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E0244" w14:textId="381BE995" w:rsidR="00D077E9" w:rsidRDefault="00454B1A" w:rsidP="00D70D02">
      <w:pPr>
        <w:rPr>
          <w:noProof/>
        </w:rPr>
      </w:pPr>
      <w:r>
        <w:rPr>
          <w:noProof/>
        </w:rPr>
        <w:drawing>
          <wp:anchor distT="0" distB="0" distL="114300" distR="114300" simplePos="0" relativeHeight="251664384" behindDoc="1" locked="0" layoutInCell="1" allowOverlap="1" wp14:anchorId="78678343" wp14:editId="3E2CD30A">
            <wp:simplePos x="0" y="0"/>
            <wp:positionH relativeFrom="column">
              <wp:posOffset>1383118</wp:posOffset>
            </wp:positionH>
            <wp:positionV relativeFrom="paragraph">
              <wp:posOffset>185</wp:posOffset>
            </wp:positionV>
            <wp:extent cx="860612" cy="990054"/>
            <wp:effectExtent l="0" t="0" r="0" b="635"/>
            <wp:wrapTight wrapText="bothSides">
              <wp:wrapPolygon edited="0">
                <wp:start x="0" y="0"/>
                <wp:lineTo x="0" y="21198"/>
                <wp:lineTo x="21042" y="21198"/>
                <wp:lineTo x="21042" y="0"/>
                <wp:lineTo x="0" y="0"/>
              </wp:wrapPolygon>
            </wp:wrapTight>
            <wp:docPr id="1108491263" name="Picture 2" descr="Грб Пожеге — Википедиј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рб Пожеге — Википедиј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0612" cy="990054"/>
                    </a:xfrm>
                    <a:prstGeom prst="rect">
                      <a:avLst/>
                    </a:prstGeom>
                    <a:noFill/>
                    <a:ln>
                      <a:noFill/>
                    </a:ln>
                  </pic:spPr>
                </pic:pic>
              </a:graphicData>
            </a:graphic>
          </wp:anchor>
        </w:drawing>
      </w:r>
      <w:r>
        <w:rPr>
          <w:noProof/>
          <w:lang w:bidi="sr-Latn-RS"/>
        </w:rPr>
        <mc:AlternateContent>
          <mc:Choice Requires="wps">
            <w:drawing>
              <wp:anchor distT="0" distB="0" distL="114300" distR="114300" simplePos="0" relativeHeight="251660288" behindDoc="0" locked="0" layoutInCell="1" allowOverlap="1" wp14:anchorId="6A1BF50A" wp14:editId="0909793E">
                <wp:simplePos x="0" y="0"/>
                <wp:positionH relativeFrom="margin">
                  <wp:posOffset>-203835</wp:posOffset>
                </wp:positionH>
                <wp:positionV relativeFrom="page">
                  <wp:posOffset>600074</wp:posOffset>
                </wp:positionV>
                <wp:extent cx="3944983" cy="7572375"/>
                <wp:effectExtent l="0" t="0" r="0" b="9525"/>
                <wp:wrapNone/>
                <wp:docPr id="3" name="Pravougaonik 3" descr="beli pravougaonik za tekst na naslovnoj fotografiji"/>
                <wp:cNvGraphicFramePr/>
                <a:graphic xmlns:a="http://schemas.openxmlformats.org/drawingml/2006/main">
                  <a:graphicData uri="http://schemas.microsoft.com/office/word/2010/wordprocessingShape">
                    <wps:wsp>
                      <wps:cNvSpPr/>
                      <wps:spPr>
                        <a:xfrm>
                          <a:off x="0" y="0"/>
                          <a:ext cx="3944983" cy="757237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09D061" w14:textId="6F350356" w:rsidR="00454B1A" w:rsidRDefault="00454B1A" w:rsidP="00454B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1BF50A" id="Pravougaonik 3" o:spid="_x0000_s1026" alt="beli pravougaonik za tekst na naslovnoj fotografiji" style="position:absolute;margin-left:-16.05pt;margin-top:47.25pt;width:310.65pt;height:596.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" fillcolor="#f2f2f2 [3052]" stroked="f" strokeweight="2pt">
                <v:textbox>
                  <w:txbxContent>
                    <w:p w14:paraId="2A09D061" w14:textId="6F350356" w:rsidR="00454B1A" w:rsidRDefault="00454B1A" w:rsidP="00454B1A">
                      <w:pPr>
                        <w:jc w:val="center"/>
                      </w:pPr>
                    </w:p>
                  </w:txbxContent>
                </v:textbox>
                <w10:wrap anchorx="margin" anchory="page"/>
              </v:rect>
            </w:pict>
          </mc:Fallback>
        </mc:AlternateContent>
      </w:r>
      <w:r>
        <w:rPr>
          <w:noProof/>
        </w:rPr>
        <w:drawing>
          <wp:anchor distT="0" distB="0" distL="114300" distR="114300" simplePos="0" relativeHeight="251662336" behindDoc="1" locked="0" layoutInCell="1" allowOverlap="1" wp14:anchorId="73907CED" wp14:editId="0691780D">
            <wp:simplePos x="0" y="0"/>
            <wp:positionH relativeFrom="page">
              <wp:posOffset>-95250</wp:posOffset>
            </wp:positionH>
            <wp:positionV relativeFrom="paragraph">
              <wp:posOffset>-918210</wp:posOffset>
            </wp:positionV>
            <wp:extent cx="7652385" cy="5552061"/>
            <wp:effectExtent l="0" t="0" r="5715" b="0"/>
            <wp:wrapNone/>
            <wp:docPr id="2080389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60588" cy="5558012"/>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80"/>
      </w:tblGrid>
      <w:tr w:rsidR="00D077E9" w14:paraId="78077184" w14:textId="77777777" w:rsidTr="00AB02A7">
        <w:trPr>
          <w:trHeight w:val="1894"/>
        </w:trPr>
        <w:tc>
          <w:tcPr>
            <w:tcW w:w="5580" w:type="dxa"/>
            <w:tcBorders>
              <w:top w:val="nil"/>
              <w:left w:val="nil"/>
              <w:bottom w:val="nil"/>
              <w:right w:val="nil"/>
            </w:tcBorders>
          </w:tcPr>
          <w:p w14:paraId="30099856" w14:textId="32264BB3" w:rsidR="00D077E9" w:rsidRDefault="00D077E9" w:rsidP="00AB02A7">
            <w:pPr>
              <w:rPr>
                <w:noProof/>
              </w:rPr>
            </w:pPr>
          </w:p>
          <w:p w14:paraId="7B25E678" w14:textId="3F11D64D" w:rsidR="00D077E9" w:rsidRDefault="00D077E9" w:rsidP="00AB02A7">
            <w:pPr>
              <w:rPr>
                <w:noProof/>
              </w:rPr>
            </w:pPr>
          </w:p>
        </w:tc>
      </w:tr>
      <w:tr w:rsidR="00D077E9" w14:paraId="5E94356A" w14:textId="77777777" w:rsidTr="00057B7E">
        <w:trPr>
          <w:trHeight w:val="7261"/>
        </w:trPr>
        <w:tc>
          <w:tcPr>
            <w:tcW w:w="5580" w:type="dxa"/>
            <w:tcBorders>
              <w:top w:val="nil"/>
              <w:left w:val="nil"/>
              <w:bottom w:val="nil"/>
              <w:right w:val="nil"/>
            </w:tcBorders>
          </w:tcPr>
          <w:p w14:paraId="509AD2C2" w14:textId="5B9167B2" w:rsidR="00D077E9" w:rsidRDefault="00D077E9" w:rsidP="00AB02A7">
            <w:pPr>
              <w:rPr>
                <w:noProof/>
              </w:rPr>
            </w:pPr>
          </w:p>
        </w:tc>
      </w:tr>
      <w:tr w:rsidR="00D077E9" w14:paraId="52EA9A11" w14:textId="77777777" w:rsidTr="00AB02A7">
        <w:trPr>
          <w:trHeight w:val="2438"/>
        </w:trPr>
        <w:tc>
          <w:tcPr>
            <w:tcW w:w="5580" w:type="dxa"/>
            <w:tcBorders>
              <w:top w:val="nil"/>
              <w:left w:val="nil"/>
              <w:bottom w:val="nil"/>
              <w:right w:val="nil"/>
            </w:tcBorders>
          </w:tcPr>
          <w:p w14:paraId="746F08C8" w14:textId="5F4CEEEF" w:rsidR="00D077E9" w:rsidRDefault="00D077E9" w:rsidP="00AB02A7">
            <w:pPr>
              <w:rPr>
                <w:noProof/>
                <w:sz w:val="10"/>
                <w:szCs w:val="10"/>
              </w:rPr>
            </w:pPr>
            <w:r w:rsidRPr="00D86945">
              <w:rPr>
                <w:noProof/>
                <w:sz w:val="10"/>
                <w:szCs w:val="10"/>
                <w:lang w:bidi="sr-Latn-RS"/>
              </w:rPr>
              <mc:AlternateContent>
                <mc:Choice Requires="wps">
                  <w:drawing>
                    <wp:inline distT="0" distB="0" distL="0" distR="0" wp14:anchorId="3CE7F6F9" wp14:editId="29FA8B4B">
                      <wp:extent cx="1493949" cy="0"/>
                      <wp:effectExtent l="0" t="19050" r="30480" b="19050"/>
                      <wp:docPr id="6" name="Prava linija spajanja 6" descr="razdelnik stranice"/>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F8C1D50" id="Prava linija spajanja 6" o:spid="_x0000_s1026" alt="razdelnik stranice"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" strokecolor="#082a75 [3215]" strokeweight="3pt">
                      <w10:anchorlock/>
                    </v:line>
                  </w:pict>
                </mc:Fallback>
              </mc:AlternateContent>
            </w:r>
          </w:p>
          <w:p w14:paraId="62B0D0D2" w14:textId="5A6C26E0" w:rsidR="00D077E9" w:rsidRDefault="00D077E9" w:rsidP="00AB02A7">
            <w:pPr>
              <w:rPr>
                <w:noProof/>
                <w:sz w:val="10"/>
                <w:szCs w:val="10"/>
              </w:rPr>
            </w:pPr>
          </w:p>
          <w:p w14:paraId="34480558" w14:textId="7B4C8E06" w:rsidR="00D077E9" w:rsidRDefault="00D077E9" w:rsidP="00AB02A7">
            <w:pPr>
              <w:rPr>
                <w:noProof/>
                <w:sz w:val="10"/>
                <w:szCs w:val="10"/>
              </w:rPr>
            </w:pPr>
          </w:p>
          <w:p w14:paraId="7F8CAD8B" w14:textId="035909C3" w:rsidR="00D077E9" w:rsidRPr="00D86945" w:rsidRDefault="00D077E9" w:rsidP="00454B1A">
            <w:pPr>
              <w:rPr>
                <w:noProof/>
                <w:sz w:val="10"/>
                <w:szCs w:val="10"/>
              </w:rPr>
            </w:pPr>
          </w:p>
        </w:tc>
      </w:tr>
    </w:tbl>
    <w:p w14:paraId="0D255FA9" w14:textId="21DCD957" w:rsidR="00D077E9" w:rsidRDefault="00454B1A">
      <w:pPr>
        <w:spacing w:after="200"/>
        <w:rPr>
          <w:noProof/>
        </w:rPr>
      </w:pPr>
      <w:r>
        <w:rPr>
          <w:noProof/>
          <w:lang w:bidi="sr-Latn-RS"/>
        </w:rPr>
        <mc:AlternateContent>
          <mc:Choice Requires="wps">
            <w:drawing>
              <wp:anchor distT="0" distB="0" distL="114300" distR="114300" simplePos="0" relativeHeight="251663360" behindDoc="1" locked="0" layoutInCell="1" allowOverlap="1" wp14:anchorId="68E5708E" wp14:editId="5F917D5C">
                <wp:simplePos x="0" y="0"/>
                <wp:positionH relativeFrom="page">
                  <wp:posOffset>833120</wp:posOffset>
                </wp:positionH>
                <wp:positionV relativeFrom="paragraph">
                  <wp:posOffset>801370</wp:posOffset>
                </wp:positionV>
                <wp:extent cx="3199130" cy="6250305"/>
                <wp:effectExtent l="0" t="0" r="0" b="0"/>
                <wp:wrapTight wrapText="bothSides">
                  <wp:wrapPolygon edited="0">
                    <wp:start x="386" y="0"/>
                    <wp:lineTo x="386" y="21528"/>
                    <wp:lineTo x="21094" y="21528"/>
                    <wp:lineTo x="21094" y="0"/>
                    <wp:lineTo x="386" y="0"/>
                  </wp:wrapPolygon>
                </wp:wrapTight>
                <wp:docPr id="8" name="Okvir za tekst 8"/>
                <wp:cNvGraphicFramePr/>
                <a:graphic xmlns:a="http://schemas.openxmlformats.org/drawingml/2006/main">
                  <a:graphicData uri="http://schemas.microsoft.com/office/word/2010/wordprocessingShape">
                    <wps:wsp>
                      <wps:cNvSpPr txBox="1"/>
                      <wps:spPr>
                        <a:xfrm>
                          <a:off x="0" y="0"/>
                          <a:ext cx="3199130" cy="6250305"/>
                        </a:xfrm>
                        <a:prstGeom prst="rect">
                          <a:avLst/>
                        </a:prstGeom>
                        <a:noFill/>
                        <a:ln w="6350">
                          <a:noFill/>
                        </a:ln>
                      </wps:spPr>
                      <wps:txbx>
                        <w:txbxContent>
                          <w:p w14:paraId="69EB9388" w14:textId="77777777" w:rsidR="00454B1A" w:rsidRPr="00454B1A" w:rsidRDefault="00454B1A" w:rsidP="00454B1A">
                            <w:pPr>
                              <w:jc w:val="center"/>
                              <w:rPr>
                                <w:rFonts w:ascii="Aptos Display" w:hAnsi="Aptos Display" w:cs="Times New Roman"/>
                                <w:b w:val="0"/>
                                <w:bCs/>
                                <w:color w:val="C00000"/>
                                <w:sz w:val="60"/>
                                <w:szCs w:val="60"/>
                                <w:lang w:val="sr-Cyrl-RS"/>
                              </w:rPr>
                            </w:pPr>
                          </w:p>
                          <w:p w14:paraId="0D140282" w14:textId="6469692B" w:rsidR="00454B1A" w:rsidRPr="00211CEE" w:rsidRDefault="00454B1A" w:rsidP="00454B1A">
                            <w:pPr>
                              <w:jc w:val="center"/>
                              <w:rPr>
                                <w:rFonts w:ascii="Times New Roman" w:hAnsi="Times New Roman" w:cs="Times New Roman"/>
                                <w:b w:val="0"/>
                                <w:bCs/>
                                <w:color w:val="101914" w:themeColor="accent5" w:themeShade="1A"/>
                                <w:sz w:val="56"/>
                                <w:szCs w:val="56"/>
                                <w:lang w:val="sr-Cyrl-RS"/>
                              </w:rPr>
                            </w:pPr>
                            <w:r w:rsidRPr="00211CEE">
                              <w:rPr>
                                <w:rFonts w:ascii="Times New Roman" w:hAnsi="Times New Roman" w:cs="Times New Roman"/>
                                <w:b w:val="0"/>
                                <w:bCs/>
                                <w:color w:val="101914" w:themeColor="accent5" w:themeShade="1A"/>
                                <w:sz w:val="56"/>
                                <w:szCs w:val="56"/>
                                <w:lang w:val="sr-Cyrl-RS"/>
                              </w:rPr>
                              <w:t>ЛОКАЛНИ АКЦИОНИ ПЛАН ЗА СОЦИЈАЛНО УКЉУЧИВАЊЕ РОМА И РОМКИЊА У ОПШТИНИ ПОЖЕГА</w:t>
                            </w:r>
                          </w:p>
                          <w:p w14:paraId="42713322" w14:textId="77777777" w:rsidR="00454B1A" w:rsidRPr="00454B1A" w:rsidRDefault="00454B1A" w:rsidP="00454B1A">
                            <w:pPr>
                              <w:jc w:val="center"/>
                              <w:rPr>
                                <w:rFonts w:ascii="Times New Roman" w:hAnsi="Times New Roman" w:cs="Times New Roman"/>
                                <w:b w:val="0"/>
                                <w:bCs/>
                                <w:color w:val="101914" w:themeColor="accent5" w:themeShade="1A"/>
                                <w:sz w:val="60"/>
                                <w:szCs w:val="60"/>
                                <w:lang w:val="sr-Cyrl-RS"/>
                              </w:rPr>
                            </w:pPr>
                          </w:p>
                          <w:p w14:paraId="53B0E27B" w14:textId="77777777" w:rsidR="00454B1A" w:rsidRPr="00454B1A" w:rsidRDefault="00454B1A" w:rsidP="00454B1A">
                            <w:pPr>
                              <w:jc w:val="center"/>
                              <w:rPr>
                                <w:rFonts w:ascii="Times New Roman" w:hAnsi="Times New Roman" w:cs="Times New Roman"/>
                                <w:color w:val="278079" w:themeColor="accent6" w:themeShade="BF"/>
                                <w:sz w:val="60"/>
                                <w:szCs w:val="60"/>
                                <w:lang w:val="sr-Cyrl-RS"/>
                              </w:rPr>
                            </w:pPr>
                            <w:r w:rsidRPr="00454B1A">
                              <w:rPr>
                                <w:rFonts w:ascii="Times New Roman" w:hAnsi="Times New Roman" w:cs="Times New Roman"/>
                                <w:color w:val="278079" w:themeColor="accent6" w:themeShade="BF"/>
                                <w:sz w:val="60"/>
                                <w:szCs w:val="60"/>
                                <w:lang w:val="sr-Cyrl-RS"/>
                              </w:rPr>
                              <w:t>2025-2027</w:t>
                            </w:r>
                          </w:p>
                          <w:p w14:paraId="5B191BAC" w14:textId="3CA124F8" w:rsidR="00454B1A" w:rsidRPr="00D86945" w:rsidRDefault="00454B1A" w:rsidP="00454B1A">
                            <w:pPr>
                              <w:pStyle w:val="Title"/>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E5708E" id="_x0000_t202" coordsize="21600,21600" o:spt="202" path="m,l,21600r21600,l21600,xe">
                <v:stroke joinstyle="miter"/>
                <v:path gradientshapeok="t" o:connecttype="rect"/>
              </v:shapetype>
              <v:shape id="Okvir za tekst 8" o:spid="_x0000_s1027" type="#_x0000_t202" style="position:absolute;margin-left:65.6pt;margin-top:63.1pt;width:251.9pt;height:492.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" filled="f" stroked="f" strokeweight=".5pt">
                <v:textbox>
                  <w:txbxContent>
                    <w:p w14:paraId="69EB9388" w14:textId="77777777" w:rsidR="00454B1A" w:rsidRPr="00454B1A" w:rsidRDefault="00454B1A" w:rsidP="00454B1A">
                      <w:pPr>
                        <w:jc w:val="center"/>
                        <w:rPr>
                          <w:rFonts w:ascii="Aptos Display" w:hAnsi="Aptos Display" w:cs="Times New Roman"/>
                          <w:b w:val="0"/>
                          <w:bCs/>
                          <w:color w:val="C00000"/>
                          <w:sz w:val="60"/>
                          <w:szCs w:val="60"/>
                          <w:lang w:val="sr-Cyrl-RS"/>
                        </w:rPr>
                      </w:pPr>
                    </w:p>
                    <w:p w14:paraId="0D140282" w14:textId="6469692B" w:rsidR="00454B1A" w:rsidRPr="00211CEE" w:rsidRDefault="00454B1A" w:rsidP="00454B1A">
                      <w:pPr>
                        <w:jc w:val="center"/>
                        <w:rPr>
                          <w:rFonts w:ascii="Times New Roman" w:hAnsi="Times New Roman" w:cs="Times New Roman"/>
                          <w:b w:val="0"/>
                          <w:bCs/>
                          <w:color w:val="101914" w:themeColor="accent5" w:themeShade="1A"/>
                          <w:sz w:val="56"/>
                          <w:szCs w:val="56"/>
                          <w:lang w:val="sr-Cyrl-RS"/>
                        </w:rPr>
                      </w:pPr>
                      <w:r w:rsidRPr="00211CEE">
                        <w:rPr>
                          <w:rFonts w:ascii="Times New Roman" w:hAnsi="Times New Roman" w:cs="Times New Roman"/>
                          <w:b w:val="0"/>
                          <w:bCs/>
                          <w:color w:val="101914" w:themeColor="accent5" w:themeShade="1A"/>
                          <w:sz w:val="56"/>
                          <w:szCs w:val="56"/>
                          <w:lang w:val="sr-Cyrl-RS"/>
                        </w:rPr>
                        <w:t>ЛОКАЛНИ АКЦИОНИ ПЛАН ЗА СОЦИЈАЛНО УКЉУЧИВАЊЕ РОМА И РОМКИЊА У ОПШТИНИ ПОЖЕГА</w:t>
                      </w:r>
                    </w:p>
                    <w:p w14:paraId="42713322" w14:textId="77777777" w:rsidR="00454B1A" w:rsidRPr="00454B1A" w:rsidRDefault="00454B1A" w:rsidP="00454B1A">
                      <w:pPr>
                        <w:jc w:val="center"/>
                        <w:rPr>
                          <w:rFonts w:ascii="Times New Roman" w:hAnsi="Times New Roman" w:cs="Times New Roman"/>
                          <w:b w:val="0"/>
                          <w:bCs/>
                          <w:color w:val="101914" w:themeColor="accent5" w:themeShade="1A"/>
                          <w:sz w:val="60"/>
                          <w:szCs w:val="60"/>
                          <w:lang w:val="sr-Cyrl-RS"/>
                        </w:rPr>
                      </w:pPr>
                    </w:p>
                    <w:p w14:paraId="53B0E27B" w14:textId="77777777" w:rsidR="00454B1A" w:rsidRPr="00454B1A" w:rsidRDefault="00454B1A" w:rsidP="00454B1A">
                      <w:pPr>
                        <w:jc w:val="center"/>
                        <w:rPr>
                          <w:rFonts w:ascii="Times New Roman" w:hAnsi="Times New Roman" w:cs="Times New Roman"/>
                          <w:color w:val="278079" w:themeColor="accent6" w:themeShade="BF"/>
                          <w:sz w:val="60"/>
                          <w:szCs w:val="60"/>
                          <w:lang w:val="sr-Cyrl-RS"/>
                        </w:rPr>
                      </w:pPr>
                      <w:r w:rsidRPr="00454B1A">
                        <w:rPr>
                          <w:rFonts w:ascii="Times New Roman" w:hAnsi="Times New Roman" w:cs="Times New Roman"/>
                          <w:color w:val="278079" w:themeColor="accent6" w:themeShade="BF"/>
                          <w:sz w:val="60"/>
                          <w:szCs w:val="60"/>
                          <w:lang w:val="sr-Cyrl-RS"/>
                        </w:rPr>
                        <w:t>2025-2027</w:t>
                      </w:r>
                    </w:p>
                    <w:p w14:paraId="5B191BAC" w14:textId="3CA124F8" w:rsidR="00454B1A" w:rsidRPr="00D86945" w:rsidRDefault="00454B1A" w:rsidP="00454B1A">
                      <w:pPr>
                        <w:pStyle w:val="Title"/>
                        <w:spacing w:after="0"/>
                      </w:pPr>
                    </w:p>
                  </w:txbxContent>
                </v:textbox>
                <w10:wrap type="tight" anchorx="page"/>
              </v:shape>
            </w:pict>
          </mc:Fallback>
        </mc:AlternateContent>
      </w:r>
      <w:r w:rsidR="00AB02A7">
        <w:rPr>
          <w:noProof/>
          <w:lang w:bidi="sr-Latn-RS"/>
        </w:rPr>
        <mc:AlternateContent>
          <mc:Choice Requires="wps">
            <w:drawing>
              <wp:anchor distT="0" distB="0" distL="114300" distR="114300" simplePos="0" relativeHeight="251659264" behindDoc="1" locked="0" layoutInCell="1" allowOverlap="1" wp14:anchorId="4D1DCD32" wp14:editId="52E4B263">
                <wp:simplePos x="0" y="0"/>
                <wp:positionH relativeFrom="column">
                  <wp:posOffset>-745490</wp:posOffset>
                </wp:positionH>
                <wp:positionV relativeFrom="page">
                  <wp:posOffset>6667500</wp:posOffset>
                </wp:positionV>
                <wp:extent cx="7760970" cy="4019550"/>
                <wp:effectExtent l="0" t="0" r="0" b="0"/>
                <wp:wrapNone/>
                <wp:docPr id="2" name="Pravougaonik 2" descr="šareni pravougaonik"/>
                <wp:cNvGraphicFramePr/>
                <a:graphic xmlns:a="http://schemas.openxmlformats.org/drawingml/2006/main">
                  <a:graphicData uri="http://schemas.microsoft.com/office/word/2010/wordprocessingShape">
                    <wps:wsp>
                      <wps:cNvSpPr/>
                      <wps:spPr>
                        <a:xfrm>
                          <a:off x="0" y="0"/>
                          <a:ext cx="7760970" cy="4019550"/>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61FAF1" w14:textId="25C1AF0F" w:rsidR="00211CEE" w:rsidRPr="00211CEE" w:rsidRDefault="00211CEE" w:rsidP="00211CEE">
                            <w:pPr>
                              <w:jc w:val="center"/>
                              <w:rPr>
                                <w:lang w:val="sr-Cyrl-R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1DCD32" id="Pravougaonik 2" o:spid="_x0000_s1028" alt="šareni pravougaonik" style="position:absolute;margin-left:-58.7pt;margin-top:525pt;width:611.1pt;height:316.5pt;z-index:-25165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" fillcolor="#278079 [2409]" stroked="f" strokeweight="2pt">
                <v:textbox>
                  <w:txbxContent>
                    <w:p w14:paraId="1D61FAF1" w14:textId="25C1AF0F" w:rsidR="00211CEE" w:rsidRPr="00211CEE" w:rsidRDefault="00211CEE" w:rsidP="00211CEE">
                      <w:pPr>
                        <w:jc w:val="center"/>
                        <w:rPr>
                          <w:lang w:val="sr-Cyrl-RS"/>
                        </w:rPr>
                      </w:pPr>
                    </w:p>
                  </w:txbxContent>
                </v:textbox>
                <w10:wrap anchory="page"/>
              </v:rect>
            </w:pict>
          </mc:Fallback>
        </mc:AlternateContent>
      </w:r>
      <w:r w:rsidR="00D077E9">
        <w:rPr>
          <w:noProof/>
          <w:lang w:bidi="sr-Latn-RS"/>
        </w:rPr>
        <w:br w:type="page"/>
      </w:r>
    </w:p>
    <w:sdt>
      <w:sdtPr>
        <w:rPr>
          <w:rFonts w:asciiTheme="minorHAnsi" w:eastAsiaTheme="minorEastAsia" w:hAnsiTheme="minorHAnsi" w:cstheme="minorBidi"/>
          <w:bCs w:val="0"/>
          <w:color w:val="082A75" w:themeColor="text2"/>
          <w:sz w:val="28"/>
          <w:szCs w:val="22"/>
          <w:lang w:val="sr-Latn-RS" w:eastAsia="en-US" w:bidi="ar-SA"/>
        </w:rPr>
        <w:id w:val="433633961"/>
        <w:docPartObj>
          <w:docPartGallery w:val="Table of Contents"/>
          <w:docPartUnique/>
        </w:docPartObj>
      </w:sdtPr>
      <w:sdtEndPr>
        <w:rPr>
          <w:noProof/>
        </w:rPr>
      </w:sdtEndPr>
      <w:sdtContent>
        <w:p w14:paraId="53A3B106" w14:textId="01A3DCF1" w:rsidR="00571F76" w:rsidRPr="005056A6" w:rsidRDefault="00DB1F1A" w:rsidP="00DB1F1A">
          <w:pPr>
            <w:pStyle w:val="TOCHeading"/>
            <w:pBdr>
              <w:bottom w:val="single" w:sz="12" w:space="0" w:color="365F91"/>
            </w:pBdr>
            <w:rPr>
              <w:rFonts w:ascii="Times New Roman" w:hAnsi="Times New Roman"/>
              <w:color w:val="024F75" w:themeColor="accent1"/>
              <w:sz w:val="32"/>
              <w:szCs w:val="32"/>
              <w:lang w:val="sr-Cyrl-RS"/>
            </w:rPr>
          </w:pPr>
          <w:r w:rsidRPr="005056A6">
            <w:rPr>
              <w:rFonts w:ascii="Times New Roman" w:hAnsi="Times New Roman"/>
              <w:color w:val="024F75" w:themeColor="accent1"/>
              <w:sz w:val="32"/>
              <w:szCs w:val="32"/>
              <w:lang w:val="sr-Cyrl-RS"/>
            </w:rPr>
            <w:t>САДРЖАЈ</w:t>
          </w:r>
        </w:p>
        <w:p w14:paraId="4EF9432B" w14:textId="77777777" w:rsidR="00DB1F1A" w:rsidRPr="00DB1F1A" w:rsidRDefault="00DB1F1A" w:rsidP="00DB1F1A">
          <w:pPr>
            <w:rPr>
              <w:lang w:val="sr-Cyrl-RS" w:eastAsia="sr-Latn-CS" w:bidi="en-US"/>
            </w:rPr>
          </w:pPr>
        </w:p>
        <w:p w14:paraId="38AD4891" w14:textId="5DA8356C" w:rsidR="00DB1F1A" w:rsidRPr="0055527A" w:rsidRDefault="00571F76">
          <w:pPr>
            <w:pStyle w:val="TOC2"/>
            <w:tabs>
              <w:tab w:val="left" w:pos="552"/>
              <w:tab w:val="right" w:leader="dot" w:pos="10024"/>
            </w:tabs>
            <w:rPr>
              <w:rFonts w:ascii="Times New Roman" w:eastAsiaTheme="minorEastAsia" w:hAnsi="Times New Roman" w:cs="Times New Roman"/>
              <w:b w:val="0"/>
              <w:bCs w:val="0"/>
              <w:smallCaps w:val="0"/>
              <w:noProof/>
              <w:kern w:val="2"/>
              <w:sz w:val="24"/>
              <w:szCs w:val="24"/>
              <w:lang w:val="sr-Latn-RS" w:eastAsia="sr-Latn-RS"/>
              <w14:ligatures w14:val="standardContextual"/>
            </w:rPr>
          </w:pPr>
          <w:r>
            <w:fldChar w:fldCharType="begin"/>
          </w:r>
          <w:r>
            <w:instrText xml:space="preserve"> TOC \o "1-3" \h \z \u </w:instrText>
          </w:r>
          <w:r>
            <w:fldChar w:fldCharType="separate"/>
          </w:r>
          <w:hyperlink w:anchor="_Toc184401631" w:history="1">
            <w:r w:rsidR="00DB1F1A" w:rsidRPr="0055527A">
              <w:rPr>
                <w:rStyle w:val="Hyperlink"/>
                <w:rFonts w:ascii="Times New Roman" w:hAnsi="Times New Roman" w:cs="Times New Roman"/>
                <w:noProof/>
                <w:sz w:val="24"/>
                <w:szCs w:val="24"/>
                <w:lang w:val="sr-Cyrl-RS"/>
              </w:rPr>
              <w:t>1.</w:t>
            </w:r>
            <w:r w:rsidR="00DB1F1A" w:rsidRPr="0055527A">
              <w:rPr>
                <w:rFonts w:ascii="Times New Roman" w:eastAsiaTheme="minorEastAsia" w:hAnsi="Times New Roman" w:cs="Times New Roman"/>
                <w:b w:val="0"/>
                <w:bCs w:val="0"/>
                <w:smallCaps w:val="0"/>
                <w:noProof/>
                <w:kern w:val="2"/>
                <w:sz w:val="24"/>
                <w:szCs w:val="24"/>
                <w:lang w:val="sr-Cyrl-RS" w:eastAsia="sr-Latn-RS"/>
                <w14:ligatures w14:val="standardContextual"/>
              </w:rPr>
              <w:t xml:space="preserve"> </w:t>
            </w:r>
            <w:r w:rsidR="00DB1F1A" w:rsidRPr="0055527A">
              <w:rPr>
                <w:rStyle w:val="Hyperlink"/>
                <w:rFonts w:ascii="Times New Roman" w:hAnsi="Times New Roman" w:cs="Times New Roman"/>
                <w:noProof/>
                <w:sz w:val="24"/>
                <w:szCs w:val="24"/>
                <w:lang w:val="sr-Cyrl-RS"/>
              </w:rPr>
              <w:t>УВОД</w:t>
            </w:r>
            <w:r w:rsidR="00DB1F1A" w:rsidRPr="0055527A">
              <w:rPr>
                <w:rFonts w:ascii="Times New Roman" w:hAnsi="Times New Roman" w:cs="Times New Roman"/>
                <w:noProof/>
                <w:webHidden/>
                <w:sz w:val="24"/>
                <w:szCs w:val="24"/>
              </w:rPr>
              <w:tab/>
            </w:r>
            <w:r w:rsidR="00DB1F1A" w:rsidRPr="0055527A">
              <w:rPr>
                <w:rFonts w:ascii="Times New Roman" w:hAnsi="Times New Roman" w:cs="Times New Roman"/>
                <w:noProof/>
                <w:webHidden/>
                <w:sz w:val="24"/>
                <w:szCs w:val="24"/>
              </w:rPr>
              <w:fldChar w:fldCharType="begin"/>
            </w:r>
            <w:r w:rsidR="00DB1F1A" w:rsidRPr="0055527A">
              <w:rPr>
                <w:rFonts w:ascii="Times New Roman" w:hAnsi="Times New Roman" w:cs="Times New Roman"/>
                <w:noProof/>
                <w:webHidden/>
                <w:sz w:val="24"/>
                <w:szCs w:val="24"/>
              </w:rPr>
              <w:instrText xml:space="preserve"> PAGEREF _Toc184401631 \h </w:instrText>
            </w:r>
            <w:r w:rsidR="00DB1F1A" w:rsidRPr="0055527A">
              <w:rPr>
                <w:rFonts w:ascii="Times New Roman" w:hAnsi="Times New Roman" w:cs="Times New Roman"/>
                <w:noProof/>
                <w:webHidden/>
                <w:sz w:val="24"/>
                <w:szCs w:val="24"/>
              </w:rPr>
            </w:r>
            <w:r w:rsidR="00DB1F1A" w:rsidRPr="0055527A">
              <w:rPr>
                <w:rFonts w:ascii="Times New Roman" w:hAnsi="Times New Roman" w:cs="Times New Roman"/>
                <w:noProof/>
                <w:webHidden/>
                <w:sz w:val="24"/>
                <w:szCs w:val="24"/>
              </w:rPr>
              <w:fldChar w:fldCharType="separate"/>
            </w:r>
            <w:r w:rsidR="00DB1F1A" w:rsidRPr="0055527A">
              <w:rPr>
                <w:rFonts w:ascii="Times New Roman" w:hAnsi="Times New Roman" w:cs="Times New Roman"/>
                <w:noProof/>
                <w:webHidden/>
                <w:sz w:val="24"/>
                <w:szCs w:val="24"/>
              </w:rPr>
              <w:t>5</w:t>
            </w:r>
            <w:r w:rsidR="00DB1F1A" w:rsidRPr="0055527A">
              <w:rPr>
                <w:rFonts w:ascii="Times New Roman" w:hAnsi="Times New Roman" w:cs="Times New Roman"/>
                <w:noProof/>
                <w:webHidden/>
                <w:sz w:val="24"/>
                <w:szCs w:val="24"/>
              </w:rPr>
              <w:fldChar w:fldCharType="end"/>
            </w:r>
          </w:hyperlink>
        </w:p>
        <w:p w14:paraId="6AC5B219" w14:textId="11A607B0" w:rsidR="00DB1F1A" w:rsidRPr="0055527A" w:rsidRDefault="00DB1F1A">
          <w:pPr>
            <w:pStyle w:val="TOC3"/>
            <w:tabs>
              <w:tab w:val="right" w:leader="dot" w:pos="10024"/>
            </w:tabs>
            <w:rPr>
              <w:rFonts w:ascii="Times New Roman" w:eastAsiaTheme="minorEastAsia" w:hAnsi="Times New Roman" w:cs="Times New Roman"/>
              <w:smallCaps w:val="0"/>
              <w:noProof/>
              <w:kern w:val="2"/>
              <w:sz w:val="24"/>
              <w:szCs w:val="24"/>
              <w:lang w:val="sr-Latn-RS" w:eastAsia="sr-Latn-RS"/>
              <w14:ligatures w14:val="standardContextual"/>
            </w:rPr>
          </w:pPr>
          <w:hyperlink w:anchor="_Toc184401632" w:history="1">
            <w:r w:rsidRPr="0055527A">
              <w:rPr>
                <w:rStyle w:val="Hyperlink"/>
                <w:rFonts w:ascii="Times New Roman" w:hAnsi="Times New Roman" w:cs="Times New Roman"/>
                <w:noProof/>
                <w:sz w:val="24"/>
                <w:szCs w:val="24"/>
                <w:lang w:val="sr-Cyrl-RS"/>
              </w:rPr>
              <w:t xml:space="preserve">1.1 </w:t>
            </w:r>
            <w:r w:rsidRPr="0055527A">
              <w:rPr>
                <w:rStyle w:val="Hyperlink"/>
                <w:rFonts w:ascii="Times New Roman" w:hAnsi="Times New Roman" w:cs="Times New Roman"/>
                <w:noProof/>
                <w:sz w:val="24"/>
                <w:szCs w:val="24"/>
              </w:rPr>
              <w:t>Методологија и спровођење процеса консултација</w:t>
            </w:r>
            <w:r w:rsidRPr="0055527A">
              <w:rPr>
                <w:rFonts w:ascii="Times New Roman" w:hAnsi="Times New Roman" w:cs="Times New Roman"/>
                <w:noProof/>
                <w:webHidden/>
                <w:sz w:val="24"/>
                <w:szCs w:val="24"/>
              </w:rPr>
              <w:tab/>
            </w:r>
            <w:r w:rsidRPr="0055527A">
              <w:rPr>
                <w:rFonts w:ascii="Times New Roman" w:hAnsi="Times New Roman" w:cs="Times New Roman"/>
                <w:noProof/>
                <w:webHidden/>
                <w:sz w:val="24"/>
                <w:szCs w:val="24"/>
              </w:rPr>
              <w:fldChar w:fldCharType="begin"/>
            </w:r>
            <w:r w:rsidRPr="0055527A">
              <w:rPr>
                <w:rFonts w:ascii="Times New Roman" w:hAnsi="Times New Roman" w:cs="Times New Roman"/>
                <w:noProof/>
                <w:webHidden/>
                <w:sz w:val="24"/>
                <w:szCs w:val="24"/>
              </w:rPr>
              <w:instrText xml:space="preserve"> PAGEREF _Toc184401632 \h </w:instrText>
            </w:r>
            <w:r w:rsidRPr="0055527A">
              <w:rPr>
                <w:rFonts w:ascii="Times New Roman" w:hAnsi="Times New Roman" w:cs="Times New Roman"/>
                <w:noProof/>
                <w:webHidden/>
                <w:sz w:val="24"/>
                <w:szCs w:val="24"/>
              </w:rPr>
            </w:r>
            <w:r w:rsidRPr="0055527A">
              <w:rPr>
                <w:rFonts w:ascii="Times New Roman" w:hAnsi="Times New Roman" w:cs="Times New Roman"/>
                <w:noProof/>
                <w:webHidden/>
                <w:sz w:val="24"/>
                <w:szCs w:val="24"/>
              </w:rPr>
              <w:fldChar w:fldCharType="separate"/>
            </w:r>
            <w:r w:rsidRPr="0055527A">
              <w:rPr>
                <w:rFonts w:ascii="Times New Roman" w:hAnsi="Times New Roman" w:cs="Times New Roman"/>
                <w:noProof/>
                <w:webHidden/>
                <w:sz w:val="24"/>
                <w:szCs w:val="24"/>
              </w:rPr>
              <w:t>6</w:t>
            </w:r>
            <w:r w:rsidRPr="0055527A">
              <w:rPr>
                <w:rFonts w:ascii="Times New Roman" w:hAnsi="Times New Roman" w:cs="Times New Roman"/>
                <w:noProof/>
                <w:webHidden/>
                <w:sz w:val="24"/>
                <w:szCs w:val="24"/>
              </w:rPr>
              <w:fldChar w:fldCharType="end"/>
            </w:r>
          </w:hyperlink>
        </w:p>
        <w:p w14:paraId="3D4E579A" w14:textId="304535E7" w:rsidR="00DB1F1A" w:rsidRPr="0055527A" w:rsidRDefault="00DB1F1A">
          <w:pPr>
            <w:pStyle w:val="TOC2"/>
            <w:tabs>
              <w:tab w:val="right" w:leader="dot" w:pos="10024"/>
            </w:tabs>
            <w:rPr>
              <w:rFonts w:ascii="Times New Roman" w:eastAsiaTheme="minorEastAsia" w:hAnsi="Times New Roman" w:cs="Times New Roman"/>
              <w:b w:val="0"/>
              <w:bCs w:val="0"/>
              <w:smallCaps w:val="0"/>
              <w:noProof/>
              <w:kern w:val="2"/>
              <w:sz w:val="24"/>
              <w:szCs w:val="24"/>
              <w:lang w:val="sr-Latn-RS" w:eastAsia="sr-Latn-RS"/>
              <w14:ligatures w14:val="standardContextual"/>
            </w:rPr>
          </w:pPr>
          <w:hyperlink w:anchor="_Toc184401633" w:history="1">
            <w:r w:rsidRPr="0055527A">
              <w:rPr>
                <w:rStyle w:val="Hyperlink"/>
                <w:rFonts w:ascii="Times New Roman" w:hAnsi="Times New Roman" w:cs="Times New Roman"/>
                <w:noProof/>
                <w:sz w:val="24"/>
                <w:szCs w:val="24"/>
              </w:rPr>
              <w:t>2. СТРАТЕШКИ И ИНСТИТУЦИОНАЛНИ ОКВИР НА</w:t>
            </w:r>
            <w:r w:rsidRPr="0055527A">
              <w:rPr>
                <w:rStyle w:val="Hyperlink"/>
                <w:rFonts w:ascii="Times New Roman" w:hAnsi="Times New Roman" w:cs="Times New Roman"/>
                <w:noProof/>
                <w:sz w:val="24"/>
                <w:szCs w:val="24"/>
                <w:lang w:val="sr-Cyrl-RS"/>
              </w:rPr>
              <w:t xml:space="preserve"> МЕЂУНАРОДНОМ, НАЦИОНАЛНОМ И</w:t>
            </w:r>
            <w:r w:rsidRPr="0055527A">
              <w:rPr>
                <w:rStyle w:val="Hyperlink"/>
                <w:rFonts w:ascii="Times New Roman" w:hAnsi="Times New Roman" w:cs="Times New Roman"/>
                <w:noProof/>
                <w:sz w:val="24"/>
                <w:szCs w:val="24"/>
              </w:rPr>
              <w:t xml:space="preserve"> ЛОКАЛНОМ НИВОУ</w:t>
            </w:r>
            <w:r w:rsidRPr="0055527A">
              <w:rPr>
                <w:rFonts w:ascii="Times New Roman" w:hAnsi="Times New Roman" w:cs="Times New Roman"/>
                <w:noProof/>
                <w:webHidden/>
                <w:sz w:val="24"/>
                <w:szCs w:val="24"/>
              </w:rPr>
              <w:tab/>
            </w:r>
            <w:r w:rsidRPr="0055527A">
              <w:rPr>
                <w:rFonts w:ascii="Times New Roman" w:hAnsi="Times New Roman" w:cs="Times New Roman"/>
                <w:noProof/>
                <w:webHidden/>
                <w:sz w:val="24"/>
                <w:szCs w:val="24"/>
              </w:rPr>
              <w:fldChar w:fldCharType="begin"/>
            </w:r>
            <w:r w:rsidRPr="0055527A">
              <w:rPr>
                <w:rFonts w:ascii="Times New Roman" w:hAnsi="Times New Roman" w:cs="Times New Roman"/>
                <w:noProof/>
                <w:webHidden/>
                <w:sz w:val="24"/>
                <w:szCs w:val="24"/>
              </w:rPr>
              <w:instrText xml:space="preserve"> PAGEREF _Toc184401633 \h </w:instrText>
            </w:r>
            <w:r w:rsidRPr="0055527A">
              <w:rPr>
                <w:rFonts w:ascii="Times New Roman" w:hAnsi="Times New Roman" w:cs="Times New Roman"/>
                <w:noProof/>
                <w:webHidden/>
                <w:sz w:val="24"/>
                <w:szCs w:val="24"/>
              </w:rPr>
            </w:r>
            <w:r w:rsidRPr="0055527A">
              <w:rPr>
                <w:rFonts w:ascii="Times New Roman" w:hAnsi="Times New Roman" w:cs="Times New Roman"/>
                <w:noProof/>
                <w:webHidden/>
                <w:sz w:val="24"/>
                <w:szCs w:val="24"/>
              </w:rPr>
              <w:fldChar w:fldCharType="separate"/>
            </w:r>
            <w:r w:rsidRPr="0055527A">
              <w:rPr>
                <w:rFonts w:ascii="Times New Roman" w:hAnsi="Times New Roman" w:cs="Times New Roman"/>
                <w:noProof/>
                <w:webHidden/>
                <w:sz w:val="24"/>
                <w:szCs w:val="24"/>
              </w:rPr>
              <w:t>8</w:t>
            </w:r>
            <w:r w:rsidRPr="0055527A">
              <w:rPr>
                <w:rFonts w:ascii="Times New Roman" w:hAnsi="Times New Roman" w:cs="Times New Roman"/>
                <w:noProof/>
                <w:webHidden/>
                <w:sz w:val="24"/>
                <w:szCs w:val="24"/>
              </w:rPr>
              <w:fldChar w:fldCharType="end"/>
            </w:r>
          </w:hyperlink>
        </w:p>
        <w:p w14:paraId="018385CB" w14:textId="46B30F1F" w:rsidR="00DB1F1A" w:rsidRPr="0055527A" w:rsidRDefault="00DB1F1A">
          <w:pPr>
            <w:pStyle w:val="TOC3"/>
            <w:tabs>
              <w:tab w:val="right" w:leader="dot" w:pos="10024"/>
            </w:tabs>
            <w:rPr>
              <w:rFonts w:ascii="Times New Roman" w:eastAsiaTheme="minorEastAsia" w:hAnsi="Times New Roman" w:cs="Times New Roman"/>
              <w:smallCaps w:val="0"/>
              <w:noProof/>
              <w:kern w:val="2"/>
              <w:sz w:val="24"/>
              <w:szCs w:val="24"/>
              <w:lang w:val="sr-Latn-RS" w:eastAsia="sr-Latn-RS"/>
              <w14:ligatures w14:val="standardContextual"/>
            </w:rPr>
          </w:pPr>
          <w:hyperlink w:anchor="_Toc184401634" w:history="1">
            <w:r w:rsidRPr="0055527A">
              <w:rPr>
                <w:rStyle w:val="Hyperlink"/>
                <w:rFonts w:ascii="Times New Roman" w:hAnsi="Times New Roman" w:cs="Times New Roman"/>
                <w:noProof/>
                <w:sz w:val="24"/>
                <w:szCs w:val="24"/>
                <w:lang w:val="sr-Cyrl-RS"/>
              </w:rPr>
              <w:t>2.1 Усклађеност ЛАП-а са међународним и националним стратешким и правним оквиром</w:t>
            </w:r>
            <w:r w:rsidRPr="0055527A">
              <w:rPr>
                <w:rFonts w:ascii="Times New Roman" w:hAnsi="Times New Roman" w:cs="Times New Roman"/>
                <w:noProof/>
                <w:webHidden/>
                <w:sz w:val="24"/>
                <w:szCs w:val="24"/>
              </w:rPr>
              <w:tab/>
            </w:r>
            <w:r w:rsidRPr="0055527A">
              <w:rPr>
                <w:rFonts w:ascii="Times New Roman" w:hAnsi="Times New Roman" w:cs="Times New Roman"/>
                <w:noProof/>
                <w:webHidden/>
                <w:sz w:val="24"/>
                <w:szCs w:val="24"/>
              </w:rPr>
              <w:fldChar w:fldCharType="begin"/>
            </w:r>
            <w:r w:rsidRPr="0055527A">
              <w:rPr>
                <w:rFonts w:ascii="Times New Roman" w:hAnsi="Times New Roman" w:cs="Times New Roman"/>
                <w:noProof/>
                <w:webHidden/>
                <w:sz w:val="24"/>
                <w:szCs w:val="24"/>
              </w:rPr>
              <w:instrText xml:space="preserve"> PAGEREF _Toc184401634 \h </w:instrText>
            </w:r>
            <w:r w:rsidRPr="0055527A">
              <w:rPr>
                <w:rFonts w:ascii="Times New Roman" w:hAnsi="Times New Roman" w:cs="Times New Roman"/>
                <w:noProof/>
                <w:webHidden/>
                <w:sz w:val="24"/>
                <w:szCs w:val="24"/>
              </w:rPr>
            </w:r>
            <w:r w:rsidRPr="0055527A">
              <w:rPr>
                <w:rFonts w:ascii="Times New Roman" w:hAnsi="Times New Roman" w:cs="Times New Roman"/>
                <w:noProof/>
                <w:webHidden/>
                <w:sz w:val="24"/>
                <w:szCs w:val="24"/>
              </w:rPr>
              <w:fldChar w:fldCharType="separate"/>
            </w:r>
            <w:r w:rsidRPr="0055527A">
              <w:rPr>
                <w:rFonts w:ascii="Times New Roman" w:hAnsi="Times New Roman" w:cs="Times New Roman"/>
                <w:noProof/>
                <w:webHidden/>
                <w:sz w:val="24"/>
                <w:szCs w:val="24"/>
              </w:rPr>
              <w:t>8</w:t>
            </w:r>
            <w:r w:rsidRPr="0055527A">
              <w:rPr>
                <w:rFonts w:ascii="Times New Roman" w:hAnsi="Times New Roman" w:cs="Times New Roman"/>
                <w:noProof/>
                <w:webHidden/>
                <w:sz w:val="24"/>
                <w:szCs w:val="24"/>
              </w:rPr>
              <w:fldChar w:fldCharType="end"/>
            </w:r>
          </w:hyperlink>
        </w:p>
        <w:p w14:paraId="2DB05DDE" w14:textId="724A27EC" w:rsidR="00DB1F1A" w:rsidRPr="0055527A" w:rsidRDefault="00DB1F1A">
          <w:pPr>
            <w:pStyle w:val="TOC3"/>
            <w:tabs>
              <w:tab w:val="right" w:leader="dot" w:pos="10024"/>
            </w:tabs>
            <w:rPr>
              <w:rFonts w:ascii="Times New Roman" w:eastAsiaTheme="minorEastAsia" w:hAnsi="Times New Roman" w:cs="Times New Roman"/>
              <w:smallCaps w:val="0"/>
              <w:noProof/>
              <w:kern w:val="2"/>
              <w:sz w:val="24"/>
              <w:szCs w:val="24"/>
              <w:lang w:val="sr-Latn-RS" w:eastAsia="sr-Latn-RS"/>
              <w14:ligatures w14:val="standardContextual"/>
            </w:rPr>
          </w:pPr>
          <w:hyperlink w:anchor="_Toc184401635" w:history="1">
            <w:r w:rsidRPr="0055527A">
              <w:rPr>
                <w:rStyle w:val="Hyperlink"/>
                <w:rFonts w:ascii="Times New Roman" w:hAnsi="Times New Roman" w:cs="Times New Roman"/>
                <w:noProof/>
                <w:sz w:val="24"/>
                <w:szCs w:val="24"/>
                <w:lang w:val="sr-Cyrl-RS"/>
              </w:rPr>
              <w:t>2.2. Локална планска документа и јавне политике</w:t>
            </w:r>
            <w:r w:rsidRPr="0055527A">
              <w:rPr>
                <w:rFonts w:ascii="Times New Roman" w:hAnsi="Times New Roman" w:cs="Times New Roman"/>
                <w:noProof/>
                <w:webHidden/>
                <w:sz w:val="24"/>
                <w:szCs w:val="24"/>
              </w:rPr>
              <w:tab/>
            </w:r>
            <w:r w:rsidRPr="0055527A">
              <w:rPr>
                <w:rFonts w:ascii="Times New Roman" w:hAnsi="Times New Roman" w:cs="Times New Roman"/>
                <w:noProof/>
                <w:webHidden/>
                <w:sz w:val="24"/>
                <w:szCs w:val="24"/>
              </w:rPr>
              <w:fldChar w:fldCharType="begin"/>
            </w:r>
            <w:r w:rsidRPr="0055527A">
              <w:rPr>
                <w:rFonts w:ascii="Times New Roman" w:hAnsi="Times New Roman" w:cs="Times New Roman"/>
                <w:noProof/>
                <w:webHidden/>
                <w:sz w:val="24"/>
                <w:szCs w:val="24"/>
              </w:rPr>
              <w:instrText xml:space="preserve"> PAGEREF _Toc184401635 \h </w:instrText>
            </w:r>
            <w:r w:rsidRPr="0055527A">
              <w:rPr>
                <w:rFonts w:ascii="Times New Roman" w:hAnsi="Times New Roman" w:cs="Times New Roman"/>
                <w:noProof/>
                <w:webHidden/>
                <w:sz w:val="24"/>
                <w:szCs w:val="24"/>
              </w:rPr>
            </w:r>
            <w:r w:rsidRPr="0055527A">
              <w:rPr>
                <w:rFonts w:ascii="Times New Roman" w:hAnsi="Times New Roman" w:cs="Times New Roman"/>
                <w:noProof/>
                <w:webHidden/>
                <w:sz w:val="24"/>
                <w:szCs w:val="24"/>
              </w:rPr>
              <w:fldChar w:fldCharType="separate"/>
            </w:r>
            <w:r w:rsidRPr="0055527A">
              <w:rPr>
                <w:rFonts w:ascii="Times New Roman" w:hAnsi="Times New Roman" w:cs="Times New Roman"/>
                <w:noProof/>
                <w:webHidden/>
                <w:sz w:val="24"/>
                <w:szCs w:val="24"/>
              </w:rPr>
              <w:t>9</w:t>
            </w:r>
            <w:r w:rsidRPr="0055527A">
              <w:rPr>
                <w:rFonts w:ascii="Times New Roman" w:hAnsi="Times New Roman" w:cs="Times New Roman"/>
                <w:noProof/>
                <w:webHidden/>
                <w:sz w:val="24"/>
                <w:szCs w:val="24"/>
              </w:rPr>
              <w:fldChar w:fldCharType="end"/>
            </w:r>
          </w:hyperlink>
        </w:p>
        <w:p w14:paraId="620DCC10" w14:textId="773F3D1D" w:rsidR="00DB1F1A" w:rsidRPr="0055527A" w:rsidRDefault="00DB1F1A">
          <w:pPr>
            <w:pStyle w:val="TOC3"/>
            <w:tabs>
              <w:tab w:val="right" w:leader="dot" w:pos="10024"/>
            </w:tabs>
            <w:rPr>
              <w:rFonts w:ascii="Times New Roman" w:eastAsiaTheme="minorEastAsia" w:hAnsi="Times New Roman" w:cs="Times New Roman"/>
              <w:smallCaps w:val="0"/>
              <w:noProof/>
              <w:kern w:val="2"/>
              <w:sz w:val="24"/>
              <w:szCs w:val="24"/>
              <w:lang w:val="sr-Latn-RS" w:eastAsia="sr-Latn-RS"/>
              <w14:ligatures w14:val="standardContextual"/>
            </w:rPr>
          </w:pPr>
          <w:hyperlink w:anchor="_Toc184401636" w:history="1">
            <w:r w:rsidRPr="0055527A">
              <w:rPr>
                <w:rStyle w:val="Hyperlink"/>
                <w:rFonts w:ascii="Times New Roman" w:hAnsi="Times New Roman" w:cs="Times New Roman"/>
                <w:noProof/>
                <w:sz w:val="24"/>
                <w:szCs w:val="24"/>
              </w:rPr>
              <w:t>2.2.1 Ефекти досадашње реализације локaлних јавних политика у области инклузије Рома и Ромкиња у Пожеги</w:t>
            </w:r>
            <w:r w:rsidRPr="0055527A">
              <w:rPr>
                <w:rFonts w:ascii="Times New Roman" w:hAnsi="Times New Roman" w:cs="Times New Roman"/>
                <w:noProof/>
                <w:webHidden/>
                <w:sz w:val="24"/>
                <w:szCs w:val="24"/>
              </w:rPr>
              <w:tab/>
            </w:r>
            <w:r w:rsidRPr="0055527A">
              <w:rPr>
                <w:rFonts w:ascii="Times New Roman" w:hAnsi="Times New Roman" w:cs="Times New Roman"/>
                <w:noProof/>
                <w:webHidden/>
                <w:sz w:val="24"/>
                <w:szCs w:val="24"/>
              </w:rPr>
              <w:fldChar w:fldCharType="begin"/>
            </w:r>
            <w:r w:rsidRPr="0055527A">
              <w:rPr>
                <w:rFonts w:ascii="Times New Roman" w:hAnsi="Times New Roman" w:cs="Times New Roman"/>
                <w:noProof/>
                <w:webHidden/>
                <w:sz w:val="24"/>
                <w:szCs w:val="24"/>
              </w:rPr>
              <w:instrText xml:space="preserve"> PAGEREF _Toc184401636 \h </w:instrText>
            </w:r>
            <w:r w:rsidRPr="0055527A">
              <w:rPr>
                <w:rFonts w:ascii="Times New Roman" w:hAnsi="Times New Roman" w:cs="Times New Roman"/>
                <w:noProof/>
                <w:webHidden/>
                <w:sz w:val="24"/>
                <w:szCs w:val="24"/>
              </w:rPr>
            </w:r>
            <w:r w:rsidRPr="0055527A">
              <w:rPr>
                <w:rFonts w:ascii="Times New Roman" w:hAnsi="Times New Roman" w:cs="Times New Roman"/>
                <w:noProof/>
                <w:webHidden/>
                <w:sz w:val="24"/>
                <w:szCs w:val="24"/>
              </w:rPr>
              <w:fldChar w:fldCharType="separate"/>
            </w:r>
            <w:r w:rsidRPr="0055527A">
              <w:rPr>
                <w:rFonts w:ascii="Times New Roman" w:hAnsi="Times New Roman" w:cs="Times New Roman"/>
                <w:noProof/>
                <w:webHidden/>
                <w:sz w:val="24"/>
                <w:szCs w:val="24"/>
              </w:rPr>
              <w:t>10</w:t>
            </w:r>
            <w:r w:rsidRPr="0055527A">
              <w:rPr>
                <w:rFonts w:ascii="Times New Roman" w:hAnsi="Times New Roman" w:cs="Times New Roman"/>
                <w:noProof/>
                <w:webHidden/>
                <w:sz w:val="24"/>
                <w:szCs w:val="24"/>
              </w:rPr>
              <w:fldChar w:fldCharType="end"/>
            </w:r>
          </w:hyperlink>
        </w:p>
        <w:p w14:paraId="465A72EB" w14:textId="260602E4" w:rsidR="00DB1F1A" w:rsidRPr="0055527A" w:rsidRDefault="00DB1F1A">
          <w:pPr>
            <w:pStyle w:val="TOC3"/>
            <w:tabs>
              <w:tab w:val="left" w:pos="595"/>
              <w:tab w:val="right" w:leader="dot" w:pos="10024"/>
            </w:tabs>
            <w:rPr>
              <w:rFonts w:ascii="Times New Roman" w:eastAsiaTheme="minorEastAsia" w:hAnsi="Times New Roman" w:cs="Times New Roman"/>
              <w:smallCaps w:val="0"/>
              <w:noProof/>
              <w:kern w:val="2"/>
              <w:sz w:val="24"/>
              <w:szCs w:val="24"/>
              <w:lang w:val="sr-Latn-RS" w:eastAsia="sr-Latn-RS"/>
              <w14:ligatures w14:val="standardContextual"/>
            </w:rPr>
          </w:pPr>
          <w:hyperlink w:anchor="_Toc184401637" w:history="1">
            <w:r w:rsidRPr="0055527A">
              <w:rPr>
                <w:rStyle w:val="Hyperlink"/>
                <w:rFonts w:ascii="Times New Roman" w:hAnsi="Times New Roman" w:cs="Times New Roman"/>
                <w:noProof/>
                <w:sz w:val="24"/>
                <w:szCs w:val="24"/>
                <w:lang w:val="sr-Cyrl-RS"/>
              </w:rPr>
              <w:t>2.3. Локални институционални оквир у области социјалне инклузије Рома и Ромкиња</w:t>
            </w:r>
            <w:r w:rsidRPr="0055527A">
              <w:rPr>
                <w:rFonts w:ascii="Times New Roman" w:hAnsi="Times New Roman" w:cs="Times New Roman"/>
                <w:noProof/>
                <w:webHidden/>
                <w:sz w:val="24"/>
                <w:szCs w:val="24"/>
              </w:rPr>
              <w:tab/>
            </w:r>
            <w:r w:rsidRPr="0055527A">
              <w:rPr>
                <w:rFonts w:ascii="Times New Roman" w:hAnsi="Times New Roman" w:cs="Times New Roman"/>
                <w:noProof/>
                <w:webHidden/>
                <w:sz w:val="24"/>
                <w:szCs w:val="24"/>
              </w:rPr>
              <w:fldChar w:fldCharType="begin"/>
            </w:r>
            <w:r w:rsidRPr="0055527A">
              <w:rPr>
                <w:rFonts w:ascii="Times New Roman" w:hAnsi="Times New Roman" w:cs="Times New Roman"/>
                <w:noProof/>
                <w:webHidden/>
                <w:sz w:val="24"/>
                <w:szCs w:val="24"/>
              </w:rPr>
              <w:instrText xml:space="preserve"> PAGEREF _Toc184401637 \h </w:instrText>
            </w:r>
            <w:r w:rsidRPr="0055527A">
              <w:rPr>
                <w:rFonts w:ascii="Times New Roman" w:hAnsi="Times New Roman" w:cs="Times New Roman"/>
                <w:noProof/>
                <w:webHidden/>
                <w:sz w:val="24"/>
                <w:szCs w:val="24"/>
              </w:rPr>
            </w:r>
            <w:r w:rsidRPr="0055527A">
              <w:rPr>
                <w:rFonts w:ascii="Times New Roman" w:hAnsi="Times New Roman" w:cs="Times New Roman"/>
                <w:noProof/>
                <w:webHidden/>
                <w:sz w:val="24"/>
                <w:szCs w:val="24"/>
              </w:rPr>
              <w:fldChar w:fldCharType="separate"/>
            </w:r>
            <w:r w:rsidRPr="0055527A">
              <w:rPr>
                <w:rFonts w:ascii="Times New Roman" w:hAnsi="Times New Roman" w:cs="Times New Roman"/>
                <w:noProof/>
                <w:webHidden/>
                <w:sz w:val="24"/>
                <w:szCs w:val="24"/>
              </w:rPr>
              <w:t>11</w:t>
            </w:r>
            <w:r w:rsidRPr="0055527A">
              <w:rPr>
                <w:rFonts w:ascii="Times New Roman" w:hAnsi="Times New Roman" w:cs="Times New Roman"/>
                <w:noProof/>
                <w:webHidden/>
                <w:sz w:val="24"/>
                <w:szCs w:val="24"/>
              </w:rPr>
              <w:fldChar w:fldCharType="end"/>
            </w:r>
          </w:hyperlink>
        </w:p>
        <w:p w14:paraId="16F76F26" w14:textId="362596EF" w:rsidR="00DB1F1A" w:rsidRPr="0055527A" w:rsidRDefault="00DB1F1A">
          <w:pPr>
            <w:pStyle w:val="TOC2"/>
            <w:tabs>
              <w:tab w:val="right" w:leader="dot" w:pos="10024"/>
            </w:tabs>
            <w:rPr>
              <w:rFonts w:ascii="Times New Roman" w:eastAsiaTheme="minorEastAsia" w:hAnsi="Times New Roman" w:cs="Times New Roman"/>
              <w:b w:val="0"/>
              <w:bCs w:val="0"/>
              <w:smallCaps w:val="0"/>
              <w:noProof/>
              <w:kern w:val="2"/>
              <w:sz w:val="24"/>
              <w:szCs w:val="24"/>
              <w:lang w:val="sr-Latn-RS" w:eastAsia="sr-Latn-RS"/>
              <w14:ligatures w14:val="standardContextual"/>
            </w:rPr>
          </w:pPr>
          <w:hyperlink w:anchor="_Toc184401638" w:history="1">
            <w:r w:rsidRPr="0055527A">
              <w:rPr>
                <w:rStyle w:val="Hyperlink"/>
                <w:rFonts w:ascii="Times New Roman" w:hAnsi="Times New Roman" w:cs="Times New Roman"/>
                <w:noProof/>
                <w:sz w:val="24"/>
                <w:szCs w:val="24"/>
                <w:lang w:val="sr-Cyrl-RS"/>
              </w:rPr>
              <w:t>3</w:t>
            </w:r>
            <w:r w:rsidRPr="0055527A">
              <w:rPr>
                <w:rStyle w:val="Hyperlink"/>
                <w:rFonts w:ascii="Times New Roman" w:hAnsi="Times New Roman" w:cs="Times New Roman"/>
                <w:noProof/>
                <w:sz w:val="24"/>
                <w:szCs w:val="24"/>
              </w:rPr>
              <w:t xml:space="preserve">. </w:t>
            </w:r>
            <w:r w:rsidRPr="0055527A">
              <w:rPr>
                <w:rStyle w:val="Hyperlink"/>
                <w:rFonts w:ascii="Times New Roman" w:hAnsi="Times New Roman" w:cs="Times New Roman"/>
                <w:noProof/>
                <w:sz w:val="24"/>
                <w:szCs w:val="24"/>
                <w:lang w:val="sr-Cyrl-RS"/>
              </w:rPr>
              <w:t>АНАЛИЗА СТАЊА</w:t>
            </w:r>
            <w:r w:rsidRPr="0055527A">
              <w:rPr>
                <w:rFonts w:ascii="Times New Roman" w:hAnsi="Times New Roman" w:cs="Times New Roman"/>
                <w:noProof/>
                <w:webHidden/>
                <w:sz w:val="24"/>
                <w:szCs w:val="24"/>
              </w:rPr>
              <w:tab/>
            </w:r>
            <w:r w:rsidRPr="0055527A">
              <w:rPr>
                <w:rFonts w:ascii="Times New Roman" w:hAnsi="Times New Roman" w:cs="Times New Roman"/>
                <w:noProof/>
                <w:webHidden/>
                <w:sz w:val="24"/>
                <w:szCs w:val="24"/>
              </w:rPr>
              <w:fldChar w:fldCharType="begin"/>
            </w:r>
            <w:r w:rsidRPr="0055527A">
              <w:rPr>
                <w:rFonts w:ascii="Times New Roman" w:hAnsi="Times New Roman" w:cs="Times New Roman"/>
                <w:noProof/>
                <w:webHidden/>
                <w:sz w:val="24"/>
                <w:szCs w:val="24"/>
              </w:rPr>
              <w:instrText xml:space="preserve"> PAGEREF _Toc184401638 \h </w:instrText>
            </w:r>
            <w:r w:rsidRPr="0055527A">
              <w:rPr>
                <w:rFonts w:ascii="Times New Roman" w:hAnsi="Times New Roman" w:cs="Times New Roman"/>
                <w:noProof/>
                <w:webHidden/>
                <w:sz w:val="24"/>
                <w:szCs w:val="24"/>
              </w:rPr>
            </w:r>
            <w:r w:rsidRPr="0055527A">
              <w:rPr>
                <w:rFonts w:ascii="Times New Roman" w:hAnsi="Times New Roman" w:cs="Times New Roman"/>
                <w:noProof/>
                <w:webHidden/>
                <w:sz w:val="24"/>
                <w:szCs w:val="24"/>
              </w:rPr>
              <w:fldChar w:fldCharType="separate"/>
            </w:r>
            <w:r w:rsidRPr="0055527A">
              <w:rPr>
                <w:rFonts w:ascii="Times New Roman" w:hAnsi="Times New Roman" w:cs="Times New Roman"/>
                <w:noProof/>
                <w:webHidden/>
                <w:sz w:val="24"/>
                <w:szCs w:val="24"/>
              </w:rPr>
              <w:t>12</w:t>
            </w:r>
            <w:r w:rsidRPr="0055527A">
              <w:rPr>
                <w:rFonts w:ascii="Times New Roman" w:hAnsi="Times New Roman" w:cs="Times New Roman"/>
                <w:noProof/>
                <w:webHidden/>
                <w:sz w:val="24"/>
                <w:szCs w:val="24"/>
              </w:rPr>
              <w:fldChar w:fldCharType="end"/>
            </w:r>
          </w:hyperlink>
        </w:p>
        <w:p w14:paraId="2D6FCD1D" w14:textId="5FF6048B" w:rsidR="00DB1F1A" w:rsidRPr="0055527A" w:rsidRDefault="00DB1F1A">
          <w:pPr>
            <w:pStyle w:val="TOC3"/>
            <w:tabs>
              <w:tab w:val="right" w:leader="dot" w:pos="10024"/>
            </w:tabs>
            <w:rPr>
              <w:rFonts w:ascii="Times New Roman" w:eastAsiaTheme="minorEastAsia" w:hAnsi="Times New Roman" w:cs="Times New Roman"/>
              <w:smallCaps w:val="0"/>
              <w:noProof/>
              <w:kern w:val="2"/>
              <w:sz w:val="24"/>
              <w:szCs w:val="24"/>
              <w:lang w:val="sr-Latn-RS" w:eastAsia="sr-Latn-RS"/>
              <w14:ligatures w14:val="standardContextual"/>
            </w:rPr>
          </w:pPr>
          <w:hyperlink w:anchor="_Toc184401639" w:history="1">
            <w:r w:rsidRPr="0055527A">
              <w:rPr>
                <w:rStyle w:val="Hyperlink"/>
                <w:rFonts w:ascii="Times New Roman" w:hAnsi="Times New Roman" w:cs="Times New Roman"/>
                <w:noProof/>
                <w:sz w:val="24"/>
                <w:szCs w:val="24"/>
                <w:lang w:val="sr-Cyrl-RS"/>
              </w:rPr>
              <w:t>3.1 Општи подаци о ромској националној мањини</w:t>
            </w:r>
            <w:r w:rsidRPr="0055527A">
              <w:rPr>
                <w:rFonts w:ascii="Times New Roman" w:hAnsi="Times New Roman" w:cs="Times New Roman"/>
                <w:noProof/>
                <w:webHidden/>
                <w:sz w:val="24"/>
                <w:szCs w:val="24"/>
              </w:rPr>
              <w:tab/>
            </w:r>
            <w:r w:rsidRPr="0055527A">
              <w:rPr>
                <w:rFonts w:ascii="Times New Roman" w:hAnsi="Times New Roman" w:cs="Times New Roman"/>
                <w:noProof/>
                <w:webHidden/>
                <w:sz w:val="24"/>
                <w:szCs w:val="24"/>
              </w:rPr>
              <w:fldChar w:fldCharType="begin"/>
            </w:r>
            <w:r w:rsidRPr="0055527A">
              <w:rPr>
                <w:rFonts w:ascii="Times New Roman" w:hAnsi="Times New Roman" w:cs="Times New Roman"/>
                <w:noProof/>
                <w:webHidden/>
                <w:sz w:val="24"/>
                <w:szCs w:val="24"/>
              </w:rPr>
              <w:instrText xml:space="preserve"> PAGEREF _Toc184401639 \h </w:instrText>
            </w:r>
            <w:r w:rsidRPr="0055527A">
              <w:rPr>
                <w:rFonts w:ascii="Times New Roman" w:hAnsi="Times New Roman" w:cs="Times New Roman"/>
                <w:noProof/>
                <w:webHidden/>
                <w:sz w:val="24"/>
                <w:szCs w:val="24"/>
              </w:rPr>
            </w:r>
            <w:r w:rsidRPr="0055527A">
              <w:rPr>
                <w:rFonts w:ascii="Times New Roman" w:hAnsi="Times New Roman" w:cs="Times New Roman"/>
                <w:noProof/>
                <w:webHidden/>
                <w:sz w:val="24"/>
                <w:szCs w:val="24"/>
              </w:rPr>
              <w:fldChar w:fldCharType="separate"/>
            </w:r>
            <w:r w:rsidRPr="0055527A">
              <w:rPr>
                <w:rFonts w:ascii="Times New Roman" w:hAnsi="Times New Roman" w:cs="Times New Roman"/>
                <w:noProof/>
                <w:webHidden/>
                <w:sz w:val="24"/>
                <w:szCs w:val="24"/>
              </w:rPr>
              <w:t>13</w:t>
            </w:r>
            <w:r w:rsidRPr="0055527A">
              <w:rPr>
                <w:rFonts w:ascii="Times New Roman" w:hAnsi="Times New Roman" w:cs="Times New Roman"/>
                <w:noProof/>
                <w:webHidden/>
                <w:sz w:val="24"/>
                <w:szCs w:val="24"/>
              </w:rPr>
              <w:fldChar w:fldCharType="end"/>
            </w:r>
          </w:hyperlink>
        </w:p>
        <w:p w14:paraId="351C8FE0" w14:textId="48BF6461" w:rsidR="00DB1F1A" w:rsidRPr="0055527A" w:rsidRDefault="00DB1F1A">
          <w:pPr>
            <w:pStyle w:val="TOC2"/>
            <w:tabs>
              <w:tab w:val="right" w:leader="dot" w:pos="10024"/>
            </w:tabs>
            <w:rPr>
              <w:rFonts w:ascii="Times New Roman" w:eastAsiaTheme="minorEastAsia" w:hAnsi="Times New Roman" w:cs="Times New Roman"/>
              <w:b w:val="0"/>
              <w:bCs w:val="0"/>
              <w:smallCaps w:val="0"/>
              <w:noProof/>
              <w:kern w:val="2"/>
              <w:sz w:val="24"/>
              <w:szCs w:val="24"/>
              <w:lang w:val="sr-Latn-RS" w:eastAsia="sr-Latn-RS"/>
              <w14:ligatures w14:val="standardContextual"/>
            </w:rPr>
          </w:pPr>
          <w:hyperlink w:anchor="_Toc184401640" w:history="1">
            <w:r w:rsidRPr="0055527A">
              <w:rPr>
                <w:rStyle w:val="Hyperlink"/>
                <w:rFonts w:ascii="Times New Roman" w:hAnsi="Times New Roman" w:cs="Times New Roman"/>
                <w:noProof/>
                <w:sz w:val="24"/>
                <w:szCs w:val="24"/>
                <w:lang w:val="sr-Cyrl-RS"/>
              </w:rPr>
              <w:t>3.2 ОБРАЗОВАЊЕ</w:t>
            </w:r>
            <w:r w:rsidRPr="0055527A">
              <w:rPr>
                <w:rFonts w:ascii="Times New Roman" w:hAnsi="Times New Roman" w:cs="Times New Roman"/>
                <w:noProof/>
                <w:webHidden/>
                <w:sz w:val="24"/>
                <w:szCs w:val="24"/>
              </w:rPr>
              <w:tab/>
            </w:r>
            <w:r w:rsidRPr="0055527A">
              <w:rPr>
                <w:rFonts w:ascii="Times New Roman" w:hAnsi="Times New Roman" w:cs="Times New Roman"/>
                <w:noProof/>
                <w:webHidden/>
                <w:sz w:val="24"/>
                <w:szCs w:val="24"/>
              </w:rPr>
              <w:fldChar w:fldCharType="begin"/>
            </w:r>
            <w:r w:rsidRPr="0055527A">
              <w:rPr>
                <w:rFonts w:ascii="Times New Roman" w:hAnsi="Times New Roman" w:cs="Times New Roman"/>
                <w:noProof/>
                <w:webHidden/>
                <w:sz w:val="24"/>
                <w:szCs w:val="24"/>
              </w:rPr>
              <w:instrText xml:space="preserve"> PAGEREF _Toc184401640 \h </w:instrText>
            </w:r>
            <w:r w:rsidRPr="0055527A">
              <w:rPr>
                <w:rFonts w:ascii="Times New Roman" w:hAnsi="Times New Roman" w:cs="Times New Roman"/>
                <w:noProof/>
                <w:webHidden/>
                <w:sz w:val="24"/>
                <w:szCs w:val="24"/>
              </w:rPr>
            </w:r>
            <w:r w:rsidRPr="0055527A">
              <w:rPr>
                <w:rFonts w:ascii="Times New Roman" w:hAnsi="Times New Roman" w:cs="Times New Roman"/>
                <w:noProof/>
                <w:webHidden/>
                <w:sz w:val="24"/>
                <w:szCs w:val="24"/>
              </w:rPr>
              <w:fldChar w:fldCharType="separate"/>
            </w:r>
            <w:r w:rsidRPr="0055527A">
              <w:rPr>
                <w:rFonts w:ascii="Times New Roman" w:hAnsi="Times New Roman" w:cs="Times New Roman"/>
                <w:noProof/>
                <w:webHidden/>
                <w:sz w:val="24"/>
                <w:szCs w:val="24"/>
              </w:rPr>
              <w:t>13</w:t>
            </w:r>
            <w:r w:rsidRPr="0055527A">
              <w:rPr>
                <w:rFonts w:ascii="Times New Roman" w:hAnsi="Times New Roman" w:cs="Times New Roman"/>
                <w:noProof/>
                <w:webHidden/>
                <w:sz w:val="24"/>
                <w:szCs w:val="24"/>
              </w:rPr>
              <w:fldChar w:fldCharType="end"/>
            </w:r>
          </w:hyperlink>
        </w:p>
        <w:p w14:paraId="23C86303" w14:textId="52C5F86B" w:rsidR="00DB1F1A" w:rsidRPr="0055527A" w:rsidRDefault="00DB1F1A">
          <w:pPr>
            <w:pStyle w:val="TOC3"/>
            <w:tabs>
              <w:tab w:val="right" w:leader="dot" w:pos="10024"/>
            </w:tabs>
            <w:rPr>
              <w:rFonts w:ascii="Times New Roman" w:eastAsiaTheme="minorEastAsia" w:hAnsi="Times New Roman" w:cs="Times New Roman"/>
              <w:smallCaps w:val="0"/>
              <w:noProof/>
              <w:kern w:val="2"/>
              <w:sz w:val="24"/>
              <w:szCs w:val="24"/>
              <w:lang w:val="sr-Latn-RS" w:eastAsia="sr-Latn-RS"/>
              <w14:ligatures w14:val="standardContextual"/>
            </w:rPr>
          </w:pPr>
          <w:hyperlink w:anchor="_Toc184401641" w:history="1">
            <w:r w:rsidRPr="0055527A">
              <w:rPr>
                <w:rStyle w:val="Hyperlink"/>
                <w:rFonts w:ascii="Times New Roman" w:hAnsi="Times New Roman" w:cs="Times New Roman"/>
                <w:noProof/>
                <w:sz w:val="24"/>
                <w:szCs w:val="24"/>
                <w:lang w:val="sr-Cyrl-RS"/>
              </w:rPr>
              <w:t>3.2.1 Предшколско образовање</w:t>
            </w:r>
            <w:r w:rsidRPr="0055527A">
              <w:rPr>
                <w:rFonts w:ascii="Times New Roman" w:hAnsi="Times New Roman" w:cs="Times New Roman"/>
                <w:noProof/>
                <w:webHidden/>
                <w:sz w:val="24"/>
                <w:szCs w:val="24"/>
              </w:rPr>
              <w:tab/>
            </w:r>
            <w:r w:rsidRPr="0055527A">
              <w:rPr>
                <w:rFonts w:ascii="Times New Roman" w:hAnsi="Times New Roman" w:cs="Times New Roman"/>
                <w:noProof/>
                <w:webHidden/>
                <w:sz w:val="24"/>
                <w:szCs w:val="24"/>
              </w:rPr>
              <w:fldChar w:fldCharType="begin"/>
            </w:r>
            <w:r w:rsidRPr="0055527A">
              <w:rPr>
                <w:rFonts w:ascii="Times New Roman" w:hAnsi="Times New Roman" w:cs="Times New Roman"/>
                <w:noProof/>
                <w:webHidden/>
                <w:sz w:val="24"/>
                <w:szCs w:val="24"/>
              </w:rPr>
              <w:instrText xml:space="preserve"> PAGEREF _Toc184401641 \h </w:instrText>
            </w:r>
            <w:r w:rsidRPr="0055527A">
              <w:rPr>
                <w:rFonts w:ascii="Times New Roman" w:hAnsi="Times New Roman" w:cs="Times New Roman"/>
                <w:noProof/>
                <w:webHidden/>
                <w:sz w:val="24"/>
                <w:szCs w:val="24"/>
              </w:rPr>
            </w:r>
            <w:r w:rsidRPr="0055527A">
              <w:rPr>
                <w:rFonts w:ascii="Times New Roman" w:hAnsi="Times New Roman" w:cs="Times New Roman"/>
                <w:noProof/>
                <w:webHidden/>
                <w:sz w:val="24"/>
                <w:szCs w:val="24"/>
              </w:rPr>
              <w:fldChar w:fldCharType="separate"/>
            </w:r>
            <w:r w:rsidRPr="0055527A">
              <w:rPr>
                <w:rFonts w:ascii="Times New Roman" w:hAnsi="Times New Roman" w:cs="Times New Roman"/>
                <w:noProof/>
                <w:webHidden/>
                <w:sz w:val="24"/>
                <w:szCs w:val="24"/>
              </w:rPr>
              <w:t>13</w:t>
            </w:r>
            <w:r w:rsidRPr="0055527A">
              <w:rPr>
                <w:rFonts w:ascii="Times New Roman" w:hAnsi="Times New Roman" w:cs="Times New Roman"/>
                <w:noProof/>
                <w:webHidden/>
                <w:sz w:val="24"/>
                <w:szCs w:val="24"/>
              </w:rPr>
              <w:fldChar w:fldCharType="end"/>
            </w:r>
          </w:hyperlink>
        </w:p>
        <w:p w14:paraId="211B17A7" w14:textId="2B27969C" w:rsidR="00DB1F1A" w:rsidRPr="0055527A" w:rsidRDefault="00DB1F1A">
          <w:pPr>
            <w:pStyle w:val="TOC3"/>
            <w:tabs>
              <w:tab w:val="right" w:leader="dot" w:pos="10024"/>
            </w:tabs>
            <w:rPr>
              <w:rFonts w:ascii="Times New Roman" w:eastAsiaTheme="minorEastAsia" w:hAnsi="Times New Roman" w:cs="Times New Roman"/>
              <w:smallCaps w:val="0"/>
              <w:noProof/>
              <w:kern w:val="2"/>
              <w:sz w:val="24"/>
              <w:szCs w:val="24"/>
              <w:lang w:val="sr-Latn-RS" w:eastAsia="sr-Latn-RS"/>
              <w14:ligatures w14:val="standardContextual"/>
            </w:rPr>
          </w:pPr>
          <w:hyperlink w:anchor="_Toc184401644" w:history="1">
            <w:r w:rsidRPr="0055527A">
              <w:rPr>
                <w:rStyle w:val="Hyperlink"/>
                <w:rFonts w:ascii="Times New Roman" w:hAnsi="Times New Roman" w:cs="Times New Roman"/>
                <w:noProof/>
                <w:sz w:val="24"/>
                <w:szCs w:val="24"/>
                <w:lang w:val="sr-Cyrl-RS"/>
              </w:rPr>
              <w:t>3.2.2 Основно образовање</w:t>
            </w:r>
            <w:r w:rsidRPr="0055527A">
              <w:rPr>
                <w:rFonts w:ascii="Times New Roman" w:hAnsi="Times New Roman" w:cs="Times New Roman"/>
                <w:noProof/>
                <w:webHidden/>
                <w:sz w:val="24"/>
                <w:szCs w:val="24"/>
              </w:rPr>
              <w:tab/>
            </w:r>
            <w:r w:rsidRPr="0055527A">
              <w:rPr>
                <w:rFonts w:ascii="Times New Roman" w:hAnsi="Times New Roman" w:cs="Times New Roman"/>
                <w:noProof/>
                <w:webHidden/>
                <w:sz w:val="24"/>
                <w:szCs w:val="24"/>
              </w:rPr>
              <w:fldChar w:fldCharType="begin"/>
            </w:r>
            <w:r w:rsidRPr="0055527A">
              <w:rPr>
                <w:rFonts w:ascii="Times New Roman" w:hAnsi="Times New Roman" w:cs="Times New Roman"/>
                <w:noProof/>
                <w:webHidden/>
                <w:sz w:val="24"/>
                <w:szCs w:val="24"/>
              </w:rPr>
              <w:instrText xml:space="preserve"> PAGEREF _Toc184401644 \h </w:instrText>
            </w:r>
            <w:r w:rsidRPr="0055527A">
              <w:rPr>
                <w:rFonts w:ascii="Times New Roman" w:hAnsi="Times New Roman" w:cs="Times New Roman"/>
                <w:noProof/>
                <w:webHidden/>
                <w:sz w:val="24"/>
                <w:szCs w:val="24"/>
              </w:rPr>
            </w:r>
            <w:r w:rsidRPr="0055527A">
              <w:rPr>
                <w:rFonts w:ascii="Times New Roman" w:hAnsi="Times New Roman" w:cs="Times New Roman"/>
                <w:noProof/>
                <w:webHidden/>
                <w:sz w:val="24"/>
                <w:szCs w:val="24"/>
              </w:rPr>
              <w:fldChar w:fldCharType="separate"/>
            </w:r>
            <w:r w:rsidRPr="0055527A">
              <w:rPr>
                <w:rFonts w:ascii="Times New Roman" w:hAnsi="Times New Roman" w:cs="Times New Roman"/>
                <w:noProof/>
                <w:webHidden/>
                <w:sz w:val="24"/>
                <w:szCs w:val="24"/>
              </w:rPr>
              <w:t>14</w:t>
            </w:r>
            <w:r w:rsidRPr="0055527A">
              <w:rPr>
                <w:rFonts w:ascii="Times New Roman" w:hAnsi="Times New Roman" w:cs="Times New Roman"/>
                <w:noProof/>
                <w:webHidden/>
                <w:sz w:val="24"/>
                <w:szCs w:val="24"/>
              </w:rPr>
              <w:fldChar w:fldCharType="end"/>
            </w:r>
          </w:hyperlink>
        </w:p>
        <w:p w14:paraId="3CFE4BEF" w14:textId="506CF46D" w:rsidR="00DB1F1A" w:rsidRPr="0055527A" w:rsidRDefault="00DB1F1A">
          <w:pPr>
            <w:pStyle w:val="TOC3"/>
            <w:tabs>
              <w:tab w:val="right" w:leader="dot" w:pos="10024"/>
            </w:tabs>
            <w:rPr>
              <w:rFonts w:ascii="Times New Roman" w:eastAsiaTheme="minorEastAsia" w:hAnsi="Times New Roman" w:cs="Times New Roman"/>
              <w:smallCaps w:val="0"/>
              <w:noProof/>
              <w:kern w:val="2"/>
              <w:sz w:val="24"/>
              <w:szCs w:val="24"/>
              <w:lang w:val="sr-Latn-RS" w:eastAsia="sr-Latn-RS"/>
              <w14:ligatures w14:val="standardContextual"/>
            </w:rPr>
          </w:pPr>
          <w:hyperlink w:anchor="_Toc184401646" w:history="1">
            <w:r w:rsidRPr="0055527A">
              <w:rPr>
                <w:rStyle w:val="Hyperlink"/>
                <w:rFonts w:ascii="Times New Roman" w:hAnsi="Times New Roman" w:cs="Times New Roman"/>
                <w:noProof/>
                <w:sz w:val="24"/>
                <w:szCs w:val="24"/>
                <w:lang w:val="sr-Cyrl-RS"/>
              </w:rPr>
              <w:t>3.2.3 Средње, више и високо образовање</w:t>
            </w:r>
            <w:r w:rsidRPr="0055527A">
              <w:rPr>
                <w:rFonts w:ascii="Times New Roman" w:hAnsi="Times New Roman" w:cs="Times New Roman"/>
                <w:noProof/>
                <w:webHidden/>
                <w:sz w:val="24"/>
                <w:szCs w:val="24"/>
              </w:rPr>
              <w:tab/>
            </w:r>
            <w:r w:rsidRPr="0055527A">
              <w:rPr>
                <w:rFonts w:ascii="Times New Roman" w:hAnsi="Times New Roman" w:cs="Times New Roman"/>
                <w:noProof/>
                <w:webHidden/>
                <w:sz w:val="24"/>
                <w:szCs w:val="24"/>
              </w:rPr>
              <w:fldChar w:fldCharType="begin"/>
            </w:r>
            <w:r w:rsidRPr="0055527A">
              <w:rPr>
                <w:rFonts w:ascii="Times New Roman" w:hAnsi="Times New Roman" w:cs="Times New Roman"/>
                <w:noProof/>
                <w:webHidden/>
                <w:sz w:val="24"/>
                <w:szCs w:val="24"/>
              </w:rPr>
              <w:instrText xml:space="preserve"> PAGEREF _Toc184401646 \h </w:instrText>
            </w:r>
            <w:r w:rsidRPr="0055527A">
              <w:rPr>
                <w:rFonts w:ascii="Times New Roman" w:hAnsi="Times New Roman" w:cs="Times New Roman"/>
                <w:noProof/>
                <w:webHidden/>
                <w:sz w:val="24"/>
                <w:szCs w:val="24"/>
              </w:rPr>
            </w:r>
            <w:r w:rsidRPr="0055527A">
              <w:rPr>
                <w:rFonts w:ascii="Times New Roman" w:hAnsi="Times New Roman" w:cs="Times New Roman"/>
                <w:noProof/>
                <w:webHidden/>
                <w:sz w:val="24"/>
                <w:szCs w:val="24"/>
              </w:rPr>
              <w:fldChar w:fldCharType="separate"/>
            </w:r>
            <w:r w:rsidRPr="0055527A">
              <w:rPr>
                <w:rFonts w:ascii="Times New Roman" w:hAnsi="Times New Roman" w:cs="Times New Roman"/>
                <w:noProof/>
                <w:webHidden/>
                <w:sz w:val="24"/>
                <w:szCs w:val="24"/>
              </w:rPr>
              <w:t>15</w:t>
            </w:r>
            <w:r w:rsidRPr="0055527A">
              <w:rPr>
                <w:rFonts w:ascii="Times New Roman" w:hAnsi="Times New Roman" w:cs="Times New Roman"/>
                <w:noProof/>
                <w:webHidden/>
                <w:sz w:val="24"/>
                <w:szCs w:val="24"/>
              </w:rPr>
              <w:fldChar w:fldCharType="end"/>
            </w:r>
          </w:hyperlink>
        </w:p>
        <w:p w14:paraId="02B3F582" w14:textId="4DAB5A99" w:rsidR="00DB1F1A" w:rsidRPr="0055527A" w:rsidRDefault="00DB1F1A">
          <w:pPr>
            <w:pStyle w:val="TOC3"/>
            <w:tabs>
              <w:tab w:val="right" w:leader="dot" w:pos="10024"/>
            </w:tabs>
            <w:rPr>
              <w:rFonts w:ascii="Times New Roman" w:eastAsiaTheme="minorEastAsia" w:hAnsi="Times New Roman" w:cs="Times New Roman"/>
              <w:smallCaps w:val="0"/>
              <w:noProof/>
              <w:kern w:val="2"/>
              <w:sz w:val="24"/>
              <w:szCs w:val="24"/>
              <w:lang w:val="sr-Latn-RS" w:eastAsia="sr-Latn-RS"/>
              <w14:ligatures w14:val="standardContextual"/>
            </w:rPr>
          </w:pPr>
          <w:hyperlink w:anchor="_Toc184401647" w:history="1">
            <w:r w:rsidRPr="0055527A">
              <w:rPr>
                <w:rStyle w:val="Hyperlink"/>
                <w:rFonts w:ascii="Times New Roman" w:hAnsi="Times New Roman" w:cs="Times New Roman"/>
                <w:noProof/>
                <w:sz w:val="24"/>
                <w:szCs w:val="24"/>
                <w:lang w:val="sr-Cyrl-RS"/>
              </w:rPr>
              <w:t>3.2.4</w:t>
            </w:r>
            <w:r w:rsidRPr="0055527A">
              <w:rPr>
                <w:rStyle w:val="Hyperlink"/>
                <w:rFonts w:ascii="Times New Roman" w:hAnsi="Times New Roman" w:cs="Times New Roman"/>
                <w:noProof/>
                <w:sz w:val="24"/>
                <w:szCs w:val="24"/>
              </w:rPr>
              <w:t xml:space="preserve"> </w:t>
            </w:r>
            <w:r w:rsidRPr="0055527A">
              <w:rPr>
                <w:rStyle w:val="Hyperlink"/>
                <w:rFonts w:ascii="Times New Roman" w:hAnsi="Times New Roman" w:cs="Times New Roman"/>
                <w:noProof/>
                <w:sz w:val="24"/>
                <w:szCs w:val="24"/>
                <w:lang w:val="sr-Cyrl-RS"/>
              </w:rPr>
              <w:t>Локалне политике и праксе у области образовања</w:t>
            </w:r>
            <w:r w:rsidRPr="0055527A">
              <w:rPr>
                <w:rFonts w:ascii="Times New Roman" w:hAnsi="Times New Roman" w:cs="Times New Roman"/>
                <w:noProof/>
                <w:webHidden/>
                <w:sz w:val="24"/>
                <w:szCs w:val="24"/>
              </w:rPr>
              <w:tab/>
            </w:r>
            <w:r w:rsidRPr="0055527A">
              <w:rPr>
                <w:rFonts w:ascii="Times New Roman" w:hAnsi="Times New Roman" w:cs="Times New Roman"/>
                <w:noProof/>
                <w:webHidden/>
                <w:sz w:val="24"/>
                <w:szCs w:val="24"/>
              </w:rPr>
              <w:fldChar w:fldCharType="begin"/>
            </w:r>
            <w:r w:rsidRPr="0055527A">
              <w:rPr>
                <w:rFonts w:ascii="Times New Roman" w:hAnsi="Times New Roman" w:cs="Times New Roman"/>
                <w:noProof/>
                <w:webHidden/>
                <w:sz w:val="24"/>
                <w:szCs w:val="24"/>
              </w:rPr>
              <w:instrText xml:space="preserve"> PAGEREF _Toc184401647 \h </w:instrText>
            </w:r>
            <w:r w:rsidRPr="0055527A">
              <w:rPr>
                <w:rFonts w:ascii="Times New Roman" w:hAnsi="Times New Roman" w:cs="Times New Roman"/>
                <w:noProof/>
                <w:webHidden/>
                <w:sz w:val="24"/>
                <w:szCs w:val="24"/>
              </w:rPr>
            </w:r>
            <w:r w:rsidRPr="0055527A">
              <w:rPr>
                <w:rFonts w:ascii="Times New Roman" w:hAnsi="Times New Roman" w:cs="Times New Roman"/>
                <w:noProof/>
                <w:webHidden/>
                <w:sz w:val="24"/>
                <w:szCs w:val="24"/>
              </w:rPr>
              <w:fldChar w:fldCharType="separate"/>
            </w:r>
            <w:r w:rsidRPr="0055527A">
              <w:rPr>
                <w:rFonts w:ascii="Times New Roman" w:hAnsi="Times New Roman" w:cs="Times New Roman"/>
                <w:noProof/>
                <w:webHidden/>
                <w:sz w:val="24"/>
                <w:szCs w:val="24"/>
              </w:rPr>
              <w:t>17</w:t>
            </w:r>
            <w:r w:rsidRPr="0055527A">
              <w:rPr>
                <w:rFonts w:ascii="Times New Roman" w:hAnsi="Times New Roman" w:cs="Times New Roman"/>
                <w:noProof/>
                <w:webHidden/>
                <w:sz w:val="24"/>
                <w:szCs w:val="24"/>
              </w:rPr>
              <w:fldChar w:fldCharType="end"/>
            </w:r>
          </w:hyperlink>
        </w:p>
        <w:p w14:paraId="4CDE1BFF" w14:textId="67E358DB" w:rsidR="00DB1F1A" w:rsidRPr="0055527A" w:rsidRDefault="00DB1F1A">
          <w:pPr>
            <w:pStyle w:val="TOC2"/>
            <w:tabs>
              <w:tab w:val="right" w:leader="dot" w:pos="10024"/>
            </w:tabs>
            <w:rPr>
              <w:rFonts w:ascii="Times New Roman" w:eastAsiaTheme="minorEastAsia" w:hAnsi="Times New Roman" w:cs="Times New Roman"/>
              <w:b w:val="0"/>
              <w:bCs w:val="0"/>
              <w:smallCaps w:val="0"/>
              <w:noProof/>
              <w:kern w:val="2"/>
              <w:sz w:val="24"/>
              <w:szCs w:val="24"/>
              <w:lang w:val="sr-Latn-RS" w:eastAsia="sr-Latn-RS"/>
              <w14:ligatures w14:val="standardContextual"/>
            </w:rPr>
          </w:pPr>
          <w:hyperlink w:anchor="_Toc184401648" w:history="1">
            <w:r w:rsidRPr="0055527A">
              <w:rPr>
                <w:rStyle w:val="Hyperlink"/>
                <w:rFonts w:ascii="Times New Roman" w:hAnsi="Times New Roman" w:cs="Times New Roman"/>
                <w:noProof/>
                <w:sz w:val="24"/>
                <w:szCs w:val="24"/>
                <w:lang w:val="sr-Cyrl-RS"/>
              </w:rPr>
              <w:t>3.3 ЗАПОШЉАВАЊЕ</w:t>
            </w:r>
            <w:r w:rsidRPr="0055527A">
              <w:rPr>
                <w:rFonts w:ascii="Times New Roman" w:hAnsi="Times New Roman" w:cs="Times New Roman"/>
                <w:noProof/>
                <w:webHidden/>
                <w:sz w:val="24"/>
                <w:szCs w:val="24"/>
              </w:rPr>
              <w:tab/>
            </w:r>
            <w:r w:rsidRPr="0055527A">
              <w:rPr>
                <w:rFonts w:ascii="Times New Roman" w:hAnsi="Times New Roman" w:cs="Times New Roman"/>
                <w:noProof/>
                <w:webHidden/>
                <w:sz w:val="24"/>
                <w:szCs w:val="24"/>
              </w:rPr>
              <w:fldChar w:fldCharType="begin"/>
            </w:r>
            <w:r w:rsidRPr="0055527A">
              <w:rPr>
                <w:rFonts w:ascii="Times New Roman" w:hAnsi="Times New Roman" w:cs="Times New Roman"/>
                <w:noProof/>
                <w:webHidden/>
                <w:sz w:val="24"/>
                <w:szCs w:val="24"/>
              </w:rPr>
              <w:instrText xml:space="preserve"> PAGEREF _Toc184401648 \h </w:instrText>
            </w:r>
            <w:r w:rsidRPr="0055527A">
              <w:rPr>
                <w:rFonts w:ascii="Times New Roman" w:hAnsi="Times New Roman" w:cs="Times New Roman"/>
                <w:noProof/>
                <w:webHidden/>
                <w:sz w:val="24"/>
                <w:szCs w:val="24"/>
              </w:rPr>
            </w:r>
            <w:r w:rsidRPr="0055527A">
              <w:rPr>
                <w:rFonts w:ascii="Times New Roman" w:hAnsi="Times New Roman" w:cs="Times New Roman"/>
                <w:noProof/>
                <w:webHidden/>
                <w:sz w:val="24"/>
                <w:szCs w:val="24"/>
              </w:rPr>
              <w:fldChar w:fldCharType="separate"/>
            </w:r>
            <w:r w:rsidRPr="0055527A">
              <w:rPr>
                <w:rFonts w:ascii="Times New Roman" w:hAnsi="Times New Roman" w:cs="Times New Roman"/>
                <w:noProof/>
                <w:webHidden/>
                <w:sz w:val="24"/>
                <w:szCs w:val="24"/>
              </w:rPr>
              <w:t>17</w:t>
            </w:r>
            <w:r w:rsidRPr="0055527A">
              <w:rPr>
                <w:rFonts w:ascii="Times New Roman" w:hAnsi="Times New Roman" w:cs="Times New Roman"/>
                <w:noProof/>
                <w:webHidden/>
                <w:sz w:val="24"/>
                <w:szCs w:val="24"/>
              </w:rPr>
              <w:fldChar w:fldCharType="end"/>
            </w:r>
          </w:hyperlink>
        </w:p>
        <w:p w14:paraId="7FE4E013" w14:textId="243573DD" w:rsidR="00DB1F1A" w:rsidRPr="0055527A" w:rsidRDefault="00DB1F1A">
          <w:pPr>
            <w:pStyle w:val="TOC3"/>
            <w:tabs>
              <w:tab w:val="right" w:leader="dot" w:pos="10024"/>
            </w:tabs>
            <w:rPr>
              <w:rFonts w:ascii="Times New Roman" w:eastAsiaTheme="minorEastAsia" w:hAnsi="Times New Roman" w:cs="Times New Roman"/>
              <w:smallCaps w:val="0"/>
              <w:noProof/>
              <w:kern w:val="2"/>
              <w:sz w:val="24"/>
              <w:szCs w:val="24"/>
              <w:lang w:val="sr-Latn-RS" w:eastAsia="sr-Latn-RS"/>
              <w14:ligatures w14:val="standardContextual"/>
            </w:rPr>
          </w:pPr>
          <w:hyperlink w:anchor="_Toc184401649" w:history="1">
            <w:r w:rsidRPr="0055527A">
              <w:rPr>
                <w:rStyle w:val="Hyperlink"/>
                <w:rFonts w:ascii="Times New Roman" w:hAnsi="Times New Roman" w:cs="Times New Roman"/>
                <w:noProof/>
                <w:sz w:val="24"/>
                <w:szCs w:val="24"/>
              </w:rPr>
              <w:t>3.3.1. Локалне политике и праксе у области запошљавања</w:t>
            </w:r>
            <w:r w:rsidRPr="0055527A">
              <w:rPr>
                <w:rFonts w:ascii="Times New Roman" w:hAnsi="Times New Roman" w:cs="Times New Roman"/>
                <w:noProof/>
                <w:webHidden/>
                <w:sz w:val="24"/>
                <w:szCs w:val="24"/>
              </w:rPr>
              <w:tab/>
            </w:r>
            <w:r w:rsidRPr="0055527A">
              <w:rPr>
                <w:rFonts w:ascii="Times New Roman" w:hAnsi="Times New Roman" w:cs="Times New Roman"/>
                <w:noProof/>
                <w:webHidden/>
                <w:sz w:val="24"/>
                <w:szCs w:val="24"/>
              </w:rPr>
              <w:fldChar w:fldCharType="begin"/>
            </w:r>
            <w:r w:rsidRPr="0055527A">
              <w:rPr>
                <w:rFonts w:ascii="Times New Roman" w:hAnsi="Times New Roman" w:cs="Times New Roman"/>
                <w:noProof/>
                <w:webHidden/>
                <w:sz w:val="24"/>
                <w:szCs w:val="24"/>
              </w:rPr>
              <w:instrText xml:space="preserve"> PAGEREF _Toc184401649 \h </w:instrText>
            </w:r>
            <w:r w:rsidRPr="0055527A">
              <w:rPr>
                <w:rFonts w:ascii="Times New Roman" w:hAnsi="Times New Roman" w:cs="Times New Roman"/>
                <w:noProof/>
                <w:webHidden/>
                <w:sz w:val="24"/>
                <w:szCs w:val="24"/>
              </w:rPr>
            </w:r>
            <w:r w:rsidRPr="0055527A">
              <w:rPr>
                <w:rFonts w:ascii="Times New Roman" w:hAnsi="Times New Roman" w:cs="Times New Roman"/>
                <w:noProof/>
                <w:webHidden/>
                <w:sz w:val="24"/>
                <w:szCs w:val="24"/>
              </w:rPr>
              <w:fldChar w:fldCharType="separate"/>
            </w:r>
            <w:r w:rsidRPr="0055527A">
              <w:rPr>
                <w:rFonts w:ascii="Times New Roman" w:hAnsi="Times New Roman" w:cs="Times New Roman"/>
                <w:noProof/>
                <w:webHidden/>
                <w:sz w:val="24"/>
                <w:szCs w:val="24"/>
              </w:rPr>
              <w:t>19</w:t>
            </w:r>
            <w:r w:rsidRPr="0055527A">
              <w:rPr>
                <w:rFonts w:ascii="Times New Roman" w:hAnsi="Times New Roman" w:cs="Times New Roman"/>
                <w:noProof/>
                <w:webHidden/>
                <w:sz w:val="24"/>
                <w:szCs w:val="24"/>
              </w:rPr>
              <w:fldChar w:fldCharType="end"/>
            </w:r>
          </w:hyperlink>
        </w:p>
        <w:p w14:paraId="0A7532F7" w14:textId="39334D64" w:rsidR="00DB1F1A" w:rsidRPr="0055527A" w:rsidRDefault="00DB1F1A">
          <w:pPr>
            <w:pStyle w:val="TOC2"/>
            <w:tabs>
              <w:tab w:val="right" w:leader="dot" w:pos="10024"/>
            </w:tabs>
            <w:rPr>
              <w:rFonts w:ascii="Times New Roman" w:eastAsiaTheme="minorEastAsia" w:hAnsi="Times New Roman" w:cs="Times New Roman"/>
              <w:b w:val="0"/>
              <w:bCs w:val="0"/>
              <w:smallCaps w:val="0"/>
              <w:noProof/>
              <w:kern w:val="2"/>
              <w:sz w:val="24"/>
              <w:szCs w:val="24"/>
              <w:lang w:val="sr-Latn-RS" w:eastAsia="sr-Latn-RS"/>
              <w14:ligatures w14:val="standardContextual"/>
            </w:rPr>
          </w:pPr>
          <w:hyperlink w:anchor="_Toc184401650" w:history="1">
            <w:r w:rsidRPr="0055527A">
              <w:rPr>
                <w:rStyle w:val="Hyperlink"/>
                <w:rFonts w:ascii="Times New Roman" w:hAnsi="Times New Roman" w:cs="Times New Roman"/>
                <w:noProof/>
                <w:sz w:val="24"/>
                <w:szCs w:val="24"/>
                <w:lang w:val="sr-Cyrl-RS"/>
              </w:rPr>
              <w:t>3.4  СТАНОВАЊЕ</w:t>
            </w:r>
            <w:r w:rsidRPr="0055527A">
              <w:rPr>
                <w:rFonts w:ascii="Times New Roman" w:hAnsi="Times New Roman" w:cs="Times New Roman"/>
                <w:noProof/>
                <w:webHidden/>
                <w:sz w:val="24"/>
                <w:szCs w:val="24"/>
              </w:rPr>
              <w:tab/>
            </w:r>
            <w:r w:rsidRPr="0055527A">
              <w:rPr>
                <w:rFonts w:ascii="Times New Roman" w:hAnsi="Times New Roman" w:cs="Times New Roman"/>
                <w:noProof/>
                <w:webHidden/>
                <w:sz w:val="24"/>
                <w:szCs w:val="24"/>
              </w:rPr>
              <w:fldChar w:fldCharType="begin"/>
            </w:r>
            <w:r w:rsidRPr="0055527A">
              <w:rPr>
                <w:rFonts w:ascii="Times New Roman" w:hAnsi="Times New Roman" w:cs="Times New Roman"/>
                <w:noProof/>
                <w:webHidden/>
                <w:sz w:val="24"/>
                <w:szCs w:val="24"/>
              </w:rPr>
              <w:instrText xml:space="preserve"> PAGEREF _Toc184401650 \h </w:instrText>
            </w:r>
            <w:r w:rsidRPr="0055527A">
              <w:rPr>
                <w:rFonts w:ascii="Times New Roman" w:hAnsi="Times New Roman" w:cs="Times New Roman"/>
                <w:noProof/>
                <w:webHidden/>
                <w:sz w:val="24"/>
                <w:szCs w:val="24"/>
              </w:rPr>
            </w:r>
            <w:r w:rsidRPr="0055527A">
              <w:rPr>
                <w:rFonts w:ascii="Times New Roman" w:hAnsi="Times New Roman" w:cs="Times New Roman"/>
                <w:noProof/>
                <w:webHidden/>
                <w:sz w:val="24"/>
                <w:szCs w:val="24"/>
              </w:rPr>
              <w:fldChar w:fldCharType="separate"/>
            </w:r>
            <w:r w:rsidRPr="0055527A">
              <w:rPr>
                <w:rFonts w:ascii="Times New Roman" w:hAnsi="Times New Roman" w:cs="Times New Roman"/>
                <w:noProof/>
                <w:webHidden/>
                <w:sz w:val="24"/>
                <w:szCs w:val="24"/>
              </w:rPr>
              <w:t>20</w:t>
            </w:r>
            <w:r w:rsidRPr="0055527A">
              <w:rPr>
                <w:rFonts w:ascii="Times New Roman" w:hAnsi="Times New Roman" w:cs="Times New Roman"/>
                <w:noProof/>
                <w:webHidden/>
                <w:sz w:val="24"/>
                <w:szCs w:val="24"/>
              </w:rPr>
              <w:fldChar w:fldCharType="end"/>
            </w:r>
          </w:hyperlink>
        </w:p>
        <w:p w14:paraId="4D30DD29" w14:textId="60A2B381" w:rsidR="00DB1F1A" w:rsidRPr="0055527A" w:rsidRDefault="00DB1F1A">
          <w:pPr>
            <w:pStyle w:val="TOC2"/>
            <w:tabs>
              <w:tab w:val="right" w:leader="dot" w:pos="10024"/>
            </w:tabs>
            <w:rPr>
              <w:rFonts w:ascii="Times New Roman" w:eastAsiaTheme="minorEastAsia" w:hAnsi="Times New Roman" w:cs="Times New Roman"/>
              <w:b w:val="0"/>
              <w:bCs w:val="0"/>
              <w:smallCaps w:val="0"/>
              <w:noProof/>
              <w:kern w:val="2"/>
              <w:sz w:val="24"/>
              <w:szCs w:val="24"/>
              <w:lang w:val="sr-Latn-RS" w:eastAsia="sr-Latn-RS"/>
              <w14:ligatures w14:val="standardContextual"/>
            </w:rPr>
          </w:pPr>
          <w:hyperlink w:anchor="_Toc184401651" w:history="1">
            <w:r w:rsidRPr="0055527A">
              <w:rPr>
                <w:rStyle w:val="Hyperlink"/>
                <w:rFonts w:ascii="Times New Roman" w:hAnsi="Times New Roman" w:cs="Times New Roman"/>
                <w:noProof/>
                <w:sz w:val="24"/>
                <w:szCs w:val="24"/>
                <w:lang w:val="sr-Cyrl-RS"/>
              </w:rPr>
              <w:t>3.5  ЗДРАВСТВЕНА ЗАШТИТА</w:t>
            </w:r>
            <w:r w:rsidRPr="0055527A">
              <w:rPr>
                <w:rFonts w:ascii="Times New Roman" w:hAnsi="Times New Roman" w:cs="Times New Roman"/>
                <w:noProof/>
                <w:webHidden/>
                <w:sz w:val="24"/>
                <w:szCs w:val="24"/>
              </w:rPr>
              <w:tab/>
            </w:r>
            <w:r w:rsidRPr="0055527A">
              <w:rPr>
                <w:rFonts w:ascii="Times New Roman" w:hAnsi="Times New Roman" w:cs="Times New Roman"/>
                <w:noProof/>
                <w:webHidden/>
                <w:sz w:val="24"/>
                <w:szCs w:val="24"/>
              </w:rPr>
              <w:fldChar w:fldCharType="begin"/>
            </w:r>
            <w:r w:rsidRPr="0055527A">
              <w:rPr>
                <w:rFonts w:ascii="Times New Roman" w:hAnsi="Times New Roman" w:cs="Times New Roman"/>
                <w:noProof/>
                <w:webHidden/>
                <w:sz w:val="24"/>
                <w:szCs w:val="24"/>
              </w:rPr>
              <w:instrText xml:space="preserve"> PAGEREF _Toc184401651 \h </w:instrText>
            </w:r>
            <w:r w:rsidRPr="0055527A">
              <w:rPr>
                <w:rFonts w:ascii="Times New Roman" w:hAnsi="Times New Roman" w:cs="Times New Roman"/>
                <w:noProof/>
                <w:webHidden/>
                <w:sz w:val="24"/>
                <w:szCs w:val="24"/>
              </w:rPr>
            </w:r>
            <w:r w:rsidRPr="0055527A">
              <w:rPr>
                <w:rFonts w:ascii="Times New Roman" w:hAnsi="Times New Roman" w:cs="Times New Roman"/>
                <w:noProof/>
                <w:webHidden/>
                <w:sz w:val="24"/>
                <w:szCs w:val="24"/>
              </w:rPr>
              <w:fldChar w:fldCharType="separate"/>
            </w:r>
            <w:r w:rsidRPr="0055527A">
              <w:rPr>
                <w:rFonts w:ascii="Times New Roman" w:hAnsi="Times New Roman" w:cs="Times New Roman"/>
                <w:noProof/>
                <w:webHidden/>
                <w:sz w:val="24"/>
                <w:szCs w:val="24"/>
              </w:rPr>
              <w:t>22</w:t>
            </w:r>
            <w:r w:rsidRPr="0055527A">
              <w:rPr>
                <w:rFonts w:ascii="Times New Roman" w:hAnsi="Times New Roman" w:cs="Times New Roman"/>
                <w:noProof/>
                <w:webHidden/>
                <w:sz w:val="24"/>
                <w:szCs w:val="24"/>
              </w:rPr>
              <w:fldChar w:fldCharType="end"/>
            </w:r>
          </w:hyperlink>
        </w:p>
        <w:p w14:paraId="66A146E8" w14:textId="67B1338B" w:rsidR="00DB1F1A" w:rsidRPr="0055527A" w:rsidRDefault="00DB1F1A">
          <w:pPr>
            <w:pStyle w:val="TOC2"/>
            <w:tabs>
              <w:tab w:val="right" w:leader="dot" w:pos="10024"/>
            </w:tabs>
            <w:rPr>
              <w:rFonts w:ascii="Times New Roman" w:eastAsiaTheme="minorEastAsia" w:hAnsi="Times New Roman" w:cs="Times New Roman"/>
              <w:b w:val="0"/>
              <w:bCs w:val="0"/>
              <w:smallCaps w:val="0"/>
              <w:noProof/>
              <w:kern w:val="2"/>
              <w:sz w:val="24"/>
              <w:szCs w:val="24"/>
              <w:lang w:val="sr-Latn-RS" w:eastAsia="sr-Latn-RS"/>
              <w14:ligatures w14:val="standardContextual"/>
            </w:rPr>
          </w:pPr>
          <w:hyperlink w:anchor="_Toc184401652" w:history="1">
            <w:r w:rsidRPr="0055527A">
              <w:rPr>
                <w:rStyle w:val="Hyperlink"/>
                <w:rFonts w:ascii="Times New Roman" w:hAnsi="Times New Roman" w:cs="Times New Roman"/>
                <w:noProof/>
                <w:sz w:val="24"/>
                <w:szCs w:val="24"/>
                <w:lang w:val="sr-Cyrl-RS"/>
              </w:rPr>
              <w:t>3.6  СОЦИЈАЛНА ЗАШТИТА</w:t>
            </w:r>
            <w:r w:rsidRPr="0055527A">
              <w:rPr>
                <w:rFonts w:ascii="Times New Roman" w:hAnsi="Times New Roman" w:cs="Times New Roman"/>
                <w:noProof/>
                <w:webHidden/>
                <w:sz w:val="24"/>
                <w:szCs w:val="24"/>
              </w:rPr>
              <w:tab/>
            </w:r>
            <w:r w:rsidRPr="0055527A">
              <w:rPr>
                <w:rFonts w:ascii="Times New Roman" w:hAnsi="Times New Roman" w:cs="Times New Roman"/>
                <w:noProof/>
                <w:webHidden/>
                <w:sz w:val="24"/>
                <w:szCs w:val="24"/>
              </w:rPr>
              <w:fldChar w:fldCharType="begin"/>
            </w:r>
            <w:r w:rsidRPr="0055527A">
              <w:rPr>
                <w:rFonts w:ascii="Times New Roman" w:hAnsi="Times New Roman" w:cs="Times New Roman"/>
                <w:noProof/>
                <w:webHidden/>
                <w:sz w:val="24"/>
                <w:szCs w:val="24"/>
              </w:rPr>
              <w:instrText xml:space="preserve"> PAGEREF _Toc184401652 \h </w:instrText>
            </w:r>
            <w:r w:rsidRPr="0055527A">
              <w:rPr>
                <w:rFonts w:ascii="Times New Roman" w:hAnsi="Times New Roman" w:cs="Times New Roman"/>
                <w:noProof/>
                <w:webHidden/>
                <w:sz w:val="24"/>
                <w:szCs w:val="24"/>
              </w:rPr>
            </w:r>
            <w:r w:rsidRPr="0055527A">
              <w:rPr>
                <w:rFonts w:ascii="Times New Roman" w:hAnsi="Times New Roman" w:cs="Times New Roman"/>
                <w:noProof/>
                <w:webHidden/>
                <w:sz w:val="24"/>
                <w:szCs w:val="24"/>
              </w:rPr>
              <w:fldChar w:fldCharType="separate"/>
            </w:r>
            <w:r w:rsidRPr="0055527A">
              <w:rPr>
                <w:rFonts w:ascii="Times New Roman" w:hAnsi="Times New Roman" w:cs="Times New Roman"/>
                <w:noProof/>
                <w:webHidden/>
                <w:sz w:val="24"/>
                <w:szCs w:val="24"/>
              </w:rPr>
              <w:t>23</w:t>
            </w:r>
            <w:r w:rsidRPr="0055527A">
              <w:rPr>
                <w:rFonts w:ascii="Times New Roman" w:hAnsi="Times New Roman" w:cs="Times New Roman"/>
                <w:noProof/>
                <w:webHidden/>
                <w:sz w:val="24"/>
                <w:szCs w:val="24"/>
              </w:rPr>
              <w:fldChar w:fldCharType="end"/>
            </w:r>
          </w:hyperlink>
        </w:p>
        <w:p w14:paraId="542A2A64" w14:textId="6F506FFF" w:rsidR="00DB1F1A" w:rsidRPr="0055527A" w:rsidRDefault="00DB1F1A">
          <w:pPr>
            <w:pStyle w:val="TOC3"/>
            <w:tabs>
              <w:tab w:val="right" w:leader="dot" w:pos="10024"/>
            </w:tabs>
            <w:rPr>
              <w:rFonts w:ascii="Times New Roman" w:eastAsiaTheme="minorEastAsia" w:hAnsi="Times New Roman" w:cs="Times New Roman"/>
              <w:smallCaps w:val="0"/>
              <w:noProof/>
              <w:kern w:val="2"/>
              <w:sz w:val="24"/>
              <w:szCs w:val="24"/>
              <w:lang w:val="sr-Latn-RS" w:eastAsia="sr-Latn-RS"/>
              <w14:ligatures w14:val="standardContextual"/>
            </w:rPr>
          </w:pPr>
          <w:hyperlink w:anchor="_Toc184401653" w:history="1">
            <w:r w:rsidRPr="0055527A">
              <w:rPr>
                <w:rStyle w:val="Hyperlink"/>
                <w:rFonts w:ascii="Times New Roman" w:hAnsi="Times New Roman" w:cs="Times New Roman"/>
                <w:noProof/>
                <w:sz w:val="24"/>
                <w:szCs w:val="24"/>
                <w:lang w:val="sr-Cyrl-RS"/>
              </w:rPr>
              <w:t>3.6.1 Локалне политике и праксе у области</w:t>
            </w:r>
            <w:r w:rsidRPr="0055527A">
              <w:rPr>
                <w:rStyle w:val="Hyperlink"/>
                <w:rFonts w:ascii="Times New Roman" w:hAnsi="Times New Roman" w:cs="Times New Roman"/>
                <w:noProof/>
                <w:sz w:val="24"/>
                <w:szCs w:val="24"/>
              </w:rPr>
              <w:t xml:space="preserve"> </w:t>
            </w:r>
            <w:r w:rsidRPr="0055527A">
              <w:rPr>
                <w:rStyle w:val="Hyperlink"/>
                <w:rFonts w:ascii="Times New Roman" w:hAnsi="Times New Roman" w:cs="Times New Roman"/>
                <w:noProof/>
                <w:sz w:val="24"/>
                <w:szCs w:val="24"/>
                <w:lang w:val="sr-Cyrl-RS"/>
              </w:rPr>
              <w:t>социјалне заштите</w:t>
            </w:r>
            <w:r w:rsidRPr="0055527A">
              <w:rPr>
                <w:rFonts w:ascii="Times New Roman" w:hAnsi="Times New Roman" w:cs="Times New Roman"/>
                <w:noProof/>
                <w:webHidden/>
                <w:sz w:val="24"/>
                <w:szCs w:val="24"/>
              </w:rPr>
              <w:tab/>
            </w:r>
            <w:r w:rsidRPr="0055527A">
              <w:rPr>
                <w:rFonts w:ascii="Times New Roman" w:hAnsi="Times New Roman" w:cs="Times New Roman"/>
                <w:noProof/>
                <w:webHidden/>
                <w:sz w:val="24"/>
                <w:szCs w:val="24"/>
              </w:rPr>
              <w:fldChar w:fldCharType="begin"/>
            </w:r>
            <w:r w:rsidRPr="0055527A">
              <w:rPr>
                <w:rFonts w:ascii="Times New Roman" w:hAnsi="Times New Roman" w:cs="Times New Roman"/>
                <w:noProof/>
                <w:webHidden/>
                <w:sz w:val="24"/>
                <w:szCs w:val="24"/>
              </w:rPr>
              <w:instrText xml:space="preserve"> PAGEREF _Toc184401653 \h </w:instrText>
            </w:r>
            <w:r w:rsidRPr="0055527A">
              <w:rPr>
                <w:rFonts w:ascii="Times New Roman" w:hAnsi="Times New Roman" w:cs="Times New Roman"/>
                <w:noProof/>
                <w:webHidden/>
                <w:sz w:val="24"/>
                <w:szCs w:val="24"/>
              </w:rPr>
            </w:r>
            <w:r w:rsidRPr="0055527A">
              <w:rPr>
                <w:rFonts w:ascii="Times New Roman" w:hAnsi="Times New Roman" w:cs="Times New Roman"/>
                <w:noProof/>
                <w:webHidden/>
                <w:sz w:val="24"/>
                <w:szCs w:val="24"/>
              </w:rPr>
              <w:fldChar w:fldCharType="separate"/>
            </w:r>
            <w:r w:rsidRPr="0055527A">
              <w:rPr>
                <w:rFonts w:ascii="Times New Roman" w:hAnsi="Times New Roman" w:cs="Times New Roman"/>
                <w:noProof/>
                <w:webHidden/>
                <w:sz w:val="24"/>
                <w:szCs w:val="24"/>
              </w:rPr>
              <w:t>25</w:t>
            </w:r>
            <w:r w:rsidRPr="0055527A">
              <w:rPr>
                <w:rFonts w:ascii="Times New Roman" w:hAnsi="Times New Roman" w:cs="Times New Roman"/>
                <w:noProof/>
                <w:webHidden/>
                <w:sz w:val="24"/>
                <w:szCs w:val="24"/>
              </w:rPr>
              <w:fldChar w:fldCharType="end"/>
            </w:r>
          </w:hyperlink>
        </w:p>
        <w:p w14:paraId="70A91EAF" w14:textId="2A452B6B" w:rsidR="00DB1F1A" w:rsidRPr="0055527A" w:rsidRDefault="00DB1F1A">
          <w:pPr>
            <w:pStyle w:val="TOC2"/>
            <w:tabs>
              <w:tab w:val="right" w:leader="dot" w:pos="10024"/>
            </w:tabs>
            <w:rPr>
              <w:rFonts w:ascii="Times New Roman" w:eastAsiaTheme="minorEastAsia" w:hAnsi="Times New Roman" w:cs="Times New Roman"/>
              <w:b w:val="0"/>
              <w:bCs w:val="0"/>
              <w:smallCaps w:val="0"/>
              <w:noProof/>
              <w:kern w:val="2"/>
              <w:sz w:val="24"/>
              <w:szCs w:val="24"/>
              <w:lang w:val="sr-Latn-RS" w:eastAsia="sr-Latn-RS"/>
              <w14:ligatures w14:val="standardContextual"/>
            </w:rPr>
          </w:pPr>
          <w:hyperlink w:anchor="_Toc184401654" w:history="1">
            <w:r w:rsidRPr="0055527A">
              <w:rPr>
                <w:rStyle w:val="Hyperlink"/>
                <w:rFonts w:ascii="Times New Roman" w:hAnsi="Times New Roman" w:cs="Times New Roman"/>
                <w:noProof/>
                <w:sz w:val="24"/>
                <w:szCs w:val="24"/>
                <w:lang w:val="sr-Cyrl-RS"/>
              </w:rPr>
              <w:t>3.7 БОРБА ПРОТИВ ЦИГАНИЗМА И ДИСКРИМИНАЦИЈЕ</w:t>
            </w:r>
            <w:r w:rsidRPr="0055527A">
              <w:rPr>
                <w:rFonts w:ascii="Times New Roman" w:hAnsi="Times New Roman" w:cs="Times New Roman"/>
                <w:noProof/>
                <w:webHidden/>
                <w:sz w:val="24"/>
                <w:szCs w:val="24"/>
              </w:rPr>
              <w:tab/>
            </w:r>
            <w:r w:rsidRPr="0055527A">
              <w:rPr>
                <w:rFonts w:ascii="Times New Roman" w:hAnsi="Times New Roman" w:cs="Times New Roman"/>
                <w:noProof/>
                <w:webHidden/>
                <w:sz w:val="24"/>
                <w:szCs w:val="24"/>
              </w:rPr>
              <w:fldChar w:fldCharType="begin"/>
            </w:r>
            <w:r w:rsidRPr="0055527A">
              <w:rPr>
                <w:rFonts w:ascii="Times New Roman" w:hAnsi="Times New Roman" w:cs="Times New Roman"/>
                <w:noProof/>
                <w:webHidden/>
                <w:sz w:val="24"/>
                <w:szCs w:val="24"/>
              </w:rPr>
              <w:instrText xml:space="preserve"> PAGEREF _Toc184401654 \h </w:instrText>
            </w:r>
            <w:r w:rsidRPr="0055527A">
              <w:rPr>
                <w:rFonts w:ascii="Times New Roman" w:hAnsi="Times New Roman" w:cs="Times New Roman"/>
                <w:noProof/>
                <w:webHidden/>
                <w:sz w:val="24"/>
                <w:szCs w:val="24"/>
              </w:rPr>
            </w:r>
            <w:r w:rsidRPr="0055527A">
              <w:rPr>
                <w:rFonts w:ascii="Times New Roman" w:hAnsi="Times New Roman" w:cs="Times New Roman"/>
                <w:noProof/>
                <w:webHidden/>
                <w:sz w:val="24"/>
                <w:szCs w:val="24"/>
              </w:rPr>
              <w:fldChar w:fldCharType="separate"/>
            </w:r>
            <w:r w:rsidRPr="0055527A">
              <w:rPr>
                <w:rFonts w:ascii="Times New Roman" w:hAnsi="Times New Roman" w:cs="Times New Roman"/>
                <w:noProof/>
                <w:webHidden/>
                <w:sz w:val="24"/>
                <w:szCs w:val="24"/>
              </w:rPr>
              <w:t>27</w:t>
            </w:r>
            <w:r w:rsidRPr="0055527A">
              <w:rPr>
                <w:rFonts w:ascii="Times New Roman" w:hAnsi="Times New Roman" w:cs="Times New Roman"/>
                <w:noProof/>
                <w:webHidden/>
                <w:sz w:val="24"/>
                <w:szCs w:val="24"/>
              </w:rPr>
              <w:fldChar w:fldCharType="end"/>
            </w:r>
          </w:hyperlink>
        </w:p>
        <w:p w14:paraId="230B100B" w14:textId="263BF730" w:rsidR="00DB1F1A" w:rsidRPr="0055527A" w:rsidRDefault="00DB1F1A">
          <w:pPr>
            <w:pStyle w:val="TOC2"/>
            <w:tabs>
              <w:tab w:val="right" w:leader="dot" w:pos="10024"/>
            </w:tabs>
            <w:rPr>
              <w:rFonts w:ascii="Times New Roman" w:eastAsiaTheme="minorEastAsia" w:hAnsi="Times New Roman" w:cs="Times New Roman"/>
              <w:b w:val="0"/>
              <w:bCs w:val="0"/>
              <w:smallCaps w:val="0"/>
              <w:noProof/>
              <w:kern w:val="2"/>
              <w:sz w:val="24"/>
              <w:szCs w:val="24"/>
              <w:lang w:val="sr-Latn-RS" w:eastAsia="sr-Latn-RS"/>
              <w14:ligatures w14:val="standardContextual"/>
            </w:rPr>
          </w:pPr>
          <w:hyperlink w:anchor="_Toc184401655" w:history="1">
            <w:r w:rsidRPr="0055527A">
              <w:rPr>
                <w:rStyle w:val="Hyperlink"/>
                <w:rFonts w:ascii="Times New Roman" w:hAnsi="Times New Roman" w:cs="Times New Roman"/>
                <w:noProof/>
                <w:sz w:val="24"/>
                <w:szCs w:val="24"/>
                <w:lang w:val="sr-Cyrl-RS"/>
              </w:rPr>
              <w:t>3.8 ПАРТИЦИПАЦИ</w:t>
            </w:r>
            <w:r w:rsidRPr="0055527A">
              <w:rPr>
                <w:rStyle w:val="Hyperlink"/>
                <w:rFonts w:ascii="Times New Roman" w:hAnsi="Times New Roman" w:cs="Times New Roman"/>
                <w:iCs/>
                <w:noProof/>
                <w:sz w:val="24"/>
                <w:szCs w:val="24"/>
                <w:lang w:val="sr-Cyrl-RS"/>
              </w:rPr>
              <w:t>ЈА</w:t>
            </w:r>
            <w:r w:rsidRPr="0055527A">
              <w:rPr>
                <w:rFonts w:ascii="Times New Roman" w:hAnsi="Times New Roman" w:cs="Times New Roman"/>
                <w:noProof/>
                <w:webHidden/>
                <w:sz w:val="24"/>
                <w:szCs w:val="24"/>
              </w:rPr>
              <w:tab/>
            </w:r>
            <w:r w:rsidRPr="0055527A">
              <w:rPr>
                <w:rFonts w:ascii="Times New Roman" w:hAnsi="Times New Roman" w:cs="Times New Roman"/>
                <w:noProof/>
                <w:webHidden/>
                <w:sz w:val="24"/>
                <w:szCs w:val="24"/>
              </w:rPr>
              <w:fldChar w:fldCharType="begin"/>
            </w:r>
            <w:r w:rsidRPr="0055527A">
              <w:rPr>
                <w:rFonts w:ascii="Times New Roman" w:hAnsi="Times New Roman" w:cs="Times New Roman"/>
                <w:noProof/>
                <w:webHidden/>
                <w:sz w:val="24"/>
                <w:szCs w:val="24"/>
              </w:rPr>
              <w:instrText xml:space="preserve"> PAGEREF _Toc184401655 \h </w:instrText>
            </w:r>
            <w:r w:rsidRPr="0055527A">
              <w:rPr>
                <w:rFonts w:ascii="Times New Roman" w:hAnsi="Times New Roman" w:cs="Times New Roman"/>
                <w:noProof/>
                <w:webHidden/>
                <w:sz w:val="24"/>
                <w:szCs w:val="24"/>
              </w:rPr>
            </w:r>
            <w:r w:rsidRPr="0055527A">
              <w:rPr>
                <w:rFonts w:ascii="Times New Roman" w:hAnsi="Times New Roman" w:cs="Times New Roman"/>
                <w:noProof/>
                <w:webHidden/>
                <w:sz w:val="24"/>
                <w:szCs w:val="24"/>
              </w:rPr>
              <w:fldChar w:fldCharType="separate"/>
            </w:r>
            <w:r w:rsidRPr="0055527A">
              <w:rPr>
                <w:rFonts w:ascii="Times New Roman" w:hAnsi="Times New Roman" w:cs="Times New Roman"/>
                <w:noProof/>
                <w:webHidden/>
                <w:sz w:val="24"/>
                <w:szCs w:val="24"/>
              </w:rPr>
              <w:t>29</w:t>
            </w:r>
            <w:r w:rsidRPr="0055527A">
              <w:rPr>
                <w:rFonts w:ascii="Times New Roman" w:hAnsi="Times New Roman" w:cs="Times New Roman"/>
                <w:noProof/>
                <w:webHidden/>
                <w:sz w:val="24"/>
                <w:szCs w:val="24"/>
              </w:rPr>
              <w:fldChar w:fldCharType="end"/>
            </w:r>
          </w:hyperlink>
        </w:p>
        <w:p w14:paraId="7A734232" w14:textId="2C191EAE" w:rsidR="00DB1F1A" w:rsidRPr="0055527A" w:rsidRDefault="00DB1F1A">
          <w:pPr>
            <w:pStyle w:val="TOC2"/>
            <w:tabs>
              <w:tab w:val="right" w:leader="dot" w:pos="10024"/>
            </w:tabs>
            <w:rPr>
              <w:rFonts w:ascii="Times New Roman" w:eastAsiaTheme="minorEastAsia" w:hAnsi="Times New Roman" w:cs="Times New Roman"/>
              <w:b w:val="0"/>
              <w:bCs w:val="0"/>
              <w:smallCaps w:val="0"/>
              <w:noProof/>
              <w:kern w:val="2"/>
              <w:sz w:val="24"/>
              <w:szCs w:val="24"/>
              <w:lang w:val="sr-Latn-RS" w:eastAsia="sr-Latn-RS"/>
              <w14:ligatures w14:val="standardContextual"/>
            </w:rPr>
          </w:pPr>
          <w:hyperlink w:anchor="_Toc184401656" w:history="1">
            <w:r w:rsidRPr="0055527A">
              <w:rPr>
                <w:rStyle w:val="Hyperlink"/>
                <w:rFonts w:ascii="Times New Roman" w:hAnsi="Times New Roman" w:cs="Times New Roman"/>
                <w:noProof/>
                <w:sz w:val="24"/>
                <w:szCs w:val="24"/>
              </w:rPr>
              <w:t>4. SWOT АНАЛИЗА</w:t>
            </w:r>
            <w:r w:rsidRPr="0055527A">
              <w:rPr>
                <w:rFonts w:ascii="Times New Roman" w:hAnsi="Times New Roman" w:cs="Times New Roman"/>
                <w:noProof/>
                <w:webHidden/>
                <w:sz w:val="24"/>
                <w:szCs w:val="24"/>
              </w:rPr>
              <w:tab/>
            </w:r>
            <w:r w:rsidRPr="0055527A">
              <w:rPr>
                <w:rFonts w:ascii="Times New Roman" w:hAnsi="Times New Roman" w:cs="Times New Roman"/>
                <w:noProof/>
                <w:webHidden/>
                <w:sz w:val="24"/>
                <w:szCs w:val="24"/>
              </w:rPr>
              <w:fldChar w:fldCharType="begin"/>
            </w:r>
            <w:r w:rsidRPr="0055527A">
              <w:rPr>
                <w:rFonts w:ascii="Times New Roman" w:hAnsi="Times New Roman" w:cs="Times New Roman"/>
                <w:noProof/>
                <w:webHidden/>
                <w:sz w:val="24"/>
                <w:szCs w:val="24"/>
              </w:rPr>
              <w:instrText xml:space="preserve"> PAGEREF _Toc184401656 \h </w:instrText>
            </w:r>
            <w:r w:rsidRPr="0055527A">
              <w:rPr>
                <w:rFonts w:ascii="Times New Roman" w:hAnsi="Times New Roman" w:cs="Times New Roman"/>
                <w:noProof/>
                <w:webHidden/>
                <w:sz w:val="24"/>
                <w:szCs w:val="24"/>
              </w:rPr>
            </w:r>
            <w:r w:rsidRPr="0055527A">
              <w:rPr>
                <w:rFonts w:ascii="Times New Roman" w:hAnsi="Times New Roman" w:cs="Times New Roman"/>
                <w:noProof/>
                <w:webHidden/>
                <w:sz w:val="24"/>
                <w:szCs w:val="24"/>
              </w:rPr>
              <w:fldChar w:fldCharType="separate"/>
            </w:r>
            <w:r w:rsidRPr="0055527A">
              <w:rPr>
                <w:rFonts w:ascii="Times New Roman" w:hAnsi="Times New Roman" w:cs="Times New Roman"/>
                <w:noProof/>
                <w:webHidden/>
                <w:sz w:val="24"/>
                <w:szCs w:val="24"/>
              </w:rPr>
              <w:t>31</w:t>
            </w:r>
            <w:r w:rsidRPr="0055527A">
              <w:rPr>
                <w:rFonts w:ascii="Times New Roman" w:hAnsi="Times New Roman" w:cs="Times New Roman"/>
                <w:noProof/>
                <w:webHidden/>
                <w:sz w:val="24"/>
                <w:szCs w:val="24"/>
              </w:rPr>
              <w:fldChar w:fldCharType="end"/>
            </w:r>
          </w:hyperlink>
        </w:p>
        <w:p w14:paraId="32BF6DF4" w14:textId="6FF54D38" w:rsidR="00DB1F1A" w:rsidRPr="0055527A" w:rsidRDefault="00DB1F1A">
          <w:pPr>
            <w:pStyle w:val="TOC3"/>
            <w:tabs>
              <w:tab w:val="right" w:leader="dot" w:pos="10024"/>
            </w:tabs>
            <w:rPr>
              <w:rFonts w:ascii="Times New Roman" w:eastAsiaTheme="minorEastAsia" w:hAnsi="Times New Roman" w:cs="Times New Roman"/>
              <w:smallCaps w:val="0"/>
              <w:noProof/>
              <w:kern w:val="2"/>
              <w:sz w:val="24"/>
              <w:szCs w:val="24"/>
              <w:lang w:val="sr-Latn-RS" w:eastAsia="sr-Latn-RS"/>
              <w14:ligatures w14:val="standardContextual"/>
            </w:rPr>
          </w:pPr>
          <w:hyperlink w:anchor="_Toc184401657" w:history="1">
            <w:r w:rsidRPr="0055527A">
              <w:rPr>
                <w:rStyle w:val="Hyperlink"/>
                <w:rFonts w:ascii="Times New Roman" w:hAnsi="Times New Roman" w:cs="Times New Roman"/>
                <w:noProof/>
                <w:sz w:val="24"/>
                <w:szCs w:val="24"/>
                <w:lang w:val="sr-Cyrl-RS"/>
              </w:rPr>
              <w:t>4.1 Образовање</w:t>
            </w:r>
            <w:r w:rsidRPr="0055527A">
              <w:rPr>
                <w:rFonts w:ascii="Times New Roman" w:hAnsi="Times New Roman" w:cs="Times New Roman"/>
                <w:noProof/>
                <w:webHidden/>
                <w:sz w:val="24"/>
                <w:szCs w:val="24"/>
              </w:rPr>
              <w:tab/>
            </w:r>
            <w:r w:rsidRPr="0055527A">
              <w:rPr>
                <w:rFonts w:ascii="Times New Roman" w:hAnsi="Times New Roman" w:cs="Times New Roman"/>
                <w:noProof/>
                <w:webHidden/>
                <w:sz w:val="24"/>
                <w:szCs w:val="24"/>
              </w:rPr>
              <w:fldChar w:fldCharType="begin"/>
            </w:r>
            <w:r w:rsidRPr="0055527A">
              <w:rPr>
                <w:rFonts w:ascii="Times New Roman" w:hAnsi="Times New Roman" w:cs="Times New Roman"/>
                <w:noProof/>
                <w:webHidden/>
                <w:sz w:val="24"/>
                <w:szCs w:val="24"/>
              </w:rPr>
              <w:instrText xml:space="preserve"> PAGEREF _Toc184401657 \h </w:instrText>
            </w:r>
            <w:r w:rsidRPr="0055527A">
              <w:rPr>
                <w:rFonts w:ascii="Times New Roman" w:hAnsi="Times New Roman" w:cs="Times New Roman"/>
                <w:noProof/>
                <w:webHidden/>
                <w:sz w:val="24"/>
                <w:szCs w:val="24"/>
              </w:rPr>
            </w:r>
            <w:r w:rsidRPr="0055527A">
              <w:rPr>
                <w:rFonts w:ascii="Times New Roman" w:hAnsi="Times New Roman" w:cs="Times New Roman"/>
                <w:noProof/>
                <w:webHidden/>
                <w:sz w:val="24"/>
                <w:szCs w:val="24"/>
              </w:rPr>
              <w:fldChar w:fldCharType="separate"/>
            </w:r>
            <w:r w:rsidRPr="0055527A">
              <w:rPr>
                <w:rFonts w:ascii="Times New Roman" w:hAnsi="Times New Roman" w:cs="Times New Roman"/>
                <w:noProof/>
                <w:webHidden/>
                <w:sz w:val="24"/>
                <w:szCs w:val="24"/>
              </w:rPr>
              <w:t>31</w:t>
            </w:r>
            <w:r w:rsidRPr="0055527A">
              <w:rPr>
                <w:rFonts w:ascii="Times New Roman" w:hAnsi="Times New Roman" w:cs="Times New Roman"/>
                <w:noProof/>
                <w:webHidden/>
                <w:sz w:val="24"/>
                <w:szCs w:val="24"/>
              </w:rPr>
              <w:fldChar w:fldCharType="end"/>
            </w:r>
          </w:hyperlink>
        </w:p>
        <w:p w14:paraId="74E9F1CB" w14:textId="76985943" w:rsidR="00DB1F1A" w:rsidRPr="0055527A" w:rsidRDefault="00DB1F1A">
          <w:pPr>
            <w:pStyle w:val="TOC3"/>
            <w:tabs>
              <w:tab w:val="right" w:leader="dot" w:pos="10024"/>
            </w:tabs>
            <w:rPr>
              <w:rFonts w:ascii="Times New Roman" w:eastAsiaTheme="minorEastAsia" w:hAnsi="Times New Roman" w:cs="Times New Roman"/>
              <w:smallCaps w:val="0"/>
              <w:noProof/>
              <w:kern w:val="2"/>
              <w:sz w:val="24"/>
              <w:szCs w:val="24"/>
              <w:lang w:val="sr-Latn-RS" w:eastAsia="sr-Latn-RS"/>
              <w14:ligatures w14:val="standardContextual"/>
            </w:rPr>
          </w:pPr>
          <w:hyperlink w:anchor="_Toc184401658" w:history="1">
            <w:r w:rsidRPr="0055527A">
              <w:rPr>
                <w:rStyle w:val="Hyperlink"/>
                <w:rFonts w:ascii="Times New Roman" w:hAnsi="Times New Roman" w:cs="Times New Roman"/>
                <w:noProof/>
                <w:sz w:val="24"/>
                <w:szCs w:val="24"/>
                <w:lang w:val="sr-Cyrl-RS"/>
              </w:rPr>
              <w:t>4.2 Запошљавање</w:t>
            </w:r>
            <w:r w:rsidRPr="0055527A">
              <w:rPr>
                <w:rFonts w:ascii="Times New Roman" w:hAnsi="Times New Roman" w:cs="Times New Roman"/>
                <w:noProof/>
                <w:webHidden/>
                <w:sz w:val="24"/>
                <w:szCs w:val="24"/>
              </w:rPr>
              <w:tab/>
            </w:r>
            <w:r w:rsidRPr="0055527A">
              <w:rPr>
                <w:rFonts w:ascii="Times New Roman" w:hAnsi="Times New Roman" w:cs="Times New Roman"/>
                <w:noProof/>
                <w:webHidden/>
                <w:sz w:val="24"/>
                <w:szCs w:val="24"/>
              </w:rPr>
              <w:fldChar w:fldCharType="begin"/>
            </w:r>
            <w:r w:rsidRPr="0055527A">
              <w:rPr>
                <w:rFonts w:ascii="Times New Roman" w:hAnsi="Times New Roman" w:cs="Times New Roman"/>
                <w:noProof/>
                <w:webHidden/>
                <w:sz w:val="24"/>
                <w:szCs w:val="24"/>
              </w:rPr>
              <w:instrText xml:space="preserve"> PAGEREF _Toc184401658 \h </w:instrText>
            </w:r>
            <w:r w:rsidRPr="0055527A">
              <w:rPr>
                <w:rFonts w:ascii="Times New Roman" w:hAnsi="Times New Roman" w:cs="Times New Roman"/>
                <w:noProof/>
                <w:webHidden/>
                <w:sz w:val="24"/>
                <w:szCs w:val="24"/>
              </w:rPr>
            </w:r>
            <w:r w:rsidRPr="0055527A">
              <w:rPr>
                <w:rFonts w:ascii="Times New Roman" w:hAnsi="Times New Roman" w:cs="Times New Roman"/>
                <w:noProof/>
                <w:webHidden/>
                <w:sz w:val="24"/>
                <w:szCs w:val="24"/>
              </w:rPr>
              <w:fldChar w:fldCharType="separate"/>
            </w:r>
            <w:r w:rsidRPr="0055527A">
              <w:rPr>
                <w:rFonts w:ascii="Times New Roman" w:hAnsi="Times New Roman" w:cs="Times New Roman"/>
                <w:noProof/>
                <w:webHidden/>
                <w:sz w:val="24"/>
                <w:szCs w:val="24"/>
              </w:rPr>
              <w:t>32</w:t>
            </w:r>
            <w:r w:rsidRPr="0055527A">
              <w:rPr>
                <w:rFonts w:ascii="Times New Roman" w:hAnsi="Times New Roman" w:cs="Times New Roman"/>
                <w:noProof/>
                <w:webHidden/>
                <w:sz w:val="24"/>
                <w:szCs w:val="24"/>
              </w:rPr>
              <w:fldChar w:fldCharType="end"/>
            </w:r>
          </w:hyperlink>
        </w:p>
        <w:p w14:paraId="4DEDF5E0" w14:textId="76433786" w:rsidR="00DB1F1A" w:rsidRPr="0055527A" w:rsidRDefault="00DB1F1A">
          <w:pPr>
            <w:pStyle w:val="TOC3"/>
            <w:tabs>
              <w:tab w:val="right" w:leader="dot" w:pos="10024"/>
            </w:tabs>
            <w:rPr>
              <w:rFonts w:ascii="Times New Roman" w:eastAsiaTheme="minorEastAsia" w:hAnsi="Times New Roman" w:cs="Times New Roman"/>
              <w:smallCaps w:val="0"/>
              <w:noProof/>
              <w:kern w:val="2"/>
              <w:sz w:val="24"/>
              <w:szCs w:val="24"/>
              <w:lang w:val="sr-Latn-RS" w:eastAsia="sr-Latn-RS"/>
              <w14:ligatures w14:val="standardContextual"/>
            </w:rPr>
          </w:pPr>
          <w:hyperlink w:anchor="_Toc184401659" w:history="1">
            <w:r w:rsidRPr="0055527A">
              <w:rPr>
                <w:rStyle w:val="Hyperlink"/>
                <w:rFonts w:ascii="Times New Roman" w:hAnsi="Times New Roman" w:cs="Times New Roman"/>
                <w:noProof/>
                <w:sz w:val="24"/>
                <w:szCs w:val="24"/>
                <w:lang w:val="sr-Cyrl-RS"/>
              </w:rPr>
              <w:t>4.3 Становање</w:t>
            </w:r>
            <w:r w:rsidRPr="0055527A">
              <w:rPr>
                <w:rFonts w:ascii="Times New Roman" w:hAnsi="Times New Roman" w:cs="Times New Roman"/>
                <w:noProof/>
                <w:webHidden/>
                <w:sz w:val="24"/>
                <w:szCs w:val="24"/>
              </w:rPr>
              <w:tab/>
            </w:r>
            <w:r w:rsidRPr="0055527A">
              <w:rPr>
                <w:rFonts w:ascii="Times New Roman" w:hAnsi="Times New Roman" w:cs="Times New Roman"/>
                <w:noProof/>
                <w:webHidden/>
                <w:sz w:val="24"/>
                <w:szCs w:val="24"/>
              </w:rPr>
              <w:fldChar w:fldCharType="begin"/>
            </w:r>
            <w:r w:rsidRPr="0055527A">
              <w:rPr>
                <w:rFonts w:ascii="Times New Roman" w:hAnsi="Times New Roman" w:cs="Times New Roman"/>
                <w:noProof/>
                <w:webHidden/>
                <w:sz w:val="24"/>
                <w:szCs w:val="24"/>
              </w:rPr>
              <w:instrText xml:space="preserve"> PAGEREF _Toc184401659 \h </w:instrText>
            </w:r>
            <w:r w:rsidRPr="0055527A">
              <w:rPr>
                <w:rFonts w:ascii="Times New Roman" w:hAnsi="Times New Roman" w:cs="Times New Roman"/>
                <w:noProof/>
                <w:webHidden/>
                <w:sz w:val="24"/>
                <w:szCs w:val="24"/>
              </w:rPr>
            </w:r>
            <w:r w:rsidRPr="0055527A">
              <w:rPr>
                <w:rFonts w:ascii="Times New Roman" w:hAnsi="Times New Roman" w:cs="Times New Roman"/>
                <w:noProof/>
                <w:webHidden/>
                <w:sz w:val="24"/>
                <w:szCs w:val="24"/>
              </w:rPr>
              <w:fldChar w:fldCharType="separate"/>
            </w:r>
            <w:r w:rsidRPr="0055527A">
              <w:rPr>
                <w:rFonts w:ascii="Times New Roman" w:hAnsi="Times New Roman" w:cs="Times New Roman"/>
                <w:noProof/>
                <w:webHidden/>
                <w:sz w:val="24"/>
                <w:szCs w:val="24"/>
              </w:rPr>
              <w:t>33</w:t>
            </w:r>
            <w:r w:rsidRPr="0055527A">
              <w:rPr>
                <w:rFonts w:ascii="Times New Roman" w:hAnsi="Times New Roman" w:cs="Times New Roman"/>
                <w:noProof/>
                <w:webHidden/>
                <w:sz w:val="24"/>
                <w:szCs w:val="24"/>
              </w:rPr>
              <w:fldChar w:fldCharType="end"/>
            </w:r>
          </w:hyperlink>
        </w:p>
        <w:p w14:paraId="3CFE7967" w14:textId="4184006E" w:rsidR="00DB1F1A" w:rsidRPr="0055527A" w:rsidRDefault="00DB1F1A">
          <w:pPr>
            <w:pStyle w:val="TOC3"/>
            <w:tabs>
              <w:tab w:val="right" w:leader="dot" w:pos="10024"/>
            </w:tabs>
            <w:rPr>
              <w:rFonts w:ascii="Times New Roman" w:eastAsiaTheme="minorEastAsia" w:hAnsi="Times New Roman" w:cs="Times New Roman"/>
              <w:smallCaps w:val="0"/>
              <w:noProof/>
              <w:kern w:val="2"/>
              <w:sz w:val="24"/>
              <w:szCs w:val="24"/>
              <w:lang w:val="sr-Latn-RS" w:eastAsia="sr-Latn-RS"/>
              <w14:ligatures w14:val="standardContextual"/>
            </w:rPr>
          </w:pPr>
          <w:hyperlink w:anchor="_Toc184401660" w:history="1">
            <w:r w:rsidRPr="0055527A">
              <w:rPr>
                <w:rStyle w:val="Hyperlink"/>
                <w:rFonts w:ascii="Times New Roman" w:hAnsi="Times New Roman" w:cs="Times New Roman"/>
                <w:noProof/>
                <w:sz w:val="24"/>
                <w:szCs w:val="24"/>
                <w:lang w:val="sr-Cyrl-RS"/>
              </w:rPr>
              <w:t>4.4 Здравље</w:t>
            </w:r>
            <w:r w:rsidRPr="0055527A">
              <w:rPr>
                <w:rFonts w:ascii="Times New Roman" w:hAnsi="Times New Roman" w:cs="Times New Roman"/>
                <w:noProof/>
                <w:webHidden/>
                <w:sz w:val="24"/>
                <w:szCs w:val="24"/>
              </w:rPr>
              <w:tab/>
            </w:r>
            <w:r w:rsidRPr="0055527A">
              <w:rPr>
                <w:rFonts w:ascii="Times New Roman" w:hAnsi="Times New Roman" w:cs="Times New Roman"/>
                <w:noProof/>
                <w:webHidden/>
                <w:sz w:val="24"/>
                <w:szCs w:val="24"/>
              </w:rPr>
              <w:fldChar w:fldCharType="begin"/>
            </w:r>
            <w:r w:rsidRPr="0055527A">
              <w:rPr>
                <w:rFonts w:ascii="Times New Roman" w:hAnsi="Times New Roman" w:cs="Times New Roman"/>
                <w:noProof/>
                <w:webHidden/>
                <w:sz w:val="24"/>
                <w:szCs w:val="24"/>
              </w:rPr>
              <w:instrText xml:space="preserve"> PAGEREF _Toc184401660 \h </w:instrText>
            </w:r>
            <w:r w:rsidRPr="0055527A">
              <w:rPr>
                <w:rFonts w:ascii="Times New Roman" w:hAnsi="Times New Roman" w:cs="Times New Roman"/>
                <w:noProof/>
                <w:webHidden/>
                <w:sz w:val="24"/>
                <w:szCs w:val="24"/>
              </w:rPr>
            </w:r>
            <w:r w:rsidRPr="0055527A">
              <w:rPr>
                <w:rFonts w:ascii="Times New Roman" w:hAnsi="Times New Roman" w:cs="Times New Roman"/>
                <w:noProof/>
                <w:webHidden/>
                <w:sz w:val="24"/>
                <w:szCs w:val="24"/>
              </w:rPr>
              <w:fldChar w:fldCharType="separate"/>
            </w:r>
            <w:r w:rsidRPr="0055527A">
              <w:rPr>
                <w:rFonts w:ascii="Times New Roman" w:hAnsi="Times New Roman" w:cs="Times New Roman"/>
                <w:noProof/>
                <w:webHidden/>
                <w:sz w:val="24"/>
                <w:szCs w:val="24"/>
              </w:rPr>
              <w:t>33</w:t>
            </w:r>
            <w:r w:rsidRPr="0055527A">
              <w:rPr>
                <w:rFonts w:ascii="Times New Roman" w:hAnsi="Times New Roman" w:cs="Times New Roman"/>
                <w:noProof/>
                <w:webHidden/>
                <w:sz w:val="24"/>
                <w:szCs w:val="24"/>
              </w:rPr>
              <w:fldChar w:fldCharType="end"/>
            </w:r>
          </w:hyperlink>
        </w:p>
        <w:p w14:paraId="098434E5" w14:textId="2360050C" w:rsidR="00DB1F1A" w:rsidRPr="0055527A" w:rsidRDefault="00DB1F1A">
          <w:pPr>
            <w:pStyle w:val="TOC3"/>
            <w:tabs>
              <w:tab w:val="right" w:leader="dot" w:pos="10024"/>
            </w:tabs>
            <w:rPr>
              <w:rFonts w:ascii="Times New Roman" w:eastAsiaTheme="minorEastAsia" w:hAnsi="Times New Roman" w:cs="Times New Roman"/>
              <w:smallCaps w:val="0"/>
              <w:noProof/>
              <w:kern w:val="2"/>
              <w:sz w:val="24"/>
              <w:szCs w:val="24"/>
              <w:lang w:val="sr-Latn-RS" w:eastAsia="sr-Latn-RS"/>
              <w14:ligatures w14:val="standardContextual"/>
            </w:rPr>
          </w:pPr>
          <w:hyperlink w:anchor="_Toc184401661" w:history="1">
            <w:r w:rsidRPr="0055527A">
              <w:rPr>
                <w:rStyle w:val="Hyperlink"/>
                <w:rFonts w:ascii="Times New Roman" w:hAnsi="Times New Roman" w:cs="Times New Roman"/>
                <w:noProof/>
                <w:sz w:val="24"/>
                <w:szCs w:val="24"/>
                <w:lang w:val="sr-Cyrl-RS"/>
              </w:rPr>
              <w:t>4.5 Социјална заштита</w:t>
            </w:r>
            <w:r w:rsidRPr="0055527A">
              <w:rPr>
                <w:rFonts w:ascii="Times New Roman" w:hAnsi="Times New Roman" w:cs="Times New Roman"/>
                <w:noProof/>
                <w:webHidden/>
                <w:sz w:val="24"/>
                <w:szCs w:val="24"/>
              </w:rPr>
              <w:tab/>
            </w:r>
            <w:r w:rsidRPr="0055527A">
              <w:rPr>
                <w:rFonts w:ascii="Times New Roman" w:hAnsi="Times New Roman" w:cs="Times New Roman"/>
                <w:noProof/>
                <w:webHidden/>
                <w:sz w:val="24"/>
                <w:szCs w:val="24"/>
              </w:rPr>
              <w:fldChar w:fldCharType="begin"/>
            </w:r>
            <w:r w:rsidRPr="0055527A">
              <w:rPr>
                <w:rFonts w:ascii="Times New Roman" w:hAnsi="Times New Roman" w:cs="Times New Roman"/>
                <w:noProof/>
                <w:webHidden/>
                <w:sz w:val="24"/>
                <w:szCs w:val="24"/>
              </w:rPr>
              <w:instrText xml:space="preserve"> PAGEREF _Toc184401661 \h </w:instrText>
            </w:r>
            <w:r w:rsidRPr="0055527A">
              <w:rPr>
                <w:rFonts w:ascii="Times New Roman" w:hAnsi="Times New Roman" w:cs="Times New Roman"/>
                <w:noProof/>
                <w:webHidden/>
                <w:sz w:val="24"/>
                <w:szCs w:val="24"/>
              </w:rPr>
            </w:r>
            <w:r w:rsidRPr="0055527A">
              <w:rPr>
                <w:rFonts w:ascii="Times New Roman" w:hAnsi="Times New Roman" w:cs="Times New Roman"/>
                <w:noProof/>
                <w:webHidden/>
                <w:sz w:val="24"/>
                <w:szCs w:val="24"/>
              </w:rPr>
              <w:fldChar w:fldCharType="separate"/>
            </w:r>
            <w:r w:rsidRPr="0055527A">
              <w:rPr>
                <w:rFonts w:ascii="Times New Roman" w:hAnsi="Times New Roman" w:cs="Times New Roman"/>
                <w:noProof/>
                <w:webHidden/>
                <w:sz w:val="24"/>
                <w:szCs w:val="24"/>
              </w:rPr>
              <w:t>34</w:t>
            </w:r>
            <w:r w:rsidRPr="0055527A">
              <w:rPr>
                <w:rFonts w:ascii="Times New Roman" w:hAnsi="Times New Roman" w:cs="Times New Roman"/>
                <w:noProof/>
                <w:webHidden/>
                <w:sz w:val="24"/>
                <w:szCs w:val="24"/>
              </w:rPr>
              <w:fldChar w:fldCharType="end"/>
            </w:r>
          </w:hyperlink>
        </w:p>
        <w:p w14:paraId="2FEDEBD1" w14:textId="0F51840B" w:rsidR="00DB1F1A" w:rsidRPr="0055527A" w:rsidRDefault="00DB1F1A">
          <w:pPr>
            <w:pStyle w:val="TOC3"/>
            <w:tabs>
              <w:tab w:val="right" w:leader="dot" w:pos="10024"/>
            </w:tabs>
            <w:rPr>
              <w:rFonts w:ascii="Times New Roman" w:eastAsiaTheme="minorEastAsia" w:hAnsi="Times New Roman" w:cs="Times New Roman"/>
              <w:smallCaps w:val="0"/>
              <w:noProof/>
              <w:kern w:val="2"/>
              <w:sz w:val="24"/>
              <w:szCs w:val="24"/>
              <w:lang w:val="sr-Latn-RS" w:eastAsia="sr-Latn-RS"/>
              <w14:ligatures w14:val="standardContextual"/>
            </w:rPr>
          </w:pPr>
          <w:hyperlink w:anchor="_Toc184401662" w:history="1">
            <w:r w:rsidRPr="0055527A">
              <w:rPr>
                <w:rStyle w:val="Hyperlink"/>
                <w:rFonts w:ascii="Times New Roman" w:hAnsi="Times New Roman" w:cs="Times New Roman"/>
                <w:noProof/>
                <w:sz w:val="24"/>
                <w:szCs w:val="24"/>
                <w:lang w:val="sr-Cyrl-RS"/>
              </w:rPr>
              <w:t>4.6 Борба против дискриминације и циганизма</w:t>
            </w:r>
            <w:r w:rsidRPr="0055527A">
              <w:rPr>
                <w:rFonts w:ascii="Times New Roman" w:hAnsi="Times New Roman" w:cs="Times New Roman"/>
                <w:noProof/>
                <w:webHidden/>
                <w:sz w:val="24"/>
                <w:szCs w:val="24"/>
              </w:rPr>
              <w:tab/>
            </w:r>
            <w:r w:rsidRPr="0055527A">
              <w:rPr>
                <w:rFonts w:ascii="Times New Roman" w:hAnsi="Times New Roman" w:cs="Times New Roman"/>
                <w:noProof/>
                <w:webHidden/>
                <w:sz w:val="24"/>
                <w:szCs w:val="24"/>
              </w:rPr>
              <w:fldChar w:fldCharType="begin"/>
            </w:r>
            <w:r w:rsidRPr="0055527A">
              <w:rPr>
                <w:rFonts w:ascii="Times New Roman" w:hAnsi="Times New Roman" w:cs="Times New Roman"/>
                <w:noProof/>
                <w:webHidden/>
                <w:sz w:val="24"/>
                <w:szCs w:val="24"/>
              </w:rPr>
              <w:instrText xml:space="preserve"> PAGEREF _Toc184401662 \h </w:instrText>
            </w:r>
            <w:r w:rsidRPr="0055527A">
              <w:rPr>
                <w:rFonts w:ascii="Times New Roman" w:hAnsi="Times New Roman" w:cs="Times New Roman"/>
                <w:noProof/>
                <w:webHidden/>
                <w:sz w:val="24"/>
                <w:szCs w:val="24"/>
              </w:rPr>
            </w:r>
            <w:r w:rsidRPr="0055527A">
              <w:rPr>
                <w:rFonts w:ascii="Times New Roman" w:hAnsi="Times New Roman" w:cs="Times New Roman"/>
                <w:noProof/>
                <w:webHidden/>
                <w:sz w:val="24"/>
                <w:szCs w:val="24"/>
              </w:rPr>
              <w:fldChar w:fldCharType="separate"/>
            </w:r>
            <w:r w:rsidRPr="0055527A">
              <w:rPr>
                <w:rFonts w:ascii="Times New Roman" w:hAnsi="Times New Roman" w:cs="Times New Roman"/>
                <w:noProof/>
                <w:webHidden/>
                <w:sz w:val="24"/>
                <w:szCs w:val="24"/>
              </w:rPr>
              <w:t>35</w:t>
            </w:r>
            <w:r w:rsidRPr="0055527A">
              <w:rPr>
                <w:rFonts w:ascii="Times New Roman" w:hAnsi="Times New Roman" w:cs="Times New Roman"/>
                <w:noProof/>
                <w:webHidden/>
                <w:sz w:val="24"/>
                <w:szCs w:val="24"/>
              </w:rPr>
              <w:fldChar w:fldCharType="end"/>
            </w:r>
          </w:hyperlink>
        </w:p>
        <w:p w14:paraId="557C745C" w14:textId="1F75F254" w:rsidR="00DB1F1A" w:rsidRPr="0055527A" w:rsidRDefault="00DB1F1A">
          <w:pPr>
            <w:pStyle w:val="TOC3"/>
            <w:tabs>
              <w:tab w:val="right" w:leader="dot" w:pos="10024"/>
            </w:tabs>
            <w:rPr>
              <w:rFonts w:ascii="Times New Roman" w:eastAsiaTheme="minorEastAsia" w:hAnsi="Times New Roman" w:cs="Times New Roman"/>
              <w:smallCaps w:val="0"/>
              <w:noProof/>
              <w:kern w:val="2"/>
              <w:sz w:val="24"/>
              <w:szCs w:val="24"/>
              <w:lang w:val="sr-Latn-RS" w:eastAsia="sr-Latn-RS"/>
              <w14:ligatures w14:val="standardContextual"/>
            </w:rPr>
          </w:pPr>
          <w:hyperlink w:anchor="_Toc184401663" w:history="1">
            <w:r w:rsidRPr="0055527A">
              <w:rPr>
                <w:rStyle w:val="Hyperlink"/>
                <w:rFonts w:ascii="Times New Roman" w:hAnsi="Times New Roman" w:cs="Times New Roman"/>
                <w:noProof/>
                <w:sz w:val="24"/>
                <w:szCs w:val="24"/>
                <w:lang w:val="sr-Cyrl-RS"/>
              </w:rPr>
              <w:t>4.7 Партиципација</w:t>
            </w:r>
            <w:r w:rsidRPr="0055527A">
              <w:rPr>
                <w:rFonts w:ascii="Times New Roman" w:hAnsi="Times New Roman" w:cs="Times New Roman"/>
                <w:noProof/>
                <w:webHidden/>
                <w:sz w:val="24"/>
                <w:szCs w:val="24"/>
              </w:rPr>
              <w:tab/>
            </w:r>
            <w:r w:rsidRPr="0055527A">
              <w:rPr>
                <w:rFonts w:ascii="Times New Roman" w:hAnsi="Times New Roman" w:cs="Times New Roman"/>
                <w:noProof/>
                <w:webHidden/>
                <w:sz w:val="24"/>
                <w:szCs w:val="24"/>
              </w:rPr>
              <w:fldChar w:fldCharType="begin"/>
            </w:r>
            <w:r w:rsidRPr="0055527A">
              <w:rPr>
                <w:rFonts w:ascii="Times New Roman" w:hAnsi="Times New Roman" w:cs="Times New Roman"/>
                <w:noProof/>
                <w:webHidden/>
                <w:sz w:val="24"/>
                <w:szCs w:val="24"/>
              </w:rPr>
              <w:instrText xml:space="preserve"> PAGEREF _Toc184401663 \h </w:instrText>
            </w:r>
            <w:r w:rsidRPr="0055527A">
              <w:rPr>
                <w:rFonts w:ascii="Times New Roman" w:hAnsi="Times New Roman" w:cs="Times New Roman"/>
                <w:noProof/>
                <w:webHidden/>
                <w:sz w:val="24"/>
                <w:szCs w:val="24"/>
              </w:rPr>
            </w:r>
            <w:r w:rsidRPr="0055527A">
              <w:rPr>
                <w:rFonts w:ascii="Times New Roman" w:hAnsi="Times New Roman" w:cs="Times New Roman"/>
                <w:noProof/>
                <w:webHidden/>
                <w:sz w:val="24"/>
                <w:szCs w:val="24"/>
              </w:rPr>
              <w:fldChar w:fldCharType="separate"/>
            </w:r>
            <w:r w:rsidRPr="0055527A">
              <w:rPr>
                <w:rFonts w:ascii="Times New Roman" w:hAnsi="Times New Roman" w:cs="Times New Roman"/>
                <w:noProof/>
                <w:webHidden/>
                <w:sz w:val="24"/>
                <w:szCs w:val="24"/>
              </w:rPr>
              <w:t>36</w:t>
            </w:r>
            <w:r w:rsidRPr="0055527A">
              <w:rPr>
                <w:rFonts w:ascii="Times New Roman" w:hAnsi="Times New Roman" w:cs="Times New Roman"/>
                <w:noProof/>
                <w:webHidden/>
                <w:sz w:val="24"/>
                <w:szCs w:val="24"/>
              </w:rPr>
              <w:fldChar w:fldCharType="end"/>
            </w:r>
          </w:hyperlink>
        </w:p>
        <w:p w14:paraId="2288D98C" w14:textId="47FCFF78" w:rsidR="00DB1F1A" w:rsidRPr="0055527A" w:rsidRDefault="00DB1F1A">
          <w:pPr>
            <w:pStyle w:val="TOC2"/>
            <w:tabs>
              <w:tab w:val="left" w:pos="552"/>
              <w:tab w:val="right" w:leader="dot" w:pos="10024"/>
            </w:tabs>
            <w:rPr>
              <w:rFonts w:ascii="Times New Roman" w:eastAsiaTheme="minorEastAsia" w:hAnsi="Times New Roman" w:cs="Times New Roman"/>
              <w:b w:val="0"/>
              <w:bCs w:val="0"/>
              <w:smallCaps w:val="0"/>
              <w:noProof/>
              <w:kern w:val="2"/>
              <w:sz w:val="24"/>
              <w:szCs w:val="24"/>
              <w:lang w:val="sr-Latn-RS" w:eastAsia="sr-Latn-RS"/>
              <w14:ligatures w14:val="standardContextual"/>
            </w:rPr>
          </w:pPr>
          <w:hyperlink w:anchor="_Toc184401664" w:history="1">
            <w:r w:rsidRPr="0055527A">
              <w:rPr>
                <w:rStyle w:val="Hyperlink"/>
                <w:rFonts w:ascii="Times New Roman" w:hAnsi="Times New Roman" w:cs="Times New Roman"/>
                <w:noProof/>
                <w:sz w:val="24"/>
                <w:szCs w:val="24"/>
                <w:lang w:val="sr-Cyrl-RS"/>
              </w:rPr>
              <w:t>5.ДЕФИНИСАЊЕ ЖЕЉЕНЕ ПРОМЕНЕ</w:t>
            </w:r>
            <w:r w:rsidRPr="0055527A">
              <w:rPr>
                <w:rFonts w:ascii="Times New Roman" w:hAnsi="Times New Roman" w:cs="Times New Roman"/>
                <w:noProof/>
                <w:webHidden/>
                <w:sz w:val="24"/>
                <w:szCs w:val="24"/>
              </w:rPr>
              <w:tab/>
            </w:r>
            <w:r w:rsidRPr="0055527A">
              <w:rPr>
                <w:rFonts w:ascii="Times New Roman" w:hAnsi="Times New Roman" w:cs="Times New Roman"/>
                <w:noProof/>
                <w:webHidden/>
                <w:sz w:val="24"/>
                <w:szCs w:val="24"/>
              </w:rPr>
              <w:fldChar w:fldCharType="begin"/>
            </w:r>
            <w:r w:rsidRPr="0055527A">
              <w:rPr>
                <w:rFonts w:ascii="Times New Roman" w:hAnsi="Times New Roman" w:cs="Times New Roman"/>
                <w:noProof/>
                <w:webHidden/>
                <w:sz w:val="24"/>
                <w:szCs w:val="24"/>
              </w:rPr>
              <w:instrText xml:space="preserve"> PAGEREF _Toc184401664 \h </w:instrText>
            </w:r>
            <w:r w:rsidRPr="0055527A">
              <w:rPr>
                <w:rFonts w:ascii="Times New Roman" w:hAnsi="Times New Roman" w:cs="Times New Roman"/>
                <w:noProof/>
                <w:webHidden/>
                <w:sz w:val="24"/>
                <w:szCs w:val="24"/>
              </w:rPr>
            </w:r>
            <w:r w:rsidRPr="0055527A">
              <w:rPr>
                <w:rFonts w:ascii="Times New Roman" w:hAnsi="Times New Roman" w:cs="Times New Roman"/>
                <w:noProof/>
                <w:webHidden/>
                <w:sz w:val="24"/>
                <w:szCs w:val="24"/>
              </w:rPr>
              <w:fldChar w:fldCharType="separate"/>
            </w:r>
            <w:r w:rsidRPr="0055527A">
              <w:rPr>
                <w:rFonts w:ascii="Times New Roman" w:hAnsi="Times New Roman" w:cs="Times New Roman"/>
                <w:noProof/>
                <w:webHidden/>
                <w:sz w:val="24"/>
                <w:szCs w:val="24"/>
              </w:rPr>
              <w:t>36</w:t>
            </w:r>
            <w:r w:rsidRPr="0055527A">
              <w:rPr>
                <w:rFonts w:ascii="Times New Roman" w:hAnsi="Times New Roman" w:cs="Times New Roman"/>
                <w:noProof/>
                <w:webHidden/>
                <w:sz w:val="24"/>
                <w:szCs w:val="24"/>
              </w:rPr>
              <w:fldChar w:fldCharType="end"/>
            </w:r>
          </w:hyperlink>
        </w:p>
        <w:p w14:paraId="770E8774" w14:textId="4FE17E47" w:rsidR="00DB1F1A" w:rsidRPr="0055527A" w:rsidRDefault="00DB1F1A">
          <w:pPr>
            <w:pStyle w:val="TOC2"/>
            <w:tabs>
              <w:tab w:val="left" w:pos="552"/>
              <w:tab w:val="right" w:leader="dot" w:pos="10024"/>
            </w:tabs>
            <w:rPr>
              <w:rFonts w:ascii="Times New Roman" w:eastAsiaTheme="minorEastAsia" w:hAnsi="Times New Roman" w:cs="Times New Roman"/>
              <w:b w:val="0"/>
              <w:bCs w:val="0"/>
              <w:smallCaps w:val="0"/>
              <w:noProof/>
              <w:kern w:val="2"/>
              <w:sz w:val="24"/>
              <w:szCs w:val="24"/>
              <w:lang w:val="sr-Latn-RS" w:eastAsia="sr-Latn-RS"/>
              <w14:ligatures w14:val="standardContextual"/>
            </w:rPr>
          </w:pPr>
          <w:hyperlink w:anchor="_Toc184401665" w:history="1">
            <w:r w:rsidRPr="0055527A">
              <w:rPr>
                <w:rStyle w:val="Hyperlink"/>
                <w:rFonts w:ascii="Times New Roman" w:hAnsi="Times New Roman" w:cs="Times New Roman"/>
                <w:noProof/>
                <w:sz w:val="24"/>
                <w:szCs w:val="24"/>
                <w:lang w:val="sr-Cyrl-RS"/>
              </w:rPr>
              <w:t>6.ПОСЕБНИ ЦИЉЕВИ И МЕРЕ</w:t>
            </w:r>
            <w:r w:rsidRPr="0055527A">
              <w:rPr>
                <w:rFonts w:ascii="Times New Roman" w:hAnsi="Times New Roman" w:cs="Times New Roman"/>
                <w:noProof/>
                <w:webHidden/>
                <w:sz w:val="24"/>
                <w:szCs w:val="24"/>
              </w:rPr>
              <w:tab/>
            </w:r>
            <w:r w:rsidRPr="0055527A">
              <w:rPr>
                <w:rFonts w:ascii="Times New Roman" w:hAnsi="Times New Roman" w:cs="Times New Roman"/>
                <w:noProof/>
                <w:webHidden/>
                <w:sz w:val="24"/>
                <w:szCs w:val="24"/>
              </w:rPr>
              <w:fldChar w:fldCharType="begin"/>
            </w:r>
            <w:r w:rsidRPr="0055527A">
              <w:rPr>
                <w:rFonts w:ascii="Times New Roman" w:hAnsi="Times New Roman" w:cs="Times New Roman"/>
                <w:noProof/>
                <w:webHidden/>
                <w:sz w:val="24"/>
                <w:szCs w:val="24"/>
              </w:rPr>
              <w:instrText xml:space="preserve"> PAGEREF _Toc184401665 \h </w:instrText>
            </w:r>
            <w:r w:rsidRPr="0055527A">
              <w:rPr>
                <w:rFonts w:ascii="Times New Roman" w:hAnsi="Times New Roman" w:cs="Times New Roman"/>
                <w:noProof/>
                <w:webHidden/>
                <w:sz w:val="24"/>
                <w:szCs w:val="24"/>
              </w:rPr>
            </w:r>
            <w:r w:rsidRPr="0055527A">
              <w:rPr>
                <w:rFonts w:ascii="Times New Roman" w:hAnsi="Times New Roman" w:cs="Times New Roman"/>
                <w:noProof/>
                <w:webHidden/>
                <w:sz w:val="24"/>
                <w:szCs w:val="24"/>
              </w:rPr>
              <w:fldChar w:fldCharType="separate"/>
            </w:r>
            <w:r w:rsidRPr="0055527A">
              <w:rPr>
                <w:rFonts w:ascii="Times New Roman" w:hAnsi="Times New Roman" w:cs="Times New Roman"/>
                <w:noProof/>
                <w:webHidden/>
                <w:sz w:val="24"/>
                <w:szCs w:val="24"/>
              </w:rPr>
              <w:t>37</w:t>
            </w:r>
            <w:r w:rsidRPr="0055527A">
              <w:rPr>
                <w:rFonts w:ascii="Times New Roman" w:hAnsi="Times New Roman" w:cs="Times New Roman"/>
                <w:noProof/>
                <w:webHidden/>
                <w:sz w:val="24"/>
                <w:szCs w:val="24"/>
              </w:rPr>
              <w:fldChar w:fldCharType="end"/>
            </w:r>
          </w:hyperlink>
        </w:p>
        <w:p w14:paraId="036F64CE" w14:textId="7F61E167" w:rsidR="00DB1F1A" w:rsidRPr="0055527A" w:rsidRDefault="00DB1F1A">
          <w:pPr>
            <w:pStyle w:val="TOC2"/>
            <w:tabs>
              <w:tab w:val="left" w:pos="552"/>
              <w:tab w:val="right" w:leader="dot" w:pos="10024"/>
            </w:tabs>
            <w:rPr>
              <w:rFonts w:ascii="Times New Roman" w:eastAsiaTheme="minorEastAsia" w:hAnsi="Times New Roman" w:cs="Times New Roman"/>
              <w:b w:val="0"/>
              <w:bCs w:val="0"/>
              <w:smallCaps w:val="0"/>
              <w:noProof/>
              <w:kern w:val="2"/>
              <w:sz w:val="24"/>
              <w:szCs w:val="24"/>
              <w:lang w:val="sr-Cyrl-RS" w:eastAsia="sr-Latn-RS"/>
              <w14:ligatures w14:val="standardContextual"/>
            </w:rPr>
          </w:pPr>
          <w:hyperlink w:anchor="_Toc184401666" w:history="1">
            <w:r w:rsidRPr="0055527A">
              <w:rPr>
                <w:rStyle w:val="Hyperlink"/>
                <w:rFonts w:ascii="Times New Roman" w:hAnsi="Times New Roman" w:cs="Times New Roman"/>
                <w:noProof/>
                <w:sz w:val="24"/>
                <w:szCs w:val="24"/>
                <w:lang w:val="en-GB"/>
              </w:rPr>
              <w:t>7.</w:t>
            </w:r>
            <w:r w:rsidRPr="0055527A">
              <w:rPr>
                <w:rStyle w:val="Hyperlink"/>
                <w:rFonts w:ascii="Times New Roman" w:hAnsi="Times New Roman" w:cs="Times New Roman"/>
                <w:noProof/>
                <w:sz w:val="24"/>
                <w:szCs w:val="24"/>
                <w:lang w:val="sr-Cyrl-RS"/>
              </w:rPr>
              <w:t>АКЦИОНИ ПЛАН</w:t>
            </w:r>
            <w:r w:rsidRPr="0055527A">
              <w:rPr>
                <w:rFonts w:ascii="Times New Roman" w:hAnsi="Times New Roman" w:cs="Times New Roman"/>
                <w:noProof/>
                <w:webHidden/>
                <w:sz w:val="24"/>
                <w:szCs w:val="24"/>
              </w:rPr>
              <w:tab/>
            </w:r>
            <w:r w:rsidR="005056A6" w:rsidRPr="0055527A">
              <w:rPr>
                <w:rFonts w:ascii="Times New Roman" w:hAnsi="Times New Roman" w:cs="Times New Roman"/>
                <w:noProof/>
                <w:webHidden/>
                <w:sz w:val="24"/>
                <w:szCs w:val="24"/>
                <w:lang w:val="sr-Cyrl-RS"/>
              </w:rPr>
              <w:t>4</w:t>
            </w:r>
            <w:r w:rsidRPr="0055527A">
              <w:rPr>
                <w:rFonts w:ascii="Times New Roman" w:hAnsi="Times New Roman" w:cs="Times New Roman"/>
                <w:noProof/>
                <w:webHidden/>
                <w:sz w:val="24"/>
                <w:szCs w:val="24"/>
              </w:rPr>
              <w:fldChar w:fldCharType="begin"/>
            </w:r>
            <w:r w:rsidRPr="0055527A">
              <w:rPr>
                <w:rFonts w:ascii="Times New Roman" w:hAnsi="Times New Roman" w:cs="Times New Roman"/>
                <w:noProof/>
                <w:webHidden/>
                <w:sz w:val="24"/>
                <w:szCs w:val="24"/>
              </w:rPr>
              <w:instrText xml:space="preserve"> PAGEREF _Toc184401666 \h </w:instrText>
            </w:r>
            <w:r w:rsidRPr="0055527A">
              <w:rPr>
                <w:rFonts w:ascii="Times New Roman" w:hAnsi="Times New Roman" w:cs="Times New Roman"/>
                <w:noProof/>
                <w:webHidden/>
                <w:sz w:val="24"/>
                <w:szCs w:val="24"/>
              </w:rPr>
            </w:r>
            <w:r w:rsidRPr="0055527A">
              <w:rPr>
                <w:rFonts w:ascii="Times New Roman" w:hAnsi="Times New Roman" w:cs="Times New Roman"/>
                <w:noProof/>
                <w:webHidden/>
                <w:sz w:val="24"/>
                <w:szCs w:val="24"/>
              </w:rPr>
              <w:fldChar w:fldCharType="separate"/>
            </w:r>
            <w:r w:rsidRPr="0055527A">
              <w:rPr>
                <w:rFonts w:ascii="Times New Roman" w:hAnsi="Times New Roman" w:cs="Times New Roman"/>
                <w:noProof/>
                <w:webHidden/>
                <w:sz w:val="24"/>
                <w:szCs w:val="24"/>
              </w:rPr>
              <w:t>1</w:t>
            </w:r>
            <w:r w:rsidRPr="0055527A">
              <w:rPr>
                <w:rFonts w:ascii="Times New Roman" w:hAnsi="Times New Roman" w:cs="Times New Roman"/>
                <w:noProof/>
                <w:webHidden/>
                <w:sz w:val="24"/>
                <w:szCs w:val="24"/>
              </w:rPr>
              <w:fldChar w:fldCharType="end"/>
            </w:r>
          </w:hyperlink>
        </w:p>
        <w:p w14:paraId="637AE975" w14:textId="4E5557E0" w:rsidR="00DB1F1A" w:rsidRPr="0055527A" w:rsidRDefault="00DB1F1A">
          <w:pPr>
            <w:pStyle w:val="TOC2"/>
            <w:tabs>
              <w:tab w:val="left" w:pos="552"/>
              <w:tab w:val="right" w:leader="dot" w:pos="10024"/>
            </w:tabs>
            <w:rPr>
              <w:rFonts w:ascii="Times New Roman" w:eastAsiaTheme="minorEastAsia" w:hAnsi="Times New Roman" w:cs="Times New Roman"/>
              <w:b w:val="0"/>
              <w:bCs w:val="0"/>
              <w:smallCaps w:val="0"/>
              <w:noProof/>
              <w:kern w:val="2"/>
              <w:sz w:val="24"/>
              <w:szCs w:val="24"/>
              <w:lang w:val="sr-Cyrl-RS" w:eastAsia="sr-Latn-RS"/>
              <w14:ligatures w14:val="standardContextual"/>
            </w:rPr>
          </w:pPr>
          <w:hyperlink w:anchor="_Toc184401667" w:history="1">
            <w:r w:rsidRPr="0055527A">
              <w:rPr>
                <w:rStyle w:val="Hyperlink"/>
                <w:rFonts w:ascii="Times New Roman" w:hAnsi="Times New Roman" w:cs="Times New Roman"/>
                <w:noProof/>
                <w:sz w:val="24"/>
                <w:szCs w:val="24"/>
                <w:lang w:val="sr-Cyrl-RS"/>
              </w:rPr>
              <w:t>8.ОКВИР ПРОГРАМСКОГ БУЏЕТА АКЦИОНОГ ПЛАНА ЗА СПРОВОЂЕЊЕ ЛАП-а</w:t>
            </w:r>
            <w:r w:rsidRPr="0055527A">
              <w:rPr>
                <w:rFonts w:ascii="Times New Roman" w:hAnsi="Times New Roman" w:cs="Times New Roman"/>
                <w:noProof/>
                <w:webHidden/>
                <w:sz w:val="24"/>
                <w:szCs w:val="24"/>
              </w:rPr>
              <w:tab/>
            </w:r>
            <w:r w:rsidR="005056A6" w:rsidRPr="0055527A">
              <w:rPr>
                <w:rFonts w:ascii="Times New Roman" w:hAnsi="Times New Roman" w:cs="Times New Roman"/>
                <w:noProof/>
                <w:webHidden/>
                <w:sz w:val="24"/>
                <w:szCs w:val="24"/>
                <w:lang w:val="sr-Cyrl-RS"/>
              </w:rPr>
              <w:t>71</w:t>
            </w:r>
          </w:hyperlink>
        </w:p>
        <w:p w14:paraId="7D5B174D" w14:textId="161B5795" w:rsidR="00DB1F1A" w:rsidRPr="0055527A" w:rsidRDefault="00DB1F1A">
          <w:pPr>
            <w:pStyle w:val="TOC2"/>
            <w:tabs>
              <w:tab w:val="left" w:pos="552"/>
              <w:tab w:val="right" w:leader="dot" w:pos="10024"/>
            </w:tabs>
            <w:rPr>
              <w:rFonts w:ascii="Times New Roman" w:eastAsiaTheme="minorEastAsia" w:hAnsi="Times New Roman" w:cs="Times New Roman"/>
              <w:b w:val="0"/>
              <w:bCs w:val="0"/>
              <w:smallCaps w:val="0"/>
              <w:noProof/>
              <w:kern w:val="2"/>
              <w:sz w:val="24"/>
              <w:szCs w:val="24"/>
              <w:lang w:val="sr-Latn-RS" w:eastAsia="sr-Latn-RS"/>
              <w14:ligatures w14:val="standardContextual"/>
            </w:rPr>
          </w:pPr>
          <w:hyperlink w:anchor="_Toc184401668" w:history="1">
            <w:r w:rsidRPr="0055527A">
              <w:rPr>
                <w:rStyle w:val="Hyperlink"/>
                <w:rFonts w:ascii="Times New Roman" w:hAnsi="Times New Roman" w:cs="Times New Roman"/>
                <w:noProof/>
                <w:sz w:val="24"/>
                <w:szCs w:val="24"/>
                <w:lang w:val="sr-Cyrl-RS"/>
              </w:rPr>
              <w:t>9.ОКВИР ЗА ПРАЋЕЊЕ, ВРЕДНОВАЊЕ УЧИНКА И  ИЗВЕШТАВАЊЕ О СПРОВОЂЕЊУ ЛАП-а</w:t>
            </w:r>
            <w:r w:rsidRPr="0055527A">
              <w:rPr>
                <w:rFonts w:ascii="Times New Roman" w:hAnsi="Times New Roman" w:cs="Times New Roman"/>
                <w:noProof/>
                <w:webHidden/>
                <w:sz w:val="24"/>
                <w:szCs w:val="24"/>
              </w:rPr>
              <w:tab/>
            </w:r>
            <w:r w:rsidR="005056A6" w:rsidRPr="0055527A">
              <w:rPr>
                <w:rFonts w:ascii="Times New Roman" w:hAnsi="Times New Roman" w:cs="Times New Roman"/>
                <w:noProof/>
                <w:webHidden/>
                <w:sz w:val="24"/>
                <w:szCs w:val="24"/>
                <w:lang w:val="sr-Cyrl-RS"/>
              </w:rPr>
              <w:t>80</w:t>
            </w:r>
          </w:hyperlink>
        </w:p>
        <w:p w14:paraId="49CB0813" w14:textId="2A99D119" w:rsidR="00571F76" w:rsidRDefault="00571F76">
          <w:r>
            <w:rPr>
              <w:bCs/>
              <w:noProof/>
            </w:rPr>
            <w:fldChar w:fldCharType="end"/>
          </w:r>
        </w:p>
      </w:sdtContent>
    </w:sdt>
    <w:p w14:paraId="02363863" w14:textId="77777777" w:rsidR="00211CEE" w:rsidRDefault="00211CEE" w:rsidP="00AB02A7">
      <w:pPr>
        <w:spacing w:after="200"/>
        <w:rPr>
          <w:noProof/>
          <w:lang w:val="sr-Cyrl-RS"/>
        </w:rPr>
      </w:pPr>
    </w:p>
    <w:p w14:paraId="339E32DC" w14:textId="77777777" w:rsidR="001C7A4C" w:rsidRDefault="001C7A4C" w:rsidP="002A6387">
      <w:pPr>
        <w:pStyle w:val="TOC1"/>
        <w:tabs>
          <w:tab w:val="left" w:pos="552"/>
          <w:tab w:val="right" w:leader="dot" w:pos="9745"/>
        </w:tabs>
        <w:spacing w:before="931"/>
        <w:ind w:left="0" w:firstLine="0"/>
        <w:rPr>
          <w:rFonts w:ascii="Times New Roman" w:hAnsi="Times New Roman" w:cs="Times New Roman"/>
          <w:b/>
          <w:color w:val="4E7F62" w:themeColor="accent5" w:themeShade="80"/>
          <w:spacing w:val="-2"/>
          <w:sz w:val="32"/>
          <w:szCs w:val="32"/>
          <w:highlight w:val="yellow"/>
          <w:lang w:val="sr-Cyrl-RS"/>
        </w:rPr>
      </w:pPr>
    </w:p>
    <w:p w14:paraId="448634B2" w14:textId="1E3A09FF" w:rsidR="002A6387" w:rsidRDefault="002A6387" w:rsidP="002A6387">
      <w:pPr>
        <w:pStyle w:val="TOC1"/>
        <w:tabs>
          <w:tab w:val="left" w:pos="552"/>
          <w:tab w:val="right" w:leader="dot" w:pos="9745"/>
        </w:tabs>
        <w:spacing w:before="931"/>
        <w:ind w:left="0" w:firstLine="0"/>
        <w:rPr>
          <w:rFonts w:ascii="Times New Roman" w:hAnsi="Times New Roman" w:cs="Times New Roman"/>
          <w:b/>
          <w:color w:val="4E7F62" w:themeColor="accent5" w:themeShade="80"/>
          <w:spacing w:val="-2"/>
          <w:sz w:val="32"/>
          <w:szCs w:val="32"/>
          <w:lang w:val="sr-Cyrl-RS"/>
        </w:rPr>
      </w:pPr>
      <w:r w:rsidRPr="00173337">
        <w:rPr>
          <w:rFonts w:ascii="Times New Roman" w:hAnsi="Times New Roman" w:cs="Times New Roman"/>
          <w:b/>
          <w:color w:val="4E7F62" w:themeColor="accent5" w:themeShade="80"/>
          <w:spacing w:val="-2"/>
          <w:sz w:val="32"/>
          <w:szCs w:val="32"/>
        </w:rPr>
        <w:lastRenderedPageBreak/>
        <w:t>У</w:t>
      </w:r>
      <w:r w:rsidRPr="00173337">
        <w:rPr>
          <w:rFonts w:ascii="Times New Roman" w:hAnsi="Times New Roman" w:cs="Times New Roman"/>
          <w:b/>
          <w:color w:val="4E7F62" w:themeColor="accent5" w:themeShade="80"/>
          <w:spacing w:val="-2"/>
          <w:sz w:val="32"/>
          <w:szCs w:val="32"/>
          <w:lang w:val="sr-Cyrl-RS"/>
        </w:rPr>
        <w:t>ВОДНА РЕЧ ПРЕДСЕДНИКА ОПШТИНЕ</w:t>
      </w:r>
    </w:p>
    <w:p w14:paraId="5242B4CD" w14:textId="77777777" w:rsidR="00211CEE" w:rsidRDefault="00211CEE" w:rsidP="00AB02A7">
      <w:pPr>
        <w:spacing w:after="200"/>
        <w:rPr>
          <w:noProof/>
          <w:lang w:val="sr-Cyrl-RS"/>
        </w:rPr>
      </w:pPr>
    </w:p>
    <w:p w14:paraId="4B820230" w14:textId="512CF9A1" w:rsidR="00C11A4A" w:rsidRPr="00C11A4A" w:rsidRDefault="00173337" w:rsidP="00C11A4A">
      <w:pPr>
        <w:spacing w:after="200"/>
        <w:jc w:val="both"/>
        <w:rPr>
          <w:rFonts w:asciiTheme="majorHAnsi" w:hAnsiTheme="majorHAnsi" w:cstheme="majorHAnsi"/>
          <w:b w:val="0"/>
          <w:bCs/>
          <w:noProof/>
          <w:color w:val="auto"/>
          <w:sz w:val="22"/>
          <w:lang w:val="sr-Cyrl-RS"/>
        </w:rPr>
      </w:pPr>
      <w:r>
        <w:rPr>
          <w:rFonts w:asciiTheme="majorHAnsi" w:hAnsiTheme="majorHAnsi" w:cstheme="majorHAnsi"/>
          <w:b w:val="0"/>
          <w:bCs/>
          <w:noProof/>
          <w:color w:val="auto"/>
          <w:sz w:val="22"/>
          <w:lang w:val="en-GB"/>
        </w:rPr>
        <w:t xml:space="preserve">      </w:t>
      </w:r>
      <w:r w:rsidR="00C11A4A" w:rsidRPr="00C11A4A">
        <w:rPr>
          <w:rFonts w:asciiTheme="majorHAnsi" w:hAnsiTheme="majorHAnsi" w:cstheme="majorHAnsi"/>
          <w:b w:val="0"/>
          <w:bCs/>
          <w:noProof/>
          <w:color w:val="auto"/>
          <w:sz w:val="22"/>
          <w:lang w:val="sr-Cyrl-RS"/>
        </w:rPr>
        <w:t>Усвајање “Локалнoг акционог плана за социјално укључивање Рома и Ромкиња у општини Пожега за период од 2025.</w:t>
      </w:r>
      <w:r w:rsidR="00C11A4A">
        <w:rPr>
          <w:rFonts w:asciiTheme="majorHAnsi" w:hAnsiTheme="majorHAnsi" w:cstheme="majorHAnsi"/>
          <w:b w:val="0"/>
          <w:bCs/>
          <w:noProof/>
          <w:color w:val="auto"/>
          <w:sz w:val="22"/>
          <w:lang w:val="sr-Cyrl-RS"/>
        </w:rPr>
        <w:t xml:space="preserve"> </w:t>
      </w:r>
      <w:r w:rsidR="00C11A4A" w:rsidRPr="00C11A4A">
        <w:rPr>
          <w:rFonts w:asciiTheme="majorHAnsi" w:hAnsiTheme="majorHAnsi" w:cstheme="majorHAnsi"/>
          <w:b w:val="0"/>
          <w:bCs/>
          <w:noProof/>
          <w:color w:val="auto"/>
          <w:sz w:val="22"/>
          <w:lang w:val="sr-Cyrl-RS"/>
        </w:rPr>
        <w:t>до 2027. године” део је активности локалне самоуправе у правцу стратешког планирања потреба и интереса наших грађана из ромске заједнице. Локална самоуправа је, у складу са Уставом Републике Србије и политиком Владе Републике Србије, у обавези да обезбеди једнаке могућности за унапређење квалитета живота свих грађана. Поштовањем основних људских права, омогућавањем учешћа маргинализованих група у друштвеном, политичком и културном животу доприноси се целокупном инклузивном расту Републике Србије.</w:t>
      </w:r>
    </w:p>
    <w:p w14:paraId="2EC2A418" w14:textId="2E6F62E4" w:rsidR="00C11A4A" w:rsidRPr="00C11A4A" w:rsidRDefault="00173337" w:rsidP="00C11A4A">
      <w:pPr>
        <w:spacing w:after="200"/>
        <w:jc w:val="both"/>
        <w:rPr>
          <w:rFonts w:asciiTheme="majorHAnsi" w:hAnsiTheme="majorHAnsi" w:cstheme="majorHAnsi"/>
          <w:b w:val="0"/>
          <w:bCs/>
          <w:noProof/>
          <w:color w:val="auto"/>
          <w:sz w:val="22"/>
          <w:lang w:val="sr-Cyrl-RS"/>
        </w:rPr>
      </w:pPr>
      <w:r>
        <w:rPr>
          <w:rFonts w:asciiTheme="majorHAnsi" w:hAnsiTheme="majorHAnsi" w:cstheme="majorHAnsi"/>
          <w:b w:val="0"/>
          <w:bCs/>
          <w:noProof/>
          <w:color w:val="auto"/>
          <w:sz w:val="22"/>
          <w:lang w:val="en-GB"/>
        </w:rPr>
        <w:t xml:space="preserve">      </w:t>
      </w:r>
      <w:r w:rsidR="00C11A4A" w:rsidRPr="00C11A4A">
        <w:rPr>
          <w:rFonts w:asciiTheme="majorHAnsi" w:hAnsiTheme="majorHAnsi" w:cstheme="majorHAnsi"/>
          <w:b w:val="0"/>
          <w:bCs/>
          <w:noProof/>
          <w:color w:val="auto"/>
          <w:sz w:val="22"/>
          <w:lang w:val="sr-Cyrl-RS"/>
        </w:rPr>
        <w:t>Овај акциони план почива на примени релевантних међународних и националних документа, aнализи стања, проблема и потреба припадника ромске популације на подручју општине Пожега. У складу с тим, Локални акциони план за унапређење положаја Рома</w:t>
      </w:r>
      <w:r>
        <w:rPr>
          <w:rFonts w:asciiTheme="majorHAnsi" w:hAnsiTheme="majorHAnsi" w:cstheme="majorHAnsi"/>
          <w:b w:val="0"/>
          <w:bCs/>
          <w:noProof/>
          <w:color w:val="auto"/>
          <w:sz w:val="22"/>
          <w:lang w:val="en-GB"/>
        </w:rPr>
        <w:t xml:space="preserve"> </w:t>
      </w:r>
      <w:r>
        <w:rPr>
          <w:rFonts w:asciiTheme="majorHAnsi" w:hAnsiTheme="majorHAnsi" w:cstheme="majorHAnsi"/>
          <w:b w:val="0"/>
          <w:bCs/>
          <w:noProof/>
          <w:color w:val="auto"/>
          <w:sz w:val="22"/>
          <w:lang w:val="sr-Cyrl-RS"/>
        </w:rPr>
        <w:t>и Ромкииња</w:t>
      </w:r>
      <w:r w:rsidR="00C11A4A" w:rsidRPr="00C11A4A">
        <w:rPr>
          <w:rFonts w:asciiTheme="majorHAnsi" w:hAnsiTheme="majorHAnsi" w:cstheme="majorHAnsi"/>
          <w:b w:val="0"/>
          <w:bCs/>
          <w:noProof/>
          <w:color w:val="auto"/>
          <w:sz w:val="22"/>
          <w:lang w:val="sr-Cyrl-RS"/>
        </w:rPr>
        <w:t xml:space="preserve"> обухвата област образовања, запошљавања, становања, здравствене и социјалне заштите. Документ је настао уз координисани рад предствника локалне самоуправе, образовних установа са територије општине Пожега, Ромског центра Пожега, Центра за социјални рад, Националне службе за запошљавање филијала Пожега, Спортско-културног центра Пожега</w:t>
      </w:r>
      <w:r>
        <w:rPr>
          <w:rFonts w:asciiTheme="majorHAnsi" w:hAnsiTheme="majorHAnsi" w:cstheme="majorHAnsi"/>
          <w:b w:val="0"/>
          <w:bCs/>
          <w:noProof/>
          <w:color w:val="auto"/>
          <w:sz w:val="22"/>
          <w:lang w:val="sr-Cyrl-RS"/>
        </w:rPr>
        <w:t xml:space="preserve"> итд.</w:t>
      </w:r>
    </w:p>
    <w:p w14:paraId="4D379BB0" w14:textId="249D3C95" w:rsidR="002A6387" w:rsidRDefault="00173337" w:rsidP="00C11A4A">
      <w:pPr>
        <w:spacing w:after="200"/>
        <w:jc w:val="both"/>
        <w:rPr>
          <w:rFonts w:asciiTheme="majorHAnsi" w:hAnsiTheme="majorHAnsi" w:cstheme="majorHAnsi"/>
          <w:b w:val="0"/>
          <w:bCs/>
          <w:noProof/>
          <w:color w:val="auto"/>
          <w:sz w:val="22"/>
          <w:lang w:val="sr-Cyrl-RS"/>
        </w:rPr>
      </w:pPr>
      <w:r>
        <w:rPr>
          <w:rFonts w:asciiTheme="majorHAnsi" w:hAnsiTheme="majorHAnsi" w:cstheme="majorHAnsi"/>
          <w:b w:val="0"/>
          <w:bCs/>
          <w:noProof/>
          <w:color w:val="auto"/>
          <w:sz w:val="22"/>
          <w:lang w:val="sr-Cyrl-RS"/>
        </w:rPr>
        <w:t xml:space="preserve">      </w:t>
      </w:r>
      <w:r w:rsidR="00C11A4A" w:rsidRPr="00C11A4A">
        <w:rPr>
          <w:rFonts w:asciiTheme="majorHAnsi" w:hAnsiTheme="majorHAnsi" w:cstheme="majorHAnsi"/>
          <w:b w:val="0"/>
          <w:bCs/>
          <w:noProof/>
          <w:color w:val="auto"/>
          <w:sz w:val="22"/>
          <w:lang w:val="sr-Cyrl-RS"/>
        </w:rPr>
        <w:t>Израдом локалног акционог плана створени су услови да се сви проблеми ромске популације на територији општине Пожега решавају плански, у складу са идентификованим потребама корисника на различитим нивоима, кроз примену реалних, одрживих и систематских мера и на основу прецизног дефинисања приоритетних циљева и постојећих ресурса. Намера локалне самоуправе је да реализацијом Л</w:t>
      </w:r>
      <w:r>
        <w:rPr>
          <w:rFonts w:asciiTheme="majorHAnsi" w:hAnsiTheme="majorHAnsi" w:cstheme="majorHAnsi"/>
          <w:b w:val="0"/>
          <w:bCs/>
          <w:noProof/>
          <w:color w:val="auto"/>
          <w:sz w:val="22"/>
          <w:lang w:val="sr-Cyrl-RS"/>
        </w:rPr>
        <w:t>АП-а</w:t>
      </w:r>
      <w:r w:rsidR="00C11A4A" w:rsidRPr="00C11A4A">
        <w:rPr>
          <w:rFonts w:asciiTheme="majorHAnsi" w:hAnsiTheme="majorHAnsi" w:cstheme="majorHAnsi"/>
          <w:b w:val="0"/>
          <w:bCs/>
          <w:noProof/>
          <w:color w:val="auto"/>
          <w:sz w:val="22"/>
          <w:lang w:val="sr-Cyrl-RS"/>
        </w:rPr>
        <w:t xml:space="preserve">, кроз сопствена планирана улагања и удруживањем са средствима из других извора, допринесе смањењу сиромаштва и сузбијању дискриминације Рома и Ромкиња у општини Пожега и изгради амбијент за </w:t>
      </w:r>
      <w:r w:rsidR="00ED7EBD">
        <w:rPr>
          <w:rFonts w:asciiTheme="majorHAnsi" w:hAnsiTheme="majorHAnsi" w:cstheme="majorHAnsi"/>
          <w:b w:val="0"/>
          <w:bCs/>
          <w:noProof/>
          <w:color w:val="auto"/>
          <w:sz w:val="22"/>
          <w:lang w:val="sr-Cyrl-RS"/>
        </w:rPr>
        <w:t>унапређење</w:t>
      </w:r>
      <w:r w:rsidR="00C11A4A" w:rsidRPr="00C11A4A">
        <w:rPr>
          <w:rFonts w:asciiTheme="majorHAnsi" w:hAnsiTheme="majorHAnsi" w:cstheme="majorHAnsi"/>
          <w:b w:val="0"/>
          <w:bCs/>
          <w:noProof/>
          <w:color w:val="auto"/>
          <w:sz w:val="22"/>
          <w:lang w:val="sr-Cyrl-RS"/>
        </w:rPr>
        <w:t xml:space="preserve"> укупног живота наших суграђана из ромске заједнице.</w:t>
      </w:r>
    </w:p>
    <w:p w14:paraId="1474820D" w14:textId="661A443E" w:rsidR="002A6387" w:rsidRDefault="00173337" w:rsidP="00173337">
      <w:pPr>
        <w:spacing w:after="200"/>
        <w:jc w:val="both"/>
        <w:rPr>
          <w:rFonts w:asciiTheme="majorHAnsi" w:hAnsiTheme="majorHAnsi" w:cstheme="majorHAnsi"/>
          <w:b w:val="0"/>
          <w:bCs/>
          <w:noProof/>
          <w:color w:val="auto"/>
          <w:sz w:val="22"/>
          <w:lang w:val="sr-Cyrl-RS"/>
        </w:rPr>
      </w:pPr>
      <w:r>
        <w:rPr>
          <w:rFonts w:asciiTheme="majorHAnsi" w:hAnsiTheme="majorHAnsi" w:cstheme="majorHAnsi"/>
          <w:b w:val="0"/>
          <w:bCs/>
          <w:noProof/>
          <w:color w:val="auto"/>
          <w:sz w:val="22"/>
          <w:lang w:val="sr-Cyrl-RS"/>
        </w:rPr>
        <w:t xml:space="preserve">     </w:t>
      </w:r>
      <w:r w:rsidR="00ED7EBD" w:rsidRPr="00ED7EBD">
        <w:rPr>
          <w:rFonts w:asciiTheme="majorHAnsi" w:hAnsiTheme="majorHAnsi" w:cstheme="majorHAnsi"/>
          <w:b w:val="0"/>
          <w:bCs/>
          <w:noProof/>
          <w:color w:val="auto"/>
          <w:sz w:val="22"/>
          <w:lang w:val="sr-Cyrl-RS"/>
        </w:rPr>
        <w:t xml:space="preserve">Општина Пожега овим документом изражава пуну спремност за реализацију пројеката и планова који су представљени у посебним циљевима </w:t>
      </w:r>
      <w:r w:rsidR="00EC7683">
        <w:rPr>
          <w:rFonts w:asciiTheme="majorHAnsi" w:hAnsiTheme="majorHAnsi" w:cstheme="majorHAnsi"/>
          <w:b w:val="0"/>
          <w:bCs/>
          <w:noProof/>
          <w:color w:val="auto"/>
          <w:sz w:val="22"/>
          <w:lang w:val="sr-Cyrl-RS"/>
        </w:rPr>
        <w:t>ЛАП-а</w:t>
      </w:r>
      <w:r w:rsidR="00ED7EBD" w:rsidRPr="00ED7EBD">
        <w:rPr>
          <w:rFonts w:asciiTheme="majorHAnsi" w:hAnsiTheme="majorHAnsi" w:cstheme="majorHAnsi"/>
          <w:b w:val="0"/>
          <w:bCs/>
          <w:noProof/>
          <w:color w:val="auto"/>
          <w:sz w:val="22"/>
          <w:lang w:val="sr-Cyrl-RS"/>
        </w:rPr>
        <w:t>. Документ представља план активности и мера које треба спроводити у предвиђеном временском оквиру, како би се побољшао положај припадника ромске националне мањине.</w:t>
      </w:r>
      <w:r w:rsidR="00ED7EBD">
        <w:rPr>
          <w:rFonts w:asciiTheme="majorHAnsi" w:hAnsiTheme="majorHAnsi" w:cstheme="majorHAnsi"/>
          <w:b w:val="0"/>
          <w:bCs/>
          <w:noProof/>
          <w:color w:val="auto"/>
          <w:sz w:val="22"/>
          <w:lang w:val="sr-Cyrl-RS"/>
        </w:rPr>
        <w:t xml:space="preserve"> </w:t>
      </w:r>
      <w:r w:rsidR="00ED7EBD" w:rsidRPr="00ED7EBD">
        <w:rPr>
          <w:rFonts w:asciiTheme="majorHAnsi" w:hAnsiTheme="majorHAnsi" w:cstheme="majorHAnsi"/>
          <w:b w:val="0"/>
          <w:bCs/>
          <w:noProof/>
          <w:color w:val="auto"/>
          <w:sz w:val="22"/>
          <w:lang w:val="sr-Cyrl-RS"/>
        </w:rPr>
        <w:t>Уједињавањем свих релевантних актера у локалној</w:t>
      </w:r>
      <w:r w:rsidR="00ED7EBD">
        <w:rPr>
          <w:rFonts w:asciiTheme="majorHAnsi" w:hAnsiTheme="majorHAnsi" w:cstheme="majorHAnsi"/>
          <w:b w:val="0"/>
          <w:bCs/>
          <w:noProof/>
          <w:color w:val="auto"/>
          <w:sz w:val="22"/>
          <w:lang w:val="sr-Cyrl-RS"/>
        </w:rPr>
        <w:t xml:space="preserve"> </w:t>
      </w:r>
      <w:r w:rsidR="00ED7EBD" w:rsidRPr="00ED7EBD">
        <w:rPr>
          <w:rFonts w:asciiTheme="majorHAnsi" w:hAnsiTheme="majorHAnsi" w:cstheme="majorHAnsi"/>
          <w:b w:val="0"/>
          <w:bCs/>
          <w:noProof/>
          <w:color w:val="auto"/>
          <w:sz w:val="22"/>
          <w:lang w:val="sr-Cyrl-RS"/>
        </w:rPr>
        <w:t xml:space="preserve">заједници, створена је могућност за координацију и активно праћење </w:t>
      </w:r>
      <w:r>
        <w:rPr>
          <w:rFonts w:asciiTheme="majorHAnsi" w:hAnsiTheme="majorHAnsi" w:cstheme="majorHAnsi"/>
          <w:b w:val="0"/>
          <w:bCs/>
          <w:noProof/>
          <w:color w:val="auto"/>
          <w:sz w:val="22"/>
          <w:lang w:val="sr-Cyrl-RS"/>
        </w:rPr>
        <w:t xml:space="preserve">решавања </w:t>
      </w:r>
      <w:r w:rsidR="00ED7EBD" w:rsidRPr="00ED7EBD">
        <w:rPr>
          <w:rFonts w:asciiTheme="majorHAnsi" w:hAnsiTheme="majorHAnsi" w:cstheme="majorHAnsi"/>
          <w:b w:val="0"/>
          <w:bCs/>
          <w:noProof/>
          <w:color w:val="auto"/>
          <w:sz w:val="22"/>
          <w:lang w:val="sr-Cyrl-RS"/>
        </w:rPr>
        <w:t>проблема, као и за реализацију циљева ЛАП-а.</w:t>
      </w:r>
      <w:r w:rsidR="00ED7EBD">
        <w:rPr>
          <w:rFonts w:asciiTheme="majorHAnsi" w:hAnsiTheme="majorHAnsi" w:cstheme="majorHAnsi"/>
          <w:b w:val="0"/>
          <w:bCs/>
          <w:noProof/>
          <w:color w:val="auto"/>
          <w:sz w:val="22"/>
          <w:lang w:val="sr-Cyrl-RS"/>
        </w:rPr>
        <w:t xml:space="preserve"> </w:t>
      </w:r>
      <w:r w:rsidR="00ED7EBD" w:rsidRPr="00ED7EBD">
        <w:rPr>
          <w:rFonts w:asciiTheme="majorHAnsi" w:hAnsiTheme="majorHAnsi" w:cstheme="majorHAnsi"/>
          <w:b w:val="0"/>
          <w:bCs/>
          <w:color w:val="auto"/>
          <w:sz w:val="22"/>
        </w:rPr>
        <w:t>Кроз дефинисане механизме пратићемо реализацију мера које треба да допринесу</w:t>
      </w:r>
      <w:r w:rsidR="00ED7EBD">
        <w:rPr>
          <w:rFonts w:asciiTheme="majorHAnsi" w:hAnsiTheme="majorHAnsi" w:cstheme="majorHAnsi"/>
          <w:b w:val="0"/>
          <w:bCs/>
          <w:color w:val="auto"/>
          <w:sz w:val="22"/>
          <w:lang w:val="sr-Cyrl-RS"/>
        </w:rPr>
        <w:t xml:space="preserve"> </w:t>
      </w:r>
      <w:r w:rsidR="00ED7EBD" w:rsidRPr="00ED7EBD">
        <w:rPr>
          <w:rFonts w:asciiTheme="majorHAnsi" w:hAnsiTheme="majorHAnsi" w:cstheme="majorHAnsi"/>
          <w:b w:val="0"/>
          <w:bCs/>
          <w:color w:val="auto"/>
          <w:sz w:val="22"/>
        </w:rPr>
        <w:t>остварењу циљ</w:t>
      </w:r>
      <w:r w:rsidR="00EC7683">
        <w:rPr>
          <w:rFonts w:asciiTheme="majorHAnsi" w:hAnsiTheme="majorHAnsi" w:cstheme="majorHAnsi"/>
          <w:b w:val="0"/>
          <w:bCs/>
          <w:color w:val="auto"/>
          <w:sz w:val="22"/>
          <w:lang w:val="sr-Cyrl-RS"/>
        </w:rPr>
        <w:t>ева,</w:t>
      </w:r>
      <w:r w:rsidR="00ED7EBD" w:rsidRPr="00ED7EBD">
        <w:rPr>
          <w:rFonts w:asciiTheme="majorHAnsi" w:hAnsiTheme="majorHAnsi" w:cstheme="majorHAnsi"/>
          <w:b w:val="0"/>
          <w:bCs/>
          <w:color w:val="auto"/>
          <w:sz w:val="22"/>
        </w:rPr>
        <w:t xml:space="preserve"> кој</w:t>
      </w:r>
      <w:r w:rsidR="00EC7683">
        <w:rPr>
          <w:rFonts w:asciiTheme="majorHAnsi" w:hAnsiTheme="majorHAnsi" w:cstheme="majorHAnsi"/>
          <w:b w:val="0"/>
          <w:bCs/>
          <w:color w:val="auto"/>
          <w:sz w:val="22"/>
          <w:lang w:val="sr-Cyrl-RS"/>
        </w:rPr>
        <w:t>е</w:t>
      </w:r>
      <w:r w:rsidR="00ED7EBD" w:rsidRPr="00ED7EBD">
        <w:rPr>
          <w:rFonts w:asciiTheme="majorHAnsi" w:hAnsiTheme="majorHAnsi" w:cstheme="majorHAnsi"/>
          <w:b w:val="0"/>
          <w:bCs/>
          <w:color w:val="auto"/>
          <w:sz w:val="22"/>
        </w:rPr>
        <w:t xml:space="preserve"> је </w:t>
      </w:r>
      <w:r>
        <w:rPr>
          <w:rFonts w:asciiTheme="majorHAnsi" w:hAnsiTheme="majorHAnsi" w:cstheme="majorHAnsi"/>
          <w:b w:val="0"/>
          <w:bCs/>
          <w:color w:val="auto"/>
          <w:sz w:val="22"/>
          <w:lang w:val="sr-Cyrl-RS"/>
        </w:rPr>
        <w:t>овај документ</w:t>
      </w:r>
      <w:r w:rsidR="00ED7EBD" w:rsidRPr="00ED7EBD">
        <w:rPr>
          <w:rFonts w:asciiTheme="majorHAnsi" w:hAnsiTheme="majorHAnsi" w:cstheme="majorHAnsi"/>
          <w:b w:val="0"/>
          <w:bCs/>
          <w:color w:val="auto"/>
          <w:sz w:val="22"/>
        </w:rPr>
        <w:t xml:space="preserve"> поставио</w:t>
      </w:r>
      <w:r w:rsidR="00ED7EBD" w:rsidRPr="00ED7EBD">
        <w:rPr>
          <w:rFonts w:asciiTheme="majorHAnsi" w:hAnsiTheme="majorHAnsi" w:cstheme="majorHAnsi"/>
          <w:b w:val="0"/>
          <w:bCs/>
          <w:color w:val="auto"/>
          <w:sz w:val="22"/>
          <w:lang w:val="sr-Cyrl-RS"/>
        </w:rPr>
        <w:t>.</w:t>
      </w:r>
    </w:p>
    <w:p w14:paraId="0BD779D5" w14:textId="77777777" w:rsidR="00173337" w:rsidRPr="00173337" w:rsidRDefault="00173337" w:rsidP="00173337">
      <w:pPr>
        <w:spacing w:after="200"/>
        <w:jc w:val="both"/>
        <w:rPr>
          <w:rFonts w:asciiTheme="majorHAnsi" w:hAnsiTheme="majorHAnsi" w:cstheme="majorHAnsi"/>
          <w:b w:val="0"/>
          <w:bCs/>
          <w:noProof/>
          <w:color w:val="auto"/>
          <w:sz w:val="22"/>
          <w:lang w:val="sr-Cyrl-RS"/>
        </w:rPr>
      </w:pPr>
    </w:p>
    <w:p w14:paraId="7CAB2188" w14:textId="64699919" w:rsidR="00EC7683" w:rsidRPr="00173337" w:rsidRDefault="00EC7683" w:rsidP="00EC7683">
      <w:pPr>
        <w:spacing w:after="200"/>
        <w:jc w:val="right"/>
        <w:rPr>
          <w:rFonts w:asciiTheme="majorHAnsi" w:hAnsiTheme="majorHAnsi" w:cstheme="majorHAnsi"/>
          <w:b w:val="0"/>
          <w:bCs/>
          <w:noProof/>
          <w:color w:val="auto"/>
          <w:sz w:val="22"/>
          <w:lang w:val="sr-Cyrl-RS"/>
        </w:rPr>
      </w:pPr>
      <w:r w:rsidRPr="00173337">
        <w:rPr>
          <w:rFonts w:asciiTheme="majorHAnsi" w:hAnsiTheme="majorHAnsi" w:cstheme="majorHAnsi"/>
          <w:b w:val="0"/>
          <w:bCs/>
          <w:noProof/>
          <w:color w:val="auto"/>
          <w:sz w:val="22"/>
        </w:rPr>
        <w:t xml:space="preserve">Председник општине </w:t>
      </w:r>
      <w:r w:rsidRPr="00173337">
        <w:rPr>
          <w:rFonts w:asciiTheme="majorHAnsi" w:hAnsiTheme="majorHAnsi" w:cstheme="majorHAnsi"/>
          <w:b w:val="0"/>
          <w:bCs/>
          <w:noProof/>
          <w:color w:val="auto"/>
          <w:sz w:val="22"/>
          <w:lang w:val="sr-Cyrl-RS"/>
        </w:rPr>
        <w:t>Пожега</w:t>
      </w:r>
    </w:p>
    <w:p w14:paraId="60843943" w14:textId="7B232625" w:rsidR="00EC7683" w:rsidRPr="00173337" w:rsidRDefault="00173337" w:rsidP="00173337">
      <w:pPr>
        <w:spacing w:after="200"/>
        <w:jc w:val="center"/>
        <w:rPr>
          <w:rFonts w:asciiTheme="majorHAnsi" w:hAnsiTheme="majorHAnsi" w:cstheme="majorHAnsi"/>
          <w:b w:val="0"/>
          <w:bCs/>
          <w:noProof/>
          <w:color w:val="auto"/>
          <w:sz w:val="22"/>
          <w:lang w:val="sr-Cyrl-RS"/>
        </w:rPr>
      </w:pPr>
      <w:r w:rsidRPr="00173337">
        <w:rPr>
          <w:rFonts w:asciiTheme="majorHAnsi" w:hAnsiTheme="majorHAnsi" w:cstheme="majorHAnsi"/>
          <w:b w:val="0"/>
          <w:bCs/>
          <w:noProof/>
          <w:color w:val="auto"/>
          <w:sz w:val="22"/>
          <w:lang w:val="sr-Cyrl-RS"/>
        </w:rPr>
        <w:t xml:space="preserve">                                                                                                                     </w:t>
      </w:r>
      <w:r w:rsidR="00EC7683" w:rsidRPr="00173337">
        <w:rPr>
          <w:rFonts w:asciiTheme="majorHAnsi" w:hAnsiTheme="majorHAnsi" w:cstheme="majorHAnsi"/>
          <w:b w:val="0"/>
          <w:bCs/>
          <w:noProof/>
          <w:color w:val="auto"/>
          <w:sz w:val="22"/>
          <w:lang w:val="sr-Cyrl-RS"/>
        </w:rPr>
        <w:t>Ђорђе Никитовић</w:t>
      </w:r>
      <w:r w:rsidRPr="00173337">
        <w:rPr>
          <w:rFonts w:asciiTheme="majorHAnsi" w:hAnsiTheme="majorHAnsi" w:cstheme="majorHAnsi"/>
          <w:b w:val="0"/>
          <w:bCs/>
          <w:noProof/>
          <w:color w:val="auto"/>
          <w:sz w:val="22"/>
          <w:lang w:val="sr-Cyrl-RS"/>
        </w:rPr>
        <w:t xml:space="preserve">                    </w:t>
      </w:r>
    </w:p>
    <w:p w14:paraId="2EB2685D" w14:textId="77777777" w:rsidR="002A6387" w:rsidRDefault="002A6387" w:rsidP="00AB02A7">
      <w:pPr>
        <w:spacing w:after="200"/>
        <w:rPr>
          <w:noProof/>
          <w:lang w:val="sr-Cyrl-RS"/>
        </w:rPr>
      </w:pPr>
    </w:p>
    <w:p w14:paraId="282E7B3A" w14:textId="77777777" w:rsidR="00E0108B" w:rsidRDefault="00E0108B" w:rsidP="00AB02A7">
      <w:pPr>
        <w:spacing w:after="200"/>
        <w:rPr>
          <w:noProof/>
          <w:lang w:val="sr-Cyrl-RS"/>
        </w:rPr>
      </w:pPr>
    </w:p>
    <w:p w14:paraId="63A8FA4A" w14:textId="77777777" w:rsidR="002A6387" w:rsidRDefault="002A6387" w:rsidP="00AB02A7">
      <w:pPr>
        <w:spacing w:after="200"/>
        <w:rPr>
          <w:noProof/>
          <w:lang w:val="sr-Cyrl-RS"/>
        </w:rPr>
      </w:pPr>
    </w:p>
    <w:p w14:paraId="73DE482C" w14:textId="77777777" w:rsidR="002A6387" w:rsidRPr="00173337" w:rsidRDefault="002A6387" w:rsidP="00AB02A7">
      <w:pPr>
        <w:spacing w:after="200"/>
        <w:rPr>
          <w:noProof/>
          <w:lang w:val="en-GB"/>
        </w:rPr>
      </w:pPr>
    </w:p>
    <w:p w14:paraId="09767B2F" w14:textId="77777777" w:rsidR="002A6387" w:rsidRPr="002A6387" w:rsidRDefault="002A6387" w:rsidP="002A6387">
      <w:pPr>
        <w:ind w:left="9" w:right="146"/>
        <w:rPr>
          <w:rFonts w:ascii="Times New Roman" w:hAnsi="Times New Roman" w:cs="Times New Roman"/>
          <w:b w:val="0"/>
          <w:color w:val="278079" w:themeColor="accent6" w:themeShade="BF"/>
          <w:sz w:val="32"/>
          <w:szCs w:val="32"/>
          <w:lang w:val="sr-Cyrl-RS"/>
        </w:rPr>
      </w:pPr>
      <w:r w:rsidRPr="002A6387">
        <w:rPr>
          <w:rFonts w:ascii="Times New Roman" w:hAnsi="Times New Roman" w:cs="Times New Roman"/>
          <w:color w:val="278079" w:themeColor="accent6" w:themeShade="BF"/>
          <w:sz w:val="32"/>
          <w:szCs w:val="32"/>
        </w:rPr>
        <w:lastRenderedPageBreak/>
        <w:t>Л</w:t>
      </w:r>
      <w:r w:rsidRPr="002A6387">
        <w:rPr>
          <w:rFonts w:ascii="Times New Roman" w:hAnsi="Times New Roman" w:cs="Times New Roman"/>
          <w:color w:val="278079" w:themeColor="accent6" w:themeShade="BF"/>
          <w:sz w:val="32"/>
          <w:szCs w:val="32"/>
          <w:lang w:val="sr-Cyrl-RS"/>
        </w:rPr>
        <w:t>ИСТА СКРАЋЕНИЦА</w:t>
      </w:r>
    </w:p>
    <w:p w14:paraId="21607BF0" w14:textId="7C63E0E3" w:rsidR="002A6387" w:rsidRDefault="002A6387" w:rsidP="002A6387">
      <w:pPr>
        <w:rPr>
          <w:rFonts w:ascii="Arial" w:hAnsi="Arial" w:cs="Arial"/>
          <w:b w:val="0"/>
          <w:color w:val="4E7F62" w:themeColor="accent5" w:themeShade="80"/>
          <w:sz w:val="36"/>
          <w:szCs w:val="36"/>
          <w:lang w:val="sr-Cyrl-RS"/>
        </w:rPr>
      </w:pPr>
    </w:p>
    <w:p w14:paraId="151CE5B2" w14:textId="0A703844" w:rsidR="007F0B2E" w:rsidRPr="007F0B2E" w:rsidRDefault="007F0B2E" w:rsidP="007F0B2E">
      <w:pPr>
        <w:tabs>
          <w:tab w:val="left" w:pos="1575"/>
        </w:tabs>
        <w:spacing w:before="120" w:line="240" w:lineRule="auto"/>
        <w:rPr>
          <w:rFonts w:ascii="Arial" w:eastAsia="Times New Roman" w:hAnsi="Arial" w:cs="Arial"/>
          <w:b w:val="0"/>
          <w:noProof/>
          <w:color w:val="auto"/>
          <w:sz w:val="24"/>
          <w:szCs w:val="24"/>
          <w:lang w:val="sr-Cyrl-RS"/>
        </w:rPr>
      </w:pPr>
      <w:r>
        <w:rPr>
          <w:rFonts w:ascii="Arial" w:eastAsia="Times New Roman" w:hAnsi="Arial" w:cs="Arial"/>
          <w:bCs/>
          <w:color w:val="C00000"/>
          <w:sz w:val="26"/>
          <w:szCs w:val="26"/>
          <w:lang w:val="sr-Cyrl-RS"/>
        </w:rPr>
        <w:t xml:space="preserve"> </w:t>
      </w:r>
      <w:r w:rsidR="00571F76">
        <w:rPr>
          <w:rFonts w:ascii="Arial" w:eastAsia="Times New Roman" w:hAnsi="Arial" w:cs="Arial"/>
          <w:bCs/>
          <w:color w:val="C00000"/>
          <w:sz w:val="26"/>
          <w:szCs w:val="26"/>
          <w:lang w:val="sr-Cyrl-RS"/>
        </w:rPr>
        <w:t xml:space="preserve"> </w:t>
      </w:r>
      <w:r w:rsidRPr="007F0B2E">
        <w:rPr>
          <w:rFonts w:ascii="Arial" w:eastAsia="Times New Roman" w:hAnsi="Arial" w:cs="Arial"/>
          <w:bCs/>
          <w:color w:val="278079" w:themeColor="accent6" w:themeShade="BF"/>
          <w:sz w:val="26"/>
          <w:szCs w:val="26"/>
          <w:lang w:val="sr-Cyrl-RS"/>
        </w:rPr>
        <w:t>АП</w:t>
      </w:r>
      <w:r w:rsidRPr="007F0B2E">
        <w:rPr>
          <w:rFonts w:ascii="Arial" w:eastAsia="Times New Roman" w:hAnsi="Arial" w:cs="Arial"/>
          <w:bCs/>
          <w:color w:val="538135"/>
          <w:sz w:val="26"/>
          <w:szCs w:val="26"/>
          <w:lang w:val="sr-Cyrl-RS"/>
        </w:rPr>
        <w:tab/>
        <w:t xml:space="preserve">    </w:t>
      </w:r>
      <w:r w:rsidRPr="007F0B2E">
        <w:rPr>
          <w:rFonts w:ascii="Arial" w:eastAsia="Times New Roman" w:hAnsi="Arial" w:cs="Arial"/>
          <w:b w:val="0"/>
          <w:noProof/>
          <w:color w:val="auto"/>
          <w:sz w:val="24"/>
          <w:szCs w:val="24"/>
          <w:lang w:val="sr-Cyrl-RS"/>
        </w:rPr>
        <w:t>Акциони план</w:t>
      </w:r>
    </w:p>
    <w:tbl>
      <w:tblPr>
        <w:tblW w:w="0" w:type="auto"/>
        <w:tblInd w:w="-108" w:type="dxa"/>
        <w:tblLook w:val="04A0" w:firstRow="1" w:lastRow="0" w:firstColumn="1" w:lastColumn="0" w:noHBand="0" w:noVBand="1"/>
      </w:tblPr>
      <w:tblGrid>
        <w:gridCol w:w="108"/>
        <w:gridCol w:w="1706"/>
        <w:gridCol w:w="7366"/>
      </w:tblGrid>
      <w:tr w:rsidR="007F0B2E" w:rsidRPr="007F0B2E" w14:paraId="0B4F0A7D" w14:textId="77777777" w:rsidTr="00E716E6">
        <w:tc>
          <w:tcPr>
            <w:tcW w:w="1814" w:type="dxa"/>
            <w:gridSpan w:val="2"/>
            <w:shd w:val="clear" w:color="auto" w:fill="auto"/>
          </w:tcPr>
          <w:p w14:paraId="10A49663" w14:textId="0C4D3ED5" w:rsidR="007F0B2E" w:rsidRPr="007F0B2E" w:rsidRDefault="007F0B2E" w:rsidP="007F0B2E">
            <w:pPr>
              <w:tabs>
                <w:tab w:val="left" w:pos="1575"/>
              </w:tabs>
              <w:spacing w:before="120" w:line="240" w:lineRule="auto"/>
              <w:rPr>
                <w:rFonts w:ascii="Arial" w:eastAsia="Times New Roman" w:hAnsi="Arial" w:cs="Arial"/>
                <w:bCs/>
                <w:noProof/>
                <w:color w:val="538135"/>
                <w:sz w:val="26"/>
                <w:szCs w:val="26"/>
                <w:lang w:val="sr-Cyrl-RS"/>
              </w:rPr>
            </w:pPr>
            <w:r w:rsidRPr="007F0B2E">
              <w:rPr>
                <w:rFonts w:ascii="Arial" w:eastAsia="Times New Roman" w:hAnsi="Arial" w:cs="Arial"/>
                <w:bCs/>
                <w:noProof/>
                <w:color w:val="C00000"/>
                <w:sz w:val="26"/>
                <w:szCs w:val="26"/>
                <w:lang w:val="sr-Cyrl-RS"/>
              </w:rPr>
              <w:t xml:space="preserve"> </w:t>
            </w:r>
            <w:r w:rsidR="00571F76" w:rsidRPr="001C7A4C">
              <w:rPr>
                <w:rFonts w:ascii="Arial" w:eastAsia="Times New Roman" w:hAnsi="Arial" w:cs="Arial"/>
                <w:bCs/>
                <w:noProof/>
                <w:color w:val="C00000"/>
                <w:sz w:val="26"/>
                <w:szCs w:val="26"/>
                <w:lang w:val="sr-Cyrl-RS"/>
              </w:rPr>
              <w:t xml:space="preserve"> </w:t>
            </w:r>
            <w:r w:rsidR="00571F76" w:rsidRPr="001C7A4C">
              <w:rPr>
                <w:rFonts w:ascii="Arial" w:eastAsia="Times New Roman" w:hAnsi="Arial" w:cs="Arial"/>
                <w:bCs/>
                <w:noProof/>
                <w:color w:val="278079" w:themeColor="accent6" w:themeShade="BF"/>
                <w:sz w:val="26"/>
                <w:szCs w:val="26"/>
                <w:lang w:val="sr-Cyrl-RS"/>
              </w:rPr>
              <w:t>ДЗ</w:t>
            </w:r>
          </w:p>
        </w:tc>
        <w:tc>
          <w:tcPr>
            <w:tcW w:w="7366" w:type="dxa"/>
            <w:shd w:val="clear" w:color="auto" w:fill="auto"/>
          </w:tcPr>
          <w:p w14:paraId="152A1AB3" w14:textId="4532DB44" w:rsidR="007F0B2E" w:rsidRPr="007F0B2E" w:rsidRDefault="00571F76" w:rsidP="007F0B2E">
            <w:pPr>
              <w:tabs>
                <w:tab w:val="left" w:pos="1575"/>
              </w:tabs>
              <w:spacing w:before="120" w:line="240" w:lineRule="auto"/>
              <w:rPr>
                <w:rFonts w:ascii="Arial" w:eastAsia="Times New Roman" w:hAnsi="Arial" w:cs="Arial"/>
                <w:b w:val="0"/>
                <w:noProof/>
                <w:color w:val="auto"/>
                <w:sz w:val="24"/>
                <w:szCs w:val="24"/>
                <w:lang w:val="sr-Cyrl-RS"/>
              </w:rPr>
            </w:pPr>
            <w:r w:rsidRPr="001C7A4C">
              <w:rPr>
                <w:rFonts w:ascii="Arial" w:eastAsia="Times New Roman" w:hAnsi="Arial" w:cs="Arial"/>
                <w:b w:val="0"/>
                <w:noProof/>
                <w:color w:val="auto"/>
                <w:sz w:val="24"/>
                <w:szCs w:val="24"/>
                <w:lang w:val="sr-Cyrl-RS"/>
              </w:rPr>
              <w:t>Дом здравља</w:t>
            </w:r>
          </w:p>
        </w:tc>
      </w:tr>
      <w:tr w:rsidR="00571F76" w:rsidRPr="001C7A4C" w14:paraId="33D04DEC" w14:textId="77777777" w:rsidTr="00E716E6">
        <w:tc>
          <w:tcPr>
            <w:tcW w:w="1814" w:type="dxa"/>
            <w:gridSpan w:val="2"/>
            <w:shd w:val="clear" w:color="auto" w:fill="auto"/>
          </w:tcPr>
          <w:p w14:paraId="0ECA1355" w14:textId="4F7666A9" w:rsidR="00571F76" w:rsidRPr="001C7A4C" w:rsidRDefault="00571F76" w:rsidP="007F0B2E">
            <w:pPr>
              <w:tabs>
                <w:tab w:val="left" w:pos="1575"/>
              </w:tabs>
              <w:spacing w:before="120" w:line="240" w:lineRule="auto"/>
              <w:rPr>
                <w:rFonts w:ascii="Arial" w:eastAsia="Times New Roman" w:hAnsi="Arial" w:cs="Arial"/>
                <w:bCs/>
                <w:noProof/>
                <w:color w:val="C00000"/>
                <w:sz w:val="26"/>
                <w:szCs w:val="26"/>
                <w:lang w:val="sr-Cyrl-RS"/>
              </w:rPr>
            </w:pPr>
            <w:r w:rsidRPr="001C7A4C">
              <w:rPr>
                <w:rFonts w:ascii="Arial" w:eastAsia="Times New Roman" w:hAnsi="Arial" w:cs="Arial"/>
                <w:bCs/>
                <w:noProof/>
                <w:color w:val="C00000"/>
                <w:sz w:val="26"/>
                <w:szCs w:val="26"/>
                <w:lang w:val="sr-Cyrl-RS"/>
              </w:rPr>
              <w:t xml:space="preserve">  </w:t>
            </w:r>
            <w:r w:rsidRPr="001C7A4C">
              <w:rPr>
                <w:rFonts w:ascii="Arial" w:eastAsia="Times New Roman" w:hAnsi="Arial" w:cs="Arial"/>
                <w:bCs/>
                <w:noProof/>
                <w:color w:val="278079" w:themeColor="accent6" w:themeShade="BF"/>
                <w:sz w:val="26"/>
                <w:szCs w:val="26"/>
                <w:lang w:val="sr-Cyrl-RS"/>
              </w:rPr>
              <w:t>ЕД</w:t>
            </w:r>
          </w:p>
        </w:tc>
        <w:tc>
          <w:tcPr>
            <w:tcW w:w="7366" w:type="dxa"/>
            <w:shd w:val="clear" w:color="auto" w:fill="auto"/>
          </w:tcPr>
          <w:p w14:paraId="79545867" w14:textId="6FDE1505" w:rsidR="00571F76" w:rsidRPr="001C7A4C" w:rsidRDefault="00571F76" w:rsidP="007F0B2E">
            <w:pPr>
              <w:tabs>
                <w:tab w:val="left" w:pos="1575"/>
              </w:tabs>
              <w:spacing w:before="120" w:line="240" w:lineRule="auto"/>
              <w:rPr>
                <w:rFonts w:ascii="Arial" w:eastAsia="Times New Roman" w:hAnsi="Arial" w:cs="Arial"/>
                <w:b w:val="0"/>
                <w:noProof/>
                <w:color w:val="auto"/>
                <w:sz w:val="24"/>
                <w:szCs w:val="24"/>
                <w:lang w:val="sr-Cyrl-RS"/>
              </w:rPr>
            </w:pPr>
            <w:r w:rsidRPr="001C7A4C">
              <w:rPr>
                <w:rFonts w:ascii="Arial" w:eastAsia="Times New Roman" w:hAnsi="Arial" w:cs="Arial"/>
                <w:b w:val="0"/>
                <w:noProof/>
                <w:color w:val="auto"/>
                <w:sz w:val="24"/>
                <w:szCs w:val="24"/>
                <w:lang w:val="sr-Cyrl-RS"/>
              </w:rPr>
              <w:t>Електродистрибуција</w:t>
            </w:r>
          </w:p>
        </w:tc>
      </w:tr>
      <w:tr w:rsidR="007F0B2E" w:rsidRPr="007F0B2E" w14:paraId="4AC9E3DE" w14:textId="77777777" w:rsidTr="00E716E6">
        <w:trPr>
          <w:gridBefore w:val="1"/>
          <w:wBefore w:w="108" w:type="dxa"/>
        </w:trPr>
        <w:tc>
          <w:tcPr>
            <w:tcW w:w="1706" w:type="dxa"/>
            <w:shd w:val="clear" w:color="auto" w:fill="auto"/>
          </w:tcPr>
          <w:p w14:paraId="538F2CEB" w14:textId="50916C3E" w:rsidR="007F0B2E" w:rsidRPr="007F0B2E" w:rsidRDefault="00571F76" w:rsidP="007F0B2E">
            <w:pPr>
              <w:tabs>
                <w:tab w:val="left" w:pos="1575"/>
              </w:tabs>
              <w:spacing w:before="120" w:line="240" w:lineRule="auto"/>
              <w:rPr>
                <w:rFonts w:ascii="Arial" w:eastAsia="Times New Roman" w:hAnsi="Arial" w:cs="Arial"/>
                <w:bCs/>
                <w:noProof/>
                <w:color w:val="278079" w:themeColor="accent6" w:themeShade="BF"/>
                <w:sz w:val="26"/>
                <w:szCs w:val="26"/>
                <w:lang w:val="sr-Cyrl-RS"/>
              </w:rPr>
            </w:pPr>
            <w:r w:rsidRPr="007F0B2E">
              <w:rPr>
                <w:rFonts w:ascii="Arial" w:eastAsia="Times New Roman" w:hAnsi="Arial" w:cs="Arial"/>
                <w:bCs/>
                <w:noProof/>
                <w:color w:val="278079" w:themeColor="accent6" w:themeShade="BF"/>
                <w:sz w:val="26"/>
                <w:szCs w:val="26"/>
                <w:lang w:val="sr-Cyrl-RS"/>
              </w:rPr>
              <w:t>ЕУ</w:t>
            </w:r>
          </w:p>
        </w:tc>
        <w:tc>
          <w:tcPr>
            <w:tcW w:w="7366" w:type="dxa"/>
            <w:shd w:val="clear" w:color="auto" w:fill="auto"/>
          </w:tcPr>
          <w:p w14:paraId="4135DF72" w14:textId="77777777" w:rsidR="007F0B2E" w:rsidRPr="007F0B2E" w:rsidRDefault="007F0B2E" w:rsidP="007F0B2E">
            <w:pPr>
              <w:tabs>
                <w:tab w:val="left" w:pos="1575"/>
              </w:tabs>
              <w:spacing w:before="120" w:line="240" w:lineRule="auto"/>
              <w:rPr>
                <w:rFonts w:ascii="Arial" w:eastAsia="Times New Roman" w:hAnsi="Arial" w:cs="Arial"/>
                <w:b w:val="0"/>
                <w:noProof/>
                <w:color w:val="auto"/>
                <w:sz w:val="24"/>
                <w:szCs w:val="24"/>
                <w:lang w:val="sr-Cyrl-RS"/>
              </w:rPr>
            </w:pPr>
            <w:r w:rsidRPr="007F0B2E">
              <w:rPr>
                <w:rFonts w:ascii="Arial" w:eastAsia="Times New Roman" w:hAnsi="Arial" w:cs="Arial"/>
                <w:b w:val="0"/>
                <w:noProof/>
                <w:color w:val="auto"/>
                <w:sz w:val="24"/>
                <w:szCs w:val="24"/>
                <w:lang w:val="sr-Cyrl-RS"/>
              </w:rPr>
              <w:t>Европска унија</w:t>
            </w:r>
          </w:p>
        </w:tc>
      </w:tr>
      <w:tr w:rsidR="007F0B2E" w:rsidRPr="007F0B2E" w14:paraId="4FB897F0" w14:textId="77777777" w:rsidTr="00E716E6">
        <w:trPr>
          <w:gridBefore w:val="1"/>
          <w:wBefore w:w="108" w:type="dxa"/>
        </w:trPr>
        <w:tc>
          <w:tcPr>
            <w:tcW w:w="1706" w:type="dxa"/>
            <w:shd w:val="clear" w:color="auto" w:fill="auto"/>
          </w:tcPr>
          <w:p w14:paraId="3E37921E" w14:textId="77777777" w:rsidR="007F0B2E" w:rsidRPr="007F0B2E" w:rsidRDefault="007F0B2E" w:rsidP="007F0B2E">
            <w:pPr>
              <w:tabs>
                <w:tab w:val="left" w:pos="1575"/>
              </w:tabs>
              <w:spacing w:before="120" w:line="240" w:lineRule="auto"/>
              <w:rPr>
                <w:rFonts w:ascii="Arial" w:eastAsia="Times New Roman" w:hAnsi="Arial" w:cs="Arial"/>
                <w:bCs/>
                <w:noProof/>
                <w:color w:val="278079" w:themeColor="accent6" w:themeShade="BF"/>
                <w:sz w:val="26"/>
                <w:szCs w:val="26"/>
                <w:lang w:val="sr-Cyrl-RS"/>
              </w:rPr>
            </w:pPr>
            <w:r w:rsidRPr="007F0B2E">
              <w:rPr>
                <w:rFonts w:ascii="Arial" w:eastAsia="Times New Roman" w:hAnsi="Arial" w:cs="Arial"/>
                <w:bCs/>
                <w:noProof/>
                <w:color w:val="278079" w:themeColor="accent6" w:themeShade="BF"/>
                <w:sz w:val="26"/>
                <w:szCs w:val="26"/>
                <w:lang w:val="sr-Cyrl-RS"/>
              </w:rPr>
              <w:t>ЈЛС</w:t>
            </w:r>
          </w:p>
        </w:tc>
        <w:tc>
          <w:tcPr>
            <w:tcW w:w="7366" w:type="dxa"/>
            <w:shd w:val="clear" w:color="auto" w:fill="auto"/>
          </w:tcPr>
          <w:p w14:paraId="74ED53E6" w14:textId="77777777" w:rsidR="007F0B2E" w:rsidRPr="007F0B2E" w:rsidRDefault="007F0B2E" w:rsidP="007F0B2E">
            <w:pPr>
              <w:tabs>
                <w:tab w:val="left" w:pos="1575"/>
              </w:tabs>
              <w:spacing w:before="120" w:line="240" w:lineRule="auto"/>
              <w:rPr>
                <w:rFonts w:ascii="Arial" w:eastAsia="Times New Roman" w:hAnsi="Arial" w:cs="Arial"/>
                <w:b w:val="0"/>
                <w:noProof/>
                <w:color w:val="auto"/>
                <w:sz w:val="24"/>
                <w:szCs w:val="24"/>
                <w:lang w:val="sr-Cyrl-RS"/>
              </w:rPr>
            </w:pPr>
            <w:r w:rsidRPr="007F0B2E">
              <w:rPr>
                <w:rFonts w:ascii="Arial" w:eastAsia="Times New Roman" w:hAnsi="Arial" w:cs="Arial"/>
                <w:b w:val="0"/>
                <w:noProof/>
                <w:color w:val="auto"/>
                <w:sz w:val="24"/>
                <w:szCs w:val="24"/>
                <w:lang w:val="sr-Cyrl-RS"/>
              </w:rPr>
              <w:t>Јединица локалне самоуправе</w:t>
            </w:r>
          </w:p>
        </w:tc>
      </w:tr>
      <w:tr w:rsidR="007F0B2E" w:rsidRPr="007F0B2E" w14:paraId="66956316" w14:textId="77777777" w:rsidTr="00E716E6">
        <w:trPr>
          <w:gridBefore w:val="1"/>
          <w:wBefore w:w="108" w:type="dxa"/>
        </w:trPr>
        <w:tc>
          <w:tcPr>
            <w:tcW w:w="1706" w:type="dxa"/>
            <w:shd w:val="clear" w:color="auto" w:fill="auto"/>
          </w:tcPr>
          <w:p w14:paraId="77A9B5EA" w14:textId="1E6107B0" w:rsidR="007F0B2E" w:rsidRPr="007F0B2E" w:rsidRDefault="007F0B2E" w:rsidP="007F0B2E">
            <w:pPr>
              <w:tabs>
                <w:tab w:val="left" w:pos="1575"/>
              </w:tabs>
              <w:spacing w:before="120" w:line="240" w:lineRule="auto"/>
              <w:rPr>
                <w:rFonts w:ascii="Arial" w:eastAsia="Times New Roman" w:hAnsi="Arial" w:cs="Arial"/>
                <w:bCs/>
                <w:noProof/>
                <w:color w:val="278079" w:themeColor="accent6" w:themeShade="BF"/>
                <w:sz w:val="26"/>
                <w:szCs w:val="26"/>
                <w:lang w:val="sr-Cyrl-RS"/>
              </w:rPr>
            </w:pPr>
            <w:r w:rsidRPr="007F0B2E">
              <w:rPr>
                <w:rFonts w:ascii="Arial" w:eastAsia="Times New Roman" w:hAnsi="Arial" w:cs="Arial"/>
                <w:bCs/>
                <w:noProof/>
                <w:color w:val="278079" w:themeColor="accent6" w:themeShade="BF"/>
                <w:sz w:val="26"/>
                <w:szCs w:val="26"/>
                <w:lang w:val="sr-Cyrl-RS"/>
              </w:rPr>
              <w:t>Ј</w:t>
            </w:r>
            <w:r w:rsidRPr="001C7A4C">
              <w:rPr>
                <w:rFonts w:ascii="Arial" w:eastAsia="Times New Roman" w:hAnsi="Arial" w:cs="Arial"/>
                <w:bCs/>
                <w:noProof/>
                <w:color w:val="278079" w:themeColor="accent6" w:themeShade="BF"/>
                <w:sz w:val="26"/>
                <w:szCs w:val="26"/>
                <w:lang w:val="sr-Cyrl-RS"/>
              </w:rPr>
              <w:t>К</w:t>
            </w:r>
            <w:r w:rsidRPr="007F0B2E">
              <w:rPr>
                <w:rFonts w:ascii="Arial" w:eastAsia="Times New Roman" w:hAnsi="Arial" w:cs="Arial"/>
                <w:bCs/>
                <w:noProof/>
                <w:color w:val="278079" w:themeColor="accent6" w:themeShade="BF"/>
                <w:sz w:val="26"/>
                <w:szCs w:val="26"/>
                <w:lang w:val="sr-Cyrl-RS"/>
              </w:rPr>
              <w:t>П</w:t>
            </w:r>
          </w:p>
        </w:tc>
        <w:tc>
          <w:tcPr>
            <w:tcW w:w="7366" w:type="dxa"/>
            <w:shd w:val="clear" w:color="auto" w:fill="auto"/>
          </w:tcPr>
          <w:p w14:paraId="44B4C925" w14:textId="22795819" w:rsidR="007F0B2E" w:rsidRPr="007F0B2E" w:rsidRDefault="007F0B2E" w:rsidP="007F0B2E">
            <w:pPr>
              <w:tabs>
                <w:tab w:val="left" w:pos="1575"/>
              </w:tabs>
              <w:spacing w:before="120" w:line="240" w:lineRule="auto"/>
              <w:rPr>
                <w:rFonts w:ascii="Arial" w:eastAsia="Times New Roman" w:hAnsi="Arial" w:cs="Arial"/>
                <w:b w:val="0"/>
                <w:noProof/>
                <w:color w:val="auto"/>
                <w:sz w:val="24"/>
                <w:szCs w:val="24"/>
                <w:lang w:val="sr-Cyrl-RS"/>
              </w:rPr>
            </w:pPr>
            <w:r w:rsidRPr="007F0B2E">
              <w:rPr>
                <w:rFonts w:ascii="Arial" w:eastAsia="Times New Roman" w:hAnsi="Arial" w:cs="Arial"/>
                <w:b w:val="0"/>
                <w:noProof/>
                <w:color w:val="auto"/>
                <w:sz w:val="24"/>
                <w:szCs w:val="24"/>
                <w:lang w:val="sr-Cyrl-RS"/>
              </w:rPr>
              <w:t xml:space="preserve">Јавно </w:t>
            </w:r>
            <w:r w:rsidRPr="001C7A4C">
              <w:rPr>
                <w:rFonts w:ascii="Arial" w:eastAsia="Times New Roman" w:hAnsi="Arial" w:cs="Arial"/>
                <w:b w:val="0"/>
                <w:noProof/>
                <w:color w:val="auto"/>
                <w:sz w:val="24"/>
                <w:szCs w:val="24"/>
                <w:lang w:val="sr-Cyrl-RS"/>
              </w:rPr>
              <w:t xml:space="preserve">комунално </w:t>
            </w:r>
            <w:r w:rsidRPr="007F0B2E">
              <w:rPr>
                <w:rFonts w:ascii="Arial" w:eastAsia="Times New Roman" w:hAnsi="Arial" w:cs="Arial"/>
                <w:b w:val="0"/>
                <w:noProof/>
                <w:color w:val="auto"/>
                <w:sz w:val="24"/>
                <w:szCs w:val="24"/>
                <w:lang w:val="sr-Cyrl-RS"/>
              </w:rPr>
              <w:t>предузеће</w:t>
            </w:r>
          </w:p>
        </w:tc>
      </w:tr>
      <w:tr w:rsidR="007F0B2E" w:rsidRPr="007F0B2E" w14:paraId="4EDA7B8A" w14:textId="77777777" w:rsidTr="00E716E6">
        <w:trPr>
          <w:gridBefore w:val="1"/>
          <w:wBefore w:w="108" w:type="dxa"/>
        </w:trPr>
        <w:tc>
          <w:tcPr>
            <w:tcW w:w="1706" w:type="dxa"/>
            <w:shd w:val="clear" w:color="auto" w:fill="auto"/>
          </w:tcPr>
          <w:p w14:paraId="0C072A3F" w14:textId="77777777" w:rsidR="007F0B2E" w:rsidRPr="007F0B2E" w:rsidRDefault="007F0B2E" w:rsidP="007F0B2E">
            <w:pPr>
              <w:tabs>
                <w:tab w:val="left" w:pos="1575"/>
              </w:tabs>
              <w:spacing w:before="120" w:line="240" w:lineRule="auto"/>
              <w:rPr>
                <w:rFonts w:ascii="Arial" w:eastAsia="Times New Roman" w:hAnsi="Arial" w:cs="Arial"/>
                <w:bCs/>
                <w:noProof/>
                <w:color w:val="278079" w:themeColor="accent6" w:themeShade="BF"/>
                <w:sz w:val="26"/>
                <w:szCs w:val="26"/>
                <w:lang w:val="sr-Cyrl-RS"/>
              </w:rPr>
            </w:pPr>
            <w:r w:rsidRPr="007F0B2E">
              <w:rPr>
                <w:rFonts w:ascii="Arial" w:eastAsia="Times New Roman" w:hAnsi="Arial" w:cs="Arial"/>
                <w:bCs/>
                <w:noProof/>
                <w:color w:val="278079" w:themeColor="accent6" w:themeShade="BF"/>
                <w:sz w:val="26"/>
                <w:szCs w:val="26"/>
                <w:lang w:val="sr-Cyrl-RS"/>
              </w:rPr>
              <w:t>КЗМ</w:t>
            </w:r>
          </w:p>
        </w:tc>
        <w:tc>
          <w:tcPr>
            <w:tcW w:w="7366" w:type="dxa"/>
            <w:shd w:val="clear" w:color="auto" w:fill="auto"/>
          </w:tcPr>
          <w:p w14:paraId="09EC71E8" w14:textId="77777777" w:rsidR="007F0B2E" w:rsidRPr="007F0B2E" w:rsidRDefault="007F0B2E" w:rsidP="007F0B2E">
            <w:pPr>
              <w:tabs>
                <w:tab w:val="left" w:pos="1575"/>
              </w:tabs>
              <w:spacing w:before="120" w:line="240" w:lineRule="auto"/>
              <w:rPr>
                <w:rFonts w:ascii="Arial" w:eastAsia="Times New Roman" w:hAnsi="Arial" w:cs="Arial"/>
                <w:b w:val="0"/>
                <w:noProof/>
                <w:color w:val="auto"/>
                <w:sz w:val="24"/>
                <w:szCs w:val="24"/>
                <w:lang w:val="sr-Cyrl-RS"/>
              </w:rPr>
            </w:pPr>
            <w:r w:rsidRPr="007F0B2E">
              <w:rPr>
                <w:rFonts w:ascii="Arial" w:eastAsia="Times New Roman" w:hAnsi="Arial" w:cs="Arial"/>
                <w:b w:val="0"/>
                <w:noProof/>
                <w:color w:val="auto"/>
                <w:sz w:val="24"/>
                <w:szCs w:val="24"/>
                <w:lang w:val="sr-Cyrl-RS"/>
              </w:rPr>
              <w:t>Канцеларија за младе</w:t>
            </w:r>
          </w:p>
        </w:tc>
      </w:tr>
      <w:tr w:rsidR="007F0B2E" w:rsidRPr="007F0B2E" w14:paraId="0BE40EFD" w14:textId="77777777" w:rsidTr="00E716E6">
        <w:trPr>
          <w:gridBefore w:val="1"/>
          <w:wBefore w:w="108" w:type="dxa"/>
        </w:trPr>
        <w:tc>
          <w:tcPr>
            <w:tcW w:w="1706" w:type="dxa"/>
            <w:shd w:val="clear" w:color="auto" w:fill="auto"/>
          </w:tcPr>
          <w:p w14:paraId="2EC2480F" w14:textId="77777777" w:rsidR="007F0B2E" w:rsidRPr="007F0B2E" w:rsidRDefault="007F0B2E" w:rsidP="007F0B2E">
            <w:pPr>
              <w:tabs>
                <w:tab w:val="left" w:pos="1575"/>
              </w:tabs>
              <w:spacing w:before="120" w:line="240" w:lineRule="auto"/>
              <w:rPr>
                <w:rFonts w:ascii="Arial" w:eastAsia="Times New Roman" w:hAnsi="Arial" w:cs="Arial"/>
                <w:bCs/>
                <w:noProof/>
                <w:color w:val="278079" w:themeColor="accent6" w:themeShade="BF"/>
                <w:sz w:val="26"/>
                <w:szCs w:val="26"/>
                <w:lang w:val="sr-Cyrl-RS"/>
              </w:rPr>
            </w:pPr>
            <w:r w:rsidRPr="007F0B2E">
              <w:rPr>
                <w:rFonts w:ascii="Arial" w:eastAsia="Times New Roman" w:hAnsi="Arial" w:cs="Arial"/>
                <w:bCs/>
                <w:noProof/>
                <w:color w:val="278079" w:themeColor="accent6" w:themeShade="BF"/>
                <w:sz w:val="26"/>
                <w:szCs w:val="26"/>
                <w:lang w:val="sr-Cyrl-RS"/>
              </w:rPr>
              <w:t>ЛАП</w:t>
            </w:r>
          </w:p>
          <w:p w14:paraId="6E5322A4" w14:textId="77777777" w:rsidR="007F0B2E" w:rsidRPr="007F0B2E" w:rsidRDefault="007F0B2E" w:rsidP="007F0B2E">
            <w:pPr>
              <w:tabs>
                <w:tab w:val="left" w:pos="1575"/>
              </w:tabs>
              <w:spacing w:before="120" w:line="240" w:lineRule="auto"/>
              <w:rPr>
                <w:rFonts w:ascii="Arial" w:eastAsia="Times New Roman" w:hAnsi="Arial" w:cs="Arial"/>
                <w:bCs/>
                <w:noProof/>
                <w:color w:val="278079" w:themeColor="accent6" w:themeShade="BF"/>
                <w:sz w:val="26"/>
                <w:szCs w:val="26"/>
                <w:lang w:val="sr-Cyrl-RS"/>
              </w:rPr>
            </w:pPr>
            <w:r w:rsidRPr="007F0B2E">
              <w:rPr>
                <w:rFonts w:ascii="Arial" w:eastAsia="Times New Roman" w:hAnsi="Arial" w:cs="Arial"/>
                <w:bCs/>
                <w:noProof/>
                <w:color w:val="278079" w:themeColor="accent6" w:themeShade="BF"/>
                <w:sz w:val="26"/>
                <w:szCs w:val="26"/>
                <w:lang w:val="sr-Cyrl-RS"/>
              </w:rPr>
              <w:t>ЛКТ</w:t>
            </w:r>
          </w:p>
        </w:tc>
        <w:tc>
          <w:tcPr>
            <w:tcW w:w="7366" w:type="dxa"/>
            <w:shd w:val="clear" w:color="auto" w:fill="auto"/>
          </w:tcPr>
          <w:p w14:paraId="0664DA74" w14:textId="77777777" w:rsidR="007F0B2E" w:rsidRPr="007F0B2E" w:rsidRDefault="007F0B2E" w:rsidP="007F0B2E">
            <w:pPr>
              <w:tabs>
                <w:tab w:val="left" w:pos="1575"/>
              </w:tabs>
              <w:spacing w:before="120" w:line="240" w:lineRule="auto"/>
              <w:rPr>
                <w:rFonts w:ascii="Arial" w:eastAsia="Times New Roman" w:hAnsi="Arial" w:cs="Arial"/>
                <w:b w:val="0"/>
                <w:noProof/>
                <w:color w:val="auto"/>
                <w:sz w:val="24"/>
                <w:szCs w:val="24"/>
                <w:lang w:val="sr-Cyrl-RS"/>
              </w:rPr>
            </w:pPr>
            <w:r w:rsidRPr="007F0B2E">
              <w:rPr>
                <w:rFonts w:ascii="Arial" w:eastAsia="Times New Roman" w:hAnsi="Arial" w:cs="Arial"/>
                <w:b w:val="0"/>
                <w:noProof/>
                <w:color w:val="auto"/>
                <w:sz w:val="24"/>
                <w:szCs w:val="24"/>
                <w:lang w:val="sr-Cyrl-RS"/>
              </w:rPr>
              <w:t xml:space="preserve">Локални акциони план </w:t>
            </w:r>
          </w:p>
          <w:p w14:paraId="661D44C4" w14:textId="77777777" w:rsidR="007F0B2E" w:rsidRPr="007F0B2E" w:rsidRDefault="007F0B2E" w:rsidP="007F0B2E">
            <w:pPr>
              <w:tabs>
                <w:tab w:val="left" w:pos="1575"/>
              </w:tabs>
              <w:spacing w:before="120" w:line="240" w:lineRule="auto"/>
              <w:rPr>
                <w:rFonts w:ascii="Arial" w:eastAsia="Times New Roman" w:hAnsi="Arial" w:cs="Arial"/>
                <w:b w:val="0"/>
                <w:noProof/>
                <w:color w:val="auto"/>
                <w:sz w:val="24"/>
                <w:szCs w:val="24"/>
                <w:lang w:val="sr-Cyrl-RS"/>
              </w:rPr>
            </w:pPr>
            <w:r w:rsidRPr="007F0B2E">
              <w:rPr>
                <w:rFonts w:ascii="Arial" w:eastAsia="Times New Roman" w:hAnsi="Arial" w:cs="Arial"/>
                <w:b w:val="0"/>
                <w:noProof/>
                <w:color w:val="auto"/>
                <w:sz w:val="24"/>
                <w:szCs w:val="24"/>
                <w:lang w:val="sr-Cyrl-RS"/>
              </w:rPr>
              <w:t>Локално координационо тело за социјално укључивање Рома и Ромкиња</w:t>
            </w:r>
          </w:p>
        </w:tc>
      </w:tr>
      <w:tr w:rsidR="007F0B2E" w:rsidRPr="007F0B2E" w14:paraId="5CEC60AB" w14:textId="77777777" w:rsidTr="00E716E6">
        <w:trPr>
          <w:gridBefore w:val="1"/>
          <w:wBefore w:w="108" w:type="dxa"/>
        </w:trPr>
        <w:tc>
          <w:tcPr>
            <w:tcW w:w="1706" w:type="dxa"/>
            <w:shd w:val="clear" w:color="auto" w:fill="auto"/>
          </w:tcPr>
          <w:p w14:paraId="471FB615" w14:textId="77777777" w:rsidR="007F0B2E" w:rsidRPr="007F0B2E" w:rsidRDefault="007F0B2E" w:rsidP="007F0B2E">
            <w:pPr>
              <w:tabs>
                <w:tab w:val="left" w:pos="1575"/>
              </w:tabs>
              <w:spacing w:before="120" w:line="240" w:lineRule="auto"/>
              <w:rPr>
                <w:rFonts w:ascii="Arial" w:eastAsia="Times New Roman" w:hAnsi="Arial" w:cs="Arial"/>
                <w:bCs/>
                <w:noProof/>
                <w:color w:val="278079" w:themeColor="accent6" w:themeShade="BF"/>
                <w:sz w:val="26"/>
                <w:szCs w:val="26"/>
                <w:lang w:val="sr-Cyrl-RS"/>
              </w:rPr>
            </w:pPr>
            <w:r w:rsidRPr="007F0B2E">
              <w:rPr>
                <w:rFonts w:ascii="Arial" w:eastAsia="Times New Roman" w:hAnsi="Arial" w:cs="Arial"/>
                <w:bCs/>
                <w:noProof/>
                <w:color w:val="278079" w:themeColor="accent6" w:themeShade="BF"/>
                <w:sz w:val="26"/>
                <w:szCs w:val="26"/>
                <w:lang w:val="sr-Cyrl-RS"/>
              </w:rPr>
              <w:t>МТ</w:t>
            </w:r>
          </w:p>
        </w:tc>
        <w:tc>
          <w:tcPr>
            <w:tcW w:w="7366" w:type="dxa"/>
            <w:shd w:val="clear" w:color="auto" w:fill="auto"/>
          </w:tcPr>
          <w:p w14:paraId="269929FC" w14:textId="77777777" w:rsidR="007F0B2E" w:rsidRPr="007F0B2E" w:rsidRDefault="007F0B2E" w:rsidP="007F0B2E">
            <w:pPr>
              <w:tabs>
                <w:tab w:val="left" w:pos="1575"/>
              </w:tabs>
              <w:spacing w:before="120" w:line="240" w:lineRule="auto"/>
              <w:rPr>
                <w:rFonts w:ascii="Arial" w:eastAsia="Times New Roman" w:hAnsi="Arial" w:cs="Arial"/>
                <w:b w:val="0"/>
                <w:noProof/>
                <w:color w:val="auto"/>
                <w:sz w:val="24"/>
                <w:szCs w:val="24"/>
                <w:lang w:val="sr-Cyrl-RS"/>
              </w:rPr>
            </w:pPr>
            <w:r w:rsidRPr="007F0B2E">
              <w:rPr>
                <w:rFonts w:ascii="Arial" w:eastAsia="Times New Roman" w:hAnsi="Arial" w:cs="Arial"/>
                <w:b w:val="0"/>
                <w:noProof/>
                <w:color w:val="auto"/>
                <w:sz w:val="24"/>
                <w:szCs w:val="24"/>
                <w:lang w:val="sr-Cyrl-RS"/>
              </w:rPr>
              <w:t>Мобилни тим за социјално укључивање Рома и Ромкиња</w:t>
            </w:r>
          </w:p>
        </w:tc>
      </w:tr>
      <w:tr w:rsidR="007F0B2E" w:rsidRPr="007F0B2E" w14:paraId="3C1D245D" w14:textId="77777777" w:rsidTr="00E716E6">
        <w:trPr>
          <w:gridBefore w:val="1"/>
          <w:wBefore w:w="108" w:type="dxa"/>
        </w:trPr>
        <w:tc>
          <w:tcPr>
            <w:tcW w:w="1706" w:type="dxa"/>
            <w:shd w:val="clear" w:color="auto" w:fill="auto"/>
          </w:tcPr>
          <w:p w14:paraId="73455BD5" w14:textId="77777777" w:rsidR="007F0B2E" w:rsidRPr="007F0B2E" w:rsidRDefault="007F0B2E" w:rsidP="007F0B2E">
            <w:pPr>
              <w:tabs>
                <w:tab w:val="left" w:pos="1575"/>
              </w:tabs>
              <w:spacing w:before="120" w:line="240" w:lineRule="auto"/>
              <w:rPr>
                <w:rFonts w:ascii="Arial" w:eastAsia="Times New Roman" w:hAnsi="Arial" w:cs="Arial"/>
                <w:bCs/>
                <w:noProof/>
                <w:color w:val="278079" w:themeColor="accent6" w:themeShade="BF"/>
                <w:sz w:val="26"/>
                <w:szCs w:val="26"/>
                <w:lang w:val="sr-Cyrl-RS"/>
              </w:rPr>
            </w:pPr>
            <w:r w:rsidRPr="007F0B2E">
              <w:rPr>
                <w:rFonts w:ascii="Arial" w:eastAsia="Times New Roman" w:hAnsi="Arial" w:cs="Arial"/>
                <w:bCs/>
                <w:noProof/>
                <w:color w:val="278079" w:themeColor="accent6" w:themeShade="BF"/>
                <w:sz w:val="26"/>
                <w:szCs w:val="26"/>
                <w:lang w:val="sr-Cyrl-RS"/>
              </w:rPr>
              <w:t>НСЗ</w:t>
            </w:r>
          </w:p>
        </w:tc>
        <w:tc>
          <w:tcPr>
            <w:tcW w:w="7366" w:type="dxa"/>
            <w:shd w:val="clear" w:color="auto" w:fill="auto"/>
          </w:tcPr>
          <w:p w14:paraId="46E0E0CE" w14:textId="77777777" w:rsidR="007F0B2E" w:rsidRPr="007F0B2E" w:rsidRDefault="007F0B2E" w:rsidP="007F0B2E">
            <w:pPr>
              <w:tabs>
                <w:tab w:val="left" w:pos="1575"/>
              </w:tabs>
              <w:spacing w:before="120" w:line="240" w:lineRule="auto"/>
              <w:rPr>
                <w:rFonts w:ascii="Arial" w:eastAsia="Times New Roman" w:hAnsi="Arial" w:cs="Arial"/>
                <w:b w:val="0"/>
                <w:noProof/>
                <w:color w:val="auto"/>
                <w:sz w:val="24"/>
                <w:szCs w:val="24"/>
                <w:lang w:val="sr-Cyrl-RS"/>
              </w:rPr>
            </w:pPr>
            <w:r w:rsidRPr="007F0B2E">
              <w:rPr>
                <w:rFonts w:ascii="Arial" w:eastAsia="Times New Roman" w:hAnsi="Arial" w:cs="Arial"/>
                <w:b w:val="0"/>
                <w:noProof/>
                <w:color w:val="auto"/>
                <w:sz w:val="24"/>
                <w:szCs w:val="24"/>
                <w:lang w:val="sr-Cyrl-RS"/>
              </w:rPr>
              <w:t>Национална служба за запошљавање</w:t>
            </w:r>
          </w:p>
        </w:tc>
      </w:tr>
      <w:tr w:rsidR="007F0B2E" w:rsidRPr="007F0B2E" w14:paraId="331DBE9D" w14:textId="77777777" w:rsidTr="00E716E6">
        <w:trPr>
          <w:gridBefore w:val="1"/>
          <w:wBefore w:w="108" w:type="dxa"/>
        </w:trPr>
        <w:tc>
          <w:tcPr>
            <w:tcW w:w="1706" w:type="dxa"/>
            <w:shd w:val="clear" w:color="auto" w:fill="auto"/>
          </w:tcPr>
          <w:p w14:paraId="4508E258" w14:textId="77777777" w:rsidR="007F0B2E" w:rsidRPr="007F0B2E" w:rsidRDefault="007F0B2E" w:rsidP="007F0B2E">
            <w:pPr>
              <w:tabs>
                <w:tab w:val="left" w:pos="1575"/>
              </w:tabs>
              <w:spacing w:before="120" w:line="240" w:lineRule="auto"/>
              <w:rPr>
                <w:rFonts w:ascii="Arial" w:eastAsia="Times New Roman" w:hAnsi="Arial" w:cs="Arial"/>
                <w:bCs/>
                <w:noProof/>
                <w:color w:val="278079" w:themeColor="accent6" w:themeShade="BF"/>
                <w:sz w:val="26"/>
                <w:szCs w:val="26"/>
                <w:lang w:val="sr-Cyrl-RS"/>
              </w:rPr>
            </w:pPr>
            <w:r w:rsidRPr="007F0B2E">
              <w:rPr>
                <w:rFonts w:ascii="Arial" w:eastAsia="Times New Roman" w:hAnsi="Arial" w:cs="Arial"/>
                <w:bCs/>
                <w:noProof/>
                <w:color w:val="278079" w:themeColor="accent6" w:themeShade="BF"/>
                <w:sz w:val="26"/>
                <w:szCs w:val="26"/>
                <w:lang w:val="sr-Cyrl-RS"/>
              </w:rPr>
              <w:t>НСП</w:t>
            </w:r>
          </w:p>
        </w:tc>
        <w:tc>
          <w:tcPr>
            <w:tcW w:w="7366" w:type="dxa"/>
            <w:shd w:val="clear" w:color="auto" w:fill="auto"/>
          </w:tcPr>
          <w:p w14:paraId="00E02CA7" w14:textId="77777777" w:rsidR="007F0B2E" w:rsidRPr="007F0B2E" w:rsidRDefault="007F0B2E" w:rsidP="007F0B2E">
            <w:pPr>
              <w:tabs>
                <w:tab w:val="left" w:pos="1575"/>
              </w:tabs>
              <w:spacing w:before="120" w:line="240" w:lineRule="auto"/>
              <w:rPr>
                <w:rFonts w:ascii="Arial" w:eastAsia="Times New Roman" w:hAnsi="Arial" w:cs="Arial"/>
                <w:b w:val="0"/>
                <w:noProof/>
                <w:color w:val="auto"/>
                <w:sz w:val="24"/>
                <w:szCs w:val="24"/>
                <w:lang w:val="sr-Cyrl-RS"/>
              </w:rPr>
            </w:pPr>
            <w:r w:rsidRPr="007F0B2E">
              <w:rPr>
                <w:rFonts w:ascii="Arial" w:eastAsia="Times New Roman" w:hAnsi="Arial" w:cs="Arial"/>
                <w:b w:val="0"/>
                <w:noProof/>
                <w:color w:val="auto"/>
                <w:sz w:val="24"/>
                <w:szCs w:val="24"/>
                <w:lang w:val="sr-Cyrl-RS"/>
              </w:rPr>
              <w:t>Новчана социјална помоћ</w:t>
            </w:r>
          </w:p>
        </w:tc>
      </w:tr>
      <w:tr w:rsidR="007F0B2E" w:rsidRPr="007F0B2E" w14:paraId="5EF65562" w14:textId="77777777" w:rsidTr="00E716E6">
        <w:trPr>
          <w:gridBefore w:val="1"/>
          <w:wBefore w:w="108" w:type="dxa"/>
        </w:trPr>
        <w:tc>
          <w:tcPr>
            <w:tcW w:w="1706" w:type="dxa"/>
            <w:shd w:val="clear" w:color="auto" w:fill="auto"/>
          </w:tcPr>
          <w:p w14:paraId="17264C81" w14:textId="77777777" w:rsidR="007F0B2E" w:rsidRPr="007F0B2E" w:rsidRDefault="007F0B2E" w:rsidP="007F0B2E">
            <w:pPr>
              <w:tabs>
                <w:tab w:val="left" w:pos="1575"/>
              </w:tabs>
              <w:spacing w:before="120" w:line="240" w:lineRule="auto"/>
              <w:rPr>
                <w:rFonts w:ascii="Arial" w:eastAsia="Times New Roman" w:hAnsi="Arial" w:cs="Arial"/>
                <w:bCs/>
                <w:noProof/>
                <w:color w:val="278079" w:themeColor="accent6" w:themeShade="BF"/>
                <w:sz w:val="26"/>
                <w:szCs w:val="26"/>
                <w:lang w:val="sr-Cyrl-RS"/>
              </w:rPr>
            </w:pPr>
            <w:r w:rsidRPr="007F0B2E">
              <w:rPr>
                <w:rFonts w:ascii="Arial" w:eastAsia="Times New Roman" w:hAnsi="Arial" w:cs="Arial"/>
                <w:bCs/>
                <w:noProof/>
                <w:color w:val="278079" w:themeColor="accent6" w:themeShade="BF"/>
                <w:sz w:val="26"/>
                <w:szCs w:val="26"/>
                <w:lang w:val="sr-Cyrl-RS"/>
              </w:rPr>
              <w:t>ОЦД</w:t>
            </w:r>
          </w:p>
        </w:tc>
        <w:tc>
          <w:tcPr>
            <w:tcW w:w="7366" w:type="dxa"/>
            <w:shd w:val="clear" w:color="auto" w:fill="auto"/>
          </w:tcPr>
          <w:p w14:paraId="3351AA12" w14:textId="77777777" w:rsidR="007F0B2E" w:rsidRPr="007F0B2E" w:rsidRDefault="007F0B2E" w:rsidP="007F0B2E">
            <w:pPr>
              <w:tabs>
                <w:tab w:val="left" w:pos="1575"/>
              </w:tabs>
              <w:spacing w:before="120" w:line="240" w:lineRule="auto"/>
              <w:rPr>
                <w:rFonts w:ascii="Arial" w:eastAsia="Times New Roman" w:hAnsi="Arial" w:cs="Arial"/>
                <w:b w:val="0"/>
                <w:noProof/>
                <w:color w:val="auto"/>
                <w:sz w:val="24"/>
                <w:szCs w:val="24"/>
                <w:lang w:val="sr-Cyrl-RS"/>
              </w:rPr>
            </w:pPr>
            <w:r w:rsidRPr="007F0B2E">
              <w:rPr>
                <w:rFonts w:ascii="Arial" w:eastAsia="Times New Roman" w:hAnsi="Arial" w:cs="Arial"/>
                <w:b w:val="0"/>
                <w:noProof/>
                <w:color w:val="auto"/>
                <w:sz w:val="24"/>
                <w:szCs w:val="24"/>
                <w:lang w:val="sr-Cyrl-RS"/>
              </w:rPr>
              <w:t>Организација цивилног друштва</w:t>
            </w:r>
          </w:p>
        </w:tc>
      </w:tr>
      <w:tr w:rsidR="007F0B2E" w:rsidRPr="007F0B2E" w14:paraId="38896685" w14:textId="77777777" w:rsidTr="00E716E6">
        <w:trPr>
          <w:gridBefore w:val="1"/>
          <w:wBefore w:w="108" w:type="dxa"/>
        </w:trPr>
        <w:tc>
          <w:tcPr>
            <w:tcW w:w="1706" w:type="dxa"/>
            <w:shd w:val="clear" w:color="auto" w:fill="auto"/>
          </w:tcPr>
          <w:p w14:paraId="2B3674D2" w14:textId="77777777" w:rsidR="007F0B2E" w:rsidRPr="007F0B2E" w:rsidRDefault="007F0B2E" w:rsidP="007F0B2E">
            <w:pPr>
              <w:tabs>
                <w:tab w:val="left" w:pos="1575"/>
              </w:tabs>
              <w:spacing w:before="120" w:line="240" w:lineRule="auto"/>
              <w:rPr>
                <w:rFonts w:ascii="Arial" w:eastAsia="Times New Roman" w:hAnsi="Arial" w:cs="Arial"/>
                <w:bCs/>
                <w:noProof/>
                <w:color w:val="278079" w:themeColor="accent6" w:themeShade="BF"/>
                <w:sz w:val="26"/>
                <w:szCs w:val="26"/>
                <w:lang w:val="sr-Cyrl-RS"/>
              </w:rPr>
            </w:pPr>
            <w:r w:rsidRPr="007F0B2E">
              <w:rPr>
                <w:rFonts w:ascii="Arial" w:eastAsia="Times New Roman" w:hAnsi="Arial" w:cs="Arial"/>
                <w:bCs/>
                <w:noProof/>
                <w:color w:val="278079" w:themeColor="accent6" w:themeShade="BF"/>
                <w:sz w:val="26"/>
                <w:szCs w:val="26"/>
                <w:lang w:val="sr-Cyrl-RS"/>
              </w:rPr>
              <w:t>ОШ</w:t>
            </w:r>
          </w:p>
        </w:tc>
        <w:tc>
          <w:tcPr>
            <w:tcW w:w="7366" w:type="dxa"/>
            <w:shd w:val="clear" w:color="auto" w:fill="auto"/>
          </w:tcPr>
          <w:p w14:paraId="632C60C6" w14:textId="77777777" w:rsidR="007F0B2E" w:rsidRPr="007F0B2E" w:rsidRDefault="007F0B2E" w:rsidP="007F0B2E">
            <w:pPr>
              <w:tabs>
                <w:tab w:val="left" w:pos="1575"/>
              </w:tabs>
              <w:spacing w:before="120" w:line="240" w:lineRule="auto"/>
              <w:rPr>
                <w:rFonts w:ascii="Arial" w:eastAsia="Times New Roman" w:hAnsi="Arial" w:cs="Arial"/>
                <w:b w:val="0"/>
                <w:noProof/>
                <w:color w:val="auto"/>
                <w:sz w:val="24"/>
                <w:szCs w:val="24"/>
                <w:lang w:val="sr-Cyrl-RS"/>
              </w:rPr>
            </w:pPr>
            <w:r w:rsidRPr="007F0B2E">
              <w:rPr>
                <w:rFonts w:ascii="Arial" w:eastAsia="Times New Roman" w:hAnsi="Arial" w:cs="Arial"/>
                <w:b w:val="0"/>
                <w:noProof/>
                <w:color w:val="auto"/>
                <w:sz w:val="24"/>
                <w:szCs w:val="24"/>
                <w:lang w:val="sr-Cyrl-RS"/>
              </w:rPr>
              <w:t>Основна школа</w:t>
            </w:r>
          </w:p>
        </w:tc>
      </w:tr>
      <w:tr w:rsidR="007F0B2E" w:rsidRPr="007F0B2E" w14:paraId="06B8427B" w14:textId="77777777" w:rsidTr="00E716E6">
        <w:trPr>
          <w:gridBefore w:val="1"/>
          <w:wBefore w:w="108" w:type="dxa"/>
        </w:trPr>
        <w:tc>
          <w:tcPr>
            <w:tcW w:w="1706" w:type="dxa"/>
            <w:shd w:val="clear" w:color="auto" w:fill="auto"/>
          </w:tcPr>
          <w:p w14:paraId="0A2EC6F3" w14:textId="77777777" w:rsidR="007F0B2E" w:rsidRPr="007F0B2E" w:rsidRDefault="007F0B2E" w:rsidP="007F0B2E">
            <w:pPr>
              <w:tabs>
                <w:tab w:val="left" w:pos="1575"/>
              </w:tabs>
              <w:spacing w:before="120" w:line="240" w:lineRule="auto"/>
              <w:rPr>
                <w:rFonts w:ascii="Arial" w:eastAsia="Times New Roman" w:hAnsi="Arial" w:cs="Arial"/>
                <w:bCs/>
                <w:noProof/>
                <w:color w:val="278079" w:themeColor="accent6" w:themeShade="BF"/>
                <w:sz w:val="26"/>
                <w:szCs w:val="26"/>
                <w:lang w:val="sr-Cyrl-RS"/>
              </w:rPr>
            </w:pPr>
            <w:r w:rsidRPr="007F0B2E">
              <w:rPr>
                <w:rFonts w:ascii="Arial" w:eastAsia="Times New Roman" w:hAnsi="Arial" w:cs="Arial"/>
                <w:bCs/>
                <w:noProof/>
                <w:color w:val="278079" w:themeColor="accent6" w:themeShade="BF"/>
                <w:sz w:val="26"/>
                <w:szCs w:val="26"/>
                <w:lang w:val="sr-Cyrl-RS"/>
              </w:rPr>
              <w:t>ПА</w:t>
            </w:r>
          </w:p>
        </w:tc>
        <w:tc>
          <w:tcPr>
            <w:tcW w:w="7366" w:type="dxa"/>
            <w:shd w:val="clear" w:color="auto" w:fill="auto"/>
          </w:tcPr>
          <w:p w14:paraId="3F930875" w14:textId="77777777" w:rsidR="007F0B2E" w:rsidRPr="007F0B2E" w:rsidRDefault="007F0B2E" w:rsidP="007F0B2E">
            <w:pPr>
              <w:tabs>
                <w:tab w:val="left" w:pos="1575"/>
              </w:tabs>
              <w:spacing w:before="120" w:line="240" w:lineRule="auto"/>
              <w:rPr>
                <w:rFonts w:ascii="Arial" w:eastAsia="Times New Roman" w:hAnsi="Arial" w:cs="Arial"/>
                <w:b w:val="0"/>
                <w:noProof/>
                <w:color w:val="auto"/>
                <w:sz w:val="24"/>
                <w:szCs w:val="24"/>
                <w:lang w:val="sr-Cyrl-RS"/>
              </w:rPr>
            </w:pPr>
            <w:r w:rsidRPr="007F0B2E">
              <w:rPr>
                <w:rFonts w:ascii="Arial" w:eastAsia="Times New Roman" w:hAnsi="Arial" w:cs="Arial"/>
                <w:b w:val="0"/>
                <w:noProof/>
                <w:color w:val="auto"/>
                <w:sz w:val="24"/>
                <w:szCs w:val="24"/>
                <w:lang w:val="sr-Cyrl-RS"/>
              </w:rPr>
              <w:t>Педагошки асистент</w:t>
            </w:r>
          </w:p>
        </w:tc>
      </w:tr>
      <w:tr w:rsidR="007F0B2E" w:rsidRPr="007F0B2E" w14:paraId="7E168A06" w14:textId="77777777" w:rsidTr="00E716E6">
        <w:trPr>
          <w:gridBefore w:val="1"/>
          <w:wBefore w:w="108" w:type="dxa"/>
        </w:trPr>
        <w:tc>
          <w:tcPr>
            <w:tcW w:w="1706" w:type="dxa"/>
            <w:shd w:val="clear" w:color="auto" w:fill="auto"/>
          </w:tcPr>
          <w:p w14:paraId="65DB1138" w14:textId="77777777" w:rsidR="007F0B2E" w:rsidRPr="007F0B2E" w:rsidRDefault="007F0B2E" w:rsidP="007F0B2E">
            <w:pPr>
              <w:tabs>
                <w:tab w:val="left" w:pos="1575"/>
              </w:tabs>
              <w:spacing w:before="120" w:line="240" w:lineRule="auto"/>
              <w:rPr>
                <w:rFonts w:ascii="Arial" w:eastAsia="Times New Roman" w:hAnsi="Arial" w:cs="Arial"/>
                <w:bCs/>
                <w:noProof/>
                <w:color w:val="278079" w:themeColor="accent6" w:themeShade="BF"/>
                <w:sz w:val="26"/>
                <w:szCs w:val="26"/>
                <w:lang w:val="sr-Cyrl-RS"/>
              </w:rPr>
            </w:pPr>
            <w:r w:rsidRPr="007F0B2E">
              <w:rPr>
                <w:rFonts w:ascii="Arial" w:eastAsia="Times New Roman" w:hAnsi="Arial" w:cs="Arial"/>
                <w:bCs/>
                <w:noProof/>
                <w:color w:val="278079" w:themeColor="accent6" w:themeShade="BF"/>
                <w:sz w:val="26"/>
                <w:szCs w:val="26"/>
                <w:lang w:val="sr-Cyrl-RS"/>
              </w:rPr>
              <w:t>ППП</w:t>
            </w:r>
          </w:p>
        </w:tc>
        <w:tc>
          <w:tcPr>
            <w:tcW w:w="7366" w:type="dxa"/>
            <w:shd w:val="clear" w:color="auto" w:fill="auto"/>
          </w:tcPr>
          <w:p w14:paraId="20307573" w14:textId="77777777" w:rsidR="007F0B2E" w:rsidRPr="007F0B2E" w:rsidRDefault="007F0B2E" w:rsidP="007F0B2E">
            <w:pPr>
              <w:tabs>
                <w:tab w:val="left" w:pos="1575"/>
              </w:tabs>
              <w:spacing w:before="120" w:line="240" w:lineRule="auto"/>
              <w:rPr>
                <w:rFonts w:ascii="Arial" w:eastAsia="Times New Roman" w:hAnsi="Arial" w:cs="Arial"/>
                <w:b w:val="0"/>
                <w:noProof/>
                <w:color w:val="auto"/>
                <w:sz w:val="24"/>
                <w:szCs w:val="24"/>
                <w:lang w:val="sr-Cyrl-RS"/>
              </w:rPr>
            </w:pPr>
            <w:r w:rsidRPr="007F0B2E">
              <w:rPr>
                <w:rFonts w:ascii="Arial" w:eastAsia="Times New Roman" w:hAnsi="Arial" w:cs="Arial"/>
                <w:b w:val="0"/>
                <w:noProof/>
                <w:color w:val="auto"/>
                <w:sz w:val="24"/>
                <w:szCs w:val="24"/>
                <w:lang w:val="sr-Cyrl-RS"/>
              </w:rPr>
              <w:t>Припремно предшколски програм</w:t>
            </w:r>
          </w:p>
        </w:tc>
      </w:tr>
      <w:tr w:rsidR="007F0B2E" w:rsidRPr="007F0B2E" w14:paraId="5474BA5D" w14:textId="77777777" w:rsidTr="00E716E6">
        <w:trPr>
          <w:gridBefore w:val="1"/>
          <w:wBefore w:w="108" w:type="dxa"/>
        </w:trPr>
        <w:tc>
          <w:tcPr>
            <w:tcW w:w="1706" w:type="dxa"/>
            <w:shd w:val="clear" w:color="auto" w:fill="auto"/>
          </w:tcPr>
          <w:p w14:paraId="41BA12CC" w14:textId="77777777" w:rsidR="007F0B2E" w:rsidRPr="007F0B2E" w:rsidRDefault="007F0B2E" w:rsidP="007F0B2E">
            <w:pPr>
              <w:tabs>
                <w:tab w:val="left" w:pos="1575"/>
              </w:tabs>
              <w:spacing w:before="120" w:line="240" w:lineRule="auto"/>
              <w:rPr>
                <w:rFonts w:ascii="Arial" w:eastAsia="Times New Roman" w:hAnsi="Arial" w:cs="Arial"/>
                <w:bCs/>
                <w:noProof/>
                <w:color w:val="278079" w:themeColor="accent6" w:themeShade="BF"/>
                <w:sz w:val="26"/>
                <w:szCs w:val="26"/>
                <w:lang w:val="sr-Cyrl-RS"/>
              </w:rPr>
            </w:pPr>
            <w:r w:rsidRPr="007F0B2E">
              <w:rPr>
                <w:rFonts w:ascii="Arial" w:eastAsia="Times New Roman" w:hAnsi="Arial" w:cs="Arial"/>
                <w:bCs/>
                <w:noProof/>
                <w:color w:val="278079" w:themeColor="accent6" w:themeShade="BF"/>
                <w:sz w:val="26"/>
                <w:szCs w:val="26"/>
                <w:lang w:val="sr-Cyrl-RS"/>
              </w:rPr>
              <w:t>ПУ</w:t>
            </w:r>
          </w:p>
        </w:tc>
        <w:tc>
          <w:tcPr>
            <w:tcW w:w="7366" w:type="dxa"/>
            <w:shd w:val="clear" w:color="auto" w:fill="auto"/>
          </w:tcPr>
          <w:p w14:paraId="1A6FF773" w14:textId="77777777" w:rsidR="007F0B2E" w:rsidRPr="007F0B2E" w:rsidRDefault="007F0B2E" w:rsidP="007F0B2E">
            <w:pPr>
              <w:tabs>
                <w:tab w:val="left" w:pos="1575"/>
              </w:tabs>
              <w:spacing w:before="120" w:line="240" w:lineRule="auto"/>
              <w:rPr>
                <w:rFonts w:ascii="Arial" w:eastAsia="Times New Roman" w:hAnsi="Arial" w:cs="Arial"/>
                <w:b w:val="0"/>
                <w:noProof/>
                <w:color w:val="auto"/>
                <w:sz w:val="24"/>
                <w:szCs w:val="24"/>
                <w:lang w:val="sr-Cyrl-RS"/>
              </w:rPr>
            </w:pPr>
            <w:r w:rsidRPr="007F0B2E">
              <w:rPr>
                <w:rFonts w:ascii="Arial" w:eastAsia="Times New Roman" w:hAnsi="Arial" w:cs="Arial"/>
                <w:b w:val="0"/>
                <w:noProof/>
                <w:color w:val="auto"/>
                <w:sz w:val="24"/>
                <w:szCs w:val="24"/>
                <w:lang w:val="sr-Cyrl-RS"/>
              </w:rPr>
              <w:t>Предшколска установа</w:t>
            </w:r>
          </w:p>
        </w:tc>
      </w:tr>
      <w:tr w:rsidR="007F0B2E" w:rsidRPr="007F0B2E" w14:paraId="4621B277" w14:textId="77777777" w:rsidTr="00E716E6">
        <w:trPr>
          <w:gridBefore w:val="1"/>
          <w:wBefore w:w="108" w:type="dxa"/>
        </w:trPr>
        <w:tc>
          <w:tcPr>
            <w:tcW w:w="1706" w:type="dxa"/>
            <w:shd w:val="clear" w:color="auto" w:fill="auto"/>
          </w:tcPr>
          <w:p w14:paraId="1D1E557C" w14:textId="77777777" w:rsidR="007F0B2E" w:rsidRPr="007F0B2E" w:rsidRDefault="007F0B2E" w:rsidP="007F0B2E">
            <w:pPr>
              <w:tabs>
                <w:tab w:val="left" w:pos="1575"/>
              </w:tabs>
              <w:spacing w:before="120" w:line="240" w:lineRule="auto"/>
              <w:rPr>
                <w:rFonts w:ascii="Arial" w:eastAsia="Times New Roman" w:hAnsi="Arial" w:cs="Arial"/>
                <w:bCs/>
                <w:noProof/>
                <w:color w:val="278079" w:themeColor="accent6" w:themeShade="BF"/>
                <w:sz w:val="26"/>
                <w:szCs w:val="26"/>
                <w:lang w:val="sr-Cyrl-RS"/>
              </w:rPr>
            </w:pPr>
            <w:r w:rsidRPr="007F0B2E">
              <w:rPr>
                <w:rFonts w:ascii="Arial" w:eastAsia="Times New Roman" w:hAnsi="Arial" w:cs="Arial"/>
                <w:bCs/>
                <w:noProof/>
                <w:color w:val="278079" w:themeColor="accent6" w:themeShade="BF"/>
                <w:sz w:val="26"/>
                <w:szCs w:val="26"/>
                <w:lang w:val="sr-Cyrl-RS"/>
              </w:rPr>
              <w:t>РЗС</w:t>
            </w:r>
          </w:p>
        </w:tc>
        <w:tc>
          <w:tcPr>
            <w:tcW w:w="7366" w:type="dxa"/>
            <w:shd w:val="clear" w:color="auto" w:fill="auto"/>
          </w:tcPr>
          <w:p w14:paraId="2FC22567" w14:textId="77777777" w:rsidR="007F0B2E" w:rsidRPr="007F0B2E" w:rsidRDefault="007F0B2E" w:rsidP="007F0B2E">
            <w:pPr>
              <w:tabs>
                <w:tab w:val="left" w:pos="1575"/>
              </w:tabs>
              <w:spacing w:before="120" w:line="240" w:lineRule="auto"/>
              <w:rPr>
                <w:rFonts w:ascii="Arial" w:eastAsia="Times New Roman" w:hAnsi="Arial" w:cs="Arial"/>
                <w:b w:val="0"/>
                <w:noProof/>
                <w:color w:val="auto"/>
                <w:sz w:val="24"/>
                <w:szCs w:val="24"/>
                <w:lang w:val="sr-Cyrl-RS"/>
              </w:rPr>
            </w:pPr>
            <w:r w:rsidRPr="007F0B2E">
              <w:rPr>
                <w:rFonts w:ascii="Arial" w:eastAsia="Times New Roman" w:hAnsi="Arial" w:cs="Arial"/>
                <w:b w:val="0"/>
                <w:noProof/>
                <w:color w:val="auto"/>
                <w:sz w:val="24"/>
                <w:szCs w:val="24"/>
                <w:lang w:val="sr-Cyrl-RS"/>
              </w:rPr>
              <w:t>Републички завод за статистику</w:t>
            </w:r>
          </w:p>
        </w:tc>
      </w:tr>
      <w:tr w:rsidR="007F0B2E" w:rsidRPr="007F0B2E" w14:paraId="53BED9CD" w14:textId="77777777" w:rsidTr="00E716E6">
        <w:trPr>
          <w:gridBefore w:val="1"/>
          <w:wBefore w:w="108" w:type="dxa"/>
        </w:trPr>
        <w:tc>
          <w:tcPr>
            <w:tcW w:w="1706" w:type="dxa"/>
            <w:shd w:val="clear" w:color="auto" w:fill="auto"/>
          </w:tcPr>
          <w:p w14:paraId="15C8551A" w14:textId="77777777" w:rsidR="007F0B2E" w:rsidRPr="007F0B2E" w:rsidRDefault="007F0B2E" w:rsidP="007F0B2E">
            <w:pPr>
              <w:tabs>
                <w:tab w:val="left" w:pos="1575"/>
              </w:tabs>
              <w:spacing w:before="120" w:line="240" w:lineRule="auto"/>
              <w:rPr>
                <w:rFonts w:ascii="Arial" w:eastAsia="Times New Roman" w:hAnsi="Arial" w:cs="Arial"/>
                <w:bCs/>
                <w:noProof/>
                <w:color w:val="278079" w:themeColor="accent6" w:themeShade="BF"/>
                <w:sz w:val="26"/>
                <w:szCs w:val="26"/>
                <w:lang w:val="sr-Cyrl-RS"/>
              </w:rPr>
            </w:pPr>
            <w:r w:rsidRPr="007F0B2E">
              <w:rPr>
                <w:rFonts w:ascii="Arial" w:eastAsia="Times New Roman" w:hAnsi="Arial" w:cs="Arial"/>
                <w:bCs/>
                <w:noProof/>
                <w:color w:val="278079" w:themeColor="accent6" w:themeShade="BF"/>
                <w:sz w:val="26"/>
                <w:szCs w:val="26"/>
                <w:lang w:val="sr-Cyrl-RS"/>
              </w:rPr>
              <w:t>РС</w:t>
            </w:r>
          </w:p>
        </w:tc>
        <w:tc>
          <w:tcPr>
            <w:tcW w:w="7366" w:type="dxa"/>
            <w:shd w:val="clear" w:color="auto" w:fill="auto"/>
          </w:tcPr>
          <w:p w14:paraId="41758011" w14:textId="77777777" w:rsidR="007F0B2E" w:rsidRPr="007F0B2E" w:rsidRDefault="007F0B2E" w:rsidP="007F0B2E">
            <w:pPr>
              <w:tabs>
                <w:tab w:val="left" w:pos="1575"/>
              </w:tabs>
              <w:spacing w:before="120" w:line="240" w:lineRule="auto"/>
              <w:rPr>
                <w:rFonts w:ascii="Arial" w:eastAsia="Times New Roman" w:hAnsi="Arial" w:cs="Arial"/>
                <w:b w:val="0"/>
                <w:noProof/>
                <w:color w:val="auto"/>
                <w:sz w:val="24"/>
                <w:szCs w:val="24"/>
                <w:lang w:val="sr-Cyrl-RS"/>
              </w:rPr>
            </w:pPr>
            <w:r w:rsidRPr="007F0B2E">
              <w:rPr>
                <w:rFonts w:ascii="Arial" w:eastAsia="Times New Roman" w:hAnsi="Arial" w:cs="Arial"/>
                <w:b w:val="0"/>
                <w:noProof/>
                <w:color w:val="auto"/>
                <w:sz w:val="24"/>
                <w:szCs w:val="24"/>
                <w:lang w:val="sr-Cyrl-RS"/>
              </w:rPr>
              <w:t>Република Србија</w:t>
            </w:r>
          </w:p>
        </w:tc>
      </w:tr>
      <w:tr w:rsidR="007F0B2E" w:rsidRPr="007F0B2E" w14:paraId="484FC8A1" w14:textId="77777777" w:rsidTr="00E716E6">
        <w:trPr>
          <w:gridBefore w:val="1"/>
          <w:wBefore w:w="108" w:type="dxa"/>
        </w:trPr>
        <w:tc>
          <w:tcPr>
            <w:tcW w:w="1706" w:type="dxa"/>
            <w:shd w:val="clear" w:color="auto" w:fill="auto"/>
          </w:tcPr>
          <w:p w14:paraId="5BB66E34" w14:textId="77777777" w:rsidR="007F0B2E" w:rsidRPr="007F0B2E" w:rsidRDefault="007F0B2E" w:rsidP="007F0B2E">
            <w:pPr>
              <w:tabs>
                <w:tab w:val="left" w:pos="1575"/>
              </w:tabs>
              <w:spacing w:before="120" w:line="240" w:lineRule="auto"/>
              <w:rPr>
                <w:rFonts w:ascii="Arial" w:eastAsia="Times New Roman" w:hAnsi="Arial" w:cs="Arial"/>
                <w:bCs/>
                <w:noProof/>
                <w:color w:val="278079" w:themeColor="accent6" w:themeShade="BF"/>
                <w:sz w:val="26"/>
                <w:szCs w:val="26"/>
                <w:lang w:val="sr-Cyrl-RS"/>
              </w:rPr>
            </w:pPr>
            <w:r w:rsidRPr="007F0B2E">
              <w:rPr>
                <w:rFonts w:ascii="Arial" w:eastAsia="Times New Roman" w:hAnsi="Arial" w:cs="Arial"/>
                <w:bCs/>
                <w:noProof/>
                <w:color w:val="278079" w:themeColor="accent6" w:themeShade="BF"/>
                <w:sz w:val="26"/>
                <w:szCs w:val="26"/>
                <w:lang w:val="sr-Cyrl-RS"/>
              </w:rPr>
              <w:t>СКГО</w:t>
            </w:r>
          </w:p>
        </w:tc>
        <w:tc>
          <w:tcPr>
            <w:tcW w:w="7366" w:type="dxa"/>
            <w:shd w:val="clear" w:color="auto" w:fill="auto"/>
          </w:tcPr>
          <w:p w14:paraId="00AEADD7" w14:textId="77777777" w:rsidR="007F0B2E" w:rsidRPr="007F0B2E" w:rsidRDefault="007F0B2E" w:rsidP="007F0B2E">
            <w:pPr>
              <w:tabs>
                <w:tab w:val="left" w:pos="1575"/>
              </w:tabs>
              <w:spacing w:before="120" w:line="240" w:lineRule="auto"/>
              <w:rPr>
                <w:rFonts w:ascii="Arial" w:eastAsia="Times New Roman" w:hAnsi="Arial" w:cs="Arial"/>
                <w:b w:val="0"/>
                <w:noProof/>
                <w:color w:val="auto"/>
                <w:sz w:val="24"/>
                <w:szCs w:val="24"/>
                <w:lang w:val="sr-Cyrl-RS"/>
              </w:rPr>
            </w:pPr>
            <w:r w:rsidRPr="007F0B2E">
              <w:rPr>
                <w:rFonts w:ascii="Arial" w:eastAsia="Times New Roman" w:hAnsi="Arial" w:cs="Arial"/>
                <w:b w:val="0"/>
                <w:noProof/>
                <w:color w:val="auto"/>
                <w:sz w:val="24"/>
                <w:szCs w:val="24"/>
                <w:lang w:val="sr-Cyrl-RS"/>
              </w:rPr>
              <w:t>Стална конференција градова и општина</w:t>
            </w:r>
          </w:p>
        </w:tc>
      </w:tr>
      <w:tr w:rsidR="00571F76" w:rsidRPr="001C7A4C" w14:paraId="1915B8B0" w14:textId="77777777" w:rsidTr="00E716E6">
        <w:trPr>
          <w:gridBefore w:val="1"/>
          <w:wBefore w:w="108" w:type="dxa"/>
        </w:trPr>
        <w:tc>
          <w:tcPr>
            <w:tcW w:w="1706" w:type="dxa"/>
            <w:shd w:val="clear" w:color="auto" w:fill="auto"/>
          </w:tcPr>
          <w:p w14:paraId="6E285F5C" w14:textId="65152FA1" w:rsidR="00571F76" w:rsidRPr="001C7A4C" w:rsidRDefault="00571F76" w:rsidP="007F0B2E">
            <w:pPr>
              <w:tabs>
                <w:tab w:val="left" w:pos="1575"/>
              </w:tabs>
              <w:spacing w:before="120" w:line="240" w:lineRule="auto"/>
              <w:rPr>
                <w:rFonts w:ascii="Arial" w:eastAsia="Times New Roman" w:hAnsi="Arial" w:cs="Arial"/>
                <w:bCs/>
                <w:noProof/>
                <w:color w:val="278079" w:themeColor="accent6" w:themeShade="BF"/>
                <w:sz w:val="26"/>
                <w:szCs w:val="26"/>
                <w:lang w:val="sr-Cyrl-RS"/>
              </w:rPr>
            </w:pPr>
            <w:r w:rsidRPr="001C7A4C">
              <w:rPr>
                <w:rFonts w:ascii="Arial" w:eastAsia="Times New Roman" w:hAnsi="Arial" w:cs="Arial"/>
                <w:bCs/>
                <w:noProof/>
                <w:color w:val="278079" w:themeColor="accent6" w:themeShade="BF"/>
                <w:sz w:val="26"/>
                <w:szCs w:val="26"/>
                <w:lang w:val="sr-Cyrl-RS"/>
              </w:rPr>
              <w:t>СКЦ</w:t>
            </w:r>
          </w:p>
        </w:tc>
        <w:tc>
          <w:tcPr>
            <w:tcW w:w="7366" w:type="dxa"/>
            <w:shd w:val="clear" w:color="auto" w:fill="auto"/>
          </w:tcPr>
          <w:p w14:paraId="1DDF42E3" w14:textId="3870172B" w:rsidR="00571F76" w:rsidRPr="001C7A4C" w:rsidRDefault="00571F76" w:rsidP="007F0B2E">
            <w:pPr>
              <w:tabs>
                <w:tab w:val="left" w:pos="1575"/>
              </w:tabs>
              <w:spacing w:before="120" w:line="240" w:lineRule="auto"/>
              <w:rPr>
                <w:rFonts w:ascii="Arial" w:eastAsia="Times New Roman" w:hAnsi="Arial" w:cs="Arial"/>
                <w:b w:val="0"/>
                <w:noProof/>
                <w:color w:val="auto"/>
                <w:sz w:val="24"/>
                <w:szCs w:val="24"/>
                <w:lang w:val="sr-Cyrl-RS"/>
              </w:rPr>
            </w:pPr>
            <w:r w:rsidRPr="001C7A4C">
              <w:rPr>
                <w:rFonts w:ascii="Arial" w:eastAsia="Times New Roman" w:hAnsi="Arial" w:cs="Arial"/>
                <w:b w:val="0"/>
                <w:noProof/>
                <w:color w:val="auto"/>
                <w:sz w:val="24"/>
                <w:szCs w:val="24"/>
                <w:lang w:val="sr-Cyrl-RS"/>
              </w:rPr>
              <w:t>Спортско културни центар</w:t>
            </w:r>
          </w:p>
        </w:tc>
      </w:tr>
      <w:tr w:rsidR="007F0B2E" w:rsidRPr="007F0B2E" w14:paraId="14066AEC" w14:textId="77777777" w:rsidTr="00E716E6">
        <w:trPr>
          <w:gridBefore w:val="1"/>
          <w:wBefore w:w="108" w:type="dxa"/>
        </w:trPr>
        <w:tc>
          <w:tcPr>
            <w:tcW w:w="1706" w:type="dxa"/>
            <w:shd w:val="clear" w:color="auto" w:fill="auto"/>
          </w:tcPr>
          <w:p w14:paraId="37D092D2" w14:textId="77777777" w:rsidR="007F0B2E" w:rsidRPr="007F0B2E" w:rsidRDefault="007F0B2E" w:rsidP="007F0B2E">
            <w:pPr>
              <w:tabs>
                <w:tab w:val="left" w:pos="1575"/>
              </w:tabs>
              <w:spacing w:before="120" w:line="240" w:lineRule="auto"/>
              <w:rPr>
                <w:rFonts w:ascii="Arial" w:eastAsia="Times New Roman" w:hAnsi="Arial" w:cs="Arial"/>
                <w:bCs/>
                <w:noProof/>
                <w:color w:val="278079" w:themeColor="accent6" w:themeShade="BF"/>
                <w:sz w:val="26"/>
                <w:szCs w:val="26"/>
                <w:lang w:val="sr-Cyrl-RS"/>
              </w:rPr>
            </w:pPr>
            <w:r w:rsidRPr="007F0B2E">
              <w:rPr>
                <w:rFonts w:ascii="Arial" w:eastAsia="Times New Roman" w:hAnsi="Arial" w:cs="Arial"/>
                <w:bCs/>
                <w:noProof/>
                <w:color w:val="278079" w:themeColor="accent6" w:themeShade="BF"/>
                <w:sz w:val="26"/>
                <w:szCs w:val="26"/>
                <w:lang w:val="sr-Cyrl-RS"/>
              </w:rPr>
              <w:t>СШ</w:t>
            </w:r>
          </w:p>
          <w:p w14:paraId="579D486C" w14:textId="437421D8" w:rsidR="007F0B2E" w:rsidRPr="007F0B2E" w:rsidRDefault="00571F76" w:rsidP="007F0B2E">
            <w:pPr>
              <w:tabs>
                <w:tab w:val="left" w:pos="1575"/>
              </w:tabs>
              <w:spacing w:before="120" w:line="240" w:lineRule="auto"/>
              <w:rPr>
                <w:rFonts w:ascii="Arial" w:eastAsia="Times New Roman" w:hAnsi="Arial" w:cs="Arial"/>
                <w:bCs/>
                <w:noProof/>
                <w:color w:val="278079" w:themeColor="accent6" w:themeShade="BF"/>
                <w:sz w:val="26"/>
                <w:szCs w:val="26"/>
                <w:lang w:val="sr-Cyrl-RS"/>
              </w:rPr>
            </w:pPr>
            <w:r w:rsidRPr="001C7A4C">
              <w:rPr>
                <w:rFonts w:ascii="Arial" w:eastAsia="Times New Roman" w:hAnsi="Arial" w:cs="Arial"/>
                <w:bCs/>
                <w:noProof/>
                <w:color w:val="278079" w:themeColor="accent6" w:themeShade="BF"/>
                <w:sz w:val="26"/>
                <w:szCs w:val="26"/>
                <w:lang w:val="sr-Cyrl-RS"/>
              </w:rPr>
              <w:t>ФООО</w:t>
            </w:r>
          </w:p>
        </w:tc>
        <w:tc>
          <w:tcPr>
            <w:tcW w:w="7366" w:type="dxa"/>
            <w:shd w:val="clear" w:color="auto" w:fill="auto"/>
          </w:tcPr>
          <w:p w14:paraId="47F031AC" w14:textId="77777777" w:rsidR="007F0B2E" w:rsidRPr="007F0B2E" w:rsidRDefault="007F0B2E" w:rsidP="007F0B2E">
            <w:pPr>
              <w:tabs>
                <w:tab w:val="left" w:pos="1575"/>
              </w:tabs>
              <w:spacing w:before="120" w:line="240" w:lineRule="auto"/>
              <w:rPr>
                <w:rFonts w:ascii="Arial" w:eastAsia="Times New Roman" w:hAnsi="Arial" w:cs="Arial"/>
                <w:b w:val="0"/>
                <w:noProof/>
                <w:color w:val="auto"/>
                <w:sz w:val="24"/>
                <w:szCs w:val="24"/>
                <w:lang w:val="sr-Cyrl-RS"/>
              </w:rPr>
            </w:pPr>
            <w:r w:rsidRPr="007F0B2E">
              <w:rPr>
                <w:rFonts w:ascii="Arial" w:eastAsia="Times New Roman" w:hAnsi="Arial" w:cs="Arial"/>
                <w:b w:val="0"/>
                <w:noProof/>
                <w:color w:val="auto"/>
                <w:sz w:val="24"/>
                <w:szCs w:val="24"/>
                <w:lang w:val="sr-Cyrl-RS"/>
              </w:rPr>
              <w:t>Средња школа</w:t>
            </w:r>
          </w:p>
          <w:p w14:paraId="64AE768A" w14:textId="2BF36272" w:rsidR="007F0B2E" w:rsidRPr="007F0B2E" w:rsidRDefault="00571F76" w:rsidP="007F0B2E">
            <w:pPr>
              <w:tabs>
                <w:tab w:val="left" w:pos="1575"/>
              </w:tabs>
              <w:spacing w:before="120" w:line="240" w:lineRule="auto"/>
              <w:rPr>
                <w:rFonts w:ascii="Arial" w:eastAsia="Times New Roman" w:hAnsi="Arial" w:cs="Arial"/>
                <w:b w:val="0"/>
                <w:noProof/>
                <w:color w:val="auto"/>
                <w:sz w:val="24"/>
                <w:szCs w:val="24"/>
                <w:lang w:val="sr-Cyrl-RS"/>
              </w:rPr>
            </w:pPr>
            <w:r w:rsidRPr="001C7A4C">
              <w:rPr>
                <w:rFonts w:ascii="Arial" w:eastAsia="Times New Roman" w:hAnsi="Arial" w:cs="Arial"/>
                <w:b w:val="0"/>
                <w:noProof/>
                <w:color w:val="auto"/>
                <w:sz w:val="24"/>
                <w:szCs w:val="24"/>
                <w:lang w:val="sr-Cyrl-RS"/>
              </w:rPr>
              <w:t>Функционално основно образовање одраслих</w:t>
            </w:r>
          </w:p>
        </w:tc>
      </w:tr>
      <w:tr w:rsidR="00571F76" w:rsidRPr="001C7A4C" w14:paraId="498E9885" w14:textId="77777777" w:rsidTr="00E716E6">
        <w:trPr>
          <w:gridBefore w:val="1"/>
          <w:wBefore w:w="108" w:type="dxa"/>
        </w:trPr>
        <w:tc>
          <w:tcPr>
            <w:tcW w:w="1706" w:type="dxa"/>
            <w:shd w:val="clear" w:color="auto" w:fill="auto"/>
          </w:tcPr>
          <w:p w14:paraId="21DF3065" w14:textId="64D157C4" w:rsidR="00571F76" w:rsidRPr="001C7A4C" w:rsidRDefault="00571F76" w:rsidP="007F0B2E">
            <w:pPr>
              <w:tabs>
                <w:tab w:val="left" w:pos="1575"/>
              </w:tabs>
              <w:spacing w:before="120" w:line="240" w:lineRule="auto"/>
              <w:rPr>
                <w:rFonts w:ascii="Arial" w:eastAsia="Times New Roman" w:hAnsi="Arial" w:cs="Arial"/>
                <w:bCs/>
                <w:noProof/>
                <w:color w:val="278079" w:themeColor="accent6" w:themeShade="BF"/>
                <w:sz w:val="26"/>
                <w:szCs w:val="26"/>
                <w:lang w:val="sr-Cyrl-RS"/>
              </w:rPr>
            </w:pPr>
            <w:r w:rsidRPr="001C7A4C">
              <w:rPr>
                <w:rFonts w:ascii="Arial" w:eastAsia="Times New Roman" w:hAnsi="Arial" w:cs="Arial"/>
                <w:bCs/>
                <w:noProof/>
                <w:color w:val="278079" w:themeColor="accent6" w:themeShade="BF"/>
                <w:sz w:val="26"/>
                <w:szCs w:val="26"/>
                <w:lang w:val="sr-Cyrl-RS"/>
              </w:rPr>
              <w:t>ЦК</w:t>
            </w:r>
          </w:p>
        </w:tc>
        <w:tc>
          <w:tcPr>
            <w:tcW w:w="7366" w:type="dxa"/>
            <w:shd w:val="clear" w:color="auto" w:fill="auto"/>
          </w:tcPr>
          <w:p w14:paraId="0A506710" w14:textId="089411C3" w:rsidR="00571F76" w:rsidRPr="001C7A4C" w:rsidRDefault="00571F76" w:rsidP="007F0B2E">
            <w:pPr>
              <w:tabs>
                <w:tab w:val="left" w:pos="1575"/>
              </w:tabs>
              <w:spacing w:before="120" w:line="240" w:lineRule="auto"/>
              <w:rPr>
                <w:rFonts w:ascii="Arial" w:eastAsia="Times New Roman" w:hAnsi="Arial" w:cs="Arial"/>
                <w:b w:val="0"/>
                <w:noProof/>
                <w:color w:val="auto"/>
                <w:sz w:val="24"/>
                <w:szCs w:val="24"/>
                <w:lang w:val="sr-Cyrl-RS"/>
              </w:rPr>
            </w:pPr>
            <w:r w:rsidRPr="001C7A4C">
              <w:rPr>
                <w:rFonts w:ascii="Arial" w:eastAsia="Times New Roman" w:hAnsi="Arial" w:cs="Arial"/>
                <w:b w:val="0"/>
                <w:noProof/>
                <w:color w:val="auto"/>
                <w:sz w:val="24"/>
                <w:szCs w:val="24"/>
                <w:lang w:val="sr-Cyrl-RS"/>
              </w:rPr>
              <w:t>Црвени крст</w:t>
            </w:r>
          </w:p>
        </w:tc>
      </w:tr>
      <w:tr w:rsidR="007F0B2E" w:rsidRPr="007F0B2E" w14:paraId="4CC67859" w14:textId="77777777" w:rsidTr="00E716E6">
        <w:trPr>
          <w:gridBefore w:val="1"/>
          <w:wBefore w:w="108" w:type="dxa"/>
        </w:trPr>
        <w:tc>
          <w:tcPr>
            <w:tcW w:w="1706" w:type="dxa"/>
            <w:shd w:val="clear" w:color="auto" w:fill="auto"/>
          </w:tcPr>
          <w:p w14:paraId="55408A98" w14:textId="77777777" w:rsidR="007F0B2E" w:rsidRPr="007F0B2E" w:rsidRDefault="007F0B2E" w:rsidP="007F0B2E">
            <w:pPr>
              <w:tabs>
                <w:tab w:val="left" w:pos="1575"/>
              </w:tabs>
              <w:spacing w:before="120" w:line="240" w:lineRule="auto"/>
              <w:rPr>
                <w:rFonts w:ascii="Arial" w:eastAsia="Times New Roman" w:hAnsi="Arial" w:cs="Arial"/>
                <w:bCs/>
                <w:noProof/>
                <w:color w:val="278079" w:themeColor="accent6" w:themeShade="BF"/>
                <w:sz w:val="26"/>
                <w:szCs w:val="26"/>
                <w:lang w:val="sr-Cyrl-RS"/>
              </w:rPr>
            </w:pPr>
            <w:r w:rsidRPr="007F0B2E">
              <w:rPr>
                <w:rFonts w:ascii="Arial" w:eastAsia="Times New Roman" w:hAnsi="Arial" w:cs="Arial"/>
                <w:bCs/>
                <w:noProof/>
                <w:color w:val="278079" w:themeColor="accent6" w:themeShade="BF"/>
                <w:sz w:val="26"/>
                <w:szCs w:val="26"/>
                <w:lang w:val="sr-Cyrl-RS"/>
              </w:rPr>
              <w:t>ЦСР</w:t>
            </w:r>
          </w:p>
          <w:p w14:paraId="2811BF2A" w14:textId="2435835C" w:rsidR="007F0B2E" w:rsidRPr="007F0B2E" w:rsidRDefault="007F0B2E" w:rsidP="007F0B2E">
            <w:pPr>
              <w:tabs>
                <w:tab w:val="left" w:pos="1575"/>
              </w:tabs>
              <w:spacing w:before="120" w:line="240" w:lineRule="auto"/>
              <w:rPr>
                <w:rFonts w:ascii="Arial" w:eastAsia="Times New Roman" w:hAnsi="Arial" w:cs="Arial"/>
                <w:bCs/>
                <w:noProof/>
                <w:color w:val="538135"/>
                <w:sz w:val="26"/>
                <w:szCs w:val="26"/>
                <w:lang w:val="sr-Cyrl-RS"/>
              </w:rPr>
            </w:pPr>
          </w:p>
        </w:tc>
        <w:tc>
          <w:tcPr>
            <w:tcW w:w="7366" w:type="dxa"/>
            <w:shd w:val="clear" w:color="auto" w:fill="auto"/>
          </w:tcPr>
          <w:p w14:paraId="4BDF6ED8" w14:textId="77777777" w:rsidR="007F0B2E" w:rsidRPr="007F0B2E" w:rsidRDefault="007F0B2E" w:rsidP="007F0B2E">
            <w:pPr>
              <w:tabs>
                <w:tab w:val="left" w:pos="1575"/>
              </w:tabs>
              <w:spacing w:before="120" w:line="240" w:lineRule="auto"/>
              <w:rPr>
                <w:rFonts w:ascii="Arial" w:eastAsia="Times New Roman" w:hAnsi="Arial" w:cs="Arial"/>
                <w:b w:val="0"/>
                <w:noProof/>
                <w:color w:val="auto"/>
                <w:sz w:val="24"/>
                <w:szCs w:val="24"/>
                <w:lang w:val="sr-Cyrl-RS"/>
              </w:rPr>
            </w:pPr>
            <w:r w:rsidRPr="007F0B2E">
              <w:rPr>
                <w:rFonts w:ascii="Arial" w:eastAsia="Times New Roman" w:hAnsi="Arial" w:cs="Arial"/>
                <w:b w:val="0"/>
                <w:noProof/>
                <w:color w:val="auto"/>
                <w:sz w:val="24"/>
                <w:szCs w:val="24"/>
                <w:lang w:val="sr-Cyrl-RS"/>
              </w:rPr>
              <w:t>Центар за социјални рад</w:t>
            </w:r>
          </w:p>
          <w:p w14:paraId="55AC4456" w14:textId="6A5DBD76" w:rsidR="007F0B2E" w:rsidRPr="007F0B2E" w:rsidRDefault="007F0B2E" w:rsidP="007F0B2E">
            <w:pPr>
              <w:tabs>
                <w:tab w:val="left" w:pos="1575"/>
              </w:tabs>
              <w:spacing w:before="120" w:line="240" w:lineRule="auto"/>
              <w:rPr>
                <w:rFonts w:ascii="Arial" w:eastAsia="Times New Roman" w:hAnsi="Arial" w:cs="Arial"/>
                <w:b w:val="0"/>
                <w:noProof/>
                <w:color w:val="auto"/>
                <w:sz w:val="24"/>
                <w:szCs w:val="24"/>
                <w:lang w:val="sr-Cyrl-RS"/>
              </w:rPr>
            </w:pPr>
          </w:p>
        </w:tc>
      </w:tr>
    </w:tbl>
    <w:p w14:paraId="06E96B82" w14:textId="77777777" w:rsidR="002A6387" w:rsidRDefault="002A6387" w:rsidP="002A6387">
      <w:pPr>
        <w:rPr>
          <w:rFonts w:ascii="Arial" w:hAnsi="Arial" w:cs="Arial"/>
          <w:b w:val="0"/>
          <w:color w:val="4E7F62" w:themeColor="accent5" w:themeShade="80"/>
          <w:sz w:val="36"/>
          <w:szCs w:val="36"/>
          <w:lang w:val="sr-Cyrl-RS"/>
        </w:rPr>
      </w:pPr>
    </w:p>
    <w:p w14:paraId="635F5E3C" w14:textId="77777777" w:rsidR="002A6387" w:rsidRPr="00571F76" w:rsidRDefault="002A6387" w:rsidP="00AB02A7">
      <w:pPr>
        <w:spacing w:after="200"/>
        <w:rPr>
          <w:noProof/>
          <w:lang w:val="sr-Cyrl-RS"/>
        </w:rPr>
      </w:pPr>
    </w:p>
    <w:p w14:paraId="25ACBD4D" w14:textId="77777777" w:rsidR="00167907" w:rsidRPr="00167907" w:rsidRDefault="00167907" w:rsidP="00AB02A7">
      <w:pPr>
        <w:spacing w:after="200"/>
        <w:rPr>
          <w:noProof/>
        </w:rPr>
      </w:pPr>
    </w:p>
    <w:p w14:paraId="43786307" w14:textId="7C9ED247" w:rsidR="002A6387" w:rsidRPr="00E0108B" w:rsidRDefault="00167907" w:rsidP="00E0108B">
      <w:pPr>
        <w:pStyle w:val="Heading2"/>
        <w:numPr>
          <w:ilvl w:val="0"/>
          <w:numId w:val="63"/>
        </w:numPr>
        <w:rPr>
          <w:rFonts w:ascii="Times New Roman" w:hAnsi="Times New Roman" w:cs="Times New Roman"/>
          <w:b/>
          <w:bCs/>
          <w:color w:val="278079" w:themeColor="accent6" w:themeShade="BF"/>
          <w:sz w:val="32"/>
          <w:szCs w:val="32"/>
          <w:lang w:val="sr-Cyrl-RS"/>
        </w:rPr>
      </w:pPr>
      <w:bookmarkStart w:id="0" w:name="_Toc184401631"/>
      <w:r w:rsidRPr="0055527A">
        <w:rPr>
          <w:rFonts w:ascii="Times New Roman" w:hAnsi="Times New Roman" w:cs="Times New Roman"/>
          <w:b/>
          <w:bCs/>
          <w:color w:val="278079" w:themeColor="accent6" w:themeShade="BF"/>
          <w:sz w:val="32"/>
          <w:szCs w:val="32"/>
          <w:lang w:val="sr-Cyrl-RS"/>
        </w:rPr>
        <w:lastRenderedPageBreak/>
        <w:t>УВОД</w:t>
      </w:r>
      <w:bookmarkEnd w:id="0"/>
    </w:p>
    <w:p w14:paraId="662800D1" w14:textId="7F099886" w:rsidR="00167907" w:rsidRPr="0055527A" w:rsidRDefault="00167907" w:rsidP="00167907">
      <w:pPr>
        <w:spacing w:before="120" w:line="240" w:lineRule="auto"/>
        <w:ind w:firstLine="720"/>
        <w:jc w:val="both"/>
        <w:rPr>
          <w:rFonts w:ascii="Arial" w:eastAsia="Times New Roman" w:hAnsi="Arial" w:cs="Arial"/>
          <w:b w:val="0"/>
          <w:noProof/>
          <w:color w:val="auto"/>
          <w:sz w:val="22"/>
          <w:lang w:val="sr-Cyrl-RS"/>
        </w:rPr>
      </w:pPr>
      <w:r w:rsidRPr="0055527A">
        <w:rPr>
          <w:rFonts w:ascii="Arial" w:eastAsia="Times New Roman" w:hAnsi="Arial" w:cs="Arial"/>
          <w:b w:val="0"/>
          <w:bCs/>
          <w:noProof/>
          <w:color w:val="auto"/>
          <w:sz w:val="22"/>
          <w:lang w:val="sr-Cyrl-RS"/>
        </w:rPr>
        <w:t>Роми су једна од најугроженијих друштвених група у нашој земљи, те је циљ Владе Републике Србије да кроз удружени напор читавог друштва унапреди њихов положај како би се смањиле неједнакости које постоје између ромске националне мањине и осталог становништва. До сада је на националном нивоу усвојено више стратешких докумената који су имали за циљ унапређење положај</w:t>
      </w:r>
      <w:r w:rsidR="00055661" w:rsidRPr="0055527A">
        <w:rPr>
          <w:rFonts w:ascii="Arial" w:eastAsia="Times New Roman" w:hAnsi="Arial" w:cs="Arial"/>
          <w:b w:val="0"/>
          <w:bCs/>
          <w:noProof/>
          <w:color w:val="auto"/>
          <w:sz w:val="22"/>
          <w:lang w:val="sr-Cyrl-RS"/>
        </w:rPr>
        <w:t>a</w:t>
      </w:r>
      <w:r w:rsidRPr="0055527A">
        <w:rPr>
          <w:rFonts w:ascii="Arial" w:eastAsia="Times New Roman" w:hAnsi="Arial" w:cs="Arial"/>
          <w:b w:val="0"/>
          <w:bCs/>
          <w:noProof/>
          <w:color w:val="auto"/>
          <w:sz w:val="22"/>
          <w:lang w:val="sr-Cyrl-RS"/>
        </w:rPr>
        <w:t xml:space="preserve"> грађана ромске националности, а последњи такав представља </w:t>
      </w:r>
      <w:r w:rsidRPr="0055527A">
        <w:rPr>
          <w:rFonts w:ascii="Arial" w:eastAsia="Times New Roman" w:hAnsi="Arial" w:cs="Arial"/>
          <w:b w:val="0"/>
          <w:bCs/>
          <w:i/>
          <w:iCs/>
          <w:noProof/>
          <w:color w:val="auto"/>
          <w:sz w:val="22"/>
          <w:lang w:val="sr-Cyrl-RS"/>
        </w:rPr>
        <w:t xml:space="preserve">Стратегија </w:t>
      </w:r>
      <w:r w:rsidRPr="0055527A">
        <w:rPr>
          <w:rFonts w:ascii="Arial" w:eastAsia="Times New Roman" w:hAnsi="Arial" w:cs="Arial"/>
          <w:b w:val="0"/>
          <w:i/>
          <w:iCs/>
          <w:noProof/>
          <w:color w:val="auto"/>
          <w:sz w:val="22"/>
          <w:lang w:val="sr-Cyrl-RS"/>
        </w:rPr>
        <w:t>за социјално укључивање Рома и Ромкиња у Републици Србији за период 2022 – 2030.</w:t>
      </w:r>
      <w:r w:rsidRPr="0055527A">
        <w:rPr>
          <w:rFonts w:ascii="Arial" w:eastAsia="Times New Roman" w:hAnsi="Arial" w:cs="Arial"/>
          <w:b w:val="0"/>
          <w:noProof/>
          <w:color w:val="auto"/>
          <w:sz w:val="22"/>
          <w:lang w:val="sr-Cyrl-RS"/>
        </w:rPr>
        <w:t xml:space="preserve"> </w:t>
      </w:r>
      <w:r w:rsidRPr="0055527A">
        <w:rPr>
          <w:rFonts w:ascii="Arial" w:eastAsia="Times New Roman" w:hAnsi="Arial" w:cs="Arial"/>
          <w:b w:val="0"/>
          <w:iCs/>
          <w:noProof/>
          <w:color w:val="auto"/>
          <w:sz w:val="22"/>
          <w:lang w:val="sr-Cyrl-RS"/>
        </w:rPr>
        <w:t xml:space="preserve">(у даљем тексту: Стратегија). Национална </w:t>
      </w:r>
      <w:r w:rsidRPr="0055527A">
        <w:rPr>
          <w:rFonts w:ascii="Arial" w:eastAsia="Times New Roman" w:hAnsi="Arial" w:cs="Arial"/>
          <w:b w:val="0"/>
          <w:noProof/>
          <w:color w:val="auto"/>
          <w:sz w:val="22"/>
          <w:lang w:val="sr-Cyrl-RS"/>
        </w:rPr>
        <w:t>стратегија обухвата осам приоритетних области инклузије, међу којима су: борба против циганизма</w:t>
      </w:r>
      <w:r w:rsidR="00055661" w:rsidRPr="0055527A">
        <w:rPr>
          <w:rStyle w:val="FootnoteReference"/>
          <w:rFonts w:ascii="Arial" w:eastAsia="Times New Roman" w:hAnsi="Arial" w:cs="Arial"/>
          <w:b w:val="0"/>
          <w:noProof/>
          <w:color w:val="auto"/>
          <w:sz w:val="22"/>
          <w:lang w:val="sr-Cyrl-RS"/>
        </w:rPr>
        <w:footnoteReference w:id="1"/>
      </w:r>
      <w:r w:rsidRPr="0055527A">
        <w:rPr>
          <w:rFonts w:ascii="Arial" w:eastAsia="Times New Roman" w:hAnsi="Arial" w:cs="Arial"/>
          <w:b w:val="0"/>
          <w:noProof/>
          <w:color w:val="auto"/>
          <w:sz w:val="22"/>
          <w:lang w:val="sr-Cyrl-RS"/>
        </w:rPr>
        <w:t xml:space="preserve"> и дискриминације, сиромаштво и социјална искљученост, партиципација</w:t>
      </w:r>
      <w:r w:rsidRPr="0055527A">
        <w:rPr>
          <w:rFonts w:ascii="Arial" w:eastAsia="Times New Roman" w:hAnsi="Arial" w:cs="Arial"/>
          <w:b w:val="0"/>
          <w:noProof/>
          <w:color w:val="002060"/>
          <w:sz w:val="22"/>
          <w:lang w:val="sr-Cyrl-RS"/>
        </w:rPr>
        <w:t xml:space="preserve">, </w:t>
      </w:r>
      <w:r w:rsidRPr="0055527A">
        <w:rPr>
          <w:rFonts w:ascii="Arial" w:eastAsia="Times New Roman" w:hAnsi="Arial" w:cs="Arial"/>
          <w:b w:val="0"/>
          <w:noProof/>
          <w:color w:val="auto"/>
          <w:sz w:val="22"/>
          <w:lang w:val="sr-Cyrl-RS"/>
        </w:rPr>
        <w:t>образовање, становање, запошљавање, здравље и социјална заштита.</w:t>
      </w:r>
      <w:r w:rsidRPr="0055527A">
        <w:rPr>
          <w:rFonts w:ascii="Arial" w:eastAsia="Times New Roman" w:hAnsi="Arial" w:cs="Arial"/>
          <w:b w:val="0"/>
          <w:bCs/>
          <w:noProof/>
          <w:color w:val="auto"/>
          <w:sz w:val="22"/>
          <w:lang w:val="sr-Cyrl-RS"/>
        </w:rPr>
        <w:t xml:space="preserve"> Србија се, на свом путу европских интеграција, усвајањем стратешког оквира у овој области придружила земљама чланицама Европске уније (ЕУ), будући да је као основу за израду овог документа користила </w:t>
      </w:r>
      <w:r w:rsidRPr="0055527A">
        <w:rPr>
          <w:rFonts w:ascii="Arial" w:eastAsia="Times New Roman" w:hAnsi="Arial" w:cs="Arial"/>
          <w:b w:val="0"/>
          <w:bCs/>
          <w:i/>
          <w:noProof/>
          <w:color w:val="auto"/>
          <w:sz w:val="22"/>
          <w:lang w:val="sr-Cyrl-RS"/>
        </w:rPr>
        <w:t>Оквир ЕУ за националне стратегије за интеграцију Рома,</w:t>
      </w:r>
      <w:r w:rsidRPr="0055527A">
        <w:rPr>
          <w:rFonts w:ascii="Arial" w:eastAsia="Times New Roman" w:hAnsi="Arial" w:cs="Arial"/>
          <w:b w:val="0"/>
          <w:bCs/>
          <w:noProof/>
          <w:color w:val="auto"/>
          <w:sz w:val="22"/>
          <w:lang w:val="sr-Cyrl-RS"/>
        </w:rPr>
        <w:t xml:space="preserve"> који је Европска комисија заједно са Европским парламентом прописала за земље чланице ЕУ. Поред поменутог </w:t>
      </w:r>
      <w:r w:rsidRPr="0055527A">
        <w:rPr>
          <w:rFonts w:ascii="Arial" w:eastAsia="Times New Roman" w:hAnsi="Arial" w:cs="Arial"/>
          <w:b w:val="0"/>
          <w:bCs/>
          <w:i/>
          <w:noProof/>
          <w:color w:val="auto"/>
          <w:sz w:val="22"/>
          <w:lang w:val="sr-Cyrl-RS"/>
        </w:rPr>
        <w:t xml:space="preserve">Оквира, </w:t>
      </w:r>
      <w:r w:rsidRPr="0055527A">
        <w:rPr>
          <w:rFonts w:ascii="Arial" w:eastAsia="Times New Roman" w:hAnsi="Arial" w:cs="Arial"/>
          <w:b w:val="0"/>
          <w:bCs/>
          <w:noProof/>
          <w:color w:val="auto"/>
          <w:sz w:val="22"/>
          <w:lang w:val="sr-Cyrl-RS"/>
        </w:rPr>
        <w:t xml:space="preserve">ревидирана Стратегија је заснована на важећим стратегијама и прописима којима су уређена поједина питања од значаја за унапређење положаја Рома и Ромкиња у свим областима социјалног укључивања, али и на опредељењу државе да развија програме унапређења положаја Рома и Ромкиња исказаним у </w:t>
      </w:r>
      <w:r w:rsidRPr="0055527A">
        <w:rPr>
          <w:rFonts w:ascii="Arial" w:eastAsia="Times New Roman" w:hAnsi="Arial" w:cs="Arial"/>
          <w:b w:val="0"/>
          <w:bCs/>
          <w:i/>
          <w:noProof/>
          <w:color w:val="auto"/>
          <w:sz w:val="22"/>
          <w:lang w:val="sr-Cyrl-RS"/>
        </w:rPr>
        <w:t>Оперативним закључцима</w:t>
      </w:r>
      <w:r w:rsidRPr="0055527A">
        <w:rPr>
          <w:rFonts w:ascii="Arial" w:eastAsia="Times New Roman" w:hAnsi="Arial" w:cs="Arial"/>
          <w:b w:val="0"/>
          <w:bCs/>
          <w:noProof/>
          <w:color w:val="auto"/>
          <w:sz w:val="22"/>
          <w:lang w:val="sr-Cyrl-RS"/>
        </w:rPr>
        <w:t xml:space="preserve"> са семинара „Социјално укључивање Рома и Ромкиња у Републици Србији” (за период 2017−2019. године) и </w:t>
      </w:r>
      <w:r w:rsidRPr="0055527A">
        <w:rPr>
          <w:rFonts w:ascii="Arial" w:eastAsia="Times New Roman" w:hAnsi="Arial" w:cs="Arial"/>
          <w:b w:val="0"/>
          <w:bCs/>
          <w:i/>
          <w:noProof/>
          <w:color w:val="auto"/>
          <w:sz w:val="22"/>
          <w:lang w:val="sr-Cyrl-RS"/>
        </w:rPr>
        <w:t>Акционом плану за поглавље 23</w:t>
      </w:r>
      <w:r w:rsidRPr="0055527A">
        <w:rPr>
          <w:rFonts w:ascii="Arial" w:eastAsia="Times New Roman" w:hAnsi="Arial" w:cs="Arial"/>
          <w:b w:val="0"/>
          <w:bCs/>
          <w:noProof/>
          <w:color w:val="auto"/>
          <w:sz w:val="22"/>
          <w:vertAlign w:val="superscript"/>
          <w:lang w:val="sr-Cyrl-RS"/>
        </w:rPr>
        <w:footnoteReference w:id="2"/>
      </w:r>
      <w:r w:rsidRPr="0055527A">
        <w:rPr>
          <w:rFonts w:ascii="Arial" w:eastAsia="Times New Roman" w:hAnsi="Arial" w:cs="Arial"/>
          <w:b w:val="0"/>
          <w:bCs/>
          <w:noProof/>
          <w:color w:val="auto"/>
          <w:sz w:val="22"/>
          <w:lang w:val="sr-Cyrl-RS"/>
        </w:rPr>
        <w:t xml:space="preserve">. </w:t>
      </w:r>
    </w:p>
    <w:p w14:paraId="27B4392E" w14:textId="0EAA88E9" w:rsidR="00167907" w:rsidRPr="00167907" w:rsidRDefault="00167907" w:rsidP="00167907">
      <w:pPr>
        <w:spacing w:before="120" w:after="60" w:line="240" w:lineRule="auto"/>
        <w:ind w:firstLine="720"/>
        <w:jc w:val="both"/>
        <w:rPr>
          <w:rFonts w:ascii="Arial" w:eastAsia="Times New Roman" w:hAnsi="Arial" w:cs="Arial"/>
          <w:b w:val="0"/>
          <w:color w:val="auto"/>
          <w:sz w:val="22"/>
          <w:lang w:val="ru-RU"/>
        </w:rPr>
      </w:pPr>
      <w:r w:rsidRPr="0055527A">
        <w:rPr>
          <w:rFonts w:ascii="Arial" w:eastAsia="Times New Roman" w:hAnsi="Arial" w:cs="Arial"/>
          <w:b w:val="0"/>
          <w:bCs/>
          <w:noProof/>
          <w:color w:val="auto"/>
          <w:sz w:val="22"/>
          <w:lang w:val="sr-Cyrl-RS"/>
        </w:rPr>
        <w:t>Национална стратегија је предвидела децентрализацију послова у вези са инклузијом Рома,</w:t>
      </w:r>
      <w:r w:rsidRPr="0055527A">
        <w:rPr>
          <w:rFonts w:ascii="Arial" w:eastAsia="Times New Roman" w:hAnsi="Arial" w:cs="Arial"/>
          <w:b w:val="0"/>
          <w:noProof/>
          <w:color w:val="auto"/>
          <w:sz w:val="22"/>
          <w:lang w:val="sr-Cyrl-RS"/>
        </w:rPr>
        <w:t xml:space="preserve"> те је њоме планирано спровођење великог броја мера управо на локалном нивоу уз наглашавање одговорности локалних органа власти за њихово спровођење. Разлози за ово су бројни. Многе јединице локалне самоуправе (у даљем тексту: ЈЛС) располажу локалним механизмима, као што су координатори за ромска питања, мобилни тимови, педагошки асистенти, здравствене медијаторке итд. захваљујући којима могу лакше да управљају и спроводе инклузивне јавне политике. Такође, </w:t>
      </w:r>
      <w:r w:rsidRPr="0055527A">
        <w:rPr>
          <w:rFonts w:ascii="Arial" w:eastAsia="Times New Roman" w:hAnsi="Arial" w:cs="Arial"/>
          <w:b w:val="0"/>
          <w:i/>
          <w:noProof/>
          <w:color w:val="auto"/>
          <w:sz w:val="22"/>
          <w:lang w:val="sr-Cyrl-RS"/>
        </w:rPr>
        <w:t>Закон о локалној самоуправи</w:t>
      </w:r>
      <w:r w:rsidRPr="0055527A">
        <w:rPr>
          <w:rFonts w:ascii="Arial" w:eastAsia="Times New Roman" w:hAnsi="Arial" w:cs="Arial"/>
          <w:b w:val="0"/>
          <w:noProof/>
          <w:color w:val="auto"/>
          <w:sz w:val="22"/>
          <w:lang w:val="sr-Cyrl-RS"/>
        </w:rPr>
        <w:t xml:space="preserve"> обавезује ЈЛС да се старају о остваривању људских и мањинских права на својој територији, а оставривање права на образовање, рад, </w:t>
      </w:r>
      <w:r w:rsidR="00055661" w:rsidRPr="0055527A">
        <w:rPr>
          <w:rFonts w:ascii="Arial" w:eastAsia="Times New Roman" w:hAnsi="Arial" w:cs="Arial"/>
          <w:b w:val="0"/>
          <w:noProof/>
          <w:color w:val="auto"/>
          <w:sz w:val="22"/>
          <w:lang w:val="sr-Cyrl-RS"/>
        </w:rPr>
        <w:t>адекватно</w:t>
      </w:r>
      <w:r w:rsidRPr="0055527A">
        <w:rPr>
          <w:rFonts w:ascii="Arial" w:eastAsia="Times New Roman" w:hAnsi="Arial" w:cs="Arial"/>
          <w:b w:val="0"/>
          <w:noProof/>
          <w:color w:val="auto"/>
          <w:sz w:val="22"/>
          <w:lang w:val="sr-Cyrl-RS"/>
        </w:rPr>
        <w:t xml:space="preserve"> становање, примарну здравствену заштиту и социјалну заштиту се управо остварује на локалном нивоу - посредством органа ЈЛС или локалних испостава републичких органа</w:t>
      </w:r>
      <w:r w:rsidRPr="00167907">
        <w:rPr>
          <w:rFonts w:ascii="Arial" w:eastAsia="Times New Roman" w:hAnsi="Arial" w:cs="Arial"/>
          <w:b w:val="0"/>
          <w:color w:val="auto"/>
          <w:sz w:val="22"/>
          <w:lang w:val="ru-RU"/>
        </w:rPr>
        <w:t>. Такође, општине и градови поседују информације са терена о реалним проблемима и потребама ромске популације која живи на њиховој територији, на основу којих могу лакше да планирају и спроводе стратешке мере како би се отклонили узроци отежаног приступа правима и структурног сиромаштва припадника ромске националности. Управо су ово разлози з</w:t>
      </w:r>
      <w:r>
        <w:rPr>
          <w:rFonts w:ascii="Arial" w:eastAsia="Times New Roman" w:hAnsi="Arial" w:cs="Arial"/>
          <w:b w:val="0"/>
          <w:color w:val="auto"/>
          <w:sz w:val="22"/>
          <w:lang w:val="sr-Cyrl-RS"/>
        </w:rPr>
        <w:t>бог којих</w:t>
      </w:r>
      <w:r w:rsidRPr="00167907">
        <w:rPr>
          <w:rFonts w:ascii="Arial" w:eastAsia="Times New Roman" w:hAnsi="Arial" w:cs="Arial"/>
          <w:b w:val="0"/>
          <w:color w:val="auto"/>
          <w:sz w:val="22"/>
          <w:lang w:val="ru-RU"/>
        </w:rPr>
        <w:t xml:space="preserve"> је национална стратегија истакла потребу да локалне самоуправе треба да усвоје локалне јавне политике у овој области, које ће бити усклађене са њиховим реалним локалним економским и социјалним развојем, те да јачају људске ресурсе који ће бити способни да припреме и управљају спровођењем локалних стратегија. Посебна одговорност локалних власти лежи у обезбеђивању средства, како у локалном буџету, тако и из екстерних извора (републички буџет, донаторска средства, ИПА фондови итд.) за успешно спровођење мера социјалног укључивања Рома на својој територији. </w:t>
      </w:r>
    </w:p>
    <w:p w14:paraId="480258BA" w14:textId="7016CCEE" w:rsidR="00167907" w:rsidRDefault="00167907" w:rsidP="00167907">
      <w:pPr>
        <w:spacing w:before="120" w:after="60" w:line="240" w:lineRule="auto"/>
        <w:jc w:val="both"/>
        <w:rPr>
          <w:rFonts w:ascii="Arial" w:eastAsia="Times New Roman" w:hAnsi="Arial" w:cs="Arial"/>
          <w:b w:val="0"/>
          <w:color w:val="auto"/>
          <w:sz w:val="22"/>
          <w:lang w:val="ru-RU"/>
        </w:rPr>
      </w:pPr>
      <w:r w:rsidRPr="00167907">
        <w:rPr>
          <w:rFonts w:ascii="Arial" w:eastAsia="Times New Roman" w:hAnsi="Arial" w:cs="Arial"/>
          <w:b w:val="0"/>
          <w:color w:val="auto"/>
          <w:sz w:val="22"/>
          <w:lang w:val="ru-RU"/>
        </w:rPr>
        <w:t xml:space="preserve">        </w:t>
      </w:r>
      <w:r>
        <w:rPr>
          <w:rFonts w:ascii="Arial" w:eastAsia="Times New Roman" w:hAnsi="Arial" w:cs="Arial"/>
          <w:b w:val="0"/>
          <w:color w:val="auto"/>
          <w:sz w:val="22"/>
          <w:lang w:val="ru-RU"/>
        </w:rPr>
        <w:t>Општина Пожега</w:t>
      </w:r>
      <w:r w:rsidRPr="00167907">
        <w:rPr>
          <w:rFonts w:ascii="Arial" w:eastAsia="Times New Roman" w:hAnsi="Arial" w:cs="Arial"/>
          <w:b w:val="0"/>
          <w:color w:val="auto"/>
          <w:sz w:val="22"/>
          <w:lang w:val="ru-RU"/>
        </w:rPr>
        <w:t xml:space="preserve"> је захваљујући учешћу у пројекту «Подршка одрживим услугама социјалне заштите у заједници и политикама укључивања на локалном нивоу»</w:t>
      </w:r>
      <w:r w:rsidRPr="00167907">
        <w:rPr>
          <w:rFonts w:ascii="Arial" w:eastAsia="Times New Roman" w:hAnsi="Arial" w:cs="Arial"/>
          <w:b w:val="0"/>
          <w:color w:val="auto"/>
          <w:sz w:val="22"/>
          <w:vertAlign w:val="superscript"/>
          <w:lang w:val="ru-RU"/>
        </w:rPr>
        <w:footnoteReference w:id="3"/>
      </w:r>
      <w:r w:rsidRPr="00167907">
        <w:rPr>
          <w:rFonts w:ascii="Arial" w:eastAsia="Times New Roman" w:hAnsi="Arial" w:cs="Arial"/>
          <w:b w:val="0"/>
          <w:color w:val="auto"/>
          <w:sz w:val="22"/>
          <w:lang w:val="ru-RU"/>
        </w:rPr>
        <w:t xml:space="preserve"> </w:t>
      </w:r>
      <w:r w:rsidRPr="00167907">
        <w:rPr>
          <w:rFonts w:ascii="Arial" w:eastAsia="Times New Roman" w:hAnsi="Arial" w:cs="Arial"/>
          <w:b w:val="0"/>
          <w:noProof/>
          <w:color w:val="auto"/>
          <w:sz w:val="22"/>
          <w:lang w:val="ru-RU"/>
        </w:rPr>
        <w:t>покрену</w:t>
      </w:r>
      <w:r w:rsidR="00D12A3F">
        <w:rPr>
          <w:rFonts w:ascii="Arial" w:eastAsia="Times New Roman" w:hAnsi="Arial" w:cs="Arial"/>
          <w:b w:val="0"/>
          <w:noProof/>
          <w:color w:val="auto"/>
          <w:sz w:val="22"/>
          <w:lang w:val="sr-Cyrl-RS"/>
        </w:rPr>
        <w:t>ла</w:t>
      </w:r>
      <w:r w:rsidRPr="00167907">
        <w:rPr>
          <w:rFonts w:ascii="Arial" w:eastAsia="Times New Roman" w:hAnsi="Arial" w:cs="Arial"/>
          <w:b w:val="0"/>
          <w:noProof/>
          <w:color w:val="auto"/>
          <w:sz w:val="22"/>
          <w:lang w:val="ru-RU"/>
        </w:rPr>
        <w:t xml:space="preserve"> процес </w:t>
      </w:r>
      <w:r w:rsidRPr="00167907">
        <w:rPr>
          <w:rFonts w:ascii="Arial" w:eastAsia="Times New Roman" w:hAnsi="Arial" w:cs="Arial"/>
          <w:b w:val="0"/>
          <w:noProof/>
          <w:color w:val="auto"/>
          <w:sz w:val="22"/>
          <w:lang w:val="ru-RU"/>
        </w:rPr>
        <w:lastRenderedPageBreak/>
        <w:t xml:space="preserve">стратешког планирања у области инклузије Рома </w:t>
      </w:r>
      <w:r w:rsidRPr="00167907">
        <w:rPr>
          <w:rFonts w:ascii="Arial" w:eastAsia="Times New Roman" w:hAnsi="Arial" w:cs="Arial"/>
          <w:b w:val="0"/>
          <w:color w:val="auto"/>
          <w:sz w:val="22"/>
          <w:lang w:val="ru-RU"/>
        </w:rPr>
        <w:t>за период 2025</w:t>
      </w:r>
      <w:r w:rsidR="00D12A3F">
        <w:rPr>
          <w:rFonts w:ascii="Arial" w:eastAsia="Times New Roman" w:hAnsi="Arial" w:cs="Arial"/>
          <w:b w:val="0"/>
          <w:color w:val="auto"/>
          <w:sz w:val="22"/>
          <w:lang w:val="ru-RU"/>
        </w:rPr>
        <w:t xml:space="preserve"> </w:t>
      </w:r>
      <w:r w:rsidRPr="00167907">
        <w:rPr>
          <w:rFonts w:ascii="Arial" w:eastAsia="Times New Roman" w:hAnsi="Arial" w:cs="Arial"/>
          <w:b w:val="0"/>
          <w:color w:val="auto"/>
          <w:sz w:val="22"/>
          <w:lang w:val="ru-RU"/>
        </w:rPr>
        <w:t>-</w:t>
      </w:r>
      <w:r w:rsidR="00D12A3F">
        <w:rPr>
          <w:rFonts w:ascii="Arial" w:eastAsia="Times New Roman" w:hAnsi="Arial" w:cs="Arial"/>
          <w:b w:val="0"/>
          <w:color w:val="auto"/>
          <w:sz w:val="22"/>
          <w:lang w:val="ru-RU"/>
        </w:rPr>
        <w:t xml:space="preserve"> </w:t>
      </w:r>
      <w:r w:rsidRPr="00167907">
        <w:rPr>
          <w:rFonts w:ascii="Arial" w:eastAsia="Times New Roman" w:hAnsi="Arial" w:cs="Arial"/>
          <w:b w:val="0"/>
          <w:color w:val="auto"/>
          <w:sz w:val="22"/>
          <w:lang w:val="ru-RU"/>
        </w:rPr>
        <w:t>2027. Радн</w:t>
      </w:r>
      <w:r w:rsidR="00BA0A28">
        <w:rPr>
          <w:rFonts w:ascii="Arial" w:eastAsia="Times New Roman" w:hAnsi="Arial" w:cs="Arial"/>
          <w:b w:val="0"/>
          <w:color w:val="auto"/>
          <w:sz w:val="22"/>
          <w:lang w:val="ru-RU"/>
        </w:rPr>
        <w:t>у</w:t>
      </w:r>
      <w:r w:rsidRPr="00167907">
        <w:rPr>
          <w:rFonts w:ascii="Arial" w:eastAsia="Times New Roman" w:hAnsi="Arial" w:cs="Arial"/>
          <w:b w:val="0"/>
          <w:color w:val="auto"/>
          <w:sz w:val="22"/>
          <w:lang w:val="ru-RU"/>
        </w:rPr>
        <w:t xml:space="preserve"> груп</w:t>
      </w:r>
      <w:r w:rsidR="00BA0A28">
        <w:rPr>
          <w:rFonts w:ascii="Arial" w:eastAsia="Times New Roman" w:hAnsi="Arial" w:cs="Arial"/>
          <w:b w:val="0"/>
          <w:color w:val="auto"/>
          <w:sz w:val="22"/>
          <w:lang w:val="ru-RU"/>
        </w:rPr>
        <w:t>у</w:t>
      </w:r>
      <w:r w:rsidRPr="00167907">
        <w:rPr>
          <w:rFonts w:ascii="Arial" w:eastAsia="Times New Roman" w:hAnsi="Arial" w:cs="Arial"/>
          <w:b w:val="0"/>
          <w:color w:val="auto"/>
          <w:sz w:val="22"/>
          <w:lang w:val="ru-RU"/>
        </w:rPr>
        <w:t xml:space="preserve"> </w:t>
      </w:r>
      <w:r w:rsidR="00BA0A28">
        <w:rPr>
          <w:rFonts w:ascii="Arial" w:eastAsia="Times New Roman" w:hAnsi="Arial" w:cs="Arial"/>
          <w:b w:val="0"/>
          <w:color w:val="auto"/>
          <w:sz w:val="22"/>
          <w:lang w:val="ru-RU"/>
        </w:rPr>
        <w:t>за израду ЛАП-а</w:t>
      </w:r>
      <w:r w:rsidRPr="00167907">
        <w:rPr>
          <w:rFonts w:ascii="Arial" w:eastAsia="Times New Roman" w:hAnsi="Arial" w:cs="Arial"/>
          <w:b w:val="0"/>
          <w:color w:val="auto"/>
          <w:sz w:val="22"/>
          <w:lang w:val="ru-RU"/>
        </w:rPr>
        <w:t xml:space="preserve"> су чинили:</w:t>
      </w:r>
    </w:p>
    <w:p w14:paraId="466D62EF" w14:textId="1C688D70" w:rsidR="00BA0A28" w:rsidRDefault="00BA0A28" w:rsidP="00BA0A28">
      <w:pPr>
        <w:pStyle w:val="ListParagraph"/>
        <w:numPr>
          <w:ilvl w:val="0"/>
          <w:numId w:val="2"/>
        </w:numPr>
        <w:spacing w:before="120" w:after="60" w:line="240" w:lineRule="auto"/>
        <w:jc w:val="both"/>
        <w:rPr>
          <w:rFonts w:ascii="Arial" w:eastAsia="Times New Roman" w:hAnsi="Arial" w:cs="Arial"/>
          <w:b w:val="0"/>
          <w:color w:val="auto"/>
          <w:sz w:val="22"/>
          <w:lang w:val="ru-RU"/>
        </w:rPr>
      </w:pPr>
      <w:r>
        <w:rPr>
          <w:rFonts w:ascii="Arial" w:eastAsia="Times New Roman" w:hAnsi="Arial" w:cs="Arial"/>
          <w:b w:val="0"/>
          <w:color w:val="auto"/>
          <w:sz w:val="22"/>
          <w:lang w:val="ru-RU"/>
        </w:rPr>
        <w:t>Љиљана Аврамовић, Одељење за друштвене делетности Општинске управе (ОУ) општине Пожега, координатор тима,</w:t>
      </w:r>
    </w:p>
    <w:p w14:paraId="0B20C73A" w14:textId="34B465AB" w:rsidR="00BA0A28" w:rsidRDefault="00BA0A28" w:rsidP="00BA0A28">
      <w:pPr>
        <w:pStyle w:val="ListParagraph"/>
        <w:numPr>
          <w:ilvl w:val="0"/>
          <w:numId w:val="2"/>
        </w:numPr>
        <w:spacing w:before="120" w:after="60" w:line="240" w:lineRule="auto"/>
        <w:jc w:val="both"/>
        <w:rPr>
          <w:rFonts w:ascii="Arial" w:eastAsia="Times New Roman" w:hAnsi="Arial" w:cs="Arial"/>
          <w:b w:val="0"/>
          <w:color w:val="auto"/>
          <w:sz w:val="22"/>
          <w:lang w:val="ru-RU"/>
        </w:rPr>
      </w:pPr>
      <w:r>
        <w:rPr>
          <w:rFonts w:ascii="Arial" w:eastAsia="Times New Roman" w:hAnsi="Arial" w:cs="Arial"/>
          <w:b w:val="0"/>
          <w:color w:val="auto"/>
          <w:sz w:val="22"/>
          <w:lang w:val="ru-RU"/>
        </w:rPr>
        <w:t>Дарко Гордић, Одељење за друштвене делетности ОУ општине Пожега,</w:t>
      </w:r>
    </w:p>
    <w:p w14:paraId="15BB3A8E" w14:textId="5DE42F83" w:rsidR="00BA0A28" w:rsidRDefault="00BA0A28" w:rsidP="00BA0A28">
      <w:pPr>
        <w:pStyle w:val="ListParagraph"/>
        <w:numPr>
          <w:ilvl w:val="0"/>
          <w:numId w:val="2"/>
        </w:numPr>
        <w:spacing w:before="120" w:after="60" w:line="240" w:lineRule="auto"/>
        <w:jc w:val="both"/>
        <w:rPr>
          <w:rFonts w:ascii="Arial" w:eastAsia="Times New Roman" w:hAnsi="Arial" w:cs="Arial"/>
          <w:b w:val="0"/>
          <w:color w:val="auto"/>
          <w:sz w:val="22"/>
          <w:lang w:val="ru-RU"/>
        </w:rPr>
      </w:pPr>
      <w:r>
        <w:rPr>
          <w:rFonts w:ascii="Arial" w:eastAsia="Times New Roman" w:hAnsi="Arial" w:cs="Arial"/>
          <w:b w:val="0"/>
          <w:color w:val="auto"/>
          <w:sz w:val="22"/>
          <w:lang w:val="ru-RU"/>
        </w:rPr>
        <w:t>Марица Дрндаревић, Национална служба запошљавања – филијала Пожега,</w:t>
      </w:r>
    </w:p>
    <w:p w14:paraId="0C7470AF" w14:textId="3A3AAA79" w:rsidR="00BA0A28" w:rsidRDefault="00BA0A28" w:rsidP="00BA0A28">
      <w:pPr>
        <w:pStyle w:val="ListParagraph"/>
        <w:numPr>
          <w:ilvl w:val="0"/>
          <w:numId w:val="2"/>
        </w:numPr>
        <w:spacing w:before="120" w:after="60" w:line="240" w:lineRule="auto"/>
        <w:jc w:val="both"/>
        <w:rPr>
          <w:rFonts w:ascii="Arial" w:eastAsia="Times New Roman" w:hAnsi="Arial" w:cs="Arial"/>
          <w:b w:val="0"/>
          <w:color w:val="auto"/>
          <w:sz w:val="22"/>
          <w:lang w:val="ru-RU"/>
        </w:rPr>
      </w:pPr>
      <w:r>
        <w:rPr>
          <w:rFonts w:ascii="Arial" w:eastAsia="Times New Roman" w:hAnsi="Arial" w:cs="Arial"/>
          <w:b w:val="0"/>
          <w:color w:val="auto"/>
          <w:sz w:val="22"/>
          <w:lang w:val="ru-RU"/>
        </w:rPr>
        <w:t>Гордана Ивановић, Центар за социјални рад Пожега,</w:t>
      </w:r>
    </w:p>
    <w:p w14:paraId="6CB8C759" w14:textId="32E81E66" w:rsidR="00BA0A28" w:rsidRDefault="00BA0A28" w:rsidP="00BA0A28">
      <w:pPr>
        <w:pStyle w:val="ListParagraph"/>
        <w:numPr>
          <w:ilvl w:val="0"/>
          <w:numId w:val="2"/>
        </w:numPr>
        <w:spacing w:before="120" w:after="60" w:line="240" w:lineRule="auto"/>
        <w:jc w:val="both"/>
        <w:rPr>
          <w:rFonts w:ascii="Arial" w:eastAsia="Times New Roman" w:hAnsi="Arial" w:cs="Arial"/>
          <w:b w:val="0"/>
          <w:color w:val="auto"/>
          <w:sz w:val="22"/>
          <w:lang w:val="ru-RU"/>
        </w:rPr>
      </w:pPr>
      <w:r>
        <w:rPr>
          <w:rFonts w:ascii="Arial" w:eastAsia="Times New Roman" w:hAnsi="Arial" w:cs="Arial"/>
          <w:b w:val="0"/>
          <w:color w:val="auto"/>
          <w:sz w:val="22"/>
          <w:lang w:val="ru-RU"/>
        </w:rPr>
        <w:t>Снежана Лекић Остојић, ОШ «Петар Лековић» Пожега,</w:t>
      </w:r>
    </w:p>
    <w:p w14:paraId="58635BAD" w14:textId="74B81741" w:rsidR="00BA0A28" w:rsidRDefault="00BA0A28" w:rsidP="00BA0A28">
      <w:pPr>
        <w:pStyle w:val="ListParagraph"/>
        <w:numPr>
          <w:ilvl w:val="0"/>
          <w:numId w:val="2"/>
        </w:numPr>
        <w:spacing w:before="120" w:after="60" w:line="240" w:lineRule="auto"/>
        <w:jc w:val="both"/>
        <w:rPr>
          <w:rFonts w:ascii="Arial" w:eastAsia="Times New Roman" w:hAnsi="Arial" w:cs="Arial"/>
          <w:b w:val="0"/>
          <w:color w:val="auto"/>
          <w:sz w:val="22"/>
          <w:lang w:val="ru-RU"/>
        </w:rPr>
      </w:pPr>
      <w:r>
        <w:rPr>
          <w:rFonts w:ascii="Arial" w:eastAsia="Times New Roman" w:hAnsi="Arial" w:cs="Arial"/>
          <w:b w:val="0"/>
          <w:color w:val="auto"/>
          <w:sz w:val="22"/>
          <w:lang w:val="ru-RU"/>
        </w:rPr>
        <w:t>Марина Зечевић, ОШ «Емилија Остојић» Пожега,</w:t>
      </w:r>
    </w:p>
    <w:p w14:paraId="071C119B" w14:textId="7DF4760E" w:rsidR="00BA0A28" w:rsidRDefault="00BA0A28" w:rsidP="00BA0A28">
      <w:pPr>
        <w:pStyle w:val="ListParagraph"/>
        <w:numPr>
          <w:ilvl w:val="0"/>
          <w:numId w:val="2"/>
        </w:numPr>
        <w:spacing w:before="120" w:after="60" w:line="240" w:lineRule="auto"/>
        <w:jc w:val="both"/>
        <w:rPr>
          <w:rFonts w:ascii="Arial" w:eastAsia="Times New Roman" w:hAnsi="Arial" w:cs="Arial"/>
          <w:b w:val="0"/>
          <w:color w:val="auto"/>
          <w:sz w:val="22"/>
          <w:lang w:val="ru-RU"/>
        </w:rPr>
      </w:pPr>
      <w:r>
        <w:rPr>
          <w:rFonts w:ascii="Arial" w:eastAsia="Times New Roman" w:hAnsi="Arial" w:cs="Arial"/>
          <w:b w:val="0"/>
          <w:color w:val="auto"/>
          <w:sz w:val="22"/>
          <w:lang w:val="ru-RU"/>
        </w:rPr>
        <w:t xml:space="preserve">Мирјана Петровић, ПУ «Олга Јовичић Рита» Пожега, </w:t>
      </w:r>
    </w:p>
    <w:p w14:paraId="16AC2B64" w14:textId="5BE81852" w:rsidR="00BA0A28" w:rsidRDefault="00BA0A28" w:rsidP="00BA0A28">
      <w:pPr>
        <w:pStyle w:val="ListParagraph"/>
        <w:numPr>
          <w:ilvl w:val="0"/>
          <w:numId w:val="2"/>
        </w:numPr>
        <w:spacing w:before="120" w:after="60" w:line="240" w:lineRule="auto"/>
        <w:jc w:val="both"/>
        <w:rPr>
          <w:rFonts w:ascii="Arial" w:eastAsia="Times New Roman" w:hAnsi="Arial" w:cs="Arial"/>
          <w:b w:val="0"/>
          <w:color w:val="auto"/>
          <w:sz w:val="22"/>
          <w:lang w:val="ru-RU"/>
        </w:rPr>
      </w:pPr>
      <w:r>
        <w:rPr>
          <w:rFonts w:ascii="Arial" w:eastAsia="Times New Roman" w:hAnsi="Arial" w:cs="Arial"/>
          <w:b w:val="0"/>
          <w:color w:val="auto"/>
          <w:sz w:val="22"/>
          <w:lang w:val="ru-RU"/>
        </w:rPr>
        <w:t>Сандра Ђоковић, Спортско-културни центар Пожега,</w:t>
      </w:r>
    </w:p>
    <w:p w14:paraId="1E340A12" w14:textId="702CD8C6" w:rsidR="00BA0A28" w:rsidRDefault="00BA0A28" w:rsidP="00BA0A28">
      <w:pPr>
        <w:pStyle w:val="ListParagraph"/>
        <w:numPr>
          <w:ilvl w:val="0"/>
          <w:numId w:val="2"/>
        </w:numPr>
        <w:spacing w:before="120" w:after="60" w:line="240" w:lineRule="auto"/>
        <w:jc w:val="both"/>
        <w:rPr>
          <w:rFonts w:ascii="Arial" w:eastAsia="Times New Roman" w:hAnsi="Arial" w:cs="Arial"/>
          <w:b w:val="0"/>
          <w:color w:val="auto"/>
          <w:sz w:val="22"/>
          <w:lang w:val="ru-RU"/>
        </w:rPr>
      </w:pPr>
      <w:r>
        <w:rPr>
          <w:rFonts w:ascii="Arial" w:eastAsia="Times New Roman" w:hAnsi="Arial" w:cs="Arial"/>
          <w:b w:val="0"/>
          <w:color w:val="auto"/>
          <w:sz w:val="22"/>
          <w:lang w:val="ru-RU"/>
        </w:rPr>
        <w:t>Марија Вуј</w:t>
      </w:r>
      <w:r w:rsidR="00055661">
        <w:rPr>
          <w:rFonts w:ascii="Arial" w:eastAsia="Times New Roman" w:hAnsi="Arial" w:cs="Arial"/>
          <w:b w:val="0"/>
          <w:color w:val="auto"/>
          <w:sz w:val="22"/>
          <w:lang w:val="ru-RU"/>
        </w:rPr>
        <w:t>и</w:t>
      </w:r>
      <w:r>
        <w:rPr>
          <w:rFonts w:ascii="Arial" w:eastAsia="Times New Roman" w:hAnsi="Arial" w:cs="Arial"/>
          <w:b w:val="0"/>
          <w:color w:val="auto"/>
          <w:sz w:val="22"/>
          <w:lang w:val="ru-RU"/>
        </w:rPr>
        <w:t>чић, педагошки асистент,</w:t>
      </w:r>
    </w:p>
    <w:p w14:paraId="7BA10984" w14:textId="69310451" w:rsidR="00BA0A28" w:rsidRDefault="00BA0A28" w:rsidP="00BA0A28">
      <w:pPr>
        <w:pStyle w:val="ListParagraph"/>
        <w:numPr>
          <w:ilvl w:val="0"/>
          <w:numId w:val="2"/>
        </w:numPr>
        <w:spacing w:before="120" w:after="60" w:line="240" w:lineRule="auto"/>
        <w:jc w:val="both"/>
        <w:rPr>
          <w:rFonts w:ascii="Arial" w:eastAsia="Times New Roman" w:hAnsi="Arial" w:cs="Arial"/>
          <w:b w:val="0"/>
          <w:color w:val="auto"/>
          <w:sz w:val="22"/>
          <w:lang w:val="ru-RU"/>
        </w:rPr>
      </w:pPr>
      <w:r>
        <w:rPr>
          <w:rFonts w:ascii="Arial" w:eastAsia="Times New Roman" w:hAnsi="Arial" w:cs="Arial"/>
          <w:b w:val="0"/>
          <w:color w:val="auto"/>
          <w:sz w:val="22"/>
          <w:lang w:val="ru-RU"/>
        </w:rPr>
        <w:t>Драган Васовић, представник Ромског центра.</w:t>
      </w:r>
    </w:p>
    <w:p w14:paraId="4F9CB391" w14:textId="77777777" w:rsidR="008171CF" w:rsidRDefault="008171CF" w:rsidP="008171CF">
      <w:pPr>
        <w:pStyle w:val="ListParagraph"/>
        <w:spacing w:before="120" w:after="60" w:line="240" w:lineRule="auto"/>
        <w:jc w:val="both"/>
        <w:rPr>
          <w:rFonts w:ascii="Arial" w:eastAsia="Times New Roman" w:hAnsi="Arial" w:cs="Arial"/>
          <w:b w:val="0"/>
          <w:color w:val="auto"/>
          <w:sz w:val="22"/>
          <w:lang w:val="ru-RU"/>
        </w:rPr>
      </w:pPr>
    </w:p>
    <w:p w14:paraId="59F4504F" w14:textId="77777777" w:rsidR="008171CF" w:rsidRDefault="008171CF" w:rsidP="008171CF">
      <w:pPr>
        <w:pStyle w:val="ListParagraph"/>
        <w:spacing w:before="120" w:after="60" w:line="240" w:lineRule="auto"/>
        <w:jc w:val="both"/>
        <w:rPr>
          <w:rFonts w:ascii="Arial" w:eastAsia="Times New Roman" w:hAnsi="Arial" w:cs="Arial"/>
          <w:b w:val="0"/>
          <w:color w:val="auto"/>
          <w:sz w:val="22"/>
          <w:lang w:val="ru-RU"/>
        </w:rPr>
      </w:pPr>
    </w:p>
    <w:p w14:paraId="6C51A754" w14:textId="036EC00D" w:rsidR="008171CF" w:rsidRPr="0055527A" w:rsidRDefault="00DB1F1A" w:rsidP="00DB1F1A">
      <w:pPr>
        <w:pStyle w:val="Heading3"/>
        <w:rPr>
          <w:rFonts w:ascii="Times New Roman" w:hAnsi="Times New Roman" w:cs="Times New Roman"/>
          <w:noProof/>
          <w:color w:val="024F75" w:themeColor="accent1"/>
          <w:sz w:val="26"/>
          <w:szCs w:val="26"/>
          <w:lang w:val="sr-Cyrl-RS"/>
        </w:rPr>
      </w:pPr>
      <w:bookmarkStart w:id="1" w:name="_Toc184401632"/>
      <w:r w:rsidRPr="0055527A">
        <w:rPr>
          <w:rFonts w:ascii="Times New Roman" w:hAnsi="Times New Roman" w:cs="Times New Roman"/>
          <w:noProof/>
          <w:color w:val="024F75" w:themeColor="accent1"/>
          <w:sz w:val="26"/>
          <w:szCs w:val="26"/>
          <w:lang w:val="sr-Cyrl-RS"/>
        </w:rPr>
        <w:t xml:space="preserve">1.1 </w:t>
      </w:r>
      <w:r w:rsidR="008171CF" w:rsidRPr="0055527A">
        <w:rPr>
          <w:rFonts w:ascii="Times New Roman" w:hAnsi="Times New Roman" w:cs="Times New Roman"/>
          <w:noProof/>
          <w:color w:val="024F75" w:themeColor="accent1"/>
          <w:sz w:val="26"/>
          <w:szCs w:val="26"/>
          <w:lang w:val="sr-Cyrl-RS"/>
        </w:rPr>
        <w:t>Методологија и спровођење процеса консултација</w:t>
      </w:r>
      <w:bookmarkEnd w:id="1"/>
    </w:p>
    <w:p w14:paraId="138D26D2" w14:textId="77777777" w:rsidR="008171CF" w:rsidRPr="008171CF" w:rsidRDefault="008171CF" w:rsidP="008171CF">
      <w:pPr>
        <w:spacing w:before="120" w:after="60" w:line="240" w:lineRule="auto"/>
        <w:jc w:val="both"/>
        <w:rPr>
          <w:rFonts w:ascii="Arial" w:eastAsia="Times New Roman" w:hAnsi="Arial" w:cs="Arial"/>
          <w:b w:val="0"/>
          <w:color w:val="auto"/>
          <w:sz w:val="22"/>
          <w:lang w:val="sr-Cyrl-RS"/>
        </w:rPr>
      </w:pPr>
    </w:p>
    <w:p w14:paraId="29170FF2" w14:textId="79DBD627" w:rsidR="008171CF" w:rsidRPr="008171CF" w:rsidRDefault="008171CF" w:rsidP="008171CF">
      <w:pPr>
        <w:spacing w:before="120"/>
        <w:jc w:val="both"/>
        <w:rPr>
          <w:rFonts w:ascii="Arial" w:eastAsia="Times New Roman" w:hAnsi="Arial" w:cs="Arial"/>
          <w:b w:val="0"/>
          <w:noProof/>
          <w:color w:val="auto"/>
          <w:sz w:val="22"/>
          <w:lang w:val="sr-Cyrl-RS"/>
        </w:rPr>
      </w:pPr>
      <w:r w:rsidRPr="008171CF">
        <w:rPr>
          <w:rFonts w:ascii="Arial" w:eastAsia="Times New Roman" w:hAnsi="Arial" w:cs="Arial"/>
          <w:b w:val="0"/>
          <w:noProof/>
          <w:color w:val="auto"/>
          <w:sz w:val="22"/>
          <w:lang w:val="sr-Cyrl-RS"/>
        </w:rPr>
        <w:t xml:space="preserve">       Процес стратешког планирања је био заснован на методологији</w:t>
      </w:r>
      <w:r w:rsidRPr="008171CF">
        <w:rPr>
          <w:rFonts w:ascii="Arial" w:eastAsia="Times New Roman" w:hAnsi="Arial" w:cs="Arial"/>
          <w:b w:val="0"/>
          <w:noProof/>
          <w:color w:val="auto"/>
          <w:sz w:val="22"/>
          <w:vertAlign w:val="superscript"/>
          <w:lang w:val="sr-Cyrl-RS"/>
        </w:rPr>
        <w:footnoteReference w:id="4"/>
      </w:r>
      <w:r w:rsidRPr="008171CF">
        <w:rPr>
          <w:rFonts w:ascii="Arial" w:eastAsia="Times New Roman" w:hAnsi="Arial" w:cs="Arial"/>
          <w:b w:val="0"/>
          <w:noProof/>
          <w:color w:val="auto"/>
          <w:sz w:val="22"/>
          <w:lang w:val="sr-Cyrl-RS"/>
        </w:rPr>
        <w:t xml:space="preserve"> коју је развила Стална конференција градова и општина – СКГО у оквиру програма “</w:t>
      </w:r>
      <w:r w:rsidR="00055661">
        <w:rPr>
          <w:rFonts w:ascii="Arial" w:eastAsia="Times New Roman" w:hAnsi="Arial" w:cs="Arial"/>
          <w:b w:val="0"/>
          <w:noProof/>
          <w:color w:val="auto"/>
          <w:sz w:val="22"/>
          <w:lang w:val="sr-Cyrl-RS"/>
        </w:rPr>
        <w:t>П</w:t>
      </w:r>
      <w:r w:rsidRPr="008171CF">
        <w:rPr>
          <w:rFonts w:ascii="Arial" w:eastAsia="Times New Roman" w:hAnsi="Arial" w:cs="Arial"/>
          <w:b w:val="0"/>
          <w:noProof/>
          <w:color w:val="auto"/>
          <w:sz w:val="22"/>
          <w:lang w:val="sr-Cyrl-RS"/>
        </w:rPr>
        <w:t>одршка</w:t>
      </w:r>
      <w:r w:rsidR="00055661">
        <w:rPr>
          <w:rFonts w:ascii="Arial" w:eastAsia="Times New Roman" w:hAnsi="Arial" w:cs="Arial"/>
          <w:b w:val="0"/>
          <w:noProof/>
          <w:color w:val="auto"/>
          <w:sz w:val="22"/>
          <w:lang w:val="sr-Cyrl-RS"/>
        </w:rPr>
        <w:t xml:space="preserve"> </w:t>
      </w:r>
      <w:r w:rsidR="00055661" w:rsidRPr="008171CF">
        <w:rPr>
          <w:rFonts w:ascii="Arial" w:eastAsia="Times New Roman" w:hAnsi="Arial" w:cs="Arial"/>
          <w:b w:val="0"/>
          <w:noProof/>
          <w:color w:val="auto"/>
          <w:sz w:val="22"/>
          <w:lang w:val="sr-Cyrl-RS"/>
        </w:rPr>
        <w:t>ЕУ</w:t>
      </w:r>
      <w:r w:rsidRPr="008171CF">
        <w:rPr>
          <w:rFonts w:ascii="Arial" w:eastAsia="Times New Roman" w:hAnsi="Arial" w:cs="Arial"/>
          <w:b w:val="0"/>
          <w:noProof/>
          <w:color w:val="auto"/>
          <w:sz w:val="22"/>
          <w:lang w:val="sr-Cyrl-RS"/>
        </w:rPr>
        <w:t xml:space="preserve"> инклузији Рома – Оснаживање локалних заједница за инклузију Рома</w:t>
      </w:r>
      <w:r>
        <w:rPr>
          <w:rFonts w:ascii="Arial" w:eastAsia="Times New Roman" w:hAnsi="Arial" w:cs="Arial"/>
          <w:b w:val="0"/>
          <w:noProof/>
          <w:color w:val="auto"/>
          <w:sz w:val="22"/>
          <w:lang w:val="en-GB"/>
        </w:rPr>
        <w:t>”</w:t>
      </w:r>
      <w:r w:rsidRPr="008171CF">
        <w:rPr>
          <w:rFonts w:ascii="Arial" w:eastAsia="Times New Roman" w:hAnsi="Arial" w:cs="Arial"/>
          <w:b w:val="0"/>
          <w:noProof/>
          <w:color w:val="auto"/>
          <w:sz w:val="22"/>
          <w:lang w:val="sr-Cyrl-RS"/>
        </w:rPr>
        <w:t>. Сама методологија је усклађена са Законом о планском систему и Уредбом о методологији управљања јавним политикама, анализи ефеката јавних политика и прописа и садржају појединачних докумената јавних политика.</w:t>
      </w:r>
    </w:p>
    <w:p w14:paraId="3DEACB67" w14:textId="29063AAF" w:rsidR="008171CF" w:rsidRDefault="008171CF" w:rsidP="008171CF">
      <w:pPr>
        <w:spacing w:before="120"/>
        <w:jc w:val="both"/>
        <w:rPr>
          <w:rFonts w:ascii="Arial" w:eastAsia="Times New Roman" w:hAnsi="Arial" w:cs="Arial"/>
          <w:b w:val="0"/>
          <w:noProof/>
          <w:color w:val="auto"/>
          <w:sz w:val="22"/>
          <w:lang w:val="en-GB"/>
        </w:rPr>
      </w:pPr>
      <w:r w:rsidRPr="008171CF">
        <w:rPr>
          <w:rFonts w:ascii="Arial" w:eastAsia="Times New Roman" w:hAnsi="Arial" w:cs="Arial"/>
          <w:b w:val="0"/>
          <w:noProof/>
          <w:color w:val="auto"/>
          <w:sz w:val="22"/>
          <w:lang w:val="sr-Cyrl-RS"/>
        </w:rPr>
        <w:t xml:space="preserve">       Припрема ЛАП-а је подразумевала спровођење следећих фаза у процесу стратешког планирања:</w:t>
      </w:r>
    </w:p>
    <w:p w14:paraId="55FF1168" w14:textId="77777777" w:rsidR="008171CF" w:rsidRPr="008171CF" w:rsidRDefault="008171CF" w:rsidP="008171CF">
      <w:pPr>
        <w:spacing w:before="120"/>
        <w:jc w:val="both"/>
        <w:rPr>
          <w:rFonts w:ascii="Arial" w:eastAsia="Times New Roman" w:hAnsi="Arial" w:cs="Arial"/>
          <w:b w:val="0"/>
          <w:noProof/>
          <w:color w:val="auto"/>
          <w:sz w:val="22"/>
          <w:lang w:val="en-GB"/>
        </w:rPr>
      </w:pPr>
    </w:p>
    <w:p w14:paraId="7389F885" w14:textId="77777777" w:rsidR="008171CF" w:rsidRPr="008171CF" w:rsidRDefault="008171CF" w:rsidP="008171CF">
      <w:pPr>
        <w:spacing w:line="240" w:lineRule="auto"/>
        <w:jc w:val="both"/>
        <w:rPr>
          <w:rFonts w:ascii="Arial" w:eastAsia="Times New Roman" w:hAnsi="Arial" w:cs="Arial"/>
          <w:b w:val="0"/>
          <w:noProof/>
          <w:color w:val="auto"/>
          <w:sz w:val="22"/>
          <w:lang w:val="sr-Cyrl-RS"/>
        </w:rPr>
      </w:pPr>
      <w:r w:rsidRPr="008171CF">
        <w:rPr>
          <w:rFonts w:ascii="Arial" w:eastAsia="Times New Roman" w:hAnsi="Arial" w:cs="Arial"/>
          <w:b w:val="0"/>
          <w:noProof/>
          <w:color w:val="auto"/>
          <w:sz w:val="22"/>
          <w:lang w:val="sr-Cyrl-RS"/>
        </w:rPr>
        <mc:AlternateContent>
          <mc:Choice Requires="wps">
            <w:drawing>
              <wp:anchor distT="0" distB="0" distL="114300" distR="114300" simplePos="0" relativeHeight="251668480" behindDoc="0" locked="0" layoutInCell="1" allowOverlap="1" wp14:anchorId="117FFDEE" wp14:editId="15DCFD44">
                <wp:simplePos x="0" y="0"/>
                <wp:positionH relativeFrom="margin">
                  <wp:posOffset>71853</wp:posOffset>
                </wp:positionH>
                <wp:positionV relativeFrom="paragraph">
                  <wp:posOffset>3274</wp:posOffset>
                </wp:positionV>
                <wp:extent cx="689288" cy="392806"/>
                <wp:effectExtent l="19050" t="0" r="34925" b="26670"/>
                <wp:wrapNone/>
                <wp:docPr id="481910706" name="Arrow: Chevron 3"/>
                <wp:cNvGraphicFramePr/>
                <a:graphic xmlns:a="http://schemas.openxmlformats.org/drawingml/2006/main">
                  <a:graphicData uri="http://schemas.microsoft.com/office/word/2010/wordprocessingShape">
                    <wps:wsp>
                      <wps:cNvSpPr/>
                      <wps:spPr>
                        <a:xfrm>
                          <a:off x="0" y="0"/>
                          <a:ext cx="689288" cy="392806"/>
                        </a:xfrm>
                        <a:prstGeom prst="chevron">
                          <a:avLst/>
                        </a:prstGeom>
                        <a:solidFill>
                          <a:schemeClr val="accent6">
                            <a:lumMod val="75000"/>
                          </a:schemeClr>
                        </a:solidFill>
                        <a:ln w="12700" cap="flat" cmpd="sng" algn="ctr">
                          <a:solidFill>
                            <a:srgbClr val="44546A">
                              <a:lumMod val="60000"/>
                              <a:lumOff val="40000"/>
                            </a:srgbClr>
                          </a:solidFill>
                          <a:prstDash val="solid"/>
                          <a:miter lim="800000"/>
                        </a:ln>
                        <a:effectLst/>
                      </wps:spPr>
                      <wps:txbx>
                        <w:txbxContent>
                          <w:p w14:paraId="7E0E03F9" w14:textId="77777777" w:rsidR="008171CF" w:rsidRPr="008171CF" w:rsidRDefault="008171CF" w:rsidP="008171CF">
                            <w:pPr>
                              <w:jc w:val="center"/>
                              <w:rPr>
                                <w:b w:val="0"/>
                                <w:bCs/>
                                <w:color w:val="FFFFFF" w:themeColor="background1"/>
                                <w:sz w:val="24"/>
                                <w:szCs w:val="24"/>
                                <w:lang w:val="sr-Cyrl-RS"/>
                              </w:rPr>
                            </w:pPr>
                            <w:r w:rsidRPr="008171CF">
                              <w:rPr>
                                <w:bCs/>
                                <w:color w:val="FFFFFF" w:themeColor="background1"/>
                                <w:sz w:val="24"/>
                                <w:szCs w:val="24"/>
                                <w:lang w:val="sr-Cyrl-RS"/>
                              </w:rPr>
                              <w:t>1ѕѕд....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7FFDE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3" o:spid="_x0000_s1029" type="#_x0000_t55" style="position:absolute;left:0;text-align:left;margin-left:5.65pt;margin-top:.25pt;width:54.25pt;height:30.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" adj="15445" fillcolor="#278079 [2409]" strokecolor="#8497b0" strokeweight="1pt">
                <v:textbox>
                  <w:txbxContent>
                    <w:p w14:paraId="7E0E03F9" w14:textId="77777777" w:rsidR="008171CF" w:rsidRPr="008171CF" w:rsidRDefault="008171CF" w:rsidP="008171CF">
                      <w:pPr>
                        <w:jc w:val="center"/>
                        <w:rPr>
                          <w:b w:val="0"/>
                          <w:bCs/>
                          <w:color w:val="FFFFFF" w:themeColor="background1"/>
                          <w:sz w:val="24"/>
                          <w:szCs w:val="24"/>
                          <w:lang w:val="sr-Cyrl-RS"/>
                        </w:rPr>
                      </w:pPr>
                      <w:r w:rsidRPr="008171CF">
                        <w:rPr>
                          <w:bCs/>
                          <w:color w:val="FFFFFF" w:themeColor="background1"/>
                          <w:sz w:val="24"/>
                          <w:szCs w:val="24"/>
                          <w:lang w:val="sr-Cyrl-RS"/>
                        </w:rPr>
                        <w:t>1ѕѕд....</w:t>
                      </w:r>
                    </w:p>
                  </w:txbxContent>
                </v:textbox>
                <w10:wrap anchorx="margin"/>
              </v:shape>
            </w:pict>
          </mc:Fallback>
        </mc:AlternateContent>
      </w:r>
      <w:r w:rsidRPr="008171CF">
        <w:rPr>
          <w:rFonts w:ascii="Arial" w:eastAsia="Times New Roman" w:hAnsi="Arial" w:cs="Arial"/>
          <w:b w:val="0"/>
          <w:noProof/>
          <w:color w:val="auto"/>
          <w:sz w:val="22"/>
          <w:lang w:val="sr-Cyrl-RS"/>
        </w:rPr>
        <w:t xml:space="preserve">                       Припрему анализе стања са SWOT анализама у седам приоритетних</w:t>
      </w:r>
    </w:p>
    <w:p w14:paraId="0F0FF8CF" w14:textId="77777777" w:rsidR="008171CF" w:rsidRPr="008171CF" w:rsidRDefault="008171CF" w:rsidP="008171CF">
      <w:pPr>
        <w:spacing w:line="240" w:lineRule="auto"/>
        <w:jc w:val="both"/>
        <w:rPr>
          <w:rFonts w:ascii="Arial" w:eastAsia="Times New Roman" w:hAnsi="Arial" w:cs="Arial"/>
          <w:b w:val="0"/>
          <w:noProof/>
          <w:color w:val="auto"/>
          <w:sz w:val="22"/>
          <w:lang w:val="sr-Cyrl-RS"/>
        </w:rPr>
      </w:pPr>
      <w:r w:rsidRPr="008171CF">
        <w:rPr>
          <w:rFonts w:ascii="Arial" w:eastAsia="Times New Roman" w:hAnsi="Arial" w:cs="Arial"/>
          <w:b w:val="0"/>
          <w:noProof/>
          <w:color w:val="auto"/>
          <w:sz w:val="22"/>
          <w:lang w:val="sr-Cyrl-RS"/>
        </w:rPr>
        <w:t xml:space="preserve">                       области: борба против циганизма и дискриминације, образовање, </w:t>
      </w:r>
    </w:p>
    <w:p w14:paraId="72C8E5A7" w14:textId="77777777" w:rsidR="008171CF" w:rsidRPr="008171CF" w:rsidRDefault="008171CF" w:rsidP="008171CF">
      <w:pPr>
        <w:spacing w:line="240" w:lineRule="auto"/>
        <w:jc w:val="both"/>
        <w:rPr>
          <w:rFonts w:ascii="Arial" w:eastAsia="Times New Roman" w:hAnsi="Arial" w:cs="Arial"/>
          <w:b w:val="0"/>
          <w:noProof/>
          <w:color w:val="auto"/>
          <w:sz w:val="22"/>
          <w:lang w:val="sr-Cyrl-RS"/>
        </w:rPr>
      </w:pPr>
      <w:r w:rsidRPr="008171CF">
        <w:rPr>
          <w:rFonts w:ascii="Arial" w:eastAsia="Times New Roman" w:hAnsi="Arial" w:cs="Arial"/>
          <w:b w:val="0"/>
          <w:noProof/>
          <w:color w:val="auto"/>
          <w:sz w:val="22"/>
          <w:lang w:val="sr-Cyrl-RS"/>
        </w:rPr>
        <w:t xml:space="preserve">                       запошљавање, становање, здравље, социјална заштита и партиципација,</w:t>
      </w:r>
    </w:p>
    <w:p w14:paraId="201F2A4F" w14:textId="77777777" w:rsidR="008171CF" w:rsidRPr="008171CF" w:rsidRDefault="008171CF" w:rsidP="008171CF">
      <w:pPr>
        <w:spacing w:before="120"/>
        <w:jc w:val="both"/>
        <w:rPr>
          <w:rFonts w:ascii="Arial" w:eastAsia="Times New Roman" w:hAnsi="Arial" w:cs="Arial"/>
          <w:b w:val="0"/>
          <w:noProof/>
          <w:color w:val="auto"/>
          <w:sz w:val="22"/>
          <w:lang w:val="sr-Cyrl-RS"/>
        </w:rPr>
      </w:pPr>
      <w:r w:rsidRPr="008171CF">
        <w:rPr>
          <w:rFonts w:ascii="Arial" w:eastAsia="Times New Roman" w:hAnsi="Arial" w:cs="Arial"/>
          <w:b w:val="0"/>
          <w:noProof/>
          <w:color w:val="auto"/>
          <w:sz w:val="22"/>
          <w:lang w:val="sr-Cyrl-RS"/>
        </w:rPr>
        <mc:AlternateContent>
          <mc:Choice Requires="wps">
            <w:drawing>
              <wp:anchor distT="0" distB="0" distL="114300" distR="114300" simplePos="0" relativeHeight="251669504" behindDoc="0" locked="0" layoutInCell="1" allowOverlap="1" wp14:anchorId="292787BB" wp14:editId="6650F221">
                <wp:simplePos x="0" y="0"/>
                <wp:positionH relativeFrom="margin">
                  <wp:posOffset>44548</wp:posOffset>
                </wp:positionH>
                <wp:positionV relativeFrom="paragraph">
                  <wp:posOffset>124836</wp:posOffset>
                </wp:positionV>
                <wp:extent cx="664210" cy="414655"/>
                <wp:effectExtent l="19050" t="0" r="40640" b="23495"/>
                <wp:wrapNone/>
                <wp:docPr id="739560270" name="Arrow: Chevron 3"/>
                <wp:cNvGraphicFramePr/>
                <a:graphic xmlns:a="http://schemas.openxmlformats.org/drawingml/2006/main">
                  <a:graphicData uri="http://schemas.microsoft.com/office/word/2010/wordprocessingShape">
                    <wps:wsp>
                      <wps:cNvSpPr/>
                      <wps:spPr>
                        <a:xfrm>
                          <a:off x="0" y="0"/>
                          <a:ext cx="664210" cy="414655"/>
                        </a:xfrm>
                        <a:prstGeom prst="chevron">
                          <a:avLst/>
                        </a:prstGeom>
                        <a:solidFill>
                          <a:schemeClr val="accent6">
                            <a:lumMod val="75000"/>
                          </a:schemeClr>
                        </a:solidFill>
                        <a:ln w="12700" cap="flat" cmpd="sng" algn="ctr">
                          <a:solidFill>
                            <a:srgbClr val="44546A">
                              <a:lumMod val="60000"/>
                              <a:lumOff val="40000"/>
                            </a:srgbClr>
                          </a:solidFill>
                          <a:prstDash val="solid"/>
                          <a:miter lim="800000"/>
                        </a:ln>
                        <a:effectLst/>
                      </wps:spPr>
                      <wps:txbx>
                        <w:txbxContent>
                          <w:p w14:paraId="7ABB5466" w14:textId="77777777" w:rsidR="008171CF" w:rsidRPr="008171CF" w:rsidRDefault="008171CF" w:rsidP="008171CF">
                            <w:pPr>
                              <w:jc w:val="center"/>
                              <w:rPr>
                                <w:b w:val="0"/>
                                <w:bCs/>
                                <w:color w:val="FFFFFF" w:themeColor="background1"/>
                                <w:sz w:val="24"/>
                                <w:szCs w:val="24"/>
                                <w:lang w:val="sr-Cyrl-RS"/>
                              </w:rPr>
                            </w:pPr>
                            <w:r w:rsidRPr="008171CF">
                              <w:rPr>
                                <w:bCs/>
                                <w:color w:val="FFFFFF" w:themeColor="background1"/>
                                <w:sz w:val="24"/>
                                <w:szCs w:val="24"/>
                                <w:lang w:val="sr-Cyrl-R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787BB" id="_x0000_s1030" type="#_x0000_t55" style="position:absolute;left:0;text-align:left;margin-left:3.5pt;margin-top:9.85pt;width:52.3pt;height:32.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" adj="14858" fillcolor="#278079 [2409]" strokecolor="#8497b0" strokeweight="1pt">
                <v:textbox>
                  <w:txbxContent>
                    <w:p w14:paraId="7ABB5466" w14:textId="77777777" w:rsidR="008171CF" w:rsidRPr="008171CF" w:rsidRDefault="008171CF" w:rsidP="008171CF">
                      <w:pPr>
                        <w:jc w:val="center"/>
                        <w:rPr>
                          <w:b w:val="0"/>
                          <w:bCs/>
                          <w:color w:val="FFFFFF" w:themeColor="background1"/>
                          <w:sz w:val="24"/>
                          <w:szCs w:val="24"/>
                          <w:lang w:val="sr-Cyrl-RS"/>
                        </w:rPr>
                      </w:pPr>
                      <w:r w:rsidRPr="008171CF">
                        <w:rPr>
                          <w:bCs/>
                          <w:color w:val="FFFFFF" w:themeColor="background1"/>
                          <w:sz w:val="24"/>
                          <w:szCs w:val="24"/>
                          <w:lang w:val="sr-Cyrl-RS"/>
                        </w:rPr>
                        <w:t>2</w:t>
                      </w:r>
                    </w:p>
                  </w:txbxContent>
                </v:textbox>
                <w10:wrap anchorx="margin"/>
              </v:shape>
            </w:pict>
          </mc:Fallback>
        </mc:AlternateContent>
      </w:r>
    </w:p>
    <w:p w14:paraId="66A6EF3D" w14:textId="77777777" w:rsidR="008171CF" w:rsidRPr="008171CF" w:rsidRDefault="008171CF" w:rsidP="008171CF">
      <w:pPr>
        <w:spacing w:line="240" w:lineRule="auto"/>
        <w:jc w:val="both"/>
        <w:rPr>
          <w:rFonts w:ascii="Arial" w:eastAsia="Times New Roman" w:hAnsi="Arial" w:cs="Arial"/>
          <w:b w:val="0"/>
          <w:noProof/>
          <w:color w:val="auto"/>
          <w:sz w:val="22"/>
          <w:lang w:val="sr-Cyrl-RS"/>
        </w:rPr>
      </w:pPr>
      <w:r w:rsidRPr="008171CF">
        <w:rPr>
          <w:rFonts w:ascii="Arial" w:eastAsia="Times New Roman" w:hAnsi="Arial" w:cs="Arial"/>
          <w:b w:val="0"/>
          <w:noProof/>
          <w:color w:val="auto"/>
          <w:sz w:val="22"/>
          <w:lang w:val="sr-Cyrl-RS"/>
        </w:rPr>
        <w:t xml:space="preserve">                      Дефинисање визије, општег циља, посебних циљева и индикатора за </w:t>
      </w:r>
    </w:p>
    <w:p w14:paraId="2D34EF7F" w14:textId="77777777" w:rsidR="008171CF" w:rsidRPr="008171CF" w:rsidRDefault="008171CF" w:rsidP="008171CF">
      <w:pPr>
        <w:spacing w:line="240" w:lineRule="auto"/>
        <w:jc w:val="both"/>
        <w:rPr>
          <w:rFonts w:ascii="Arial" w:eastAsia="Times New Roman" w:hAnsi="Arial" w:cs="Arial"/>
          <w:b w:val="0"/>
          <w:noProof/>
          <w:color w:val="auto"/>
          <w:sz w:val="22"/>
          <w:lang w:val="sr-Cyrl-RS"/>
        </w:rPr>
      </w:pPr>
      <w:r w:rsidRPr="008171CF">
        <w:rPr>
          <w:rFonts w:ascii="Arial" w:eastAsia="Times New Roman" w:hAnsi="Arial" w:cs="Arial"/>
          <w:b w:val="0"/>
          <w:noProof/>
          <w:color w:val="auto"/>
          <w:sz w:val="22"/>
          <w:lang w:val="sr-Cyrl-RS"/>
        </w:rPr>
        <w:t xml:space="preserve">                      мерење учинка,</w:t>
      </w:r>
    </w:p>
    <w:p w14:paraId="62D4AA09" w14:textId="77777777" w:rsidR="008171CF" w:rsidRPr="008171CF" w:rsidRDefault="008171CF" w:rsidP="008171CF">
      <w:pPr>
        <w:spacing w:line="240" w:lineRule="auto"/>
        <w:jc w:val="both"/>
        <w:rPr>
          <w:rFonts w:ascii="Arial" w:eastAsia="Times New Roman" w:hAnsi="Arial" w:cs="Arial"/>
          <w:b w:val="0"/>
          <w:noProof/>
          <w:color w:val="auto"/>
          <w:sz w:val="22"/>
          <w:lang w:val="sr-Cyrl-RS"/>
        </w:rPr>
      </w:pPr>
    </w:p>
    <w:p w14:paraId="138BFF60" w14:textId="77777777" w:rsidR="008171CF" w:rsidRPr="008171CF" w:rsidRDefault="008171CF" w:rsidP="008171CF">
      <w:pPr>
        <w:spacing w:line="240" w:lineRule="auto"/>
        <w:jc w:val="both"/>
        <w:rPr>
          <w:rFonts w:ascii="Arial" w:eastAsia="Times New Roman" w:hAnsi="Arial" w:cs="Arial"/>
          <w:b w:val="0"/>
          <w:noProof/>
          <w:color w:val="auto"/>
          <w:sz w:val="22"/>
          <w:lang w:val="sr-Cyrl-RS"/>
        </w:rPr>
      </w:pPr>
      <w:r w:rsidRPr="008171CF">
        <w:rPr>
          <w:rFonts w:ascii="Arial" w:eastAsia="Times New Roman" w:hAnsi="Arial" w:cs="Arial"/>
          <w:b w:val="0"/>
          <w:noProof/>
          <w:color w:val="auto"/>
          <w:sz w:val="22"/>
          <w:lang w:val="sr-Cyrl-RS"/>
        </w:rPr>
        <mc:AlternateContent>
          <mc:Choice Requires="wps">
            <w:drawing>
              <wp:anchor distT="0" distB="0" distL="114300" distR="114300" simplePos="0" relativeHeight="251670528" behindDoc="0" locked="0" layoutInCell="1" allowOverlap="1" wp14:anchorId="3E7EA5E2" wp14:editId="157AAA04">
                <wp:simplePos x="0" y="0"/>
                <wp:positionH relativeFrom="margin">
                  <wp:posOffset>77103</wp:posOffset>
                </wp:positionH>
                <wp:positionV relativeFrom="paragraph">
                  <wp:posOffset>12065</wp:posOffset>
                </wp:positionV>
                <wp:extent cx="664210" cy="414655"/>
                <wp:effectExtent l="19050" t="0" r="40640" b="23495"/>
                <wp:wrapNone/>
                <wp:docPr id="443021579" name="Arrow: Chevron 3"/>
                <wp:cNvGraphicFramePr/>
                <a:graphic xmlns:a="http://schemas.openxmlformats.org/drawingml/2006/main">
                  <a:graphicData uri="http://schemas.microsoft.com/office/word/2010/wordprocessingShape">
                    <wps:wsp>
                      <wps:cNvSpPr/>
                      <wps:spPr>
                        <a:xfrm>
                          <a:off x="0" y="0"/>
                          <a:ext cx="664210" cy="414655"/>
                        </a:xfrm>
                        <a:prstGeom prst="chevron">
                          <a:avLst/>
                        </a:prstGeom>
                        <a:solidFill>
                          <a:schemeClr val="accent6">
                            <a:lumMod val="75000"/>
                          </a:schemeClr>
                        </a:solidFill>
                        <a:ln w="12700" cap="flat" cmpd="sng" algn="ctr">
                          <a:solidFill>
                            <a:srgbClr val="44546A">
                              <a:lumMod val="60000"/>
                              <a:lumOff val="40000"/>
                            </a:srgbClr>
                          </a:solidFill>
                          <a:prstDash val="solid"/>
                          <a:miter lim="800000"/>
                        </a:ln>
                        <a:effectLst/>
                      </wps:spPr>
                      <wps:txbx>
                        <w:txbxContent>
                          <w:p w14:paraId="7DED277A" w14:textId="77777777" w:rsidR="008171CF" w:rsidRPr="008171CF" w:rsidRDefault="008171CF" w:rsidP="008171CF">
                            <w:pPr>
                              <w:jc w:val="center"/>
                              <w:rPr>
                                <w:b w:val="0"/>
                                <w:bCs/>
                                <w:color w:val="FFFFFF" w:themeColor="background1"/>
                                <w:sz w:val="24"/>
                                <w:szCs w:val="24"/>
                                <w:lang w:val="sr-Cyrl-RS"/>
                              </w:rPr>
                            </w:pPr>
                            <w:r w:rsidRPr="008171CF">
                              <w:rPr>
                                <w:bCs/>
                                <w:color w:val="FFFFFF" w:themeColor="background1"/>
                                <w:sz w:val="24"/>
                                <w:szCs w:val="24"/>
                                <w:lang w:val="sr-Cyrl-R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EA5E2" id="_x0000_s1031" type="#_x0000_t55" style="position:absolute;left:0;text-align:left;margin-left:6.05pt;margin-top:.95pt;width:52.3pt;height:32.6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" adj="14858" fillcolor="#278079 [2409]" strokecolor="#8497b0" strokeweight="1pt">
                <v:textbox>
                  <w:txbxContent>
                    <w:p w14:paraId="7DED277A" w14:textId="77777777" w:rsidR="008171CF" w:rsidRPr="008171CF" w:rsidRDefault="008171CF" w:rsidP="008171CF">
                      <w:pPr>
                        <w:jc w:val="center"/>
                        <w:rPr>
                          <w:b w:val="0"/>
                          <w:bCs/>
                          <w:color w:val="FFFFFF" w:themeColor="background1"/>
                          <w:sz w:val="24"/>
                          <w:szCs w:val="24"/>
                          <w:lang w:val="sr-Cyrl-RS"/>
                        </w:rPr>
                      </w:pPr>
                      <w:r w:rsidRPr="008171CF">
                        <w:rPr>
                          <w:bCs/>
                          <w:color w:val="FFFFFF" w:themeColor="background1"/>
                          <w:sz w:val="24"/>
                          <w:szCs w:val="24"/>
                          <w:lang w:val="sr-Cyrl-RS"/>
                        </w:rPr>
                        <w:t>3</w:t>
                      </w:r>
                    </w:p>
                  </w:txbxContent>
                </v:textbox>
                <w10:wrap anchorx="margin"/>
              </v:shape>
            </w:pict>
          </mc:Fallback>
        </mc:AlternateContent>
      </w:r>
      <w:r w:rsidRPr="008171CF">
        <w:rPr>
          <w:rFonts w:ascii="Arial" w:eastAsia="Times New Roman" w:hAnsi="Arial" w:cs="Arial"/>
          <w:b w:val="0"/>
          <w:noProof/>
          <w:color w:val="auto"/>
          <w:sz w:val="22"/>
          <w:lang w:val="sr-Cyrl-RS"/>
        </w:rPr>
        <w:t xml:space="preserve">                     Утврђивање стратешких мера које доприносе остварењу посебних циљева </w:t>
      </w:r>
    </w:p>
    <w:p w14:paraId="7CD0D31F" w14:textId="77777777" w:rsidR="008171CF" w:rsidRPr="008171CF" w:rsidRDefault="008171CF" w:rsidP="008171CF">
      <w:pPr>
        <w:spacing w:line="240" w:lineRule="auto"/>
        <w:jc w:val="both"/>
        <w:rPr>
          <w:rFonts w:ascii="Arial" w:eastAsia="Times New Roman" w:hAnsi="Arial" w:cs="Arial"/>
          <w:b w:val="0"/>
          <w:noProof/>
          <w:color w:val="auto"/>
          <w:sz w:val="22"/>
          <w:lang w:val="sr-Cyrl-RS"/>
        </w:rPr>
      </w:pPr>
      <w:r w:rsidRPr="008171CF">
        <w:rPr>
          <w:rFonts w:ascii="Arial" w:eastAsia="Times New Roman" w:hAnsi="Arial" w:cs="Arial"/>
          <w:b w:val="0"/>
          <w:noProof/>
          <w:color w:val="auto"/>
          <w:sz w:val="22"/>
          <w:lang w:val="sr-Cyrl-RS"/>
        </w:rPr>
        <w:t xml:space="preserve">                    </w:t>
      </w:r>
      <w:r w:rsidRPr="008171CF">
        <w:rPr>
          <w:rFonts w:ascii="Arial" w:eastAsia="Times New Roman" w:hAnsi="Arial" w:cs="Arial"/>
          <w:b w:val="0"/>
          <w:noProof/>
          <w:color w:val="auto"/>
          <w:sz w:val="22"/>
          <w:lang w:val="en-GB"/>
        </w:rPr>
        <w:t xml:space="preserve">  </w:t>
      </w:r>
      <w:r w:rsidRPr="008171CF">
        <w:rPr>
          <w:rFonts w:ascii="Arial" w:eastAsia="Times New Roman" w:hAnsi="Arial" w:cs="Arial"/>
          <w:b w:val="0"/>
          <w:noProof/>
          <w:color w:val="auto"/>
          <w:sz w:val="22"/>
          <w:lang w:val="sr-Cyrl-RS"/>
        </w:rPr>
        <w:t>заједно са индикаторима за мерење учинка,</w:t>
      </w:r>
    </w:p>
    <w:p w14:paraId="724056E0" w14:textId="77777777" w:rsidR="008171CF" w:rsidRPr="008171CF" w:rsidRDefault="008171CF" w:rsidP="008171CF">
      <w:pPr>
        <w:spacing w:before="120"/>
        <w:jc w:val="both"/>
        <w:rPr>
          <w:rFonts w:ascii="Arial" w:eastAsia="Times New Roman" w:hAnsi="Arial" w:cs="Arial"/>
          <w:b w:val="0"/>
          <w:noProof/>
          <w:color w:val="auto"/>
          <w:sz w:val="22"/>
          <w:lang w:val="sr-Cyrl-RS"/>
        </w:rPr>
      </w:pPr>
      <w:r w:rsidRPr="008171CF">
        <w:rPr>
          <w:rFonts w:ascii="Arial" w:eastAsia="Times New Roman" w:hAnsi="Arial" w:cs="Arial"/>
          <w:b w:val="0"/>
          <w:noProof/>
          <w:color w:val="auto"/>
          <w:sz w:val="22"/>
          <w:lang w:val="sr-Cyrl-RS"/>
        </w:rPr>
        <mc:AlternateContent>
          <mc:Choice Requires="wps">
            <w:drawing>
              <wp:anchor distT="0" distB="0" distL="114300" distR="114300" simplePos="0" relativeHeight="251671552" behindDoc="0" locked="0" layoutInCell="1" allowOverlap="1" wp14:anchorId="155D8531" wp14:editId="4CEFDD36">
                <wp:simplePos x="0" y="0"/>
                <wp:positionH relativeFrom="margin">
                  <wp:posOffset>76933</wp:posOffset>
                </wp:positionH>
                <wp:positionV relativeFrom="paragraph">
                  <wp:posOffset>240030</wp:posOffset>
                </wp:positionV>
                <wp:extent cx="664210" cy="414655"/>
                <wp:effectExtent l="19050" t="0" r="40640" b="23495"/>
                <wp:wrapNone/>
                <wp:docPr id="374073161" name="Arrow: Chevron 3"/>
                <wp:cNvGraphicFramePr/>
                <a:graphic xmlns:a="http://schemas.openxmlformats.org/drawingml/2006/main">
                  <a:graphicData uri="http://schemas.microsoft.com/office/word/2010/wordprocessingShape">
                    <wps:wsp>
                      <wps:cNvSpPr/>
                      <wps:spPr>
                        <a:xfrm>
                          <a:off x="0" y="0"/>
                          <a:ext cx="664210" cy="414655"/>
                        </a:xfrm>
                        <a:prstGeom prst="chevron">
                          <a:avLst/>
                        </a:prstGeom>
                        <a:solidFill>
                          <a:schemeClr val="accent6">
                            <a:lumMod val="75000"/>
                          </a:schemeClr>
                        </a:solidFill>
                        <a:ln w="12700" cap="flat" cmpd="sng" algn="ctr">
                          <a:solidFill>
                            <a:srgbClr val="44546A">
                              <a:lumMod val="60000"/>
                              <a:lumOff val="40000"/>
                            </a:srgbClr>
                          </a:solidFill>
                          <a:prstDash val="solid"/>
                          <a:miter lim="800000"/>
                        </a:ln>
                        <a:effectLst/>
                      </wps:spPr>
                      <wps:txbx>
                        <w:txbxContent>
                          <w:p w14:paraId="2912A315" w14:textId="77777777" w:rsidR="008171CF" w:rsidRPr="008171CF" w:rsidRDefault="008171CF" w:rsidP="008171CF">
                            <w:pPr>
                              <w:jc w:val="center"/>
                              <w:rPr>
                                <w:b w:val="0"/>
                                <w:bCs/>
                                <w:color w:val="FFFFFF" w:themeColor="background1"/>
                                <w:sz w:val="24"/>
                                <w:szCs w:val="24"/>
                                <w:lang w:val="sr-Cyrl-RS"/>
                              </w:rPr>
                            </w:pPr>
                            <w:r w:rsidRPr="008171CF">
                              <w:rPr>
                                <w:bCs/>
                                <w:color w:val="FFFFFF" w:themeColor="background1"/>
                                <w:sz w:val="24"/>
                                <w:szCs w:val="24"/>
                                <w:lang w:val="sr-Cyrl-RS"/>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D8531" id="_x0000_s1032" type="#_x0000_t55" style="position:absolute;left:0;text-align:left;margin-left:6.05pt;margin-top:18.9pt;width:52.3pt;height:32.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" adj="14858" fillcolor="#278079 [2409]" strokecolor="#8497b0" strokeweight="1pt">
                <v:textbox>
                  <w:txbxContent>
                    <w:p w14:paraId="2912A315" w14:textId="77777777" w:rsidR="008171CF" w:rsidRPr="008171CF" w:rsidRDefault="008171CF" w:rsidP="008171CF">
                      <w:pPr>
                        <w:jc w:val="center"/>
                        <w:rPr>
                          <w:b w:val="0"/>
                          <w:bCs/>
                          <w:color w:val="FFFFFF" w:themeColor="background1"/>
                          <w:sz w:val="24"/>
                          <w:szCs w:val="24"/>
                          <w:lang w:val="sr-Cyrl-RS"/>
                        </w:rPr>
                      </w:pPr>
                      <w:r w:rsidRPr="008171CF">
                        <w:rPr>
                          <w:bCs/>
                          <w:color w:val="FFFFFF" w:themeColor="background1"/>
                          <w:sz w:val="24"/>
                          <w:szCs w:val="24"/>
                          <w:lang w:val="sr-Cyrl-RS"/>
                        </w:rPr>
                        <w:t>4</w:t>
                      </w:r>
                    </w:p>
                  </w:txbxContent>
                </v:textbox>
                <w10:wrap anchorx="margin"/>
              </v:shape>
            </w:pict>
          </mc:Fallback>
        </mc:AlternateContent>
      </w:r>
    </w:p>
    <w:p w14:paraId="2951D114" w14:textId="142A6381" w:rsidR="008171CF" w:rsidRPr="00990064" w:rsidRDefault="008171CF" w:rsidP="008171CF">
      <w:pPr>
        <w:spacing w:line="240" w:lineRule="auto"/>
        <w:jc w:val="both"/>
        <w:rPr>
          <w:rFonts w:ascii="Arial" w:eastAsia="Times New Roman" w:hAnsi="Arial" w:cs="Arial"/>
          <w:b w:val="0"/>
          <w:noProof/>
          <w:color w:val="auto"/>
          <w:sz w:val="22"/>
          <w:lang w:val="sr-Cyrl-RS"/>
        </w:rPr>
      </w:pPr>
      <w:r w:rsidRPr="008171CF">
        <w:rPr>
          <w:rFonts w:ascii="Arial" w:eastAsia="Times New Roman" w:hAnsi="Arial" w:cs="Arial"/>
          <w:b w:val="0"/>
          <w:noProof/>
          <w:color w:val="auto"/>
          <w:sz w:val="22"/>
          <w:lang w:val="sr-Cyrl-RS"/>
        </w:rPr>
        <w:t xml:space="preserve">                     Припрему акционог плана којим су детаљно разрађене </w:t>
      </w:r>
      <w:r w:rsidR="00990064" w:rsidRPr="008171CF">
        <w:rPr>
          <w:rFonts w:ascii="Arial" w:eastAsia="Times New Roman" w:hAnsi="Arial" w:cs="Arial"/>
          <w:b w:val="0"/>
          <w:noProof/>
          <w:color w:val="auto"/>
          <w:sz w:val="22"/>
          <w:lang w:val="sr-Cyrl-RS"/>
        </w:rPr>
        <w:t>стратешке мере</w:t>
      </w:r>
      <w:r w:rsidR="00990064">
        <w:rPr>
          <w:rFonts w:ascii="Arial" w:eastAsia="Times New Roman" w:hAnsi="Arial" w:cs="Arial"/>
          <w:b w:val="0"/>
          <w:noProof/>
          <w:color w:val="auto"/>
          <w:sz w:val="22"/>
          <w:lang w:val="sr-Cyrl-RS"/>
        </w:rPr>
        <w:t>,</w:t>
      </w:r>
    </w:p>
    <w:p w14:paraId="42CEAFED" w14:textId="6A46A3E3" w:rsidR="008171CF" w:rsidRDefault="008171CF" w:rsidP="008171CF">
      <w:pPr>
        <w:spacing w:line="240" w:lineRule="auto"/>
        <w:jc w:val="both"/>
        <w:rPr>
          <w:rFonts w:ascii="Arial" w:eastAsia="Times New Roman" w:hAnsi="Arial" w:cs="Arial"/>
          <w:b w:val="0"/>
          <w:noProof/>
          <w:color w:val="auto"/>
          <w:sz w:val="22"/>
          <w:lang w:val="sr-Cyrl-RS"/>
        </w:rPr>
      </w:pPr>
      <w:r w:rsidRPr="008171CF">
        <w:rPr>
          <w:rFonts w:ascii="Arial" w:eastAsia="Times New Roman" w:hAnsi="Arial" w:cs="Arial"/>
          <w:b w:val="0"/>
          <w:noProof/>
          <w:color w:val="auto"/>
          <w:sz w:val="22"/>
          <w:lang w:val="sr-Cyrl-RS"/>
        </w:rPr>
        <w:t xml:space="preserve">                  </w:t>
      </w:r>
      <w:r w:rsidR="00990064">
        <w:rPr>
          <w:rFonts w:ascii="Arial" w:eastAsia="Times New Roman" w:hAnsi="Arial" w:cs="Arial"/>
          <w:b w:val="0"/>
          <w:noProof/>
          <w:color w:val="auto"/>
          <w:sz w:val="22"/>
          <w:lang w:val="sr-Cyrl-RS"/>
        </w:rPr>
        <w:t xml:space="preserve">   </w:t>
      </w:r>
      <w:r w:rsidR="00947279">
        <w:rPr>
          <w:rFonts w:ascii="Arial" w:eastAsia="Times New Roman" w:hAnsi="Arial" w:cs="Arial"/>
          <w:b w:val="0"/>
          <w:noProof/>
          <w:color w:val="auto"/>
          <w:sz w:val="22"/>
          <w:lang w:val="sr-Cyrl-RS"/>
        </w:rPr>
        <w:t>дефиниса</w:t>
      </w:r>
      <w:r w:rsidR="00990064">
        <w:rPr>
          <w:rFonts w:ascii="Arial" w:eastAsia="Times New Roman" w:hAnsi="Arial" w:cs="Arial"/>
          <w:b w:val="0"/>
          <w:noProof/>
          <w:color w:val="auto"/>
          <w:sz w:val="22"/>
          <w:lang w:val="sr-Cyrl-RS"/>
        </w:rPr>
        <w:t>н</w:t>
      </w:r>
      <w:r w:rsidR="00947279">
        <w:rPr>
          <w:rFonts w:ascii="Arial" w:eastAsia="Times New Roman" w:hAnsi="Arial" w:cs="Arial"/>
          <w:b w:val="0"/>
          <w:noProof/>
          <w:color w:val="auto"/>
          <w:sz w:val="22"/>
          <w:lang w:val="sr-Cyrl-RS"/>
        </w:rPr>
        <w:t xml:space="preserve"> оквир програмског буџета</w:t>
      </w:r>
      <w:r w:rsidR="00990064">
        <w:rPr>
          <w:rFonts w:ascii="Arial" w:eastAsia="Times New Roman" w:hAnsi="Arial" w:cs="Arial"/>
          <w:b w:val="0"/>
          <w:noProof/>
          <w:color w:val="auto"/>
          <w:sz w:val="22"/>
          <w:lang w:val="sr-Cyrl-RS"/>
        </w:rPr>
        <w:t>, те</w:t>
      </w:r>
      <w:r w:rsidR="00947279">
        <w:rPr>
          <w:rFonts w:ascii="Arial" w:eastAsia="Times New Roman" w:hAnsi="Arial" w:cs="Arial"/>
          <w:b w:val="0"/>
          <w:noProof/>
          <w:color w:val="auto"/>
          <w:sz w:val="22"/>
          <w:lang w:val="sr-Cyrl-RS"/>
        </w:rPr>
        <w:t xml:space="preserve"> оквир за спровођење, </w:t>
      </w:r>
      <w:r w:rsidR="00990064">
        <w:rPr>
          <w:rFonts w:ascii="Arial" w:eastAsia="Times New Roman" w:hAnsi="Arial" w:cs="Arial"/>
          <w:b w:val="0"/>
          <w:noProof/>
          <w:color w:val="auto"/>
          <w:sz w:val="22"/>
          <w:lang w:val="sr-Cyrl-RS"/>
        </w:rPr>
        <w:t>праћење</w:t>
      </w:r>
    </w:p>
    <w:p w14:paraId="75F9F31E" w14:textId="1A4BD568" w:rsidR="00947279" w:rsidRPr="00947279" w:rsidRDefault="00947279" w:rsidP="008171CF">
      <w:pPr>
        <w:spacing w:line="240" w:lineRule="auto"/>
        <w:jc w:val="both"/>
        <w:rPr>
          <w:rFonts w:ascii="Arial" w:eastAsia="Times New Roman" w:hAnsi="Arial" w:cs="Arial"/>
          <w:b w:val="0"/>
          <w:noProof/>
          <w:color w:val="auto"/>
          <w:sz w:val="22"/>
          <w:lang w:val="sr-Cyrl-RS"/>
        </w:rPr>
      </w:pPr>
      <w:r>
        <w:rPr>
          <w:rFonts w:ascii="Arial" w:eastAsia="Times New Roman" w:hAnsi="Arial" w:cs="Arial"/>
          <w:b w:val="0"/>
          <w:noProof/>
          <w:color w:val="auto"/>
          <w:sz w:val="22"/>
          <w:lang w:val="sr-Cyrl-RS"/>
        </w:rPr>
        <w:t xml:space="preserve">                     и вредновање учинка спровођења ЛАП-а.</w:t>
      </w:r>
    </w:p>
    <w:p w14:paraId="0E3FF1C4" w14:textId="77777777" w:rsidR="008171CF" w:rsidRPr="008171CF" w:rsidRDefault="008171CF" w:rsidP="008171CF">
      <w:pPr>
        <w:spacing w:before="120"/>
        <w:jc w:val="both"/>
        <w:rPr>
          <w:rFonts w:ascii="Arial" w:eastAsia="Times New Roman" w:hAnsi="Arial" w:cs="Arial"/>
          <w:b w:val="0"/>
          <w:noProof/>
          <w:color w:val="auto"/>
          <w:sz w:val="22"/>
          <w:lang w:val="en-GB"/>
        </w:rPr>
      </w:pPr>
    </w:p>
    <w:p w14:paraId="462A9770" w14:textId="27AAAF29" w:rsidR="008171CF" w:rsidRDefault="008171CF" w:rsidP="008171CF">
      <w:pPr>
        <w:spacing w:before="120"/>
        <w:jc w:val="both"/>
        <w:rPr>
          <w:rFonts w:ascii="Arial" w:eastAsia="Times New Roman" w:hAnsi="Arial" w:cs="Arial"/>
          <w:b w:val="0"/>
          <w:noProof/>
          <w:color w:val="auto"/>
          <w:sz w:val="22"/>
          <w:lang w:val="en-GB"/>
        </w:rPr>
      </w:pPr>
      <w:r w:rsidRPr="008171CF">
        <w:rPr>
          <w:rFonts w:ascii="Arial" w:eastAsia="Times New Roman" w:hAnsi="Arial" w:cs="Arial"/>
          <w:b w:val="0"/>
          <w:noProof/>
          <w:color w:val="auto"/>
          <w:sz w:val="22"/>
          <w:lang w:val="sr-Cyrl-RS"/>
        </w:rPr>
        <w:t xml:space="preserve">        Током процеса стратешког планирања организовано је више радионица и састанака Радне групе, а одржане су и две фокус групе са предствницима ромске заједнице током којих је израђен нацрт ЛАП-а. У </w:t>
      </w:r>
      <w:r w:rsidRPr="008171CF">
        <w:rPr>
          <w:rFonts w:ascii="Arial" w:eastAsia="Times New Roman" w:hAnsi="Arial" w:cs="Arial"/>
          <w:b w:val="0"/>
          <w:i/>
          <w:iCs/>
          <w:noProof/>
          <w:color w:val="auto"/>
          <w:sz w:val="22"/>
          <w:lang w:val="sr-Cyrl-RS"/>
        </w:rPr>
        <w:t>табели 1</w:t>
      </w:r>
      <w:r w:rsidRPr="008171CF">
        <w:rPr>
          <w:rFonts w:ascii="Arial" w:eastAsia="Times New Roman" w:hAnsi="Arial" w:cs="Arial"/>
          <w:b w:val="0"/>
          <w:noProof/>
          <w:color w:val="auto"/>
          <w:sz w:val="22"/>
          <w:lang w:val="sr-Cyrl-RS"/>
        </w:rPr>
        <w:t xml:space="preserve">  је </w:t>
      </w:r>
      <w:r w:rsidR="00947279">
        <w:rPr>
          <w:rFonts w:ascii="Arial" w:eastAsia="Times New Roman" w:hAnsi="Arial" w:cs="Arial"/>
          <w:b w:val="0"/>
          <w:noProof/>
          <w:color w:val="auto"/>
          <w:sz w:val="22"/>
          <w:lang w:val="sr-Cyrl-RS"/>
        </w:rPr>
        <w:t xml:space="preserve">дат </w:t>
      </w:r>
      <w:r w:rsidRPr="008171CF">
        <w:rPr>
          <w:rFonts w:ascii="Arial" w:eastAsia="Times New Roman" w:hAnsi="Arial" w:cs="Arial"/>
          <w:b w:val="0"/>
          <w:noProof/>
          <w:color w:val="auto"/>
          <w:sz w:val="22"/>
          <w:lang w:val="sr-Cyrl-RS"/>
        </w:rPr>
        <w:t>њихов преглед:</w:t>
      </w:r>
    </w:p>
    <w:p w14:paraId="6B00761B" w14:textId="77777777" w:rsidR="008171CF" w:rsidRPr="008171CF" w:rsidRDefault="008171CF" w:rsidP="008171CF">
      <w:pPr>
        <w:spacing w:before="120"/>
        <w:jc w:val="both"/>
        <w:rPr>
          <w:rFonts w:ascii="Arial" w:eastAsia="Times New Roman" w:hAnsi="Arial" w:cs="Arial"/>
          <w:b w:val="0"/>
          <w:noProof/>
          <w:color w:val="auto"/>
          <w:sz w:val="22"/>
          <w:lang w:val="sr-Cyrl-RS"/>
        </w:rPr>
      </w:pPr>
    </w:p>
    <w:tbl>
      <w:tblPr>
        <w:tblStyle w:val="PlainTable21"/>
        <w:tblW w:w="9209" w:type="dxa"/>
        <w:jc w:val="center"/>
        <w:tblLook w:val="04A0" w:firstRow="1" w:lastRow="0" w:firstColumn="1" w:lastColumn="0" w:noHBand="0" w:noVBand="1"/>
      </w:tblPr>
      <w:tblGrid>
        <w:gridCol w:w="1696"/>
        <w:gridCol w:w="2410"/>
        <w:gridCol w:w="5103"/>
      </w:tblGrid>
      <w:tr w:rsidR="008171CF" w:rsidRPr="008171CF" w14:paraId="28AF3B46" w14:textId="77777777" w:rsidTr="008171C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D9D9D9" w:themeFill="background1" w:themeFillShade="D9"/>
          </w:tcPr>
          <w:p w14:paraId="0BBFE286" w14:textId="77777777" w:rsidR="008171CF" w:rsidRPr="008171CF" w:rsidRDefault="008171CF" w:rsidP="008171CF">
            <w:pPr>
              <w:spacing w:before="120"/>
              <w:jc w:val="center"/>
              <w:rPr>
                <w:rFonts w:ascii="Arial" w:eastAsia="Times New Roman" w:hAnsi="Arial" w:cs="Arial"/>
                <w:b/>
                <w:bCs w:val="0"/>
                <w:noProof/>
                <w:color w:val="278079" w:themeColor="accent6" w:themeShade="BF"/>
                <w:sz w:val="22"/>
                <w:lang w:val="sr-Cyrl-RS"/>
              </w:rPr>
            </w:pPr>
            <w:r w:rsidRPr="008171CF">
              <w:rPr>
                <w:rFonts w:ascii="Arial" w:eastAsia="Times New Roman" w:hAnsi="Arial" w:cs="Arial"/>
                <w:b/>
                <w:bCs w:val="0"/>
                <w:noProof/>
                <w:color w:val="278079" w:themeColor="accent6" w:themeShade="BF"/>
                <w:sz w:val="22"/>
                <w:lang w:val="sr-Cyrl-RS"/>
              </w:rPr>
              <w:t>Датум</w:t>
            </w:r>
          </w:p>
        </w:tc>
        <w:tc>
          <w:tcPr>
            <w:tcW w:w="2410" w:type="dxa"/>
            <w:shd w:val="clear" w:color="auto" w:fill="D9D9D9" w:themeFill="background1" w:themeFillShade="D9"/>
          </w:tcPr>
          <w:p w14:paraId="5B61D3C5" w14:textId="77777777" w:rsidR="008171CF" w:rsidRPr="008171CF" w:rsidRDefault="008171CF" w:rsidP="008171CF">
            <w:pPr>
              <w:spacing w:before="12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bCs w:val="0"/>
                <w:noProof/>
                <w:color w:val="278079" w:themeColor="accent6" w:themeShade="BF"/>
                <w:sz w:val="22"/>
                <w:lang w:val="sr-Cyrl-RS"/>
              </w:rPr>
            </w:pPr>
            <w:r w:rsidRPr="008171CF">
              <w:rPr>
                <w:rFonts w:ascii="Arial" w:eastAsia="Times New Roman" w:hAnsi="Arial" w:cs="Arial"/>
                <w:b/>
                <w:bCs w:val="0"/>
                <w:noProof/>
                <w:color w:val="278079" w:themeColor="accent6" w:themeShade="BF"/>
                <w:sz w:val="22"/>
                <w:lang w:val="sr-Cyrl-RS"/>
              </w:rPr>
              <w:t>Догађај</w:t>
            </w:r>
          </w:p>
        </w:tc>
        <w:tc>
          <w:tcPr>
            <w:tcW w:w="5103" w:type="dxa"/>
            <w:shd w:val="clear" w:color="auto" w:fill="D9D9D9" w:themeFill="background1" w:themeFillShade="D9"/>
          </w:tcPr>
          <w:p w14:paraId="53060308" w14:textId="77777777" w:rsidR="008171CF" w:rsidRPr="008171CF" w:rsidRDefault="008171CF" w:rsidP="008171CF">
            <w:pPr>
              <w:spacing w:before="12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bCs w:val="0"/>
                <w:noProof/>
                <w:color w:val="278079" w:themeColor="accent6" w:themeShade="BF"/>
                <w:sz w:val="22"/>
                <w:lang w:val="sr-Cyrl-RS"/>
              </w:rPr>
            </w:pPr>
            <w:r w:rsidRPr="008171CF">
              <w:rPr>
                <w:rFonts w:ascii="Arial" w:eastAsia="Times New Roman" w:hAnsi="Arial" w:cs="Arial"/>
                <w:b/>
                <w:bCs w:val="0"/>
                <w:noProof/>
                <w:color w:val="278079" w:themeColor="accent6" w:themeShade="BF"/>
                <w:sz w:val="22"/>
                <w:lang w:val="sr-Cyrl-RS"/>
              </w:rPr>
              <w:t>Сврха</w:t>
            </w:r>
          </w:p>
        </w:tc>
      </w:tr>
      <w:tr w:rsidR="008171CF" w:rsidRPr="008171CF" w14:paraId="2F5A807F" w14:textId="77777777" w:rsidTr="008171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Pr>
          <w:p w14:paraId="6581BF73" w14:textId="1BF98CC6" w:rsidR="008171CF" w:rsidRPr="001C7A4C" w:rsidRDefault="008171CF" w:rsidP="003E1E5D">
            <w:pPr>
              <w:spacing w:before="120"/>
              <w:jc w:val="center"/>
              <w:rPr>
                <w:rFonts w:ascii="Arial" w:eastAsia="Times New Roman" w:hAnsi="Arial" w:cs="Arial"/>
                <w:noProof/>
                <w:color w:val="auto"/>
                <w:sz w:val="20"/>
                <w:szCs w:val="20"/>
                <w:lang w:val="sr-Cyrl-RS"/>
              </w:rPr>
            </w:pPr>
            <w:r w:rsidRPr="001C7A4C">
              <w:rPr>
                <w:rFonts w:ascii="Arial" w:eastAsia="Times New Roman" w:hAnsi="Arial" w:cs="Arial"/>
                <w:noProof/>
                <w:color w:val="auto"/>
                <w:sz w:val="20"/>
                <w:szCs w:val="20"/>
                <w:lang w:val="sr-Cyrl-RS"/>
              </w:rPr>
              <w:t>21.03.2024.</w:t>
            </w:r>
          </w:p>
        </w:tc>
        <w:tc>
          <w:tcPr>
            <w:tcW w:w="2410" w:type="dxa"/>
          </w:tcPr>
          <w:p w14:paraId="3D9A8282" w14:textId="77777777" w:rsidR="008171CF" w:rsidRPr="008171CF" w:rsidRDefault="008171CF" w:rsidP="008171CF">
            <w:pPr>
              <w:spacing w:before="1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bCs/>
                <w:noProof/>
                <w:color w:val="auto"/>
                <w:sz w:val="22"/>
                <w:lang w:val="sr-Cyrl-RS"/>
              </w:rPr>
            </w:pPr>
            <w:r w:rsidRPr="008171CF">
              <w:rPr>
                <w:rFonts w:ascii="Arial" w:eastAsia="Times New Roman" w:hAnsi="Arial" w:cs="Arial"/>
                <w:b w:val="0"/>
                <w:bCs/>
                <w:noProof/>
                <w:color w:val="auto"/>
                <w:sz w:val="22"/>
                <w:lang w:val="sr-Cyrl-RS"/>
              </w:rPr>
              <w:t>Уводна једнодневна радионица</w:t>
            </w:r>
          </w:p>
        </w:tc>
        <w:tc>
          <w:tcPr>
            <w:tcW w:w="5103" w:type="dxa"/>
          </w:tcPr>
          <w:p w14:paraId="6B8D85FF" w14:textId="77777777" w:rsidR="008171CF" w:rsidRPr="008171CF" w:rsidRDefault="008171CF" w:rsidP="008171CF">
            <w:pPr>
              <w:spacing w:before="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bCs/>
                <w:noProof/>
                <w:color w:val="auto"/>
                <w:sz w:val="22"/>
                <w:lang w:val="sr-Cyrl-RS"/>
              </w:rPr>
            </w:pPr>
            <w:r w:rsidRPr="008171CF">
              <w:rPr>
                <w:rFonts w:ascii="Arial" w:eastAsia="Times New Roman" w:hAnsi="Arial" w:cs="Arial"/>
                <w:b w:val="0"/>
                <w:bCs/>
                <w:noProof/>
                <w:color w:val="auto"/>
                <w:sz w:val="22"/>
                <w:lang w:val="sr-Cyrl-RS"/>
              </w:rPr>
              <w:t>Представљање методологије за израду ЛАП-а и упитника за сакупљање података за анализу стања</w:t>
            </w:r>
          </w:p>
        </w:tc>
      </w:tr>
      <w:tr w:rsidR="008171CF" w:rsidRPr="008171CF" w14:paraId="3DFE9444" w14:textId="77777777" w:rsidTr="008171CF">
        <w:trPr>
          <w:jc w:val="center"/>
        </w:trPr>
        <w:tc>
          <w:tcPr>
            <w:cnfStyle w:val="001000000000" w:firstRow="0" w:lastRow="0" w:firstColumn="1" w:lastColumn="0" w:oddVBand="0" w:evenVBand="0" w:oddHBand="0" w:evenHBand="0" w:firstRowFirstColumn="0" w:firstRowLastColumn="0" w:lastRowFirstColumn="0" w:lastRowLastColumn="0"/>
            <w:tcW w:w="1696" w:type="dxa"/>
          </w:tcPr>
          <w:p w14:paraId="3E006187" w14:textId="31F5E840" w:rsidR="008171CF" w:rsidRPr="001C7A4C" w:rsidRDefault="00744FD3" w:rsidP="003E1E5D">
            <w:pPr>
              <w:spacing w:before="120"/>
              <w:jc w:val="center"/>
              <w:rPr>
                <w:rFonts w:ascii="Arial" w:eastAsia="Times New Roman" w:hAnsi="Arial" w:cs="Arial"/>
                <w:noProof/>
                <w:color w:val="auto"/>
                <w:sz w:val="20"/>
                <w:szCs w:val="20"/>
                <w:lang w:val="sr-Cyrl-RS"/>
              </w:rPr>
            </w:pPr>
            <w:r w:rsidRPr="001C7A4C">
              <w:rPr>
                <w:rFonts w:ascii="Arial" w:eastAsia="Times New Roman" w:hAnsi="Arial" w:cs="Arial"/>
                <w:noProof/>
                <w:color w:val="auto"/>
                <w:sz w:val="20"/>
                <w:szCs w:val="20"/>
                <w:lang w:val="sr-Cyrl-RS"/>
              </w:rPr>
              <w:t>09</w:t>
            </w:r>
            <w:r w:rsidR="008171CF" w:rsidRPr="001C7A4C">
              <w:rPr>
                <w:rFonts w:ascii="Arial" w:eastAsia="Times New Roman" w:hAnsi="Arial" w:cs="Arial"/>
                <w:noProof/>
                <w:color w:val="auto"/>
                <w:sz w:val="20"/>
                <w:szCs w:val="20"/>
                <w:lang w:val="sr-Cyrl-RS"/>
              </w:rPr>
              <w:t>.0</w:t>
            </w:r>
            <w:r w:rsidR="008171CF" w:rsidRPr="001C7A4C">
              <w:rPr>
                <w:rFonts w:ascii="Arial" w:eastAsia="Times New Roman" w:hAnsi="Arial" w:cs="Arial"/>
                <w:noProof/>
                <w:color w:val="auto"/>
                <w:sz w:val="20"/>
                <w:szCs w:val="20"/>
                <w:lang w:val="en-GB"/>
              </w:rPr>
              <w:t>9</w:t>
            </w:r>
            <w:r w:rsidR="008171CF" w:rsidRPr="001C7A4C">
              <w:rPr>
                <w:rFonts w:ascii="Arial" w:eastAsia="Times New Roman" w:hAnsi="Arial" w:cs="Arial"/>
                <w:noProof/>
                <w:color w:val="auto"/>
                <w:sz w:val="20"/>
                <w:szCs w:val="20"/>
                <w:lang w:val="sr-Cyrl-RS"/>
              </w:rPr>
              <w:t>.2024.</w:t>
            </w:r>
          </w:p>
        </w:tc>
        <w:tc>
          <w:tcPr>
            <w:tcW w:w="2410" w:type="dxa"/>
          </w:tcPr>
          <w:p w14:paraId="2FAA4645" w14:textId="77777777" w:rsidR="008171CF" w:rsidRPr="008171CF" w:rsidRDefault="008171CF" w:rsidP="008171CF">
            <w:pPr>
              <w:spacing w:before="1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val="0"/>
                <w:bCs/>
                <w:noProof/>
                <w:color w:val="auto"/>
                <w:sz w:val="22"/>
                <w:lang w:val="sr-Cyrl-RS"/>
              </w:rPr>
            </w:pPr>
            <w:r w:rsidRPr="008171CF">
              <w:rPr>
                <w:rFonts w:ascii="Arial" w:eastAsia="Times New Roman" w:hAnsi="Arial" w:cs="Arial"/>
                <w:b w:val="0"/>
                <w:bCs/>
                <w:noProof/>
                <w:color w:val="auto"/>
                <w:sz w:val="22"/>
                <w:lang w:val="sr-Cyrl-RS"/>
              </w:rPr>
              <w:t>Радионица за израду SWOT анализе</w:t>
            </w:r>
          </w:p>
        </w:tc>
        <w:tc>
          <w:tcPr>
            <w:tcW w:w="5103" w:type="dxa"/>
          </w:tcPr>
          <w:p w14:paraId="325690D2" w14:textId="77777777" w:rsidR="008171CF" w:rsidRPr="008171CF" w:rsidRDefault="008171CF" w:rsidP="008171CF">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val="0"/>
                <w:bCs/>
                <w:noProof/>
                <w:color w:val="auto"/>
                <w:sz w:val="22"/>
                <w:lang w:val="sr-Cyrl-RS"/>
              </w:rPr>
            </w:pPr>
            <w:r w:rsidRPr="008171CF">
              <w:rPr>
                <w:rFonts w:ascii="Arial" w:eastAsia="Times New Roman" w:hAnsi="Arial" w:cs="Arial"/>
                <w:b w:val="0"/>
                <w:bCs/>
                <w:noProof/>
                <w:color w:val="auto"/>
                <w:sz w:val="22"/>
                <w:lang w:val="sr-Cyrl-RS"/>
              </w:rPr>
              <w:t>Финализирање нацрта ситуационе анализе и израда SWOT анализе за свих 7 приоритетних области инклузије Рома</w:t>
            </w:r>
          </w:p>
        </w:tc>
      </w:tr>
      <w:tr w:rsidR="008171CF" w:rsidRPr="008171CF" w14:paraId="52D64F73" w14:textId="77777777" w:rsidTr="008171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Pr>
          <w:p w14:paraId="6A8AD595" w14:textId="58861C70" w:rsidR="008171CF" w:rsidRPr="001C7A4C" w:rsidRDefault="008C0032" w:rsidP="003E1E5D">
            <w:pPr>
              <w:spacing w:before="120"/>
              <w:jc w:val="center"/>
              <w:rPr>
                <w:rFonts w:ascii="Arial" w:eastAsia="Times New Roman" w:hAnsi="Arial" w:cs="Arial"/>
                <w:noProof/>
                <w:color w:val="auto"/>
                <w:sz w:val="20"/>
                <w:szCs w:val="20"/>
                <w:lang w:val="sr-Cyrl-RS"/>
              </w:rPr>
            </w:pPr>
            <w:r w:rsidRPr="001C7A4C">
              <w:rPr>
                <w:rFonts w:ascii="Arial" w:eastAsia="Times New Roman" w:hAnsi="Arial" w:cs="Arial"/>
                <w:noProof/>
                <w:color w:val="auto"/>
                <w:sz w:val="20"/>
                <w:szCs w:val="20"/>
                <w:lang w:val="en-GB"/>
              </w:rPr>
              <w:t>11</w:t>
            </w:r>
            <w:r w:rsidR="008171CF" w:rsidRPr="001C7A4C">
              <w:rPr>
                <w:rFonts w:ascii="Arial" w:eastAsia="Times New Roman" w:hAnsi="Arial" w:cs="Arial"/>
                <w:noProof/>
                <w:color w:val="auto"/>
                <w:sz w:val="20"/>
                <w:szCs w:val="20"/>
                <w:lang w:val="sr-Cyrl-RS"/>
              </w:rPr>
              <w:t>.0</w:t>
            </w:r>
            <w:r w:rsidR="008171CF" w:rsidRPr="001C7A4C">
              <w:rPr>
                <w:rFonts w:ascii="Arial" w:eastAsia="Times New Roman" w:hAnsi="Arial" w:cs="Arial"/>
                <w:noProof/>
                <w:color w:val="auto"/>
                <w:sz w:val="20"/>
                <w:szCs w:val="20"/>
                <w:lang w:val="en-GB"/>
              </w:rPr>
              <w:t>9</w:t>
            </w:r>
            <w:r w:rsidR="008171CF" w:rsidRPr="001C7A4C">
              <w:rPr>
                <w:rFonts w:ascii="Arial" w:eastAsia="Times New Roman" w:hAnsi="Arial" w:cs="Arial"/>
                <w:noProof/>
                <w:color w:val="auto"/>
                <w:sz w:val="20"/>
                <w:szCs w:val="20"/>
                <w:lang w:val="sr-Cyrl-RS"/>
              </w:rPr>
              <w:t>.2024.</w:t>
            </w:r>
          </w:p>
        </w:tc>
        <w:tc>
          <w:tcPr>
            <w:tcW w:w="2410" w:type="dxa"/>
          </w:tcPr>
          <w:p w14:paraId="6B30B002" w14:textId="77777777" w:rsidR="008171CF" w:rsidRPr="008171CF" w:rsidRDefault="008171CF" w:rsidP="008171CF">
            <w:pPr>
              <w:spacing w:before="1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bCs/>
                <w:noProof/>
                <w:color w:val="auto"/>
                <w:sz w:val="22"/>
                <w:lang w:val="sr-Cyrl-RS"/>
              </w:rPr>
            </w:pPr>
            <w:r w:rsidRPr="008171CF">
              <w:rPr>
                <w:rFonts w:ascii="Arial" w:eastAsia="Times New Roman" w:hAnsi="Arial" w:cs="Arial"/>
                <w:b w:val="0"/>
                <w:bCs/>
                <w:noProof/>
                <w:color w:val="auto"/>
                <w:sz w:val="22"/>
                <w:lang w:val="sr-Cyrl-RS"/>
              </w:rPr>
              <w:t>Прва фокус група са представницима ромске заједнице</w:t>
            </w:r>
          </w:p>
        </w:tc>
        <w:tc>
          <w:tcPr>
            <w:tcW w:w="5103" w:type="dxa"/>
          </w:tcPr>
          <w:p w14:paraId="45DD38BC" w14:textId="7C6D73E2" w:rsidR="008171CF" w:rsidRPr="008171CF" w:rsidRDefault="008171CF" w:rsidP="008171CF">
            <w:pPr>
              <w:spacing w:before="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bCs/>
                <w:noProof/>
                <w:color w:val="auto"/>
                <w:sz w:val="22"/>
                <w:lang w:val="sr-Cyrl-RS"/>
              </w:rPr>
            </w:pPr>
            <w:r w:rsidRPr="008171CF">
              <w:rPr>
                <w:rFonts w:ascii="Arial" w:eastAsia="Times New Roman" w:hAnsi="Arial" w:cs="Arial"/>
                <w:b w:val="0"/>
                <w:bCs/>
                <w:noProof/>
                <w:color w:val="auto"/>
                <w:sz w:val="22"/>
                <w:lang w:val="sr-Cyrl-RS"/>
              </w:rPr>
              <w:t xml:space="preserve">Прикупљање информација о тренутном стању и проблемима у областима социјалне инклузије ромске популације која живи у </w:t>
            </w:r>
            <w:r w:rsidR="00977547">
              <w:rPr>
                <w:rFonts w:ascii="Arial" w:eastAsia="Times New Roman" w:hAnsi="Arial" w:cs="Arial"/>
                <w:b w:val="0"/>
                <w:bCs/>
                <w:noProof/>
                <w:color w:val="auto"/>
                <w:sz w:val="22"/>
                <w:lang w:val="sr-Cyrl-RS"/>
              </w:rPr>
              <w:t>Пожеги</w:t>
            </w:r>
          </w:p>
        </w:tc>
      </w:tr>
      <w:tr w:rsidR="008171CF" w:rsidRPr="008171CF" w14:paraId="0BF270F5" w14:textId="77777777" w:rsidTr="008171CF">
        <w:trPr>
          <w:jc w:val="center"/>
        </w:trPr>
        <w:tc>
          <w:tcPr>
            <w:cnfStyle w:val="001000000000" w:firstRow="0" w:lastRow="0" w:firstColumn="1" w:lastColumn="0" w:oddVBand="0" w:evenVBand="0" w:oddHBand="0" w:evenHBand="0" w:firstRowFirstColumn="0" w:firstRowLastColumn="0" w:lastRowFirstColumn="0" w:lastRowLastColumn="0"/>
            <w:tcW w:w="1696" w:type="dxa"/>
          </w:tcPr>
          <w:p w14:paraId="02B2CFBD" w14:textId="26DFCBFD" w:rsidR="008171CF" w:rsidRPr="001C7A4C" w:rsidRDefault="003E1E5D" w:rsidP="003E1E5D">
            <w:pPr>
              <w:spacing w:before="120"/>
              <w:jc w:val="center"/>
              <w:rPr>
                <w:rFonts w:ascii="Arial" w:eastAsia="Times New Roman" w:hAnsi="Arial" w:cs="Arial"/>
                <w:noProof/>
                <w:color w:val="auto"/>
                <w:sz w:val="20"/>
                <w:szCs w:val="20"/>
              </w:rPr>
            </w:pPr>
            <w:r w:rsidRPr="001C7A4C">
              <w:rPr>
                <w:rFonts w:ascii="Arial" w:eastAsia="Times New Roman" w:hAnsi="Arial" w:cs="Arial"/>
                <w:noProof/>
                <w:color w:val="auto"/>
                <w:sz w:val="20"/>
                <w:szCs w:val="20"/>
              </w:rPr>
              <w:t>07</w:t>
            </w:r>
            <w:r w:rsidR="00990064" w:rsidRPr="001C7A4C">
              <w:rPr>
                <w:rFonts w:ascii="Arial" w:eastAsia="Times New Roman" w:hAnsi="Arial" w:cs="Arial"/>
                <w:noProof/>
                <w:color w:val="auto"/>
                <w:sz w:val="20"/>
                <w:szCs w:val="20"/>
                <w:lang w:val="sr-Cyrl-RS"/>
              </w:rPr>
              <w:t xml:space="preserve"> </w:t>
            </w:r>
            <w:r w:rsidRPr="001C7A4C">
              <w:rPr>
                <w:rFonts w:ascii="Arial" w:eastAsia="Times New Roman" w:hAnsi="Arial" w:cs="Arial"/>
                <w:noProof/>
                <w:color w:val="auto"/>
                <w:sz w:val="20"/>
                <w:szCs w:val="20"/>
              </w:rPr>
              <w:t>-</w:t>
            </w:r>
            <w:r w:rsidR="00990064" w:rsidRPr="001C7A4C">
              <w:rPr>
                <w:rFonts w:ascii="Arial" w:eastAsia="Times New Roman" w:hAnsi="Arial" w:cs="Arial"/>
                <w:noProof/>
                <w:color w:val="auto"/>
                <w:sz w:val="20"/>
                <w:szCs w:val="20"/>
                <w:lang w:val="sr-Cyrl-RS"/>
              </w:rPr>
              <w:t xml:space="preserve"> </w:t>
            </w:r>
            <w:r w:rsidRPr="001C7A4C">
              <w:rPr>
                <w:rFonts w:ascii="Arial" w:eastAsia="Times New Roman" w:hAnsi="Arial" w:cs="Arial"/>
                <w:noProof/>
                <w:color w:val="auto"/>
                <w:sz w:val="20"/>
                <w:szCs w:val="20"/>
              </w:rPr>
              <w:t>08.10.2024.</w:t>
            </w:r>
          </w:p>
        </w:tc>
        <w:tc>
          <w:tcPr>
            <w:tcW w:w="2410" w:type="dxa"/>
          </w:tcPr>
          <w:p w14:paraId="20D83AC9" w14:textId="77777777" w:rsidR="008171CF" w:rsidRPr="008171CF" w:rsidRDefault="008171CF" w:rsidP="008171CF">
            <w:pPr>
              <w:spacing w:before="1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val="0"/>
                <w:bCs/>
                <w:noProof/>
                <w:color w:val="auto"/>
                <w:sz w:val="22"/>
                <w:lang w:val="sr-Cyrl-RS"/>
              </w:rPr>
            </w:pPr>
            <w:r w:rsidRPr="008171CF">
              <w:rPr>
                <w:rFonts w:ascii="Arial" w:eastAsia="Times New Roman" w:hAnsi="Arial" w:cs="Arial"/>
                <w:b w:val="0"/>
                <w:bCs/>
                <w:noProof/>
                <w:color w:val="auto"/>
                <w:sz w:val="22"/>
                <w:lang w:val="sr-Cyrl-RS"/>
              </w:rPr>
              <w:t>Двододневна радионица за израду циљева и мера</w:t>
            </w:r>
          </w:p>
        </w:tc>
        <w:tc>
          <w:tcPr>
            <w:tcW w:w="5103" w:type="dxa"/>
          </w:tcPr>
          <w:p w14:paraId="2254028C" w14:textId="77777777" w:rsidR="008171CF" w:rsidRPr="008171CF" w:rsidRDefault="008171CF" w:rsidP="008171CF">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val="0"/>
                <w:bCs/>
                <w:noProof/>
                <w:color w:val="auto"/>
                <w:sz w:val="22"/>
                <w:lang w:val="sr-Cyrl-RS"/>
              </w:rPr>
            </w:pPr>
            <w:r w:rsidRPr="008171CF">
              <w:rPr>
                <w:rFonts w:ascii="Arial" w:eastAsia="Times New Roman" w:hAnsi="Arial" w:cs="Arial"/>
                <w:b w:val="0"/>
                <w:bCs/>
                <w:noProof/>
                <w:color w:val="auto"/>
                <w:sz w:val="22"/>
                <w:lang w:val="sr-Cyrl-RS"/>
              </w:rPr>
              <w:t>Дефинисање визије, општег циља, посебних циљева и мера за сваку приоритетну област инклузије, укључујући и индикаторе</w:t>
            </w:r>
          </w:p>
        </w:tc>
      </w:tr>
      <w:tr w:rsidR="008171CF" w:rsidRPr="008171CF" w14:paraId="2936D658" w14:textId="77777777" w:rsidTr="008171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Pr>
          <w:p w14:paraId="6EE40E0A" w14:textId="257B3B4E" w:rsidR="008171CF" w:rsidRPr="001C7A4C" w:rsidRDefault="003E5F11" w:rsidP="008171CF">
            <w:pPr>
              <w:spacing w:before="120"/>
              <w:jc w:val="both"/>
              <w:rPr>
                <w:rFonts w:ascii="Arial" w:eastAsia="Times New Roman" w:hAnsi="Arial" w:cs="Arial"/>
                <w:noProof/>
                <w:color w:val="auto"/>
                <w:sz w:val="22"/>
                <w:lang w:val="sr-Cyrl-RS"/>
              </w:rPr>
            </w:pPr>
            <w:r w:rsidRPr="001C7A4C">
              <w:rPr>
                <w:rFonts w:ascii="Arial" w:eastAsia="Times New Roman" w:hAnsi="Arial" w:cs="Arial"/>
                <w:noProof/>
                <w:color w:val="auto"/>
                <w:sz w:val="20"/>
                <w:szCs w:val="20"/>
              </w:rPr>
              <w:t>12</w:t>
            </w:r>
            <w:r w:rsidR="00990064" w:rsidRPr="001C7A4C">
              <w:rPr>
                <w:rFonts w:ascii="Arial" w:eastAsia="Times New Roman" w:hAnsi="Arial" w:cs="Arial"/>
                <w:noProof/>
                <w:color w:val="auto"/>
                <w:sz w:val="20"/>
                <w:szCs w:val="20"/>
                <w:lang w:val="sr-Cyrl-RS"/>
              </w:rPr>
              <w:t xml:space="preserve"> - </w:t>
            </w:r>
            <w:r w:rsidRPr="001C7A4C">
              <w:rPr>
                <w:rFonts w:ascii="Arial" w:eastAsia="Times New Roman" w:hAnsi="Arial" w:cs="Arial"/>
                <w:noProof/>
                <w:color w:val="auto"/>
                <w:sz w:val="20"/>
                <w:szCs w:val="20"/>
              </w:rPr>
              <w:t>13.11.2024.</w:t>
            </w:r>
          </w:p>
        </w:tc>
        <w:tc>
          <w:tcPr>
            <w:tcW w:w="2410" w:type="dxa"/>
          </w:tcPr>
          <w:p w14:paraId="3DFB87D3" w14:textId="77777777" w:rsidR="008171CF" w:rsidRPr="008171CF" w:rsidRDefault="008171CF" w:rsidP="008171CF">
            <w:pPr>
              <w:spacing w:before="1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bCs/>
                <w:noProof/>
                <w:color w:val="auto"/>
                <w:sz w:val="22"/>
                <w:lang w:val="sr-Cyrl-RS"/>
              </w:rPr>
            </w:pPr>
            <w:r w:rsidRPr="008171CF">
              <w:rPr>
                <w:rFonts w:ascii="Arial" w:eastAsia="Times New Roman" w:hAnsi="Arial" w:cs="Arial"/>
                <w:b w:val="0"/>
                <w:bCs/>
                <w:noProof/>
                <w:color w:val="auto"/>
                <w:sz w:val="22"/>
                <w:lang w:val="sr-Cyrl-RS"/>
              </w:rPr>
              <w:t>Дводневна завршна радионица за израду акционог плана</w:t>
            </w:r>
          </w:p>
        </w:tc>
        <w:tc>
          <w:tcPr>
            <w:tcW w:w="5103" w:type="dxa"/>
          </w:tcPr>
          <w:p w14:paraId="75967C98" w14:textId="3BBBA0BD" w:rsidR="008171CF" w:rsidRPr="008171CF" w:rsidRDefault="008171CF" w:rsidP="008171CF">
            <w:pPr>
              <w:spacing w:before="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bCs/>
                <w:noProof/>
                <w:color w:val="auto"/>
                <w:sz w:val="22"/>
                <w:lang w:val="sr-Cyrl-RS"/>
              </w:rPr>
            </w:pPr>
            <w:r w:rsidRPr="008171CF">
              <w:rPr>
                <w:rFonts w:ascii="Arial" w:eastAsia="Times New Roman" w:hAnsi="Arial" w:cs="Arial"/>
                <w:b w:val="0"/>
                <w:bCs/>
                <w:noProof/>
                <w:color w:val="auto"/>
                <w:sz w:val="22"/>
                <w:lang w:val="sr-Cyrl-RS"/>
              </w:rPr>
              <w:t>Дефинисање активности, носилаца, партнера, рока за имлементацију, средст</w:t>
            </w:r>
            <w:r w:rsidR="00977547">
              <w:rPr>
                <w:rFonts w:ascii="Arial" w:eastAsia="Times New Roman" w:hAnsi="Arial" w:cs="Arial"/>
                <w:b w:val="0"/>
                <w:bCs/>
                <w:noProof/>
                <w:color w:val="auto"/>
                <w:sz w:val="22"/>
                <w:lang w:val="sr-Cyrl-RS"/>
              </w:rPr>
              <w:t>а</w:t>
            </w:r>
            <w:r w:rsidRPr="008171CF">
              <w:rPr>
                <w:rFonts w:ascii="Arial" w:eastAsia="Times New Roman" w:hAnsi="Arial" w:cs="Arial"/>
                <w:b w:val="0"/>
                <w:bCs/>
                <w:noProof/>
                <w:color w:val="auto"/>
                <w:sz w:val="22"/>
                <w:lang w:val="sr-Cyrl-RS"/>
              </w:rPr>
              <w:t>ва неопходних за њихову реализацију и извора финансирања</w:t>
            </w:r>
          </w:p>
        </w:tc>
      </w:tr>
      <w:tr w:rsidR="008171CF" w:rsidRPr="008171CF" w14:paraId="21C0CDAB" w14:textId="77777777" w:rsidTr="008171CF">
        <w:trPr>
          <w:jc w:val="center"/>
        </w:trPr>
        <w:tc>
          <w:tcPr>
            <w:cnfStyle w:val="001000000000" w:firstRow="0" w:lastRow="0" w:firstColumn="1" w:lastColumn="0" w:oddVBand="0" w:evenVBand="0" w:oddHBand="0" w:evenHBand="0" w:firstRowFirstColumn="0" w:firstRowLastColumn="0" w:lastRowFirstColumn="0" w:lastRowLastColumn="0"/>
            <w:tcW w:w="1696" w:type="dxa"/>
          </w:tcPr>
          <w:p w14:paraId="37C9C303" w14:textId="2F2E8567" w:rsidR="008171CF" w:rsidRPr="001C7A4C" w:rsidRDefault="006B7FCF" w:rsidP="008171CF">
            <w:pPr>
              <w:spacing w:before="120"/>
              <w:jc w:val="both"/>
              <w:rPr>
                <w:rFonts w:ascii="Arial" w:eastAsia="Times New Roman" w:hAnsi="Arial" w:cs="Arial"/>
                <w:noProof/>
                <w:color w:val="auto"/>
                <w:sz w:val="20"/>
                <w:szCs w:val="20"/>
              </w:rPr>
            </w:pPr>
            <w:r w:rsidRPr="001C7A4C">
              <w:rPr>
                <w:rFonts w:ascii="Arial" w:eastAsia="Times New Roman" w:hAnsi="Arial" w:cs="Arial"/>
                <w:noProof/>
                <w:color w:val="auto"/>
                <w:sz w:val="20"/>
                <w:szCs w:val="20"/>
              </w:rPr>
              <w:t xml:space="preserve">   </w:t>
            </w:r>
            <w:r w:rsidR="003E5F11" w:rsidRPr="001C7A4C">
              <w:rPr>
                <w:rFonts w:ascii="Arial" w:eastAsia="Times New Roman" w:hAnsi="Arial" w:cs="Arial"/>
                <w:noProof/>
                <w:color w:val="auto"/>
                <w:sz w:val="20"/>
                <w:szCs w:val="20"/>
              </w:rPr>
              <w:t>14.11.2024.</w:t>
            </w:r>
          </w:p>
        </w:tc>
        <w:tc>
          <w:tcPr>
            <w:tcW w:w="2410" w:type="dxa"/>
          </w:tcPr>
          <w:p w14:paraId="524B2A26" w14:textId="77777777" w:rsidR="008171CF" w:rsidRPr="008171CF" w:rsidRDefault="008171CF" w:rsidP="008171CF">
            <w:pPr>
              <w:spacing w:before="1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val="0"/>
                <w:bCs/>
                <w:noProof/>
                <w:color w:val="auto"/>
                <w:sz w:val="22"/>
                <w:lang w:val="sr-Cyrl-RS"/>
              </w:rPr>
            </w:pPr>
            <w:r w:rsidRPr="008171CF">
              <w:rPr>
                <w:rFonts w:ascii="Arial" w:eastAsia="Times New Roman" w:hAnsi="Arial" w:cs="Arial"/>
                <w:b w:val="0"/>
                <w:bCs/>
                <w:noProof/>
                <w:color w:val="auto"/>
                <w:sz w:val="22"/>
                <w:lang w:val="sr-Cyrl-RS"/>
              </w:rPr>
              <w:t>Друга фокус група са представницима ромске заједнице</w:t>
            </w:r>
          </w:p>
        </w:tc>
        <w:tc>
          <w:tcPr>
            <w:tcW w:w="5103" w:type="dxa"/>
          </w:tcPr>
          <w:p w14:paraId="289CC867" w14:textId="77777777" w:rsidR="008171CF" w:rsidRPr="008171CF" w:rsidRDefault="008171CF" w:rsidP="008171CF">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val="0"/>
                <w:bCs/>
                <w:noProof/>
                <w:color w:val="auto"/>
                <w:sz w:val="22"/>
                <w:lang w:val="sr-Cyrl-RS"/>
              </w:rPr>
            </w:pPr>
            <w:r w:rsidRPr="008171CF">
              <w:rPr>
                <w:rFonts w:ascii="Arial" w:eastAsia="Times New Roman" w:hAnsi="Arial" w:cs="Arial"/>
                <w:b w:val="0"/>
                <w:bCs/>
                <w:noProof/>
                <w:color w:val="auto"/>
                <w:sz w:val="22"/>
                <w:lang w:val="sr-Cyrl-RS"/>
              </w:rPr>
              <w:t>Прикупљање коментара и предлога за унапређење нацрта акционог плана ЛАП-а</w:t>
            </w:r>
          </w:p>
        </w:tc>
      </w:tr>
      <w:tr w:rsidR="008171CF" w:rsidRPr="008171CF" w14:paraId="7CC0F71F" w14:textId="77777777" w:rsidTr="008171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Pr>
          <w:p w14:paraId="7C9EE013" w14:textId="39794C42" w:rsidR="008171CF" w:rsidRPr="001C7A4C" w:rsidRDefault="00A614DD" w:rsidP="008171CF">
            <w:pPr>
              <w:spacing w:before="120"/>
              <w:jc w:val="both"/>
              <w:rPr>
                <w:rFonts w:ascii="Arial" w:eastAsia="Times New Roman" w:hAnsi="Arial" w:cs="Arial"/>
                <w:noProof/>
                <w:color w:val="auto"/>
                <w:sz w:val="22"/>
                <w:lang w:val="sr-Cyrl-RS"/>
              </w:rPr>
            </w:pPr>
            <w:r w:rsidRPr="001C7A4C">
              <w:rPr>
                <w:rFonts w:ascii="Arial" w:eastAsia="Times New Roman" w:hAnsi="Arial" w:cs="Arial"/>
                <w:noProof/>
                <w:color w:val="auto"/>
                <w:sz w:val="20"/>
                <w:szCs w:val="20"/>
                <w:lang w:val="sr-Cyrl-RS"/>
              </w:rPr>
              <w:t xml:space="preserve">    </w:t>
            </w:r>
            <w:r w:rsidR="0055527A" w:rsidRPr="001C7A4C">
              <w:rPr>
                <w:rFonts w:ascii="Arial" w:eastAsia="Times New Roman" w:hAnsi="Arial" w:cs="Arial"/>
                <w:noProof/>
                <w:color w:val="auto"/>
                <w:sz w:val="20"/>
                <w:szCs w:val="20"/>
                <w:lang w:val="sr-Cyrl-RS"/>
              </w:rPr>
              <w:t>25</w:t>
            </w:r>
            <w:r w:rsidR="00990064" w:rsidRPr="001C7A4C">
              <w:rPr>
                <w:rFonts w:ascii="Arial" w:eastAsia="Times New Roman" w:hAnsi="Arial" w:cs="Arial"/>
                <w:noProof/>
                <w:color w:val="auto"/>
                <w:sz w:val="20"/>
                <w:szCs w:val="20"/>
              </w:rPr>
              <w:t>.1</w:t>
            </w:r>
            <w:r w:rsidR="0055527A" w:rsidRPr="001C7A4C">
              <w:rPr>
                <w:rFonts w:ascii="Arial" w:eastAsia="Times New Roman" w:hAnsi="Arial" w:cs="Arial"/>
                <w:noProof/>
                <w:color w:val="auto"/>
                <w:sz w:val="20"/>
                <w:szCs w:val="20"/>
                <w:lang w:val="sr-Cyrl-RS"/>
              </w:rPr>
              <w:t>2</w:t>
            </w:r>
            <w:r w:rsidR="00990064" w:rsidRPr="001C7A4C">
              <w:rPr>
                <w:rFonts w:ascii="Arial" w:eastAsia="Times New Roman" w:hAnsi="Arial" w:cs="Arial"/>
                <w:noProof/>
                <w:color w:val="auto"/>
                <w:sz w:val="20"/>
                <w:szCs w:val="20"/>
              </w:rPr>
              <w:t>.2024.</w:t>
            </w:r>
          </w:p>
        </w:tc>
        <w:tc>
          <w:tcPr>
            <w:tcW w:w="2410" w:type="dxa"/>
          </w:tcPr>
          <w:p w14:paraId="760739A0" w14:textId="77777777" w:rsidR="008171CF" w:rsidRPr="008171CF" w:rsidRDefault="008171CF" w:rsidP="008171CF">
            <w:pPr>
              <w:spacing w:before="1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bCs/>
                <w:noProof/>
                <w:color w:val="auto"/>
                <w:sz w:val="22"/>
                <w:lang w:val="sr-Cyrl-RS"/>
              </w:rPr>
            </w:pPr>
            <w:r w:rsidRPr="008171CF">
              <w:rPr>
                <w:rFonts w:ascii="Arial" w:eastAsia="Times New Roman" w:hAnsi="Arial" w:cs="Arial"/>
                <w:b w:val="0"/>
                <w:bCs/>
                <w:noProof/>
                <w:color w:val="auto"/>
                <w:sz w:val="22"/>
                <w:lang w:val="sr-Cyrl-RS"/>
              </w:rPr>
              <w:t>Јавна расправа о нацрту ЛАП-а</w:t>
            </w:r>
          </w:p>
        </w:tc>
        <w:tc>
          <w:tcPr>
            <w:tcW w:w="5103" w:type="dxa"/>
          </w:tcPr>
          <w:p w14:paraId="0E3AB1BA" w14:textId="77777777" w:rsidR="008171CF" w:rsidRPr="008171CF" w:rsidRDefault="008171CF" w:rsidP="008171CF">
            <w:pPr>
              <w:spacing w:before="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bCs/>
                <w:noProof/>
                <w:color w:val="auto"/>
                <w:sz w:val="22"/>
                <w:lang w:val="sr-Cyrl-RS"/>
              </w:rPr>
            </w:pPr>
            <w:r w:rsidRPr="008171CF">
              <w:rPr>
                <w:rFonts w:ascii="Arial" w:eastAsia="Times New Roman" w:hAnsi="Arial" w:cs="Arial"/>
                <w:b w:val="0"/>
                <w:bCs/>
                <w:noProof/>
                <w:color w:val="auto"/>
                <w:sz w:val="22"/>
                <w:lang w:val="sr-Cyrl-RS"/>
              </w:rPr>
              <w:t>Представљање нацрта ЛАП-а и прикупљање предлога, коментара и сугестија заинтересованих страна за његово унапређење</w:t>
            </w:r>
          </w:p>
        </w:tc>
      </w:tr>
    </w:tbl>
    <w:p w14:paraId="11D55634" w14:textId="77777777" w:rsidR="008171CF" w:rsidRPr="008171CF" w:rsidRDefault="008171CF" w:rsidP="008171CF">
      <w:pPr>
        <w:spacing w:before="120"/>
        <w:jc w:val="both"/>
        <w:rPr>
          <w:rFonts w:ascii="Arial" w:eastAsia="Times New Roman" w:hAnsi="Arial" w:cs="Arial"/>
          <w:b w:val="0"/>
          <w:bCs/>
          <w:noProof/>
          <w:color w:val="auto"/>
          <w:sz w:val="22"/>
          <w:lang w:val="sr-Cyrl-RS"/>
        </w:rPr>
      </w:pPr>
    </w:p>
    <w:p w14:paraId="26B53A08" w14:textId="0C0DA1FC" w:rsidR="008171CF" w:rsidRPr="008171CF" w:rsidRDefault="00990064" w:rsidP="008171CF">
      <w:pPr>
        <w:spacing w:before="120"/>
        <w:jc w:val="both"/>
        <w:rPr>
          <w:rFonts w:ascii="Arial" w:eastAsia="Times New Roman" w:hAnsi="Arial" w:cs="Arial"/>
          <w:b w:val="0"/>
          <w:noProof/>
          <w:color w:val="auto"/>
          <w:sz w:val="22"/>
          <w:lang w:val="sr-Cyrl-RS"/>
        </w:rPr>
      </w:pPr>
      <w:r w:rsidRPr="00990064">
        <w:rPr>
          <w:rFonts w:ascii="Arial" w:eastAsia="Times New Roman" w:hAnsi="Arial" w:cs="Arial"/>
          <w:b w:val="0"/>
          <w:noProof/>
          <w:color w:val="auto"/>
          <w:sz w:val="22"/>
          <w:lang w:val="sr-Cyrl-RS"/>
        </w:rPr>
        <w:t xml:space="preserve">        Консултације са заинтересованим странама и представницима ромске заједнице су биле континуиран процес који је паралелно текао са процесом стратешког планирања од самог почетка. Циљ консултација је био добијање стварног увида у проблеме и потребе житеља ромске националности у свим областима које су покривене националном Стратегијом, боље разумевање идентификованих изазова, као и приоритизација оних проблема које би требало решавати у наредном планском периоду у складу са доступним ресурсима заједнице. Такође, предст</w:t>
      </w:r>
      <w:r w:rsidR="00A614DD">
        <w:rPr>
          <w:rFonts w:ascii="Arial" w:eastAsia="Times New Roman" w:hAnsi="Arial" w:cs="Arial"/>
          <w:b w:val="0"/>
          <w:noProof/>
          <w:color w:val="auto"/>
          <w:sz w:val="22"/>
          <w:lang w:val="sr-Cyrl-RS"/>
        </w:rPr>
        <w:t>а</w:t>
      </w:r>
      <w:r w:rsidRPr="00990064">
        <w:rPr>
          <w:rFonts w:ascii="Arial" w:eastAsia="Times New Roman" w:hAnsi="Arial" w:cs="Arial"/>
          <w:b w:val="0"/>
          <w:noProof/>
          <w:color w:val="auto"/>
          <w:sz w:val="22"/>
          <w:lang w:val="sr-Cyrl-RS"/>
        </w:rPr>
        <w:t xml:space="preserve">вници ромске заједнице су били укључени у консултације у вези са предложеним мерама, активностима и пројектима које је општинска радна група предложила и уврстила у акциони план, како би се узели у обзир њихови предлози </w:t>
      </w:r>
      <w:r w:rsidR="00A614DD">
        <w:rPr>
          <w:rFonts w:ascii="Arial" w:eastAsia="Times New Roman" w:hAnsi="Arial" w:cs="Arial"/>
          <w:b w:val="0"/>
          <w:noProof/>
          <w:color w:val="auto"/>
          <w:sz w:val="22"/>
          <w:lang w:val="sr-Cyrl-RS"/>
        </w:rPr>
        <w:t xml:space="preserve">за </w:t>
      </w:r>
      <w:r w:rsidRPr="00990064">
        <w:rPr>
          <w:rFonts w:ascii="Arial" w:eastAsia="Times New Roman" w:hAnsi="Arial" w:cs="Arial"/>
          <w:b w:val="0"/>
          <w:noProof/>
          <w:color w:val="auto"/>
          <w:sz w:val="22"/>
          <w:lang w:val="sr-Cyrl-RS"/>
        </w:rPr>
        <w:t>активности</w:t>
      </w:r>
      <w:r w:rsidR="00A614DD">
        <w:rPr>
          <w:rFonts w:ascii="Arial" w:eastAsia="Times New Roman" w:hAnsi="Arial" w:cs="Arial"/>
          <w:b w:val="0"/>
          <w:noProof/>
          <w:color w:val="auto"/>
          <w:sz w:val="22"/>
          <w:lang w:val="sr-Cyrl-RS"/>
        </w:rPr>
        <w:t xml:space="preserve"> које је потребно реализовати у наредном периоду</w:t>
      </w:r>
      <w:r w:rsidRPr="00990064">
        <w:rPr>
          <w:rFonts w:ascii="Arial" w:eastAsia="Times New Roman" w:hAnsi="Arial" w:cs="Arial"/>
          <w:b w:val="0"/>
          <w:noProof/>
          <w:color w:val="auto"/>
          <w:sz w:val="22"/>
          <w:lang w:val="sr-Cyrl-RS"/>
        </w:rPr>
        <w:t xml:space="preserve">. Коначно, ромска заједница је имала своје представнике и на јавном догађају који је уприличен током процеса јавне расправе </w:t>
      </w:r>
      <w:r w:rsidR="00A614DD">
        <w:rPr>
          <w:rFonts w:ascii="Arial" w:eastAsia="Times New Roman" w:hAnsi="Arial" w:cs="Arial"/>
          <w:b w:val="0"/>
          <w:noProof/>
          <w:color w:val="auto"/>
          <w:sz w:val="22"/>
          <w:lang w:val="sr-Cyrl-RS"/>
        </w:rPr>
        <w:t xml:space="preserve">о </w:t>
      </w:r>
      <w:r w:rsidRPr="00990064">
        <w:rPr>
          <w:rFonts w:ascii="Arial" w:eastAsia="Times New Roman" w:hAnsi="Arial" w:cs="Arial"/>
          <w:b w:val="0"/>
          <w:noProof/>
          <w:color w:val="auto"/>
          <w:sz w:val="22"/>
          <w:lang w:val="sr-Cyrl-RS"/>
        </w:rPr>
        <w:t>нацрт</w:t>
      </w:r>
      <w:r w:rsidR="00A614DD">
        <w:rPr>
          <w:rFonts w:ascii="Arial" w:eastAsia="Times New Roman" w:hAnsi="Arial" w:cs="Arial"/>
          <w:b w:val="0"/>
          <w:noProof/>
          <w:color w:val="auto"/>
          <w:sz w:val="22"/>
          <w:lang w:val="sr-Cyrl-RS"/>
        </w:rPr>
        <w:t>у</w:t>
      </w:r>
      <w:r w:rsidRPr="00990064">
        <w:rPr>
          <w:rFonts w:ascii="Arial" w:eastAsia="Times New Roman" w:hAnsi="Arial" w:cs="Arial"/>
          <w:b w:val="0"/>
          <w:noProof/>
          <w:color w:val="auto"/>
          <w:sz w:val="22"/>
          <w:lang w:val="sr-Cyrl-RS"/>
        </w:rPr>
        <w:t xml:space="preserve"> ЛАП-а.</w:t>
      </w:r>
    </w:p>
    <w:p w14:paraId="51AB4B4C" w14:textId="77777777" w:rsidR="008171CF" w:rsidRPr="00BA0A28" w:rsidRDefault="008171CF" w:rsidP="008171CF">
      <w:pPr>
        <w:pStyle w:val="ListParagraph"/>
        <w:spacing w:before="120" w:after="60" w:line="240" w:lineRule="auto"/>
        <w:jc w:val="both"/>
        <w:rPr>
          <w:rFonts w:ascii="Arial" w:eastAsia="Times New Roman" w:hAnsi="Arial" w:cs="Arial"/>
          <w:b w:val="0"/>
          <w:color w:val="auto"/>
          <w:sz w:val="22"/>
          <w:lang w:val="ru-RU"/>
        </w:rPr>
      </w:pPr>
    </w:p>
    <w:p w14:paraId="2C6FC666" w14:textId="04F750F4" w:rsidR="00167907" w:rsidRDefault="00167907" w:rsidP="00AB02A7">
      <w:pPr>
        <w:spacing w:after="200"/>
        <w:rPr>
          <w:b w:val="0"/>
          <w:bCs/>
          <w:noProof/>
          <w:sz w:val="24"/>
          <w:szCs w:val="24"/>
          <w:lang w:val="en-GB"/>
        </w:rPr>
      </w:pPr>
    </w:p>
    <w:p w14:paraId="5800BBFB" w14:textId="77777777" w:rsidR="008171CF" w:rsidRDefault="008171CF" w:rsidP="00AB02A7">
      <w:pPr>
        <w:spacing w:after="200"/>
        <w:rPr>
          <w:b w:val="0"/>
          <w:bCs/>
          <w:noProof/>
          <w:sz w:val="24"/>
          <w:szCs w:val="24"/>
          <w:lang w:val="en-GB"/>
        </w:rPr>
      </w:pPr>
    </w:p>
    <w:p w14:paraId="65CAB9DE" w14:textId="77777777" w:rsidR="008171CF" w:rsidRPr="00A614DD" w:rsidRDefault="008171CF" w:rsidP="00AB02A7">
      <w:pPr>
        <w:spacing w:after="200"/>
        <w:rPr>
          <w:b w:val="0"/>
          <w:bCs/>
          <w:noProof/>
          <w:sz w:val="24"/>
          <w:szCs w:val="24"/>
          <w:lang w:val="sr-Cyrl-RS"/>
        </w:rPr>
      </w:pPr>
    </w:p>
    <w:p w14:paraId="758FA07A" w14:textId="27BB17E9" w:rsidR="008171CF" w:rsidRPr="0055527A" w:rsidRDefault="008171CF" w:rsidP="00DB1F1A">
      <w:pPr>
        <w:pStyle w:val="Heading2"/>
        <w:rPr>
          <w:rFonts w:ascii="Times New Roman" w:hAnsi="Times New Roman" w:cs="Times New Roman"/>
          <w:b/>
          <w:bCs/>
          <w:noProof/>
          <w:color w:val="278079" w:themeColor="accent6" w:themeShade="BF"/>
          <w:sz w:val="32"/>
          <w:szCs w:val="32"/>
          <w:lang w:val="en-GB"/>
        </w:rPr>
      </w:pPr>
      <w:bookmarkStart w:id="2" w:name="_Toc118656167"/>
      <w:bookmarkStart w:id="3" w:name="_Toc184401633"/>
      <w:bookmarkStart w:id="4" w:name="_Hlk175316986"/>
      <w:r w:rsidRPr="0055527A">
        <w:rPr>
          <w:rFonts w:ascii="Times New Roman" w:hAnsi="Times New Roman" w:cs="Times New Roman"/>
          <w:b/>
          <w:bCs/>
          <w:color w:val="278079" w:themeColor="accent6" w:themeShade="BF"/>
          <w:sz w:val="32"/>
          <w:szCs w:val="32"/>
        </w:rPr>
        <w:lastRenderedPageBreak/>
        <w:t>2. СТРАТЕШКИ И ИНСТИТУЦИОНАЛНИ ОКВИР НА</w:t>
      </w:r>
      <w:r w:rsidRPr="0055527A">
        <w:rPr>
          <w:rFonts w:ascii="Times New Roman" w:hAnsi="Times New Roman" w:cs="Times New Roman"/>
          <w:b/>
          <w:bCs/>
          <w:color w:val="278079" w:themeColor="accent6" w:themeShade="BF"/>
          <w:sz w:val="32"/>
          <w:szCs w:val="32"/>
          <w:lang w:val="sr-Cyrl-RS"/>
        </w:rPr>
        <w:t xml:space="preserve"> МЕЂУНАРОДНОМ, НАЦИОНАЛНОМ И</w:t>
      </w:r>
      <w:r w:rsidRPr="0055527A">
        <w:rPr>
          <w:rFonts w:ascii="Times New Roman" w:hAnsi="Times New Roman" w:cs="Times New Roman"/>
          <w:b/>
          <w:bCs/>
          <w:color w:val="278079" w:themeColor="accent6" w:themeShade="BF"/>
          <w:sz w:val="32"/>
          <w:szCs w:val="32"/>
        </w:rPr>
        <w:t xml:space="preserve"> ЛОКАЛНОМ НИВОУ</w:t>
      </w:r>
      <w:bookmarkEnd w:id="2"/>
      <w:bookmarkEnd w:id="3"/>
    </w:p>
    <w:p w14:paraId="77D8700E" w14:textId="77777777" w:rsidR="009337C9" w:rsidRPr="0055527A" w:rsidRDefault="009337C9" w:rsidP="00DB1F1A">
      <w:pPr>
        <w:pStyle w:val="Heading3"/>
        <w:rPr>
          <w:rFonts w:ascii="Times New Roman" w:hAnsi="Times New Roman" w:cs="Times New Roman"/>
          <w:noProof/>
          <w:color w:val="024F75" w:themeColor="accent1"/>
          <w:sz w:val="26"/>
          <w:szCs w:val="26"/>
          <w:lang w:val="sr-Cyrl-RS"/>
        </w:rPr>
      </w:pPr>
      <w:bookmarkStart w:id="5" w:name="_Toc184401634"/>
      <w:bookmarkStart w:id="6" w:name="_Hlk175317026"/>
      <w:bookmarkEnd w:id="4"/>
      <w:r w:rsidRPr="0055527A">
        <w:rPr>
          <w:rFonts w:ascii="Times New Roman" w:hAnsi="Times New Roman" w:cs="Times New Roman"/>
          <w:noProof/>
          <w:color w:val="024F75" w:themeColor="accent1"/>
          <w:sz w:val="26"/>
          <w:szCs w:val="26"/>
          <w:lang w:val="sr-Cyrl-RS"/>
        </w:rPr>
        <w:t>2.1 Усклађеност ЛАП-а са међународним и националним стратешким и правним оквиром</w:t>
      </w:r>
      <w:bookmarkEnd w:id="5"/>
    </w:p>
    <w:bookmarkEnd w:id="6"/>
    <w:p w14:paraId="51CD85F2" w14:textId="77777777" w:rsidR="008171CF" w:rsidRDefault="008171CF" w:rsidP="00AB02A7">
      <w:pPr>
        <w:spacing w:after="200"/>
        <w:rPr>
          <w:b w:val="0"/>
          <w:bCs/>
          <w:noProof/>
          <w:sz w:val="24"/>
          <w:szCs w:val="24"/>
          <w:lang w:val="en-GB"/>
        </w:rPr>
      </w:pPr>
    </w:p>
    <w:p w14:paraId="0282EA5F" w14:textId="2196FB16" w:rsidR="00977547" w:rsidRDefault="00977547" w:rsidP="00977547">
      <w:pPr>
        <w:spacing w:after="200"/>
        <w:jc w:val="both"/>
        <w:rPr>
          <w:rFonts w:ascii="Arial" w:hAnsi="Arial" w:cs="Arial"/>
          <w:b w:val="0"/>
          <w:bCs/>
          <w:noProof/>
          <w:color w:val="auto"/>
          <w:sz w:val="22"/>
          <w:lang w:val="sr-Cyrl-RS"/>
        </w:rPr>
      </w:pPr>
      <w:r w:rsidRPr="00977547">
        <w:rPr>
          <w:rFonts w:ascii="Arial" w:hAnsi="Arial" w:cs="Arial"/>
          <w:b w:val="0"/>
          <w:bCs/>
          <w:noProof/>
          <w:sz w:val="22"/>
          <w:lang w:val="en-GB"/>
        </w:rPr>
        <w:t xml:space="preserve">    </w:t>
      </w:r>
      <w:r w:rsidRPr="00977547">
        <w:rPr>
          <w:rFonts w:ascii="Arial" w:hAnsi="Arial" w:cs="Arial"/>
          <w:b w:val="0"/>
          <w:bCs/>
          <w:noProof/>
          <w:color w:val="auto"/>
          <w:sz w:val="22"/>
          <w:lang w:val="en-GB"/>
        </w:rPr>
        <w:t xml:space="preserve">    </w:t>
      </w:r>
      <w:r>
        <w:rPr>
          <w:rFonts w:ascii="Arial" w:hAnsi="Arial" w:cs="Arial"/>
          <w:b w:val="0"/>
          <w:bCs/>
          <w:noProof/>
          <w:color w:val="auto"/>
          <w:sz w:val="22"/>
          <w:lang w:val="sr-Cyrl-RS"/>
        </w:rPr>
        <w:t>ЛАП за социјално укључивањ</w:t>
      </w:r>
      <w:r w:rsidR="0045019E">
        <w:rPr>
          <w:rFonts w:ascii="Arial" w:hAnsi="Arial" w:cs="Arial"/>
          <w:b w:val="0"/>
          <w:bCs/>
          <w:noProof/>
          <w:color w:val="auto"/>
          <w:sz w:val="22"/>
          <w:lang w:val="sr-Cyrl-RS"/>
        </w:rPr>
        <w:t>е</w:t>
      </w:r>
      <w:r>
        <w:rPr>
          <w:rFonts w:ascii="Arial" w:hAnsi="Arial" w:cs="Arial"/>
          <w:b w:val="0"/>
          <w:bCs/>
          <w:noProof/>
          <w:color w:val="auto"/>
          <w:sz w:val="22"/>
          <w:lang w:val="sr-Cyrl-RS"/>
        </w:rPr>
        <w:t xml:space="preserve"> Рома и Ромкиња </w:t>
      </w:r>
      <w:r w:rsidRPr="00977547">
        <w:rPr>
          <w:rFonts w:ascii="Arial" w:hAnsi="Arial" w:cs="Arial"/>
          <w:b w:val="0"/>
          <w:bCs/>
          <w:noProof/>
          <w:color w:val="auto"/>
          <w:sz w:val="22"/>
          <w:lang w:val="en-GB"/>
        </w:rPr>
        <w:t xml:space="preserve">усклађен </w:t>
      </w:r>
      <w:r>
        <w:rPr>
          <w:rFonts w:ascii="Arial" w:hAnsi="Arial" w:cs="Arial"/>
          <w:b w:val="0"/>
          <w:bCs/>
          <w:noProof/>
          <w:color w:val="auto"/>
          <w:sz w:val="22"/>
          <w:lang w:val="sr-Cyrl-RS"/>
        </w:rPr>
        <w:t xml:space="preserve">је </w:t>
      </w:r>
      <w:r w:rsidRPr="00977547">
        <w:rPr>
          <w:rFonts w:ascii="Arial" w:hAnsi="Arial" w:cs="Arial"/>
          <w:b w:val="0"/>
          <w:bCs/>
          <w:noProof/>
          <w:color w:val="auto"/>
          <w:sz w:val="22"/>
          <w:lang w:val="en-GB"/>
        </w:rPr>
        <w:t xml:space="preserve">са циљевима и мерама националне Стратегије за социјално укључивање Рома и Ромкиња у Републици Србији за период 2022. - 2030. године, </w:t>
      </w:r>
      <w:r>
        <w:rPr>
          <w:rFonts w:ascii="Arial" w:hAnsi="Arial" w:cs="Arial"/>
          <w:b w:val="0"/>
          <w:bCs/>
          <w:noProof/>
          <w:color w:val="auto"/>
          <w:sz w:val="22"/>
          <w:lang w:val="sr-Cyrl-RS"/>
        </w:rPr>
        <w:t xml:space="preserve">те је </w:t>
      </w:r>
      <w:r w:rsidRPr="00977547">
        <w:rPr>
          <w:rFonts w:ascii="Arial" w:hAnsi="Arial" w:cs="Arial"/>
          <w:b w:val="0"/>
          <w:bCs/>
          <w:noProof/>
          <w:color w:val="auto"/>
          <w:sz w:val="22"/>
          <w:lang w:val="en-GB"/>
        </w:rPr>
        <w:t>очигледна његова веза и усклађеност са релевантним међународним и европским прописима и документима у области заштите људских и мањинских права, на чијим изворима је израђена и сама национална Стратегија.</w:t>
      </w:r>
      <w:r>
        <w:rPr>
          <w:rFonts w:ascii="Arial" w:hAnsi="Arial" w:cs="Arial"/>
          <w:b w:val="0"/>
          <w:bCs/>
          <w:noProof/>
          <w:color w:val="auto"/>
          <w:sz w:val="22"/>
          <w:lang w:val="sr-Cyrl-RS"/>
        </w:rPr>
        <w:t xml:space="preserve"> У </w:t>
      </w:r>
      <w:r w:rsidRPr="00977547">
        <w:rPr>
          <w:rFonts w:ascii="Arial" w:hAnsi="Arial" w:cs="Arial"/>
          <w:b w:val="0"/>
          <w:bCs/>
          <w:i/>
          <w:iCs/>
          <w:noProof/>
          <w:color w:val="auto"/>
          <w:sz w:val="22"/>
          <w:lang w:val="sr-Cyrl-RS"/>
        </w:rPr>
        <w:t>табели</w:t>
      </w:r>
      <w:r w:rsidR="00A614DD">
        <w:rPr>
          <w:rFonts w:ascii="Arial" w:hAnsi="Arial" w:cs="Arial"/>
          <w:b w:val="0"/>
          <w:bCs/>
          <w:i/>
          <w:iCs/>
          <w:noProof/>
          <w:color w:val="auto"/>
          <w:sz w:val="22"/>
          <w:lang w:val="sr-Cyrl-RS"/>
        </w:rPr>
        <w:t xml:space="preserve"> 2</w:t>
      </w:r>
      <w:r w:rsidRPr="00977547">
        <w:rPr>
          <w:rFonts w:ascii="Arial" w:hAnsi="Arial" w:cs="Arial"/>
          <w:b w:val="0"/>
          <w:bCs/>
          <w:i/>
          <w:iCs/>
          <w:noProof/>
          <w:color w:val="auto"/>
          <w:sz w:val="22"/>
          <w:lang w:val="sr-Cyrl-RS"/>
        </w:rPr>
        <w:t xml:space="preserve"> </w:t>
      </w:r>
      <w:r>
        <w:rPr>
          <w:rFonts w:ascii="Arial" w:hAnsi="Arial" w:cs="Arial"/>
          <w:b w:val="0"/>
          <w:bCs/>
          <w:noProof/>
          <w:color w:val="auto"/>
          <w:sz w:val="22"/>
          <w:lang w:val="sr-Cyrl-RS"/>
        </w:rPr>
        <w:t xml:space="preserve"> је дат преглед најзначајнијих </w:t>
      </w:r>
      <w:r w:rsidRPr="00977547">
        <w:rPr>
          <w:rFonts w:ascii="Arial" w:hAnsi="Arial" w:cs="Arial"/>
          <w:b w:val="0"/>
          <w:bCs/>
          <w:noProof/>
          <w:color w:val="auto"/>
          <w:sz w:val="22"/>
          <w:lang w:val="en-GB"/>
        </w:rPr>
        <w:t xml:space="preserve"> </w:t>
      </w:r>
      <w:r>
        <w:rPr>
          <w:rFonts w:ascii="Arial" w:hAnsi="Arial" w:cs="Arial"/>
          <w:b w:val="0"/>
          <w:bCs/>
          <w:noProof/>
          <w:color w:val="auto"/>
          <w:sz w:val="22"/>
          <w:lang w:val="sr-Cyrl-RS"/>
        </w:rPr>
        <w:t>међународних</w:t>
      </w:r>
      <w:r w:rsidRPr="00977547">
        <w:rPr>
          <w:rFonts w:ascii="Arial" w:hAnsi="Arial" w:cs="Arial"/>
          <w:b w:val="0"/>
          <w:bCs/>
          <w:noProof/>
          <w:color w:val="auto"/>
          <w:sz w:val="22"/>
          <w:lang w:val="en-GB"/>
        </w:rPr>
        <w:t xml:space="preserve"> документима </w:t>
      </w:r>
      <w:r>
        <w:rPr>
          <w:rFonts w:ascii="Arial" w:hAnsi="Arial" w:cs="Arial"/>
          <w:b w:val="0"/>
          <w:bCs/>
          <w:noProof/>
          <w:color w:val="auto"/>
          <w:sz w:val="22"/>
          <w:lang w:val="sr-Cyrl-RS"/>
        </w:rPr>
        <w:t>са којима је ЛАП усклађен</w:t>
      </w:r>
      <w:r w:rsidRPr="00977547">
        <w:rPr>
          <w:rFonts w:ascii="Arial" w:hAnsi="Arial" w:cs="Arial"/>
          <w:b w:val="0"/>
          <w:bCs/>
          <w:noProof/>
          <w:color w:val="auto"/>
          <w:sz w:val="22"/>
          <w:lang w:val="en-GB"/>
        </w:rPr>
        <w:t>:</w:t>
      </w:r>
    </w:p>
    <w:tbl>
      <w:tblPr>
        <w:tblStyle w:val="PlainTable21"/>
        <w:tblW w:w="9417" w:type="dxa"/>
        <w:jc w:val="center"/>
        <w:tblLook w:val="04A0" w:firstRow="1" w:lastRow="0" w:firstColumn="1" w:lastColumn="0" w:noHBand="0" w:noVBand="1"/>
      </w:tblPr>
      <w:tblGrid>
        <w:gridCol w:w="3021"/>
        <w:gridCol w:w="6396"/>
      </w:tblGrid>
      <w:tr w:rsidR="00977547" w:rsidRPr="008171CF" w14:paraId="43C2FFB1" w14:textId="77777777" w:rsidTr="00333CAF">
        <w:trPr>
          <w:cnfStyle w:val="100000000000" w:firstRow="1" w:lastRow="0" w:firstColumn="0" w:lastColumn="0" w:oddVBand="0" w:evenVBand="0" w:oddHBand="0" w:evenHBand="0" w:firstRowFirstColumn="0" w:firstRowLastColumn="0" w:lastRowFirstColumn="0" w:lastRowLastColumn="0"/>
          <w:trHeight w:val="379"/>
          <w:jc w:val="center"/>
        </w:trPr>
        <w:tc>
          <w:tcPr>
            <w:cnfStyle w:val="001000000000" w:firstRow="0" w:lastRow="0" w:firstColumn="1" w:lastColumn="0" w:oddVBand="0" w:evenVBand="0" w:oddHBand="0" w:evenHBand="0" w:firstRowFirstColumn="0" w:firstRowLastColumn="0" w:lastRowFirstColumn="0" w:lastRowLastColumn="0"/>
            <w:tcW w:w="3021" w:type="dxa"/>
            <w:shd w:val="clear" w:color="auto" w:fill="D9D9D9" w:themeFill="background1" w:themeFillShade="D9"/>
          </w:tcPr>
          <w:p w14:paraId="2B632C94" w14:textId="33E75321" w:rsidR="00977547" w:rsidRPr="008171CF" w:rsidRDefault="00977547" w:rsidP="009762B3">
            <w:pPr>
              <w:spacing w:before="120"/>
              <w:jc w:val="center"/>
              <w:rPr>
                <w:rFonts w:ascii="Arial" w:eastAsia="Times New Roman" w:hAnsi="Arial" w:cs="Arial"/>
                <w:b/>
                <w:bCs w:val="0"/>
                <w:noProof/>
                <w:color w:val="278079" w:themeColor="accent6" w:themeShade="BF"/>
                <w:sz w:val="22"/>
                <w:lang w:val="sr-Cyrl-RS"/>
              </w:rPr>
            </w:pPr>
            <w:r w:rsidRPr="00333CAF">
              <w:rPr>
                <w:rFonts w:ascii="Arial" w:eastAsia="Times New Roman" w:hAnsi="Arial" w:cs="Arial"/>
                <w:b/>
                <w:bCs w:val="0"/>
                <w:noProof/>
                <w:color w:val="278079" w:themeColor="accent6" w:themeShade="BF"/>
                <w:sz w:val="22"/>
                <w:lang w:val="sr-Cyrl-RS"/>
              </w:rPr>
              <w:t>Међународна организација</w:t>
            </w:r>
          </w:p>
        </w:tc>
        <w:tc>
          <w:tcPr>
            <w:tcW w:w="6396" w:type="dxa"/>
            <w:shd w:val="clear" w:color="auto" w:fill="D9D9D9" w:themeFill="background1" w:themeFillShade="D9"/>
          </w:tcPr>
          <w:p w14:paraId="16B1F2F9" w14:textId="67DDA1A2" w:rsidR="00977547" w:rsidRPr="008171CF" w:rsidRDefault="00977547" w:rsidP="009762B3">
            <w:pPr>
              <w:spacing w:before="12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bCs w:val="0"/>
                <w:noProof/>
                <w:color w:val="278079" w:themeColor="accent6" w:themeShade="BF"/>
                <w:sz w:val="22"/>
                <w:lang w:val="sr-Cyrl-RS"/>
              </w:rPr>
            </w:pPr>
            <w:r w:rsidRPr="00333CAF">
              <w:rPr>
                <w:rFonts w:ascii="Arial" w:eastAsia="Times New Roman" w:hAnsi="Arial" w:cs="Arial"/>
                <w:b/>
                <w:bCs w:val="0"/>
                <w:noProof/>
                <w:color w:val="278079" w:themeColor="accent6" w:themeShade="BF"/>
                <w:sz w:val="22"/>
                <w:lang w:val="sr-Cyrl-RS"/>
              </w:rPr>
              <w:t>Назив документа</w:t>
            </w:r>
          </w:p>
        </w:tc>
      </w:tr>
      <w:tr w:rsidR="00977547" w:rsidRPr="00BD3F38" w14:paraId="207B1A46" w14:textId="77777777" w:rsidTr="002C2D85">
        <w:trPr>
          <w:cnfStyle w:val="000000100000" w:firstRow="0" w:lastRow="0" w:firstColumn="0" w:lastColumn="0" w:oddVBand="0" w:evenVBand="0" w:oddHBand="1" w:evenHBand="0" w:firstRowFirstColumn="0" w:firstRowLastColumn="0" w:lastRowFirstColumn="0" w:lastRowLastColumn="0"/>
          <w:trHeight w:val="890"/>
          <w:jc w:val="center"/>
        </w:trPr>
        <w:tc>
          <w:tcPr>
            <w:cnfStyle w:val="001000000000" w:firstRow="0" w:lastRow="0" w:firstColumn="1" w:lastColumn="0" w:oddVBand="0" w:evenVBand="0" w:oddHBand="0" w:evenHBand="0" w:firstRowFirstColumn="0" w:firstRowLastColumn="0" w:lastRowFirstColumn="0" w:lastRowLastColumn="0"/>
            <w:tcW w:w="3021" w:type="dxa"/>
            <w:shd w:val="clear" w:color="auto" w:fill="278079" w:themeFill="accent6" w:themeFillShade="BF"/>
          </w:tcPr>
          <w:p w14:paraId="5E925CE6" w14:textId="77777777" w:rsidR="00333CAF" w:rsidRPr="00BD3F38" w:rsidRDefault="00333CAF" w:rsidP="009762B3">
            <w:pPr>
              <w:spacing w:before="120"/>
              <w:jc w:val="center"/>
              <w:rPr>
                <w:rFonts w:ascii="Arial" w:hAnsi="Arial" w:cs="Arial"/>
                <w:b/>
                <w:bCs w:val="0"/>
                <w:noProof/>
                <w:color w:val="FFFFFF" w:themeColor="background1"/>
                <w:sz w:val="20"/>
                <w:szCs w:val="20"/>
                <w:lang w:val="sr-Cyrl-RS"/>
              </w:rPr>
            </w:pPr>
          </w:p>
          <w:p w14:paraId="3B0BD89D" w14:textId="156BAB2B" w:rsidR="00977547" w:rsidRPr="008171CF" w:rsidRDefault="00977547" w:rsidP="009762B3">
            <w:pPr>
              <w:spacing w:before="120"/>
              <w:jc w:val="center"/>
              <w:rPr>
                <w:rFonts w:ascii="Arial" w:eastAsia="Times New Roman" w:hAnsi="Arial" w:cs="Arial"/>
                <w:noProof/>
                <w:color w:val="FFFFFF" w:themeColor="background1"/>
                <w:sz w:val="20"/>
                <w:szCs w:val="20"/>
                <w:lang w:val="sr-Cyrl-RS"/>
              </w:rPr>
            </w:pPr>
            <w:r w:rsidRPr="00BD3F38">
              <w:rPr>
                <w:rFonts w:ascii="Arial" w:hAnsi="Arial" w:cs="Arial"/>
                <w:noProof/>
                <w:color w:val="FFFFFF" w:themeColor="background1"/>
                <w:sz w:val="20"/>
                <w:szCs w:val="20"/>
                <w:lang w:val="en-GB"/>
              </w:rPr>
              <w:t>Савет Европе</w:t>
            </w:r>
          </w:p>
        </w:tc>
        <w:tc>
          <w:tcPr>
            <w:tcW w:w="6396" w:type="dxa"/>
          </w:tcPr>
          <w:p w14:paraId="5BCC64A5" w14:textId="77777777" w:rsidR="0026777B" w:rsidRDefault="00977547" w:rsidP="00333CAF">
            <w:pPr>
              <w:pStyle w:val="ListParagraph"/>
              <w:numPr>
                <w:ilvl w:val="0"/>
                <w:numId w:val="4"/>
              </w:numPr>
              <w:spacing w:before="120"/>
              <w:cnfStyle w:val="000000100000" w:firstRow="0" w:lastRow="0" w:firstColumn="0" w:lastColumn="0" w:oddVBand="0" w:evenVBand="0" w:oddHBand="1" w:evenHBand="0" w:firstRowFirstColumn="0" w:firstRowLastColumn="0" w:lastRowFirstColumn="0" w:lastRowLastColumn="0"/>
              <w:rPr>
                <w:rFonts w:ascii="Arial" w:hAnsi="Arial" w:cs="Arial"/>
                <w:b w:val="0"/>
                <w:bCs/>
                <w:noProof/>
                <w:color w:val="auto"/>
                <w:sz w:val="20"/>
                <w:szCs w:val="20"/>
                <w:lang w:val="sr-Cyrl-RS"/>
              </w:rPr>
            </w:pPr>
            <w:r w:rsidRPr="00BD3F38">
              <w:rPr>
                <w:rFonts w:ascii="Arial" w:hAnsi="Arial" w:cs="Arial"/>
                <w:b w:val="0"/>
                <w:bCs/>
                <w:noProof/>
                <w:color w:val="auto"/>
                <w:sz w:val="20"/>
                <w:szCs w:val="20"/>
                <w:lang w:val="en-GB"/>
              </w:rPr>
              <w:t>Конвенција за заштиту људских права и основних слобода</w:t>
            </w:r>
          </w:p>
          <w:p w14:paraId="63EA3873" w14:textId="720F9B79" w:rsidR="00977547" w:rsidRPr="00BD3F38" w:rsidRDefault="00977547" w:rsidP="00333CAF">
            <w:pPr>
              <w:pStyle w:val="ListParagraph"/>
              <w:numPr>
                <w:ilvl w:val="0"/>
                <w:numId w:val="4"/>
              </w:numPr>
              <w:spacing w:before="120"/>
              <w:cnfStyle w:val="000000100000" w:firstRow="0" w:lastRow="0" w:firstColumn="0" w:lastColumn="0" w:oddVBand="0" w:evenVBand="0" w:oddHBand="1" w:evenHBand="0" w:firstRowFirstColumn="0" w:firstRowLastColumn="0" w:lastRowFirstColumn="0" w:lastRowLastColumn="0"/>
              <w:rPr>
                <w:rFonts w:ascii="Arial" w:hAnsi="Arial" w:cs="Arial"/>
                <w:b w:val="0"/>
                <w:bCs/>
                <w:noProof/>
                <w:color w:val="auto"/>
                <w:sz w:val="20"/>
                <w:szCs w:val="20"/>
                <w:lang w:val="sr-Cyrl-RS"/>
              </w:rPr>
            </w:pPr>
            <w:r w:rsidRPr="00BD3F38">
              <w:rPr>
                <w:rFonts w:ascii="Arial" w:hAnsi="Arial" w:cs="Arial"/>
                <w:b w:val="0"/>
                <w:bCs/>
                <w:noProof/>
                <w:color w:val="auto"/>
                <w:sz w:val="20"/>
                <w:szCs w:val="20"/>
                <w:lang w:val="en-GB"/>
              </w:rPr>
              <w:t>Европска социјална повеља</w:t>
            </w:r>
          </w:p>
          <w:p w14:paraId="143A0362" w14:textId="573128AA" w:rsidR="00977547" w:rsidRPr="00BD3F38" w:rsidRDefault="00977547" w:rsidP="009762B3">
            <w:pPr>
              <w:pStyle w:val="ListParagraph"/>
              <w:numPr>
                <w:ilvl w:val="0"/>
                <w:numId w:val="4"/>
              </w:numPr>
              <w:spacing w:before="120"/>
              <w:cnfStyle w:val="000000100000" w:firstRow="0" w:lastRow="0" w:firstColumn="0" w:lastColumn="0" w:oddVBand="0" w:evenVBand="0" w:oddHBand="1" w:evenHBand="0" w:firstRowFirstColumn="0" w:firstRowLastColumn="0" w:lastRowFirstColumn="0" w:lastRowLastColumn="0"/>
              <w:rPr>
                <w:rFonts w:ascii="Arial" w:hAnsi="Arial" w:cs="Arial"/>
                <w:b w:val="0"/>
                <w:bCs/>
                <w:noProof/>
                <w:color w:val="auto"/>
                <w:sz w:val="20"/>
                <w:szCs w:val="20"/>
                <w:lang w:val="sr-Cyrl-RS"/>
              </w:rPr>
            </w:pPr>
            <w:r w:rsidRPr="00BD3F38">
              <w:rPr>
                <w:rFonts w:ascii="Arial" w:hAnsi="Arial" w:cs="Arial"/>
                <w:b w:val="0"/>
                <w:bCs/>
                <w:noProof/>
                <w:color w:val="auto"/>
                <w:sz w:val="20"/>
                <w:szCs w:val="20"/>
                <w:lang w:val="en-GB"/>
              </w:rPr>
              <w:t>Стразбуршка декларацији о Ромима</w:t>
            </w:r>
          </w:p>
          <w:p w14:paraId="60031D98" w14:textId="77777777" w:rsidR="00333CAF" w:rsidRPr="00BD3F38" w:rsidRDefault="00977547" w:rsidP="009762B3">
            <w:pPr>
              <w:pStyle w:val="ListParagraph"/>
              <w:numPr>
                <w:ilvl w:val="0"/>
                <w:numId w:val="4"/>
              </w:numPr>
              <w:spacing w:before="120"/>
              <w:cnfStyle w:val="000000100000" w:firstRow="0" w:lastRow="0" w:firstColumn="0" w:lastColumn="0" w:oddVBand="0" w:evenVBand="0" w:oddHBand="1" w:evenHBand="0" w:firstRowFirstColumn="0" w:firstRowLastColumn="0" w:lastRowFirstColumn="0" w:lastRowLastColumn="0"/>
              <w:rPr>
                <w:rFonts w:ascii="Arial" w:hAnsi="Arial" w:cs="Arial"/>
                <w:b w:val="0"/>
                <w:bCs/>
                <w:noProof/>
                <w:color w:val="auto"/>
                <w:sz w:val="20"/>
                <w:szCs w:val="20"/>
                <w:lang w:val="sr-Cyrl-RS"/>
              </w:rPr>
            </w:pPr>
            <w:r w:rsidRPr="00BD3F38">
              <w:rPr>
                <w:rFonts w:ascii="Arial" w:hAnsi="Arial" w:cs="Arial"/>
                <w:b w:val="0"/>
                <w:bCs/>
                <w:noProof/>
                <w:color w:val="auto"/>
                <w:sz w:val="20"/>
                <w:szCs w:val="20"/>
                <w:lang w:val="en-GB"/>
              </w:rPr>
              <w:t>Конвенција о спречавању и борби против насиља над женама и насиља у породици</w:t>
            </w:r>
          </w:p>
          <w:p w14:paraId="5081D953" w14:textId="67F69566" w:rsidR="00977547" w:rsidRPr="00BD3F38" w:rsidRDefault="00977547" w:rsidP="00333CAF">
            <w:pPr>
              <w:pStyle w:val="ListParagraph"/>
              <w:spacing w:before="120"/>
              <w:cnfStyle w:val="000000100000" w:firstRow="0" w:lastRow="0" w:firstColumn="0" w:lastColumn="0" w:oddVBand="0" w:evenVBand="0" w:oddHBand="1" w:evenHBand="0" w:firstRowFirstColumn="0" w:firstRowLastColumn="0" w:lastRowFirstColumn="0" w:lastRowLastColumn="0"/>
              <w:rPr>
                <w:rFonts w:ascii="Arial" w:hAnsi="Arial" w:cs="Arial"/>
                <w:b w:val="0"/>
                <w:bCs/>
                <w:noProof/>
                <w:color w:val="auto"/>
                <w:sz w:val="20"/>
                <w:szCs w:val="20"/>
                <w:lang w:val="sr-Cyrl-RS"/>
              </w:rPr>
            </w:pPr>
          </w:p>
        </w:tc>
      </w:tr>
      <w:tr w:rsidR="00977547" w:rsidRPr="00BD3F38" w14:paraId="3B7BCDD2" w14:textId="77777777" w:rsidTr="002C2D85">
        <w:trPr>
          <w:trHeight w:val="899"/>
          <w:jc w:val="center"/>
        </w:trPr>
        <w:tc>
          <w:tcPr>
            <w:cnfStyle w:val="001000000000" w:firstRow="0" w:lastRow="0" w:firstColumn="1" w:lastColumn="0" w:oddVBand="0" w:evenVBand="0" w:oddHBand="0" w:evenHBand="0" w:firstRowFirstColumn="0" w:firstRowLastColumn="0" w:lastRowFirstColumn="0" w:lastRowLastColumn="0"/>
            <w:tcW w:w="3021" w:type="dxa"/>
            <w:shd w:val="clear" w:color="auto" w:fill="278079" w:themeFill="accent6" w:themeFillShade="BF"/>
          </w:tcPr>
          <w:p w14:paraId="73A4634F" w14:textId="77777777" w:rsidR="00333CAF" w:rsidRPr="00BD3F38" w:rsidRDefault="00333CAF" w:rsidP="009762B3">
            <w:pPr>
              <w:spacing w:before="120"/>
              <w:jc w:val="center"/>
              <w:rPr>
                <w:rFonts w:ascii="Arial" w:hAnsi="Arial" w:cs="Arial"/>
                <w:b/>
                <w:bCs w:val="0"/>
                <w:noProof/>
                <w:color w:val="FFFFFF" w:themeColor="background1"/>
                <w:sz w:val="20"/>
                <w:szCs w:val="20"/>
                <w:lang w:val="sr-Cyrl-RS"/>
              </w:rPr>
            </w:pPr>
          </w:p>
          <w:p w14:paraId="28BA6D52" w14:textId="77777777" w:rsidR="00333CAF" w:rsidRPr="00BD3F38" w:rsidRDefault="00333CAF" w:rsidP="009762B3">
            <w:pPr>
              <w:spacing w:before="120"/>
              <w:jc w:val="center"/>
              <w:rPr>
                <w:rFonts w:ascii="Arial" w:hAnsi="Arial" w:cs="Arial"/>
                <w:b/>
                <w:bCs w:val="0"/>
                <w:noProof/>
                <w:color w:val="FFFFFF" w:themeColor="background1"/>
                <w:sz w:val="20"/>
                <w:szCs w:val="20"/>
                <w:lang w:val="sr-Cyrl-RS"/>
              </w:rPr>
            </w:pPr>
          </w:p>
          <w:p w14:paraId="1E87DBB5" w14:textId="77777777" w:rsidR="00333CAF" w:rsidRPr="00BD3F38" w:rsidRDefault="00333CAF" w:rsidP="009762B3">
            <w:pPr>
              <w:spacing w:before="120"/>
              <w:jc w:val="center"/>
              <w:rPr>
                <w:rFonts w:ascii="Arial" w:hAnsi="Arial" w:cs="Arial"/>
                <w:b/>
                <w:bCs w:val="0"/>
                <w:noProof/>
                <w:color w:val="FFFFFF" w:themeColor="background1"/>
                <w:sz w:val="20"/>
                <w:szCs w:val="20"/>
                <w:lang w:val="sr-Cyrl-RS"/>
              </w:rPr>
            </w:pPr>
          </w:p>
          <w:p w14:paraId="0BEBA69A" w14:textId="77777777" w:rsidR="00333CAF" w:rsidRPr="00BD3F38" w:rsidRDefault="00333CAF" w:rsidP="009762B3">
            <w:pPr>
              <w:spacing w:before="120"/>
              <w:jc w:val="center"/>
              <w:rPr>
                <w:rFonts w:ascii="Arial" w:hAnsi="Arial" w:cs="Arial"/>
                <w:b/>
                <w:bCs w:val="0"/>
                <w:noProof/>
                <w:color w:val="FFFFFF" w:themeColor="background1"/>
                <w:sz w:val="20"/>
                <w:szCs w:val="20"/>
                <w:lang w:val="sr-Cyrl-RS"/>
              </w:rPr>
            </w:pPr>
          </w:p>
          <w:p w14:paraId="2E8F5931" w14:textId="5D046035" w:rsidR="00977547" w:rsidRPr="008171CF" w:rsidRDefault="00977547" w:rsidP="009762B3">
            <w:pPr>
              <w:spacing w:before="120"/>
              <w:jc w:val="center"/>
              <w:rPr>
                <w:rFonts w:ascii="Arial" w:eastAsia="Times New Roman" w:hAnsi="Arial" w:cs="Arial"/>
                <w:noProof/>
                <w:color w:val="FFFFFF" w:themeColor="background1"/>
                <w:sz w:val="20"/>
                <w:szCs w:val="20"/>
                <w:lang w:val="sr-Cyrl-RS"/>
              </w:rPr>
            </w:pPr>
            <w:r w:rsidRPr="00BD3F38">
              <w:rPr>
                <w:rFonts w:ascii="Arial" w:hAnsi="Arial" w:cs="Arial"/>
                <w:noProof/>
                <w:color w:val="FFFFFF" w:themeColor="background1"/>
                <w:sz w:val="20"/>
                <w:szCs w:val="20"/>
                <w:lang w:val="en-GB"/>
              </w:rPr>
              <w:t>Уједињене нације</w:t>
            </w:r>
          </w:p>
        </w:tc>
        <w:tc>
          <w:tcPr>
            <w:tcW w:w="6396" w:type="dxa"/>
          </w:tcPr>
          <w:p w14:paraId="36780DA6" w14:textId="77777777" w:rsidR="00333CAF" w:rsidRPr="00BD3F38" w:rsidRDefault="00333CAF" w:rsidP="00333CAF">
            <w:pPr>
              <w:pStyle w:val="ListParagraph"/>
              <w:numPr>
                <w:ilvl w:val="0"/>
                <w:numId w:val="5"/>
              </w:num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val="0"/>
                <w:bCs/>
                <w:noProof/>
                <w:color w:val="auto"/>
                <w:sz w:val="20"/>
                <w:szCs w:val="20"/>
                <w:lang w:val="sr-Cyrl-RS"/>
              </w:rPr>
            </w:pPr>
            <w:r w:rsidRPr="00BD3F38">
              <w:rPr>
                <w:rFonts w:ascii="Arial" w:eastAsia="Times New Roman" w:hAnsi="Arial" w:cs="Arial"/>
                <w:b w:val="0"/>
                <w:bCs/>
                <w:noProof/>
                <w:color w:val="auto"/>
                <w:sz w:val="20"/>
                <w:szCs w:val="20"/>
                <w:lang w:val="sr-Cyrl-RS"/>
              </w:rPr>
              <w:t>Универзална декларација о људским правима</w:t>
            </w:r>
          </w:p>
          <w:p w14:paraId="18C32F6B" w14:textId="77777777" w:rsidR="00333CAF" w:rsidRPr="00BD3F38" w:rsidRDefault="00333CAF" w:rsidP="00333CAF">
            <w:pPr>
              <w:pStyle w:val="ListParagraph"/>
              <w:numPr>
                <w:ilvl w:val="0"/>
                <w:numId w:val="5"/>
              </w:num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val="0"/>
                <w:bCs/>
                <w:noProof/>
                <w:color w:val="auto"/>
                <w:sz w:val="20"/>
                <w:szCs w:val="20"/>
                <w:lang w:val="sr-Cyrl-RS"/>
              </w:rPr>
            </w:pPr>
            <w:r w:rsidRPr="00BD3F38">
              <w:rPr>
                <w:rFonts w:ascii="Arial" w:eastAsia="Times New Roman" w:hAnsi="Arial" w:cs="Arial"/>
                <w:b w:val="0"/>
                <w:bCs/>
                <w:noProof/>
                <w:color w:val="auto"/>
                <w:sz w:val="20"/>
                <w:szCs w:val="20"/>
                <w:lang w:val="sr-Cyrl-RS"/>
              </w:rPr>
              <w:t xml:space="preserve"> Међународни пакт о економским, социјалним и културним правима</w:t>
            </w:r>
          </w:p>
          <w:p w14:paraId="39C51E21" w14:textId="77777777" w:rsidR="00333CAF" w:rsidRPr="00BD3F38" w:rsidRDefault="00333CAF" w:rsidP="00333CAF">
            <w:pPr>
              <w:pStyle w:val="ListParagraph"/>
              <w:numPr>
                <w:ilvl w:val="0"/>
                <w:numId w:val="5"/>
              </w:num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val="0"/>
                <w:bCs/>
                <w:noProof/>
                <w:color w:val="auto"/>
                <w:sz w:val="20"/>
                <w:szCs w:val="20"/>
                <w:lang w:val="sr-Cyrl-RS"/>
              </w:rPr>
            </w:pPr>
            <w:r w:rsidRPr="00BD3F38">
              <w:rPr>
                <w:rFonts w:ascii="Arial" w:eastAsia="Times New Roman" w:hAnsi="Arial" w:cs="Arial"/>
                <w:b w:val="0"/>
                <w:bCs/>
                <w:noProof/>
                <w:color w:val="auto"/>
                <w:sz w:val="20"/>
                <w:szCs w:val="20"/>
                <w:lang w:val="sr-Cyrl-RS"/>
              </w:rPr>
              <w:t>Међународни пакт о грађанским и политичким правима</w:t>
            </w:r>
          </w:p>
          <w:p w14:paraId="65EDA270" w14:textId="77777777" w:rsidR="00333CAF" w:rsidRPr="00BD3F38" w:rsidRDefault="00333CAF" w:rsidP="00333CAF">
            <w:pPr>
              <w:pStyle w:val="ListParagraph"/>
              <w:numPr>
                <w:ilvl w:val="0"/>
                <w:numId w:val="5"/>
              </w:num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val="0"/>
                <w:bCs/>
                <w:noProof/>
                <w:color w:val="auto"/>
                <w:sz w:val="20"/>
                <w:szCs w:val="20"/>
                <w:lang w:val="sr-Cyrl-RS"/>
              </w:rPr>
            </w:pPr>
            <w:r w:rsidRPr="00BD3F38">
              <w:rPr>
                <w:rFonts w:ascii="Arial" w:eastAsia="Times New Roman" w:hAnsi="Arial" w:cs="Arial"/>
                <w:b w:val="0"/>
                <w:bCs/>
                <w:noProof/>
                <w:color w:val="auto"/>
                <w:sz w:val="20"/>
                <w:szCs w:val="20"/>
                <w:lang w:val="sr-Cyrl-RS"/>
              </w:rPr>
              <w:t>Међународна конвенција о укидању свих облика расне дискриминације</w:t>
            </w:r>
          </w:p>
          <w:p w14:paraId="07796FCB" w14:textId="77777777" w:rsidR="00333CAF" w:rsidRPr="00BD3F38" w:rsidRDefault="00333CAF" w:rsidP="00333CAF">
            <w:pPr>
              <w:pStyle w:val="ListParagraph"/>
              <w:numPr>
                <w:ilvl w:val="0"/>
                <w:numId w:val="5"/>
              </w:num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val="0"/>
                <w:bCs/>
                <w:noProof/>
                <w:color w:val="auto"/>
                <w:sz w:val="20"/>
                <w:szCs w:val="20"/>
                <w:lang w:val="sr-Cyrl-RS"/>
              </w:rPr>
            </w:pPr>
            <w:r w:rsidRPr="00BD3F38">
              <w:rPr>
                <w:rFonts w:ascii="Arial" w:eastAsia="Times New Roman" w:hAnsi="Arial" w:cs="Arial"/>
                <w:b w:val="0"/>
                <w:bCs/>
                <w:noProof/>
                <w:color w:val="auto"/>
                <w:sz w:val="20"/>
                <w:szCs w:val="20"/>
                <w:lang w:val="sr-Cyrl-RS"/>
              </w:rPr>
              <w:t>Декларација УН о сузбијању насиља над женама</w:t>
            </w:r>
          </w:p>
          <w:p w14:paraId="4F521641" w14:textId="77777777" w:rsidR="00333CAF" w:rsidRPr="00BD3F38" w:rsidRDefault="00333CAF" w:rsidP="00333CAF">
            <w:pPr>
              <w:pStyle w:val="ListParagraph"/>
              <w:numPr>
                <w:ilvl w:val="0"/>
                <w:numId w:val="5"/>
              </w:num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val="0"/>
                <w:bCs/>
                <w:noProof/>
                <w:color w:val="auto"/>
                <w:sz w:val="20"/>
                <w:szCs w:val="20"/>
                <w:lang w:val="sr-Cyrl-RS"/>
              </w:rPr>
            </w:pPr>
            <w:r w:rsidRPr="00BD3F38">
              <w:rPr>
                <w:rFonts w:ascii="Arial" w:eastAsia="Times New Roman" w:hAnsi="Arial" w:cs="Arial"/>
                <w:b w:val="0"/>
                <w:bCs/>
                <w:noProof/>
                <w:color w:val="auto"/>
                <w:sz w:val="20"/>
                <w:szCs w:val="20"/>
                <w:lang w:val="sr-Cyrl-RS"/>
              </w:rPr>
              <w:t>Конвенција о правима детета</w:t>
            </w:r>
          </w:p>
          <w:p w14:paraId="5809DDEE" w14:textId="77777777" w:rsidR="00333CAF" w:rsidRPr="00BD3F38" w:rsidRDefault="00333CAF" w:rsidP="00333CAF">
            <w:pPr>
              <w:pStyle w:val="ListParagraph"/>
              <w:numPr>
                <w:ilvl w:val="0"/>
                <w:numId w:val="5"/>
              </w:num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val="0"/>
                <w:bCs/>
                <w:noProof/>
                <w:color w:val="auto"/>
                <w:sz w:val="20"/>
                <w:szCs w:val="20"/>
                <w:lang w:val="sr-Cyrl-RS"/>
              </w:rPr>
            </w:pPr>
            <w:r w:rsidRPr="00BD3F38">
              <w:rPr>
                <w:rFonts w:ascii="Arial" w:eastAsia="Times New Roman" w:hAnsi="Arial" w:cs="Arial"/>
                <w:b w:val="0"/>
                <w:bCs/>
                <w:noProof/>
                <w:color w:val="auto"/>
                <w:sz w:val="20"/>
                <w:szCs w:val="20"/>
                <w:lang w:val="sr-Cyrl-RS"/>
              </w:rPr>
              <w:t>Декларација о правима припадника националних или етничких, верских или језичких мањина</w:t>
            </w:r>
          </w:p>
          <w:p w14:paraId="4C5D89C9" w14:textId="1277B18D" w:rsidR="00977547" w:rsidRPr="00BD3F38" w:rsidRDefault="00333CAF" w:rsidP="00333CAF">
            <w:pPr>
              <w:pStyle w:val="ListParagraph"/>
              <w:numPr>
                <w:ilvl w:val="0"/>
                <w:numId w:val="5"/>
              </w:num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val="0"/>
                <w:bCs/>
                <w:noProof/>
                <w:color w:val="auto"/>
                <w:sz w:val="20"/>
                <w:szCs w:val="20"/>
                <w:lang w:val="sr-Cyrl-RS"/>
              </w:rPr>
            </w:pPr>
            <w:r w:rsidRPr="00BD3F38">
              <w:rPr>
                <w:rFonts w:ascii="Arial" w:eastAsia="Times New Roman" w:hAnsi="Arial" w:cs="Arial"/>
                <w:b w:val="0"/>
                <w:bCs/>
                <w:noProof/>
                <w:color w:val="auto"/>
                <w:sz w:val="20"/>
                <w:szCs w:val="20"/>
                <w:lang w:val="sr-Cyrl-RS"/>
              </w:rPr>
              <w:t xml:space="preserve"> Циљеви одрживог развоја Агенде 2030</w:t>
            </w:r>
            <w:r w:rsidR="0026777B">
              <w:rPr>
                <w:rFonts w:ascii="Arial" w:eastAsia="Times New Roman" w:hAnsi="Arial" w:cs="Arial"/>
                <w:b w:val="0"/>
                <w:bCs/>
                <w:noProof/>
                <w:color w:val="auto"/>
                <w:sz w:val="20"/>
                <w:szCs w:val="20"/>
                <w:lang w:val="sr-Cyrl-RS"/>
              </w:rPr>
              <w:t>.</w:t>
            </w:r>
          </w:p>
        </w:tc>
      </w:tr>
      <w:tr w:rsidR="00977547" w:rsidRPr="00BD3F38" w14:paraId="471104E7" w14:textId="77777777" w:rsidTr="002C2D85">
        <w:trPr>
          <w:cnfStyle w:val="000000100000" w:firstRow="0" w:lastRow="0" w:firstColumn="0" w:lastColumn="0" w:oddVBand="0" w:evenVBand="0" w:oddHBand="1" w:evenHBand="0" w:firstRowFirstColumn="0" w:firstRowLastColumn="0" w:lastRowFirstColumn="0" w:lastRowLastColumn="0"/>
          <w:trHeight w:val="1154"/>
          <w:jc w:val="center"/>
        </w:trPr>
        <w:tc>
          <w:tcPr>
            <w:cnfStyle w:val="001000000000" w:firstRow="0" w:lastRow="0" w:firstColumn="1" w:lastColumn="0" w:oddVBand="0" w:evenVBand="0" w:oddHBand="0" w:evenHBand="0" w:firstRowFirstColumn="0" w:firstRowLastColumn="0" w:lastRowFirstColumn="0" w:lastRowLastColumn="0"/>
            <w:tcW w:w="3021" w:type="dxa"/>
            <w:shd w:val="clear" w:color="auto" w:fill="278079" w:themeFill="accent6" w:themeFillShade="BF"/>
          </w:tcPr>
          <w:p w14:paraId="7595C946" w14:textId="77777777" w:rsidR="00333CAF" w:rsidRPr="00BD3F38" w:rsidRDefault="00333CAF" w:rsidP="009762B3">
            <w:pPr>
              <w:spacing w:before="120"/>
              <w:jc w:val="center"/>
              <w:rPr>
                <w:rFonts w:ascii="Arial" w:hAnsi="Arial" w:cs="Arial"/>
                <w:b/>
                <w:bCs w:val="0"/>
                <w:noProof/>
                <w:color w:val="FFFFFF" w:themeColor="background1"/>
                <w:sz w:val="20"/>
                <w:szCs w:val="20"/>
                <w:lang w:val="sr-Cyrl-RS"/>
              </w:rPr>
            </w:pPr>
          </w:p>
          <w:p w14:paraId="4EDF2B27" w14:textId="77777777" w:rsidR="00333CAF" w:rsidRPr="00BD3F38" w:rsidRDefault="00333CAF" w:rsidP="009762B3">
            <w:pPr>
              <w:spacing w:before="120"/>
              <w:jc w:val="center"/>
              <w:rPr>
                <w:rFonts w:ascii="Arial" w:hAnsi="Arial" w:cs="Arial"/>
                <w:b/>
                <w:bCs w:val="0"/>
                <w:noProof/>
                <w:color w:val="FFFFFF" w:themeColor="background1"/>
                <w:sz w:val="20"/>
                <w:szCs w:val="20"/>
                <w:lang w:val="sr-Cyrl-RS"/>
              </w:rPr>
            </w:pPr>
          </w:p>
          <w:p w14:paraId="18E22552" w14:textId="0E5786E8" w:rsidR="00977547" w:rsidRPr="008171CF" w:rsidRDefault="00977547" w:rsidP="009762B3">
            <w:pPr>
              <w:spacing w:before="120"/>
              <w:jc w:val="center"/>
              <w:rPr>
                <w:rFonts w:ascii="Arial" w:eastAsia="Times New Roman" w:hAnsi="Arial" w:cs="Arial"/>
                <w:noProof/>
                <w:color w:val="FFFFFF" w:themeColor="background1"/>
                <w:sz w:val="20"/>
                <w:szCs w:val="20"/>
                <w:lang w:val="sr-Cyrl-RS"/>
              </w:rPr>
            </w:pPr>
            <w:r w:rsidRPr="00BD3F38">
              <w:rPr>
                <w:rFonts w:ascii="Arial" w:hAnsi="Arial" w:cs="Arial"/>
                <w:noProof/>
                <w:color w:val="FFFFFF" w:themeColor="background1"/>
                <w:sz w:val="20"/>
                <w:szCs w:val="20"/>
                <w:lang w:val="en-GB"/>
              </w:rPr>
              <w:t>Европска унија</w:t>
            </w:r>
          </w:p>
        </w:tc>
        <w:tc>
          <w:tcPr>
            <w:tcW w:w="6396" w:type="dxa"/>
          </w:tcPr>
          <w:p w14:paraId="3412FB06" w14:textId="256EDCBB" w:rsidR="00333CAF" w:rsidRPr="00BD3F38" w:rsidRDefault="00333CAF" w:rsidP="00333CAF">
            <w:pPr>
              <w:pStyle w:val="ListParagraph"/>
              <w:numPr>
                <w:ilvl w:val="0"/>
                <w:numId w:val="6"/>
              </w:numPr>
              <w:spacing w:before="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bCs/>
                <w:noProof/>
                <w:color w:val="auto"/>
                <w:sz w:val="20"/>
                <w:szCs w:val="20"/>
                <w:lang w:val="sr-Cyrl-RS"/>
              </w:rPr>
            </w:pPr>
            <w:r w:rsidRPr="00BD3F38">
              <w:rPr>
                <w:rFonts w:ascii="Arial" w:hAnsi="Arial" w:cs="Arial"/>
                <w:b w:val="0"/>
                <w:bCs/>
                <w:noProof/>
                <w:color w:val="auto"/>
                <w:sz w:val="20"/>
                <w:szCs w:val="20"/>
                <w:lang w:val="en-GB"/>
              </w:rPr>
              <w:t>Оквир ЕУ за националне стратегије за интеграцију Рома и Ромкиња</w:t>
            </w:r>
          </w:p>
          <w:p w14:paraId="2B429706" w14:textId="14E32E97" w:rsidR="00333CAF" w:rsidRPr="00BD3F38" w:rsidRDefault="00333CAF" w:rsidP="00333CAF">
            <w:pPr>
              <w:pStyle w:val="ListParagraph"/>
              <w:numPr>
                <w:ilvl w:val="0"/>
                <w:numId w:val="6"/>
              </w:numPr>
              <w:spacing w:before="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bCs/>
                <w:noProof/>
                <w:color w:val="auto"/>
                <w:sz w:val="20"/>
                <w:szCs w:val="20"/>
                <w:lang w:val="sr-Cyrl-RS"/>
              </w:rPr>
            </w:pPr>
            <w:r w:rsidRPr="00BD3F38">
              <w:rPr>
                <w:rFonts w:ascii="Arial" w:hAnsi="Arial" w:cs="Arial"/>
                <w:b w:val="0"/>
                <w:bCs/>
                <w:noProof/>
                <w:color w:val="auto"/>
                <w:sz w:val="20"/>
                <w:szCs w:val="20"/>
                <w:lang w:val="en-GB"/>
              </w:rPr>
              <w:t>Стратешки оквир ЕУ за једнакост, укључивање и учешће Рома за период од 2020- 2030</w:t>
            </w:r>
            <w:r w:rsidR="0026777B">
              <w:rPr>
                <w:rFonts w:ascii="Arial" w:hAnsi="Arial" w:cs="Arial"/>
                <w:b w:val="0"/>
                <w:bCs/>
                <w:noProof/>
                <w:color w:val="auto"/>
                <w:sz w:val="20"/>
                <w:szCs w:val="20"/>
                <w:lang w:val="sr-Cyrl-RS"/>
              </w:rPr>
              <w:t>.</w:t>
            </w:r>
          </w:p>
          <w:p w14:paraId="3E5CEEA4" w14:textId="6A7F0B74" w:rsidR="00977547" w:rsidRPr="00BD3F38" w:rsidRDefault="00333CAF" w:rsidP="00333CAF">
            <w:pPr>
              <w:pStyle w:val="ListParagraph"/>
              <w:numPr>
                <w:ilvl w:val="0"/>
                <w:numId w:val="6"/>
              </w:numPr>
              <w:spacing w:before="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bCs/>
                <w:noProof/>
                <w:color w:val="auto"/>
                <w:sz w:val="20"/>
                <w:szCs w:val="20"/>
                <w:lang w:val="sr-Cyrl-RS"/>
              </w:rPr>
            </w:pPr>
            <w:r w:rsidRPr="00BD3F38">
              <w:rPr>
                <w:rFonts w:ascii="Arial" w:hAnsi="Arial" w:cs="Arial"/>
                <w:b w:val="0"/>
                <w:bCs/>
                <w:noProof/>
                <w:color w:val="auto"/>
                <w:sz w:val="20"/>
                <w:szCs w:val="20"/>
                <w:lang w:val="en-GB"/>
              </w:rPr>
              <w:t>Акциони план ЕУ за борбу против расизма за период 2020-2025</w:t>
            </w:r>
            <w:r w:rsidR="0026777B">
              <w:rPr>
                <w:rFonts w:ascii="Arial" w:hAnsi="Arial" w:cs="Arial"/>
                <w:b w:val="0"/>
                <w:bCs/>
                <w:noProof/>
                <w:color w:val="auto"/>
                <w:sz w:val="20"/>
                <w:szCs w:val="20"/>
                <w:lang w:val="sr-Cyrl-RS"/>
              </w:rPr>
              <w:t>.</w:t>
            </w:r>
          </w:p>
          <w:p w14:paraId="36BE8C16" w14:textId="689A27E9" w:rsidR="00333CAF" w:rsidRPr="00BD3F38" w:rsidRDefault="00333CAF" w:rsidP="00333CAF">
            <w:pPr>
              <w:pStyle w:val="ListParagraph"/>
              <w:numPr>
                <w:ilvl w:val="0"/>
                <w:numId w:val="6"/>
              </w:numPr>
              <w:spacing w:before="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bCs/>
                <w:noProof/>
                <w:color w:val="auto"/>
                <w:sz w:val="20"/>
                <w:szCs w:val="20"/>
                <w:lang w:val="sr-Cyrl-RS"/>
              </w:rPr>
            </w:pPr>
            <w:r w:rsidRPr="00BD3F38">
              <w:rPr>
                <w:rFonts w:ascii="Arial" w:eastAsia="Times New Roman" w:hAnsi="Arial" w:cs="Arial"/>
                <w:b w:val="0"/>
                <w:bCs/>
                <w:noProof/>
                <w:color w:val="auto"/>
                <w:sz w:val="20"/>
                <w:szCs w:val="20"/>
                <w:lang w:val="sr-Cyrl-RS"/>
              </w:rPr>
              <w:t>Декларација партнера Западног Балкана о интеграцији Рома у оквиру процеса проширења ЕУ</w:t>
            </w:r>
          </w:p>
        </w:tc>
      </w:tr>
    </w:tbl>
    <w:p w14:paraId="15A25D74" w14:textId="7CFA0EA6" w:rsidR="00977547" w:rsidRPr="00977547" w:rsidRDefault="00977547" w:rsidP="00333CAF">
      <w:pPr>
        <w:spacing w:after="200"/>
        <w:jc w:val="both"/>
        <w:rPr>
          <w:rFonts w:ascii="Arial" w:hAnsi="Arial" w:cs="Arial"/>
          <w:b w:val="0"/>
          <w:bCs/>
          <w:noProof/>
          <w:color w:val="auto"/>
          <w:sz w:val="22"/>
          <w:lang w:val="en-GB"/>
        </w:rPr>
      </w:pPr>
      <w:r w:rsidRPr="00977547">
        <w:rPr>
          <w:rFonts w:ascii="Arial" w:hAnsi="Arial" w:cs="Arial"/>
          <w:b w:val="0"/>
          <w:bCs/>
          <w:noProof/>
          <w:color w:val="auto"/>
          <w:sz w:val="22"/>
          <w:lang w:val="en-GB"/>
        </w:rPr>
        <w:t></w:t>
      </w:r>
      <w:r w:rsidRPr="00977547">
        <w:rPr>
          <w:rFonts w:ascii="Arial" w:hAnsi="Arial" w:cs="Arial"/>
          <w:b w:val="0"/>
          <w:bCs/>
          <w:noProof/>
          <w:color w:val="auto"/>
          <w:sz w:val="22"/>
          <w:lang w:val="en-GB"/>
        </w:rPr>
        <w:tab/>
      </w:r>
    </w:p>
    <w:p w14:paraId="1E0488DA" w14:textId="366C895F" w:rsidR="00333CAF" w:rsidRPr="00333CAF" w:rsidRDefault="00977547" w:rsidP="00977547">
      <w:pPr>
        <w:spacing w:after="200"/>
        <w:jc w:val="both"/>
        <w:rPr>
          <w:rFonts w:ascii="Arial" w:hAnsi="Arial" w:cs="Arial"/>
          <w:b w:val="0"/>
          <w:bCs/>
          <w:noProof/>
          <w:color w:val="auto"/>
          <w:sz w:val="22"/>
          <w:lang w:val="sr-Cyrl-RS"/>
        </w:rPr>
      </w:pPr>
      <w:bookmarkStart w:id="7" w:name="_Hlk177655101"/>
      <w:r w:rsidRPr="00977547">
        <w:rPr>
          <w:rFonts w:ascii="Arial" w:hAnsi="Arial" w:cs="Arial"/>
          <w:b w:val="0"/>
          <w:bCs/>
          <w:noProof/>
          <w:color w:val="auto"/>
          <w:sz w:val="22"/>
          <w:lang w:val="en-GB"/>
        </w:rPr>
        <w:t xml:space="preserve">        Као што је већ поменуто, најважнији стратешки оквир на националном нивоу за израду ЛАП-а  представља Стратегија за социјално  укључивање  Рома   и   Ромкиња  у Републици Србији за период од 2022</w:t>
      </w:r>
      <w:r w:rsidR="00472E87">
        <w:rPr>
          <w:rFonts w:ascii="Arial" w:hAnsi="Arial" w:cs="Arial"/>
          <w:b w:val="0"/>
          <w:bCs/>
          <w:noProof/>
          <w:color w:val="auto"/>
          <w:sz w:val="22"/>
          <w:lang w:val="sr-Cyrl-RS"/>
        </w:rPr>
        <w:t>.</w:t>
      </w:r>
      <w:r w:rsidRPr="00977547">
        <w:rPr>
          <w:rFonts w:ascii="Arial" w:hAnsi="Arial" w:cs="Arial"/>
          <w:b w:val="0"/>
          <w:bCs/>
          <w:noProof/>
          <w:color w:val="auto"/>
          <w:sz w:val="22"/>
          <w:lang w:val="en-GB"/>
        </w:rPr>
        <w:t xml:space="preserve"> до 2030. године. Међутим, када говоримо о националном правном оквиру релевантном за ову област, онда треба споменути да је ЛАП усклађен са Уставом Републике Србије и бројним законима који уређују поједина питања у приоритетним областима социјалне инклузије Рома и Ромкиња. Најзначајни међу њима су: Закон о локалној самоуправи, Закон о планском систему, Закон о заштити права и слобода националних мањина, Закон о националним </w:t>
      </w:r>
      <w:r w:rsidRPr="00977547">
        <w:rPr>
          <w:rFonts w:ascii="Arial" w:hAnsi="Arial" w:cs="Arial"/>
          <w:b w:val="0"/>
          <w:bCs/>
          <w:noProof/>
          <w:color w:val="auto"/>
          <w:sz w:val="22"/>
          <w:lang w:val="en-GB"/>
        </w:rPr>
        <w:lastRenderedPageBreak/>
        <w:t>саветима националних мањина, Закон о забрани дискриминације, Закон о социјалној заштити,  Закон о финансијској подршци породици са децом, Закон о основама система образовања и васпитања, Закон о предшколском васпитању и образовању, Закон о основном образовању и васпитању, Закон о средњем образовању и васпитању, Закон о уџбеницима, Закон о запошљавању и осигурању за случај незапослености, Закон о планирању и изградњи, Закон о становању и одржавању зграда,  Закон о здравственој заштити, Закон о здравственом осигурању, Закон о јавном здрављу, Закон о матичним књигама, Закон о социјалној карти, Закон о управљању миграцијама, итд.</w:t>
      </w:r>
    </w:p>
    <w:p w14:paraId="7D9EEFA0" w14:textId="35323AE6" w:rsidR="00333CAF" w:rsidRPr="0055527A" w:rsidRDefault="00333CAF" w:rsidP="00DB1F1A">
      <w:pPr>
        <w:pStyle w:val="Heading3"/>
        <w:rPr>
          <w:rFonts w:ascii="Times New Roman" w:hAnsi="Times New Roman" w:cs="Times New Roman"/>
          <w:noProof/>
          <w:color w:val="024F75" w:themeColor="accent1"/>
          <w:sz w:val="26"/>
          <w:szCs w:val="26"/>
          <w:lang w:val="sr-Cyrl-RS"/>
        </w:rPr>
      </w:pPr>
      <w:bookmarkStart w:id="8" w:name="_Toc118656169"/>
      <w:bookmarkStart w:id="9" w:name="_Toc184401635"/>
      <w:bookmarkStart w:id="10" w:name="_Hlk177655169"/>
      <w:bookmarkEnd w:id="7"/>
      <w:r w:rsidRPr="0055527A">
        <w:rPr>
          <w:rFonts w:ascii="Times New Roman" w:hAnsi="Times New Roman" w:cs="Times New Roman"/>
          <w:noProof/>
          <w:color w:val="024F75" w:themeColor="accent1"/>
          <w:sz w:val="26"/>
          <w:szCs w:val="26"/>
          <w:lang w:val="sr-Cyrl-RS"/>
        </w:rPr>
        <w:t>2.2. Локална планска документа и јавне политике</w:t>
      </w:r>
      <w:bookmarkEnd w:id="8"/>
      <w:bookmarkEnd w:id="9"/>
    </w:p>
    <w:p w14:paraId="30D8349A" w14:textId="77777777" w:rsidR="00DB1F1A" w:rsidRPr="00DB1F1A" w:rsidRDefault="00DB1F1A" w:rsidP="00DB1F1A">
      <w:pPr>
        <w:rPr>
          <w:lang w:val="sr-Cyrl-RS"/>
        </w:rPr>
      </w:pPr>
    </w:p>
    <w:p w14:paraId="555BD20C" w14:textId="45E36E15" w:rsidR="00333CAF" w:rsidRPr="00333CAF" w:rsidRDefault="00333CAF" w:rsidP="00333CAF">
      <w:pPr>
        <w:spacing w:after="60"/>
        <w:jc w:val="both"/>
        <w:rPr>
          <w:rFonts w:ascii="Arial" w:hAnsi="Arial" w:cs="Arial"/>
          <w:b w:val="0"/>
          <w:bCs/>
          <w:noProof/>
          <w:color w:val="auto"/>
          <w:sz w:val="22"/>
          <w:lang w:val="sr-Cyrl-RS"/>
        </w:rPr>
      </w:pPr>
      <w:bookmarkStart w:id="11" w:name="_Hlk177657327"/>
      <w:bookmarkEnd w:id="10"/>
      <w:r>
        <w:rPr>
          <w:rFonts w:ascii="Arial" w:hAnsi="Arial" w:cs="Arial"/>
          <w:noProof/>
          <w:lang w:val="sr-Cyrl-RS"/>
        </w:rPr>
        <w:t xml:space="preserve">        </w:t>
      </w:r>
      <w:r>
        <w:rPr>
          <w:rFonts w:ascii="Arial" w:hAnsi="Arial" w:cs="Arial"/>
          <w:b w:val="0"/>
          <w:bCs/>
          <w:noProof/>
          <w:color w:val="auto"/>
          <w:sz w:val="22"/>
          <w:lang w:val="sr-Cyrl-RS"/>
        </w:rPr>
        <w:t>Општина Пожега</w:t>
      </w:r>
      <w:r w:rsidRPr="00333CAF">
        <w:rPr>
          <w:rFonts w:ascii="Arial" w:hAnsi="Arial" w:cs="Arial"/>
          <w:b w:val="0"/>
          <w:bCs/>
          <w:noProof/>
          <w:color w:val="auto"/>
          <w:sz w:val="22"/>
          <w:lang w:val="sr-Cyrl-RS"/>
        </w:rPr>
        <w:t xml:space="preserve"> је </w:t>
      </w:r>
      <w:r>
        <w:rPr>
          <w:rFonts w:ascii="Arial" w:hAnsi="Arial" w:cs="Arial"/>
          <w:b w:val="0"/>
          <w:bCs/>
          <w:noProof/>
          <w:color w:val="auto"/>
          <w:sz w:val="22"/>
          <w:lang w:val="sr-Cyrl-RS"/>
        </w:rPr>
        <w:t xml:space="preserve">учесница </w:t>
      </w:r>
      <w:r w:rsidRPr="00333CAF">
        <w:rPr>
          <w:rFonts w:ascii="Arial" w:hAnsi="Arial" w:cs="Arial"/>
          <w:b w:val="0"/>
          <w:bCs/>
          <w:noProof/>
          <w:color w:val="auto"/>
          <w:sz w:val="22"/>
          <w:lang w:val="sr-Cyrl-RS"/>
        </w:rPr>
        <w:t>у планском систему Републике Србије кој</w:t>
      </w:r>
      <w:r w:rsidR="003927A9">
        <w:rPr>
          <w:rFonts w:ascii="Arial" w:hAnsi="Arial" w:cs="Arial"/>
          <w:b w:val="0"/>
          <w:bCs/>
          <w:noProof/>
          <w:color w:val="auto"/>
          <w:sz w:val="22"/>
          <w:lang w:val="sr-Cyrl-RS"/>
        </w:rPr>
        <w:t>а</w:t>
      </w:r>
      <w:r w:rsidRPr="00333CAF">
        <w:rPr>
          <w:rFonts w:ascii="Arial" w:hAnsi="Arial" w:cs="Arial"/>
          <w:b w:val="0"/>
          <w:bCs/>
          <w:noProof/>
          <w:color w:val="auto"/>
          <w:sz w:val="22"/>
          <w:lang w:val="sr-Cyrl-RS"/>
        </w:rPr>
        <w:t xml:space="preserve"> у складу са својим надлежностима планира локалне јавне политике, анализира њихове ефекте, припрема и усваја планска документа, спроводи и прати њихову реализацију, </w:t>
      </w:r>
      <w:r w:rsidR="003927A9">
        <w:rPr>
          <w:rFonts w:ascii="Arial" w:hAnsi="Arial" w:cs="Arial"/>
          <w:b w:val="0"/>
          <w:bCs/>
          <w:noProof/>
          <w:color w:val="auto"/>
          <w:sz w:val="22"/>
          <w:lang w:val="sr-Cyrl-RS"/>
        </w:rPr>
        <w:t>те</w:t>
      </w:r>
      <w:r w:rsidRPr="00333CAF">
        <w:rPr>
          <w:rFonts w:ascii="Arial" w:hAnsi="Arial" w:cs="Arial"/>
          <w:b w:val="0"/>
          <w:bCs/>
          <w:noProof/>
          <w:color w:val="auto"/>
          <w:sz w:val="22"/>
          <w:lang w:val="sr-Cyrl-RS"/>
        </w:rPr>
        <w:t xml:space="preserve"> вреднује њихове учинке у циљу преиспитивања и унапређења јавних политика у будућности. У моменту израде ЛАП-а, </w:t>
      </w:r>
      <w:r w:rsidR="003927A9">
        <w:rPr>
          <w:rFonts w:ascii="Arial" w:hAnsi="Arial" w:cs="Arial"/>
          <w:b w:val="0"/>
          <w:bCs/>
          <w:noProof/>
          <w:color w:val="auto"/>
          <w:sz w:val="22"/>
          <w:lang w:val="sr-Cyrl-RS"/>
        </w:rPr>
        <w:t>Општина Пожега</w:t>
      </w:r>
      <w:r w:rsidRPr="00333CAF">
        <w:rPr>
          <w:rFonts w:ascii="Arial" w:hAnsi="Arial" w:cs="Arial"/>
          <w:b w:val="0"/>
          <w:bCs/>
          <w:noProof/>
          <w:color w:val="auto"/>
          <w:sz w:val="22"/>
          <w:lang w:val="sr-Cyrl-RS"/>
        </w:rPr>
        <w:t xml:space="preserve"> је </w:t>
      </w:r>
      <w:r w:rsidRPr="00154A5B">
        <w:rPr>
          <w:rFonts w:ascii="Arial" w:hAnsi="Arial" w:cs="Arial"/>
          <w:b w:val="0"/>
          <w:bCs/>
          <w:noProof/>
          <w:color w:val="auto"/>
          <w:sz w:val="22"/>
          <w:lang w:val="sr-Cyrl-RS"/>
        </w:rPr>
        <w:t>има</w:t>
      </w:r>
      <w:r w:rsidR="003927A9" w:rsidRPr="00154A5B">
        <w:rPr>
          <w:rFonts w:ascii="Arial" w:hAnsi="Arial" w:cs="Arial"/>
          <w:b w:val="0"/>
          <w:bCs/>
          <w:noProof/>
          <w:color w:val="auto"/>
          <w:sz w:val="22"/>
          <w:lang w:val="sr-Cyrl-RS"/>
        </w:rPr>
        <w:t>ла</w:t>
      </w:r>
      <w:r w:rsidRPr="00154A5B">
        <w:rPr>
          <w:rFonts w:ascii="Arial" w:hAnsi="Arial" w:cs="Arial"/>
          <w:b w:val="0"/>
          <w:bCs/>
          <w:noProof/>
          <w:color w:val="auto"/>
          <w:sz w:val="22"/>
          <w:lang w:val="sr-Cyrl-RS"/>
        </w:rPr>
        <w:t xml:space="preserve">  </w:t>
      </w:r>
      <w:r w:rsidR="003927A9" w:rsidRPr="00154A5B">
        <w:rPr>
          <w:rFonts w:ascii="Arial" w:hAnsi="Arial" w:cs="Arial"/>
          <w:b w:val="0"/>
          <w:bCs/>
          <w:noProof/>
          <w:color w:val="auto"/>
          <w:sz w:val="22"/>
          <w:lang w:val="sr-Cyrl-RS"/>
        </w:rPr>
        <w:t xml:space="preserve">3 </w:t>
      </w:r>
      <w:r w:rsidRPr="00154A5B">
        <w:rPr>
          <w:rFonts w:ascii="Arial" w:hAnsi="Arial" w:cs="Arial"/>
          <w:b w:val="0"/>
          <w:bCs/>
          <w:noProof/>
          <w:color w:val="auto"/>
          <w:sz w:val="22"/>
          <w:lang w:val="sr-Cyrl-RS"/>
        </w:rPr>
        <w:t>важећа</w:t>
      </w:r>
      <w:r w:rsidRPr="00333CAF">
        <w:rPr>
          <w:rFonts w:ascii="Arial" w:hAnsi="Arial" w:cs="Arial"/>
          <w:b w:val="0"/>
          <w:bCs/>
          <w:noProof/>
          <w:color w:val="auto"/>
          <w:sz w:val="22"/>
          <w:lang w:val="sr-Cyrl-RS"/>
        </w:rPr>
        <w:t xml:space="preserve"> планска документа / докумената јавних политика, </w:t>
      </w:r>
      <w:r w:rsidR="00472E87">
        <w:rPr>
          <w:rFonts w:ascii="Arial" w:hAnsi="Arial" w:cs="Arial"/>
          <w:b w:val="0"/>
          <w:bCs/>
          <w:noProof/>
          <w:color w:val="auto"/>
          <w:sz w:val="22"/>
          <w:lang w:val="sr-Cyrl-RS"/>
        </w:rPr>
        <w:t xml:space="preserve">а </w:t>
      </w:r>
      <w:r w:rsidRPr="00333CAF">
        <w:rPr>
          <w:rFonts w:ascii="Arial" w:hAnsi="Arial" w:cs="Arial"/>
          <w:b w:val="0"/>
          <w:bCs/>
          <w:noProof/>
          <w:color w:val="auto"/>
          <w:sz w:val="22"/>
          <w:lang w:val="sr-Cyrl-RS"/>
        </w:rPr>
        <w:t>то</w:t>
      </w:r>
      <w:r w:rsidR="00472E87">
        <w:rPr>
          <w:rFonts w:ascii="Arial" w:hAnsi="Arial" w:cs="Arial"/>
          <w:b w:val="0"/>
          <w:bCs/>
          <w:noProof/>
          <w:color w:val="auto"/>
          <w:sz w:val="22"/>
          <w:lang w:val="sr-Cyrl-RS"/>
        </w:rPr>
        <w:t xml:space="preserve"> су</w:t>
      </w:r>
      <w:r w:rsidRPr="00333CAF">
        <w:rPr>
          <w:rFonts w:ascii="Arial" w:hAnsi="Arial" w:cs="Arial"/>
          <w:b w:val="0"/>
          <w:bCs/>
          <w:noProof/>
          <w:color w:val="auto"/>
          <w:sz w:val="22"/>
          <w:lang w:val="sr-Cyrl-RS"/>
        </w:rPr>
        <w:t>:</w:t>
      </w:r>
    </w:p>
    <w:p w14:paraId="3E95F931" w14:textId="3E2E3B4C" w:rsidR="00333CAF" w:rsidRDefault="003927A9" w:rsidP="003927A9">
      <w:pPr>
        <w:pStyle w:val="ListParagraph"/>
        <w:numPr>
          <w:ilvl w:val="0"/>
          <w:numId w:val="9"/>
        </w:numPr>
        <w:spacing w:before="120" w:after="60" w:line="240" w:lineRule="auto"/>
        <w:jc w:val="both"/>
        <w:rPr>
          <w:rFonts w:ascii="Arial" w:hAnsi="Arial" w:cs="Arial"/>
          <w:b w:val="0"/>
          <w:bCs/>
          <w:noProof/>
          <w:color w:val="auto"/>
          <w:sz w:val="22"/>
          <w:lang w:val="sr-Cyrl-RS"/>
        </w:rPr>
      </w:pPr>
      <w:bookmarkStart w:id="12" w:name="_Hlk175302296"/>
      <w:r w:rsidRPr="003927A9">
        <w:rPr>
          <w:rFonts w:ascii="Arial" w:hAnsi="Arial" w:cs="Arial"/>
          <w:b w:val="0"/>
          <w:bCs/>
          <w:noProof/>
          <w:color w:val="auto"/>
          <w:sz w:val="22"/>
          <w:lang w:val="sr-Cyrl-RS"/>
        </w:rPr>
        <w:t xml:space="preserve">Стратегија развоја социјалне заштите Општине Пожега </w:t>
      </w:r>
      <w:r w:rsidR="00333CAF" w:rsidRPr="003927A9">
        <w:rPr>
          <w:rFonts w:ascii="Arial" w:hAnsi="Arial" w:cs="Arial"/>
          <w:b w:val="0"/>
          <w:bCs/>
          <w:noProof/>
          <w:color w:val="auto"/>
          <w:sz w:val="22"/>
          <w:lang w:val="sr-Cyrl-RS"/>
        </w:rPr>
        <w:t xml:space="preserve">за период </w:t>
      </w:r>
      <w:r>
        <w:rPr>
          <w:rFonts w:ascii="Arial" w:hAnsi="Arial" w:cs="Arial"/>
          <w:b w:val="0"/>
          <w:bCs/>
          <w:noProof/>
          <w:color w:val="auto"/>
          <w:sz w:val="22"/>
          <w:lang w:val="sr-Cyrl-RS"/>
        </w:rPr>
        <w:t xml:space="preserve">од </w:t>
      </w:r>
      <w:r w:rsidR="00333CAF" w:rsidRPr="003927A9">
        <w:rPr>
          <w:rFonts w:ascii="Arial" w:hAnsi="Arial" w:cs="Arial"/>
          <w:b w:val="0"/>
          <w:bCs/>
          <w:noProof/>
          <w:color w:val="auto"/>
          <w:sz w:val="22"/>
          <w:lang w:val="sr-Cyrl-RS"/>
        </w:rPr>
        <w:t>202</w:t>
      </w:r>
      <w:r>
        <w:rPr>
          <w:rFonts w:ascii="Arial" w:hAnsi="Arial" w:cs="Arial"/>
          <w:b w:val="0"/>
          <w:bCs/>
          <w:noProof/>
          <w:color w:val="auto"/>
          <w:sz w:val="22"/>
          <w:lang w:val="sr-Cyrl-RS"/>
        </w:rPr>
        <w:t xml:space="preserve">4. до </w:t>
      </w:r>
      <w:r w:rsidR="00333CAF" w:rsidRPr="003927A9">
        <w:rPr>
          <w:rFonts w:ascii="Arial" w:hAnsi="Arial" w:cs="Arial"/>
          <w:b w:val="0"/>
          <w:bCs/>
          <w:noProof/>
          <w:color w:val="auto"/>
          <w:sz w:val="22"/>
          <w:lang w:val="sr-Cyrl-RS"/>
        </w:rPr>
        <w:t>20</w:t>
      </w:r>
      <w:r>
        <w:rPr>
          <w:rFonts w:ascii="Arial" w:hAnsi="Arial" w:cs="Arial"/>
          <w:b w:val="0"/>
          <w:bCs/>
          <w:noProof/>
          <w:color w:val="auto"/>
          <w:sz w:val="22"/>
          <w:lang w:val="sr-Cyrl-RS"/>
        </w:rPr>
        <w:t>29.</w:t>
      </w:r>
    </w:p>
    <w:bookmarkEnd w:id="12"/>
    <w:p w14:paraId="04EF684A" w14:textId="7A22F3A6" w:rsidR="003927A9" w:rsidRDefault="003927A9" w:rsidP="003927A9">
      <w:pPr>
        <w:pStyle w:val="ListParagraph"/>
        <w:numPr>
          <w:ilvl w:val="0"/>
          <w:numId w:val="9"/>
        </w:numPr>
        <w:spacing w:before="120" w:after="60" w:line="240" w:lineRule="auto"/>
        <w:jc w:val="both"/>
        <w:rPr>
          <w:rFonts w:ascii="Arial" w:hAnsi="Arial" w:cs="Arial"/>
          <w:b w:val="0"/>
          <w:bCs/>
          <w:noProof/>
          <w:color w:val="auto"/>
          <w:sz w:val="22"/>
          <w:lang w:val="sr-Cyrl-RS"/>
        </w:rPr>
      </w:pPr>
      <w:r>
        <w:rPr>
          <w:rFonts w:ascii="Arial" w:hAnsi="Arial" w:cs="Arial"/>
          <w:b w:val="0"/>
          <w:bCs/>
          <w:noProof/>
          <w:color w:val="auto"/>
          <w:sz w:val="22"/>
          <w:lang w:val="sr-Cyrl-RS"/>
        </w:rPr>
        <w:t>Локални акциони план за унапређење родне равноправности у општини Пожега за период 2023 – 2025.</w:t>
      </w:r>
      <w:r w:rsidR="0045019E">
        <w:rPr>
          <w:rFonts w:ascii="Arial" w:hAnsi="Arial" w:cs="Arial"/>
          <w:b w:val="0"/>
          <w:bCs/>
          <w:noProof/>
          <w:color w:val="auto"/>
          <w:sz w:val="22"/>
          <w:lang w:val="sr-Cyrl-RS"/>
        </w:rPr>
        <w:t xml:space="preserve"> </w:t>
      </w:r>
      <w:r>
        <w:rPr>
          <w:rFonts w:ascii="Arial" w:hAnsi="Arial" w:cs="Arial"/>
          <w:b w:val="0"/>
          <w:bCs/>
          <w:noProof/>
          <w:color w:val="auto"/>
          <w:sz w:val="22"/>
          <w:lang w:val="sr-Cyrl-RS"/>
        </w:rPr>
        <w:t>године</w:t>
      </w:r>
    </w:p>
    <w:p w14:paraId="5DF135C9" w14:textId="63078F59" w:rsidR="003927A9" w:rsidRPr="003927A9" w:rsidRDefault="003927A9" w:rsidP="003927A9">
      <w:pPr>
        <w:pStyle w:val="ListParagraph"/>
        <w:numPr>
          <w:ilvl w:val="0"/>
          <w:numId w:val="9"/>
        </w:numPr>
        <w:spacing w:before="120" w:after="60" w:line="240" w:lineRule="auto"/>
        <w:jc w:val="both"/>
        <w:rPr>
          <w:rFonts w:ascii="Arial" w:hAnsi="Arial" w:cs="Arial"/>
          <w:b w:val="0"/>
          <w:bCs/>
          <w:noProof/>
          <w:color w:val="auto"/>
          <w:sz w:val="22"/>
          <w:lang w:val="sr-Cyrl-RS"/>
        </w:rPr>
      </w:pPr>
      <w:r>
        <w:rPr>
          <w:rFonts w:ascii="Arial" w:hAnsi="Arial" w:cs="Arial"/>
          <w:b w:val="0"/>
          <w:bCs/>
          <w:noProof/>
          <w:color w:val="auto"/>
          <w:sz w:val="22"/>
          <w:lang w:val="sr-Cyrl-RS"/>
        </w:rPr>
        <w:t xml:space="preserve">Локални акциони план за унапређење положаја избеглих, интерно расељених лица и повратника по основу споразума о реадмисији у општини Пожега 2021 – 2025. </w:t>
      </w:r>
    </w:p>
    <w:bookmarkEnd w:id="11"/>
    <w:p w14:paraId="53DAE0E8" w14:textId="77777777" w:rsidR="003927A9" w:rsidRPr="00333CAF" w:rsidRDefault="003927A9" w:rsidP="003927A9">
      <w:pPr>
        <w:pStyle w:val="ListParagraph"/>
        <w:spacing w:before="120" w:after="60" w:line="240" w:lineRule="auto"/>
        <w:jc w:val="both"/>
        <w:rPr>
          <w:rFonts w:ascii="Arial" w:hAnsi="Arial" w:cs="Arial"/>
          <w:b w:val="0"/>
          <w:bCs/>
          <w:noProof/>
          <w:color w:val="auto"/>
          <w:sz w:val="22"/>
          <w:lang w:val="sr-Cyrl-RS"/>
        </w:rPr>
      </w:pPr>
    </w:p>
    <w:p w14:paraId="0FA6E19E" w14:textId="488B0C17" w:rsidR="00333CAF" w:rsidRDefault="00333CAF" w:rsidP="002172E6">
      <w:pPr>
        <w:spacing w:after="60"/>
        <w:jc w:val="both"/>
        <w:rPr>
          <w:rFonts w:ascii="Arial" w:hAnsi="Arial" w:cs="Arial"/>
          <w:b w:val="0"/>
          <w:bCs/>
          <w:noProof/>
          <w:color w:val="auto"/>
          <w:sz w:val="22"/>
          <w:lang w:val="sr-Cyrl-RS"/>
        </w:rPr>
      </w:pPr>
      <w:bookmarkStart w:id="13" w:name="_Hlk177658410"/>
      <w:r w:rsidRPr="00333CAF">
        <w:rPr>
          <w:rFonts w:ascii="Arial" w:hAnsi="Arial" w:cs="Arial"/>
          <w:b w:val="0"/>
          <w:bCs/>
          <w:noProof/>
          <w:color w:val="auto"/>
          <w:sz w:val="22"/>
          <w:lang w:val="sr-Cyrl-RS"/>
        </w:rPr>
        <w:t xml:space="preserve">   </w:t>
      </w:r>
      <w:r w:rsidRPr="00333CAF">
        <w:rPr>
          <w:rFonts w:ascii="Arial" w:hAnsi="Arial" w:cs="Arial"/>
          <w:b w:val="0"/>
          <w:bCs/>
          <w:noProof/>
          <w:color w:val="auto"/>
          <w:sz w:val="22"/>
          <w:lang w:val="en-GB"/>
        </w:rPr>
        <w:t xml:space="preserve">  </w:t>
      </w:r>
      <w:r w:rsidRPr="00333CAF">
        <w:rPr>
          <w:rFonts w:ascii="Arial" w:hAnsi="Arial" w:cs="Arial"/>
          <w:b w:val="0"/>
          <w:bCs/>
          <w:noProof/>
          <w:color w:val="auto"/>
          <w:sz w:val="22"/>
          <w:lang w:val="sr-Cyrl-RS"/>
        </w:rPr>
        <w:t>Радна група је током припреме нацрта ЛАП-а узела у обзир циљеве, мере и активности  дефинисане постојећим планским документима вишег степена општости</w:t>
      </w:r>
      <w:r w:rsidRPr="00333CAF">
        <w:rPr>
          <w:rFonts w:ascii="Arial" w:hAnsi="Arial" w:cs="Arial"/>
          <w:b w:val="0"/>
          <w:bCs/>
          <w:noProof/>
          <w:color w:val="auto"/>
          <w:sz w:val="22"/>
          <w:lang w:val="en-GB"/>
        </w:rPr>
        <w:t>,</w:t>
      </w:r>
      <w:r w:rsidRPr="00333CAF">
        <w:rPr>
          <w:rFonts w:ascii="Arial" w:hAnsi="Arial" w:cs="Arial"/>
          <w:b w:val="0"/>
          <w:bCs/>
          <w:noProof/>
          <w:color w:val="auto"/>
          <w:sz w:val="22"/>
          <w:lang w:val="sr-Cyrl-RS"/>
        </w:rPr>
        <w:t xml:space="preserve"> који се непосредно или посредно односе на унапређење положаја Рома и Ромкиња и њихову инклузију у различитим областима, како би се обезбедило да нацрт ЛАП-а буде усклађен са истим. У табел</w:t>
      </w:r>
      <w:r w:rsidR="00713937">
        <w:rPr>
          <w:rFonts w:ascii="Arial" w:hAnsi="Arial" w:cs="Arial"/>
          <w:b w:val="0"/>
          <w:bCs/>
          <w:noProof/>
          <w:color w:val="auto"/>
          <w:sz w:val="22"/>
          <w:lang w:val="sr-Cyrl-RS"/>
        </w:rPr>
        <w:t>и</w:t>
      </w:r>
      <w:r w:rsidRPr="00333CAF">
        <w:rPr>
          <w:rFonts w:ascii="Arial" w:hAnsi="Arial" w:cs="Arial"/>
          <w:b w:val="0"/>
          <w:bCs/>
          <w:noProof/>
          <w:color w:val="auto"/>
          <w:sz w:val="22"/>
          <w:lang w:val="sr-Cyrl-RS"/>
        </w:rPr>
        <w:t xml:space="preserve"> испод су представљени циљеви и мере из </w:t>
      </w:r>
      <w:r w:rsidR="00713937">
        <w:rPr>
          <w:rFonts w:ascii="Arial" w:hAnsi="Arial" w:cs="Arial"/>
          <w:b w:val="0"/>
          <w:bCs/>
          <w:noProof/>
          <w:color w:val="auto"/>
          <w:sz w:val="22"/>
          <w:lang w:val="sr-Cyrl-RS"/>
        </w:rPr>
        <w:t xml:space="preserve">поменутих </w:t>
      </w:r>
      <w:r w:rsidRPr="00333CAF">
        <w:rPr>
          <w:rFonts w:ascii="Arial" w:hAnsi="Arial" w:cs="Arial"/>
          <w:b w:val="0"/>
          <w:bCs/>
          <w:noProof/>
          <w:color w:val="auto"/>
          <w:sz w:val="22"/>
          <w:lang w:val="sr-Cyrl-RS"/>
        </w:rPr>
        <w:t xml:space="preserve"> докумената.</w:t>
      </w:r>
    </w:p>
    <w:p w14:paraId="15774722" w14:textId="77777777" w:rsidR="002C2D85" w:rsidRPr="00333CAF" w:rsidRDefault="002C2D85" w:rsidP="002172E6">
      <w:pPr>
        <w:spacing w:after="60"/>
        <w:jc w:val="both"/>
        <w:rPr>
          <w:rFonts w:ascii="Arial" w:hAnsi="Arial" w:cs="Arial"/>
          <w:b w:val="0"/>
          <w:bCs/>
          <w:noProof/>
          <w:color w:val="auto"/>
          <w:sz w:val="22"/>
          <w:lang w:val="en-GB"/>
        </w:rPr>
      </w:pPr>
    </w:p>
    <w:p w14:paraId="5CF1DEA9" w14:textId="22F057C7" w:rsidR="00977547" w:rsidRPr="002C2D85" w:rsidRDefault="002C2D85" w:rsidP="00AB02A7">
      <w:pPr>
        <w:spacing w:after="200"/>
        <w:rPr>
          <w:rFonts w:asciiTheme="majorHAnsi" w:hAnsiTheme="majorHAnsi" w:cstheme="majorHAnsi"/>
          <w:b w:val="0"/>
          <w:bCs/>
          <w:i/>
          <w:iCs/>
          <w:noProof/>
          <w:color w:val="auto"/>
          <w:sz w:val="20"/>
          <w:szCs w:val="20"/>
          <w:lang w:val="en-GB"/>
        </w:rPr>
      </w:pPr>
      <w:r w:rsidRPr="002C2D85">
        <w:rPr>
          <w:rFonts w:asciiTheme="majorHAnsi" w:hAnsiTheme="majorHAnsi" w:cstheme="majorHAnsi"/>
          <w:b w:val="0"/>
          <w:bCs/>
          <w:i/>
          <w:iCs/>
          <w:noProof/>
          <w:color w:val="auto"/>
          <w:sz w:val="20"/>
          <w:szCs w:val="20"/>
          <w:lang w:val="en-GB"/>
        </w:rPr>
        <w:t xml:space="preserve">Табела 2: </w:t>
      </w:r>
      <w:r>
        <w:rPr>
          <w:rFonts w:asciiTheme="majorHAnsi" w:hAnsiTheme="majorHAnsi" w:cstheme="majorHAnsi"/>
          <w:b w:val="0"/>
          <w:bCs/>
          <w:i/>
          <w:iCs/>
          <w:noProof/>
          <w:color w:val="auto"/>
          <w:sz w:val="20"/>
          <w:szCs w:val="20"/>
          <w:lang w:val="sr-Cyrl-RS"/>
        </w:rPr>
        <w:t>Ц</w:t>
      </w:r>
      <w:r w:rsidRPr="002C2D85">
        <w:rPr>
          <w:rFonts w:asciiTheme="majorHAnsi" w:hAnsiTheme="majorHAnsi" w:cstheme="majorHAnsi"/>
          <w:b w:val="0"/>
          <w:bCs/>
          <w:i/>
          <w:iCs/>
          <w:noProof/>
          <w:color w:val="auto"/>
          <w:sz w:val="20"/>
          <w:szCs w:val="20"/>
          <w:lang w:val="en-GB"/>
        </w:rPr>
        <w:t>иљеви и мере који се односе на социјално укључивање Рома и Ромкиња из Стратегиј</w:t>
      </w:r>
      <w:r>
        <w:rPr>
          <w:rFonts w:asciiTheme="majorHAnsi" w:hAnsiTheme="majorHAnsi" w:cstheme="majorHAnsi"/>
          <w:b w:val="0"/>
          <w:bCs/>
          <w:i/>
          <w:iCs/>
          <w:noProof/>
          <w:color w:val="auto"/>
          <w:sz w:val="20"/>
          <w:szCs w:val="20"/>
          <w:lang w:val="sr-Cyrl-RS"/>
        </w:rPr>
        <w:t xml:space="preserve">е </w:t>
      </w:r>
      <w:r w:rsidRPr="002C2D85">
        <w:rPr>
          <w:rFonts w:asciiTheme="majorHAnsi" w:hAnsiTheme="majorHAnsi" w:cstheme="majorHAnsi"/>
          <w:b w:val="0"/>
          <w:bCs/>
          <w:i/>
          <w:iCs/>
          <w:noProof/>
          <w:color w:val="auto"/>
          <w:sz w:val="20"/>
          <w:szCs w:val="20"/>
          <w:lang w:val="en-GB"/>
        </w:rPr>
        <w:t>развоја социјалне заштите Општине Пожега за период од 2024. до 2029.</w:t>
      </w:r>
    </w:p>
    <w:tbl>
      <w:tblPr>
        <w:tblStyle w:val="PlainTable21"/>
        <w:tblW w:w="9753" w:type="dxa"/>
        <w:jc w:val="center"/>
        <w:tblLook w:val="04A0" w:firstRow="1" w:lastRow="0" w:firstColumn="1" w:lastColumn="0" w:noHBand="0" w:noVBand="1"/>
      </w:tblPr>
      <w:tblGrid>
        <w:gridCol w:w="3969"/>
        <w:gridCol w:w="5784"/>
      </w:tblGrid>
      <w:tr w:rsidR="002C2D85" w:rsidRPr="008171CF" w14:paraId="4A67A96C" w14:textId="77777777" w:rsidTr="002C2D85">
        <w:trPr>
          <w:cnfStyle w:val="100000000000" w:firstRow="1" w:lastRow="0" w:firstColumn="0" w:lastColumn="0" w:oddVBand="0" w:evenVBand="0" w:oddHBand="0" w:evenHBand="0" w:firstRowFirstColumn="0" w:firstRowLastColumn="0" w:lastRowFirstColumn="0" w:lastRowLastColumn="0"/>
          <w:trHeight w:val="79"/>
          <w:jc w:val="center"/>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7F7F7F"/>
              <w:right w:val="single" w:sz="4" w:space="0" w:color="auto"/>
            </w:tcBorders>
            <w:shd w:val="clear" w:color="auto" w:fill="D9D9D9" w:themeFill="background1" w:themeFillShade="D9"/>
          </w:tcPr>
          <w:p w14:paraId="5A830634" w14:textId="2AD28E3D" w:rsidR="002C2D85" w:rsidRPr="008171CF" w:rsidRDefault="002C2D85" w:rsidP="009762B3">
            <w:pPr>
              <w:spacing w:before="120"/>
              <w:jc w:val="center"/>
              <w:rPr>
                <w:rFonts w:ascii="Arial" w:eastAsia="Times New Roman" w:hAnsi="Arial" w:cs="Arial"/>
                <w:b/>
                <w:bCs w:val="0"/>
                <w:noProof/>
                <w:color w:val="278079" w:themeColor="accent6" w:themeShade="BF"/>
                <w:sz w:val="22"/>
                <w:lang w:val="sr-Cyrl-RS"/>
              </w:rPr>
            </w:pPr>
            <w:r>
              <w:rPr>
                <w:rFonts w:ascii="Arial" w:eastAsia="Times New Roman" w:hAnsi="Arial" w:cs="Arial"/>
                <w:b/>
                <w:bCs w:val="0"/>
                <w:noProof/>
                <w:color w:val="278079" w:themeColor="accent6" w:themeShade="BF"/>
                <w:sz w:val="22"/>
                <w:lang w:val="sr-Cyrl-RS"/>
              </w:rPr>
              <w:t>ЦИЉ</w:t>
            </w:r>
          </w:p>
        </w:tc>
        <w:tc>
          <w:tcPr>
            <w:tcW w:w="5784" w:type="dxa"/>
            <w:tcBorders>
              <w:left w:val="single" w:sz="4" w:space="0" w:color="auto"/>
            </w:tcBorders>
            <w:shd w:val="clear" w:color="auto" w:fill="D9D9D9" w:themeFill="background1" w:themeFillShade="D9"/>
          </w:tcPr>
          <w:p w14:paraId="6F91E0BD" w14:textId="54A86FAF" w:rsidR="002C2D85" w:rsidRPr="008171CF" w:rsidRDefault="002C2D85" w:rsidP="009762B3">
            <w:pPr>
              <w:spacing w:before="12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bCs w:val="0"/>
                <w:noProof/>
                <w:color w:val="278079" w:themeColor="accent6" w:themeShade="BF"/>
                <w:sz w:val="22"/>
                <w:lang w:val="sr-Cyrl-RS"/>
              </w:rPr>
            </w:pPr>
            <w:r>
              <w:rPr>
                <w:rFonts w:ascii="Arial" w:eastAsia="Times New Roman" w:hAnsi="Arial" w:cs="Arial"/>
                <w:b/>
                <w:bCs w:val="0"/>
                <w:noProof/>
                <w:color w:val="278079" w:themeColor="accent6" w:themeShade="BF"/>
                <w:sz w:val="22"/>
                <w:lang w:val="sr-Cyrl-RS"/>
              </w:rPr>
              <w:t>МЕРА</w:t>
            </w:r>
          </w:p>
        </w:tc>
      </w:tr>
      <w:tr w:rsidR="002C2D85" w:rsidRPr="008171CF" w14:paraId="5A368FD5" w14:textId="77777777" w:rsidTr="00B645F7">
        <w:trPr>
          <w:cnfStyle w:val="000000100000" w:firstRow="0" w:lastRow="0" w:firstColumn="0" w:lastColumn="0" w:oddVBand="0" w:evenVBand="0" w:oddHBand="1" w:evenHBand="0" w:firstRowFirstColumn="0" w:firstRowLastColumn="0" w:lastRowFirstColumn="0" w:lastRowLastColumn="0"/>
          <w:trHeight w:val="377"/>
          <w:jc w:val="center"/>
        </w:trPr>
        <w:tc>
          <w:tcPr>
            <w:cnfStyle w:val="001000000000" w:firstRow="0" w:lastRow="0" w:firstColumn="1" w:lastColumn="0" w:oddVBand="0" w:evenVBand="0" w:oddHBand="0" w:evenHBand="0" w:firstRowFirstColumn="0" w:firstRowLastColumn="0" w:lastRowFirstColumn="0" w:lastRowLastColumn="0"/>
            <w:tcW w:w="3969" w:type="dxa"/>
            <w:tcBorders>
              <w:right w:val="single" w:sz="4" w:space="0" w:color="auto"/>
            </w:tcBorders>
            <w:shd w:val="clear" w:color="auto" w:fill="278079" w:themeFill="accent6" w:themeFillShade="BF"/>
          </w:tcPr>
          <w:p w14:paraId="4D8AE70A" w14:textId="0A97033C" w:rsidR="002C2D85" w:rsidRPr="00BD3F38" w:rsidRDefault="00B645F7" w:rsidP="00B645F7">
            <w:pPr>
              <w:spacing w:before="120"/>
              <w:rPr>
                <w:rFonts w:ascii="Arial" w:eastAsia="Times New Roman" w:hAnsi="Arial" w:cs="Arial"/>
                <w:noProof/>
                <w:color w:val="auto"/>
                <w:sz w:val="20"/>
                <w:szCs w:val="20"/>
                <w:lang w:val="sr-Cyrl-RS"/>
              </w:rPr>
            </w:pPr>
            <w:r w:rsidRPr="00BD3F38">
              <w:rPr>
                <w:rFonts w:ascii="Arial" w:eastAsia="Times New Roman" w:hAnsi="Arial" w:cs="Arial"/>
                <w:b/>
                <w:bCs w:val="0"/>
                <w:noProof/>
                <w:color w:val="FFFFFF" w:themeColor="background1"/>
                <w:sz w:val="20"/>
                <w:szCs w:val="20"/>
                <w:lang w:val="sr-Cyrl-RS"/>
              </w:rPr>
              <w:t>Посебни циљ. 1.</w:t>
            </w:r>
            <w:r w:rsidRPr="00BD3F38">
              <w:rPr>
                <w:rFonts w:ascii="Arial" w:eastAsia="Times New Roman" w:hAnsi="Arial" w:cs="Arial"/>
                <w:noProof/>
                <w:color w:val="FFFFFF" w:themeColor="background1"/>
                <w:sz w:val="20"/>
                <w:szCs w:val="20"/>
                <w:lang w:val="sr-Cyrl-RS"/>
              </w:rPr>
              <w:t xml:space="preserve"> </w:t>
            </w:r>
            <w:r w:rsidR="002C2D85" w:rsidRPr="00BD3F38">
              <w:rPr>
                <w:rFonts w:ascii="Arial" w:eastAsia="Times New Roman" w:hAnsi="Arial" w:cs="Arial"/>
                <w:noProof/>
                <w:color w:val="FFFFFF" w:themeColor="background1"/>
                <w:sz w:val="20"/>
                <w:szCs w:val="20"/>
                <w:lang w:val="sr-Cyrl-RS"/>
              </w:rPr>
              <w:t xml:space="preserve">Развој инклузије </w:t>
            </w:r>
            <w:r w:rsidRPr="00BD3F38">
              <w:rPr>
                <w:rFonts w:ascii="Arial" w:eastAsia="Times New Roman" w:hAnsi="Arial" w:cs="Arial"/>
                <w:noProof/>
                <w:color w:val="FFFFFF" w:themeColor="background1"/>
                <w:sz w:val="20"/>
                <w:szCs w:val="20"/>
                <w:lang w:val="sr-Cyrl-RS"/>
              </w:rPr>
              <w:t xml:space="preserve">лица из </w:t>
            </w:r>
            <w:r w:rsidR="002C2D85" w:rsidRPr="00BD3F38">
              <w:rPr>
                <w:rFonts w:ascii="Arial" w:eastAsia="Times New Roman" w:hAnsi="Arial" w:cs="Arial"/>
                <w:noProof/>
                <w:color w:val="FFFFFF" w:themeColor="background1"/>
                <w:sz w:val="20"/>
                <w:szCs w:val="20"/>
                <w:lang w:val="sr-Cyrl-RS"/>
              </w:rPr>
              <w:t xml:space="preserve">рањивих група </w:t>
            </w:r>
            <w:r w:rsidRPr="00BD3F38">
              <w:rPr>
                <w:rFonts w:ascii="Arial" w:eastAsia="Times New Roman" w:hAnsi="Arial" w:cs="Arial"/>
                <w:noProof/>
                <w:color w:val="FFFFFF" w:themeColor="background1"/>
                <w:sz w:val="20"/>
                <w:szCs w:val="20"/>
                <w:lang w:val="sr-Cyrl-RS"/>
              </w:rPr>
              <w:t>кроз успостављање нових и унапређење постојећих услуга социјалне заштите</w:t>
            </w:r>
          </w:p>
        </w:tc>
        <w:tc>
          <w:tcPr>
            <w:tcW w:w="5784" w:type="dxa"/>
            <w:tcBorders>
              <w:left w:val="single" w:sz="4" w:space="0" w:color="auto"/>
            </w:tcBorders>
          </w:tcPr>
          <w:p w14:paraId="75E6C367" w14:textId="6668A196" w:rsidR="00B645F7" w:rsidRPr="00BD3F38" w:rsidRDefault="00B645F7" w:rsidP="00B645F7">
            <w:pPr>
              <w:pStyle w:val="ListParagraph"/>
              <w:numPr>
                <w:ilvl w:val="1"/>
                <w:numId w:val="11"/>
              </w:numPr>
              <w:spacing w:before="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bCs/>
                <w:noProof/>
                <w:color w:val="auto"/>
                <w:sz w:val="20"/>
                <w:szCs w:val="20"/>
                <w:lang w:val="sr-Cyrl-RS"/>
              </w:rPr>
            </w:pPr>
            <w:r w:rsidRPr="00BD3F38">
              <w:rPr>
                <w:rFonts w:ascii="Arial" w:eastAsia="Times New Roman" w:hAnsi="Arial" w:cs="Arial"/>
                <w:b w:val="0"/>
                <w:bCs/>
                <w:noProof/>
                <w:color w:val="auto"/>
                <w:sz w:val="20"/>
                <w:szCs w:val="20"/>
                <w:lang w:val="sr-Cyrl-RS"/>
              </w:rPr>
              <w:t>Успостављање услуге Помоћ у кући за старе и особе за инвалидитетом</w:t>
            </w:r>
          </w:p>
          <w:p w14:paraId="36138F0C" w14:textId="77777777" w:rsidR="00B645F7" w:rsidRPr="00BD3F38" w:rsidRDefault="00B645F7" w:rsidP="00B645F7">
            <w:pPr>
              <w:pStyle w:val="ListParagraph"/>
              <w:numPr>
                <w:ilvl w:val="1"/>
                <w:numId w:val="11"/>
              </w:numPr>
              <w:spacing w:before="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bCs/>
                <w:noProof/>
                <w:color w:val="auto"/>
                <w:sz w:val="20"/>
                <w:szCs w:val="20"/>
                <w:lang w:val="sr-Cyrl-RS"/>
              </w:rPr>
            </w:pPr>
            <w:r w:rsidRPr="00BD3F38">
              <w:rPr>
                <w:rFonts w:ascii="Arial" w:eastAsia="Times New Roman" w:hAnsi="Arial" w:cs="Arial"/>
                <w:b w:val="0"/>
                <w:bCs/>
                <w:noProof/>
                <w:color w:val="auto"/>
                <w:sz w:val="20"/>
                <w:szCs w:val="20"/>
                <w:lang w:val="sr-Cyrl-RS"/>
              </w:rPr>
              <w:t>Успостављање саветодавно-треапијских и социјално едукативних услуга</w:t>
            </w:r>
          </w:p>
          <w:p w14:paraId="65E67749" w14:textId="77777777" w:rsidR="00B645F7" w:rsidRPr="00BD3F38" w:rsidRDefault="00B645F7" w:rsidP="00B645F7">
            <w:pPr>
              <w:pStyle w:val="ListParagraph"/>
              <w:numPr>
                <w:ilvl w:val="1"/>
                <w:numId w:val="11"/>
              </w:numPr>
              <w:spacing w:before="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bCs/>
                <w:noProof/>
                <w:color w:val="auto"/>
                <w:sz w:val="20"/>
                <w:szCs w:val="20"/>
                <w:lang w:val="sr-Cyrl-RS"/>
              </w:rPr>
            </w:pPr>
            <w:r w:rsidRPr="00BD3F38">
              <w:rPr>
                <w:rFonts w:ascii="Arial" w:eastAsia="Times New Roman" w:hAnsi="Arial" w:cs="Arial"/>
                <w:b w:val="0"/>
                <w:bCs/>
                <w:noProof/>
                <w:color w:val="auto"/>
                <w:sz w:val="20"/>
                <w:szCs w:val="20"/>
                <w:lang w:val="sr-Cyrl-RS"/>
              </w:rPr>
              <w:t>Унапређење услуге лични пратилац детета</w:t>
            </w:r>
          </w:p>
          <w:p w14:paraId="0E2D5BD1" w14:textId="77777777" w:rsidR="00B645F7" w:rsidRPr="00BD3F38" w:rsidRDefault="00B645F7" w:rsidP="00B645F7">
            <w:pPr>
              <w:pStyle w:val="ListParagraph"/>
              <w:numPr>
                <w:ilvl w:val="1"/>
                <w:numId w:val="11"/>
              </w:numPr>
              <w:spacing w:before="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bCs/>
                <w:noProof/>
                <w:color w:val="auto"/>
                <w:sz w:val="20"/>
                <w:szCs w:val="20"/>
                <w:lang w:val="sr-Cyrl-RS"/>
              </w:rPr>
            </w:pPr>
            <w:r w:rsidRPr="00BD3F38">
              <w:rPr>
                <w:rFonts w:ascii="Arial" w:eastAsia="Times New Roman" w:hAnsi="Arial" w:cs="Arial"/>
                <w:b w:val="0"/>
                <w:bCs/>
                <w:noProof/>
                <w:color w:val="auto"/>
                <w:sz w:val="20"/>
                <w:szCs w:val="20"/>
                <w:lang w:val="sr-Cyrl-RS"/>
              </w:rPr>
              <w:t>Унапређење услуге персонална асистенција</w:t>
            </w:r>
          </w:p>
          <w:p w14:paraId="634314AD" w14:textId="77777777" w:rsidR="00B645F7" w:rsidRPr="00BD3F38" w:rsidRDefault="00B645F7" w:rsidP="00B645F7">
            <w:pPr>
              <w:pStyle w:val="ListParagraph"/>
              <w:numPr>
                <w:ilvl w:val="1"/>
                <w:numId w:val="11"/>
              </w:numPr>
              <w:spacing w:before="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bCs/>
                <w:noProof/>
                <w:color w:val="auto"/>
                <w:sz w:val="20"/>
                <w:szCs w:val="20"/>
                <w:lang w:val="sr-Cyrl-RS"/>
              </w:rPr>
            </w:pPr>
            <w:r w:rsidRPr="00BD3F38">
              <w:rPr>
                <w:rFonts w:ascii="Arial" w:eastAsia="Times New Roman" w:hAnsi="Arial" w:cs="Arial"/>
                <w:b w:val="0"/>
                <w:bCs/>
                <w:noProof/>
                <w:color w:val="auto"/>
                <w:sz w:val="20"/>
                <w:szCs w:val="20"/>
                <w:lang w:val="sr-Cyrl-RS"/>
              </w:rPr>
              <w:t xml:space="preserve">Анализа потреба рањивих група и планирање нових услуга на основу утврђених потреба </w:t>
            </w:r>
          </w:p>
          <w:p w14:paraId="64CE5242" w14:textId="6C692AF2" w:rsidR="00B645F7" w:rsidRPr="00BD3F38" w:rsidRDefault="00B645F7" w:rsidP="00B645F7">
            <w:pPr>
              <w:pStyle w:val="ListParagraph"/>
              <w:numPr>
                <w:ilvl w:val="1"/>
                <w:numId w:val="11"/>
              </w:numPr>
              <w:spacing w:before="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bCs/>
                <w:noProof/>
                <w:color w:val="auto"/>
                <w:sz w:val="20"/>
                <w:szCs w:val="20"/>
                <w:lang w:val="sr-Cyrl-RS"/>
              </w:rPr>
            </w:pPr>
            <w:r w:rsidRPr="00BD3F38">
              <w:rPr>
                <w:rFonts w:ascii="Arial" w:eastAsia="Times New Roman" w:hAnsi="Arial" w:cs="Arial"/>
                <w:b w:val="0"/>
                <w:bCs/>
                <w:noProof/>
                <w:color w:val="auto"/>
                <w:sz w:val="20"/>
                <w:szCs w:val="20"/>
                <w:lang w:val="sr-Cyrl-RS"/>
              </w:rPr>
              <w:t xml:space="preserve">Пружање бесплатне правне помоћи рањивим групама </w:t>
            </w:r>
          </w:p>
        </w:tc>
      </w:tr>
      <w:bookmarkEnd w:id="13"/>
    </w:tbl>
    <w:p w14:paraId="7B83E2CA" w14:textId="77777777" w:rsidR="002C2D85" w:rsidRDefault="002C2D85" w:rsidP="00AB02A7">
      <w:pPr>
        <w:spacing w:after="200"/>
        <w:rPr>
          <w:b w:val="0"/>
          <w:bCs/>
          <w:noProof/>
          <w:color w:val="auto"/>
          <w:sz w:val="22"/>
          <w:lang w:val="sr-Cyrl-RS"/>
        </w:rPr>
      </w:pPr>
    </w:p>
    <w:p w14:paraId="7FB61E22" w14:textId="186DC3B3" w:rsidR="00713937" w:rsidRPr="0055527A" w:rsidRDefault="00713937" w:rsidP="00DB1F1A">
      <w:pPr>
        <w:pStyle w:val="Heading3"/>
        <w:rPr>
          <w:rFonts w:ascii="Times New Roman" w:hAnsi="Times New Roman" w:cs="Times New Roman"/>
          <w:noProof/>
          <w:color w:val="024F75" w:themeColor="accent1"/>
          <w:sz w:val="26"/>
          <w:szCs w:val="26"/>
          <w:lang w:val="sr-Cyrl-RS"/>
        </w:rPr>
      </w:pPr>
      <w:bookmarkStart w:id="14" w:name="_Toc184401636"/>
      <w:bookmarkStart w:id="15" w:name="_Hlk177659292"/>
      <w:r w:rsidRPr="0055527A">
        <w:rPr>
          <w:rFonts w:ascii="Times New Roman" w:hAnsi="Times New Roman" w:cs="Times New Roman"/>
          <w:noProof/>
          <w:color w:val="024F75" w:themeColor="accent1"/>
          <w:sz w:val="26"/>
          <w:szCs w:val="26"/>
          <w:lang w:val="sr-Cyrl-RS"/>
        </w:rPr>
        <w:t>2.2.1 Ефекти досадашње реализације локaлних јавних политика у области инклузије Рома и Ромкиња у Пожеги</w:t>
      </w:r>
      <w:bookmarkEnd w:id="14"/>
    </w:p>
    <w:bookmarkEnd w:id="15"/>
    <w:p w14:paraId="6DC8E6E4" w14:textId="77777777" w:rsidR="00713937" w:rsidRPr="005B2EBC" w:rsidRDefault="00713937" w:rsidP="00AB02A7">
      <w:pPr>
        <w:spacing w:after="200"/>
        <w:rPr>
          <w:rFonts w:ascii="Arial" w:hAnsi="Arial" w:cs="Arial"/>
          <w:b w:val="0"/>
          <w:bCs/>
          <w:noProof/>
          <w:color w:val="auto"/>
          <w:sz w:val="22"/>
          <w:lang w:val="sr-Cyrl-RS"/>
        </w:rPr>
      </w:pPr>
    </w:p>
    <w:p w14:paraId="2C541B8A" w14:textId="2A7DD24C" w:rsidR="00391CEB" w:rsidRDefault="005B2EBC" w:rsidP="00391CEB">
      <w:pPr>
        <w:spacing w:after="200"/>
        <w:jc w:val="both"/>
        <w:rPr>
          <w:rFonts w:ascii="Arial" w:hAnsi="Arial" w:cs="Arial"/>
          <w:b w:val="0"/>
          <w:bCs/>
          <w:noProof/>
          <w:color w:val="auto"/>
          <w:sz w:val="22"/>
          <w:lang w:val="sr-Cyrl-RS"/>
        </w:rPr>
      </w:pPr>
      <w:r w:rsidRPr="005B2EBC">
        <w:rPr>
          <w:rFonts w:ascii="Arial" w:hAnsi="Arial" w:cs="Arial"/>
          <w:b w:val="0"/>
          <w:bCs/>
          <w:noProof/>
          <w:color w:val="auto"/>
          <w:sz w:val="22"/>
          <w:lang w:val="sr-Cyrl-RS"/>
        </w:rPr>
        <w:t xml:space="preserve">        </w:t>
      </w:r>
      <w:r>
        <w:rPr>
          <w:rFonts w:ascii="Arial" w:hAnsi="Arial" w:cs="Arial"/>
          <w:b w:val="0"/>
          <w:bCs/>
          <w:noProof/>
          <w:color w:val="auto"/>
          <w:sz w:val="22"/>
          <w:lang w:val="sr-Cyrl-RS"/>
        </w:rPr>
        <w:t>Општина Пожега</w:t>
      </w:r>
      <w:r w:rsidRPr="005B2EBC">
        <w:rPr>
          <w:rFonts w:ascii="Arial" w:hAnsi="Arial" w:cs="Arial"/>
          <w:b w:val="0"/>
          <w:bCs/>
          <w:noProof/>
          <w:color w:val="auto"/>
          <w:sz w:val="22"/>
          <w:lang w:val="sr-Cyrl-RS"/>
        </w:rPr>
        <w:t xml:space="preserve"> је </w:t>
      </w:r>
      <w:r w:rsidR="00391CEB">
        <w:rPr>
          <w:rFonts w:ascii="Arial" w:hAnsi="Arial" w:cs="Arial"/>
          <w:b w:val="0"/>
          <w:bCs/>
          <w:noProof/>
          <w:color w:val="auto"/>
          <w:sz w:val="22"/>
          <w:lang w:val="sr-Cyrl-RS"/>
        </w:rPr>
        <w:t>још 2013. године</w:t>
      </w:r>
      <w:r w:rsidR="0045019E">
        <w:rPr>
          <w:rFonts w:ascii="Arial" w:hAnsi="Arial" w:cs="Arial"/>
          <w:b w:val="0"/>
          <w:bCs/>
          <w:noProof/>
          <w:color w:val="auto"/>
          <w:sz w:val="22"/>
          <w:lang w:val="sr-Cyrl-RS"/>
        </w:rPr>
        <w:t>,</w:t>
      </w:r>
      <w:r w:rsidR="00391CEB">
        <w:rPr>
          <w:rFonts w:ascii="Arial" w:hAnsi="Arial" w:cs="Arial"/>
          <w:b w:val="0"/>
          <w:bCs/>
          <w:noProof/>
          <w:color w:val="auto"/>
          <w:sz w:val="22"/>
          <w:lang w:val="sr-Cyrl-RS"/>
        </w:rPr>
        <w:t xml:space="preserve"> </w:t>
      </w:r>
      <w:r w:rsidRPr="005B2EBC">
        <w:rPr>
          <w:rFonts w:ascii="Arial" w:hAnsi="Arial" w:cs="Arial"/>
          <w:b w:val="0"/>
          <w:bCs/>
          <w:noProof/>
          <w:color w:val="auto"/>
          <w:sz w:val="22"/>
          <w:lang w:val="sr-Cyrl-RS"/>
        </w:rPr>
        <w:t xml:space="preserve">међу првим локалним самоуправама </w:t>
      </w:r>
      <w:r>
        <w:rPr>
          <w:rFonts w:ascii="Arial" w:hAnsi="Arial" w:cs="Arial"/>
          <w:b w:val="0"/>
          <w:bCs/>
          <w:noProof/>
          <w:color w:val="auto"/>
          <w:sz w:val="22"/>
          <w:lang w:val="sr-Cyrl-RS"/>
        </w:rPr>
        <w:t xml:space="preserve">из </w:t>
      </w:r>
      <w:r w:rsidR="00184F06">
        <w:rPr>
          <w:rFonts w:ascii="Arial" w:hAnsi="Arial" w:cs="Arial"/>
          <w:b w:val="0"/>
          <w:bCs/>
          <w:noProof/>
          <w:color w:val="auto"/>
          <w:sz w:val="22"/>
          <w:lang w:val="sr-Cyrl-RS"/>
        </w:rPr>
        <w:t>З</w:t>
      </w:r>
      <w:r>
        <w:rPr>
          <w:rFonts w:ascii="Arial" w:hAnsi="Arial" w:cs="Arial"/>
          <w:b w:val="0"/>
          <w:bCs/>
          <w:noProof/>
          <w:color w:val="auto"/>
          <w:sz w:val="22"/>
          <w:lang w:val="sr-Cyrl-RS"/>
        </w:rPr>
        <w:t>латиборског округа</w:t>
      </w:r>
      <w:r w:rsidR="0045019E">
        <w:rPr>
          <w:rFonts w:ascii="Arial" w:hAnsi="Arial" w:cs="Arial"/>
          <w:b w:val="0"/>
          <w:bCs/>
          <w:noProof/>
          <w:color w:val="auto"/>
          <w:sz w:val="22"/>
          <w:lang w:val="sr-Cyrl-RS"/>
        </w:rPr>
        <w:t>,</w:t>
      </w:r>
      <w:r>
        <w:rPr>
          <w:rFonts w:ascii="Arial" w:hAnsi="Arial" w:cs="Arial"/>
          <w:b w:val="0"/>
          <w:bCs/>
          <w:noProof/>
          <w:color w:val="auto"/>
          <w:sz w:val="22"/>
          <w:lang w:val="sr-Cyrl-RS"/>
        </w:rPr>
        <w:t xml:space="preserve"> </w:t>
      </w:r>
      <w:r w:rsidRPr="005B2EBC">
        <w:rPr>
          <w:rFonts w:ascii="Arial" w:hAnsi="Arial" w:cs="Arial"/>
          <w:b w:val="0"/>
          <w:bCs/>
          <w:noProof/>
          <w:color w:val="auto"/>
          <w:sz w:val="22"/>
          <w:lang w:val="sr-Cyrl-RS"/>
        </w:rPr>
        <w:t>започе</w:t>
      </w:r>
      <w:r>
        <w:rPr>
          <w:rFonts w:ascii="Arial" w:hAnsi="Arial" w:cs="Arial"/>
          <w:b w:val="0"/>
          <w:bCs/>
          <w:noProof/>
          <w:color w:val="auto"/>
          <w:sz w:val="22"/>
          <w:lang w:val="sr-Cyrl-RS"/>
        </w:rPr>
        <w:t xml:space="preserve">ла </w:t>
      </w:r>
      <w:r w:rsidRPr="005B2EBC">
        <w:rPr>
          <w:rFonts w:ascii="Arial" w:hAnsi="Arial" w:cs="Arial"/>
          <w:b w:val="0"/>
          <w:bCs/>
          <w:noProof/>
          <w:color w:val="auto"/>
          <w:sz w:val="22"/>
          <w:lang w:val="sr-Cyrl-RS"/>
        </w:rPr>
        <w:t xml:space="preserve">процес стратешког планирања унапређења положаја ромске националне </w:t>
      </w:r>
      <w:r w:rsidRPr="005B2EBC">
        <w:rPr>
          <w:rFonts w:ascii="Arial" w:hAnsi="Arial" w:cs="Arial"/>
          <w:b w:val="0"/>
          <w:bCs/>
          <w:noProof/>
          <w:color w:val="auto"/>
          <w:sz w:val="22"/>
          <w:lang w:val="sr-Cyrl-RS"/>
        </w:rPr>
        <w:lastRenderedPageBreak/>
        <w:t>мањине која живи на ње</w:t>
      </w:r>
      <w:r>
        <w:rPr>
          <w:rFonts w:ascii="Arial" w:hAnsi="Arial" w:cs="Arial"/>
          <w:b w:val="0"/>
          <w:bCs/>
          <w:noProof/>
          <w:color w:val="auto"/>
          <w:sz w:val="22"/>
          <w:lang w:val="sr-Cyrl-RS"/>
        </w:rPr>
        <w:t xml:space="preserve">ној </w:t>
      </w:r>
      <w:r w:rsidRPr="005B2EBC">
        <w:rPr>
          <w:rFonts w:ascii="Arial" w:hAnsi="Arial" w:cs="Arial"/>
          <w:b w:val="0"/>
          <w:bCs/>
          <w:noProof/>
          <w:color w:val="auto"/>
          <w:sz w:val="22"/>
          <w:lang w:val="sr-Cyrl-RS"/>
        </w:rPr>
        <w:t>територији</w:t>
      </w:r>
      <w:r>
        <w:rPr>
          <w:rFonts w:ascii="Arial" w:hAnsi="Arial" w:cs="Arial"/>
          <w:b w:val="0"/>
          <w:bCs/>
          <w:noProof/>
          <w:color w:val="auto"/>
          <w:sz w:val="22"/>
          <w:lang w:val="sr-Cyrl-RS"/>
        </w:rPr>
        <w:t xml:space="preserve">. </w:t>
      </w:r>
      <w:r w:rsidR="009D589D">
        <w:rPr>
          <w:rFonts w:ascii="Arial" w:hAnsi="Arial" w:cs="Arial"/>
          <w:b w:val="0"/>
          <w:bCs/>
          <w:noProof/>
          <w:color w:val="auto"/>
          <w:sz w:val="22"/>
          <w:lang w:val="sr-Cyrl-RS"/>
        </w:rPr>
        <w:t xml:space="preserve">Захваљујући доброј сарадњи за ромским цивилним сектором, као и подршци међународних донатора, до сада је остварен значајан напредак пре свега у области становања, али и у области запошљавања, образовања и здравствене заштите. </w:t>
      </w:r>
    </w:p>
    <w:p w14:paraId="39EC1506" w14:textId="37F98640" w:rsidR="00713937" w:rsidRDefault="009D589D" w:rsidP="00391CEB">
      <w:pPr>
        <w:spacing w:after="200"/>
        <w:jc w:val="both"/>
        <w:rPr>
          <w:rFonts w:ascii="Arial" w:hAnsi="Arial" w:cs="Arial"/>
          <w:b w:val="0"/>
          <w:bCs/>
          <w:noProof/>
          <w:color w:val="auto"/>
          <w:sz w:val="22"/>
          <w:lang w:val="sr-Cyrl-RS"/>
        </w:rPr>
      </w:pPr>
      <w:r>
        <w:rPr>
          <w:rFonts w:ascii="Arial" w:hAnsi="Arial" w:cs="Arial"/>
          <w:b w:val="0"/>
          <w:bCs/>
          <w:noProof/>
          <w:color w:val="auto"/>
          <w:sz w:val="22"/>
          <w:lang w:val="sr-Cyrl-RS"/>
        </w:rPr>
        <w:t xml:space="preserve">      </w:t>
      </w:r>
      <w:r w:rsidRPr="009D589D">
        <w:rPr>
          <w:rFonts w:ascii="Arial" w:hAnsi="Arial" w:cs="Arial"/>
          <w:b w:val="0"/>
          <w:bCs/>
          <w:noProof/>
          <w:color w:val="auto"/>
          <w:sz w:val="22"/>
          <w:u w:val="single"/>
          <w:lang w:val="sr-Cyrl-RS"/>
        </w:rPr>
        <w:t>У области становања</w:t>
      </w:r>
      <w:r>
        <w:rPr>
          <w:rFonts w:ascii="Arial" w:hAnsi="Arial" w:cs="Arial"/>
          <w:b w:val="0"/>
          <w:bCs/>
          <w:noProof/>
          <w:color w:val="auto"/>
          <w:sz w:val="22"/>
          <w:lang w:val="sr-Cyrl-RS"/>
        </w:rPr>
        <w:t xml:space="preserve"> Пожега је међу првим општинама у Србији покренула процес легализације читавих ромских насеља. </w:t>
      </w:r>
      <w:r w:rsidR="00AD4B7E">
        <w:rPr>
          <w:rFonts w:ascii="Arial" w:hAnsi="Arial" w:cs="Arial"/>
          <w:b w:val="0"/>
          <w:bCs/>
          <w:noProof/>
          <w:color w:val="auto"/>
          <w:sz w:val="22"/>
          <w:lang w:val="sr-Cyrl-RS"/>
        </w:rPr>
        <w:t>Израђена је планска и пројект</w:t>
      </w:r>
      <w:r w:rsidR="00184F06">
        <w:rPr>
          <w:rFonts w:ascii="Arial" w:hAnsi="Arial" w:cs="Arial"/>
          <w:b w:val="0"/>
          <w:bCs/>
          <w:noProof/>
          <w:color w:val="auto"/>
          <w:sz w:val="22"/>
          <w:lang w:val="sr-Cyrl-RS"/>
        </w:rPr>
        <w:t>н</w:t>
      </w:r>
      <w:r w:rsidR="00AD4B7E">
        <w:rPr>
          <w:rFonts w:ascii="Arial" w:hAnsi="Arial" w:cs="Arial"/>
          <w:b w:val="0"/>
          <w:bCs/>
          <w:noProof/>
          <w:color w:val="auto"/>
          <w:sz w:val="22"/>
          <w:lang w:val="sr-Cyrl-RS"/>
        </w:rPr>
        <w:t>а документација за насеља, спроведена ге</w:t>
      </w:r>
      <w:r w:rsidR="0045019E">
        <w:rPr>
          <w:rFonts w:ascii="Arial" w:hAnsi="Arial" w:cs="Arial"/>
          <w:b w:val="0"/>
          <w:bCs/>
          <w:noProof/>
          <w:color w:val="auto"/>
          <w:sz w:val="22"/>
          <w:lang w:val="sr-Cyrl-RS"/>
        </w:rPr>
        <w:t>о</w:t>
      </w:r>
      <w:r w:rsidR="00AD4B7E">
        <w:rPr>
          <w:rFonts w:ascii="Arial" w:hAnsi="Arial" w:cs="Arial"/>
          <w:b w:val="0"/>
          <w:bCs/>
          <w:noProof/>
          <w:color w:val="auto"/>
          <w:sz w:val="22"/>
          <w:lang w:val="sr-Cyrl-RS"/>
        </w:rPr>
        <w:t>детска снимања</w:t>
      </w:r>
      <w:r>
        <w:rPr>
          <w:rFonts w:ascii="Arial" w:hAnsi="Arial" w:cs="Arial"/>
          <w:b w:val="0"/>
          <w:bCs/>
          <w:noProof/>
          <w:color w:val="auto"/>
          <w:sz w:val="22"/>
          <w:lang w:val="sr-Cyrl-RS"/>
        </w:rPr>
        <w:t xml:space="preserve"> </w:t>
      </w:r>
      <w:r w:rsidR="00AD4B7E">
        <w:rPr>
          <w:rFonts w:ascii="Arial" w:hAnsi="Arial" w:cs="Arial"/>
          <w:b w:val="0"/>
          <w:bCs/>
          <w:noProof/>
          <w:color w:val="auto"/>
          <w:sz w:val="22"/>
          <w:lang w:val="sr-Cyrl-RS"/>
        </w:rPr>
        <w:t xml:space="preserve">и </w:t>
      </w:r>
      <w:r>
        <w:rPr>
          <w:rFonts w:ascii="Arial" w:hAnsi="Arial" w:cs="Arial"/>
          <w:b w:val="0"/>
          <w:bCs/>
          <w:noProof/>
          <w:color w:val="auto"/>
          <w:sz w:val="22"/>
          <w:lang w:val="sr-Cyrl-RS"/>
        </w:rPr>
        <w:t>реконстру</w:t>
      </w:r>
      <w:r w:rsidR="00AD4B7E">
        <w:rPr>
          <w:rFonts w:ascii="Arial" w:hAnsi="Arial" w:cs="Arial"/>
          <w:b w:val="0"/>
          <w:bCs/>
          <w:noProof/>
          <w:color w:val="auto"/>
          <w:sz w:val="22"/>
          <w:lang w:val="sr-Cyrl-RS"/>
        </w:rPr>
        <w:t>исана</w:t>
      </w:r>
      <w:r>
        <w:rPr>
          <w:rFonts w:ascii="Arial" w:hAnsi="Arial" w:cs="Arial"/>
          <w:b w:val="0"/>
          <w:bCs/>
          <w:noProof/>
          <w:color w:val="auto"/>
          <w:sz w:val="22"/>
          <w:lang w:val="sr-Cyrl-RS"/>
        </w:rPr>
        <w:t xml:space="preserve"> водоводн</w:t>
      </w:r>
      <w:r w:rsidR="00AD4B7E">
        <w:rPr>
          <w:rFonts w:ascii="Arial" w:hAnsi="Arial" w:cs="Arial"/>
          <w:b w:val="0"/>
          <w:bCs/>
          <w:noProof/>
          <w:color w:val="auto"/>
          <w:sz w:val="22"/>
          <w:lang w:val="sr-Cyrl-RS"/>
        </w:rPr>
        <w:t>а</w:t>
      </w:r>
      <w:r>
        <w:rPr>
          <w:rFonts w:ascii="Arial" w:hAnsi="Arial" w:cs="Arial"/>
          <w:b w:val="0"/>
          <w:bCs/>
          <w:noProof/>
          <w:color w:val="auto"/>
          <w:sz w:val="22"/>
          <w:lang w:val="sr-Cyrl-RS"/>
        </w:rPr>
        <w:t xml:space="preserve"> и канализацион</w:t>
      </w:r>
      <w:r w:rsidR="00AD4B7E">
        <w:rPr>
          <w:rFonts w:ascii="Arial" w:hAnsi="Arial" w:cs="Arial"/>
          <w:b w:val="0"/>
          <w:bCs/>
          <w:noProof/>
          <w:color w:val="auto"/>
          <w:sz w:val="22"/>
          <w:lang w:val="sr-Cyrl-RS"/>
        </w:rPr>
        <w:t>а</w:t>
      </w:r>
      <w:r>
        <w:rPr>
          <w:rFonts w:ascii="Arial" w:hAnsi="Arial" w:cs="Arial"/>
          <w:b w:val="0"/>
          <w:bCs/>
          <w:noProof/>
          <w:color w:val="auto"/>
          <w:sz w:val="22"/>
          <w:lang w:val="sr-Cyrl-RS"/>
        </w:rPr>
        <w:t xml:space="preserve"> мреж</w:t>
      </w:r>
      <w:r w:rsidR="00AD4B7E">
        <w:rPr>
          <w:rFonts w:ascii="Arial" w:hAnsi="Arial" w:cs="Arial"/>
          <w:b w:val="0"/>
          <w:bCs/>
          <w:noProof/>
          <w:color w:val="auto"/>
          <w:sz w:val="22"/>
          <w:lang w:val="sr-Cyrl-RS"/>
        </w:rPr>
        <w:t>а</w:t>
      </w:r>
      <w:r>
        <w:rPr>
          <w:rFonts w:ascii="Arial" w:hAnsi="Arial" w:cs="Arial"/>
          <w:b w:val="0"/>
          <w:bCs/>
          <w:noProof/>
          <w:color w:val="auto"/>
          <w:sz w:val="22"/>
          <w:lang w:val="sr-Cyrl-RS"/>
        </w:rPr>
        <w:t xml:space="preserve"> </w:t>
      </w:r>
      <w:r w:rsidR="00AD4B7E">
        <w:rPr>
          <w:rFonts w:ascii="Arial" w:hAnsi="Arial" w:cs="Arial"/>
          <w:b w:val="0"/>
          <w:bCs/>
          <w:noProof/>
          <w:color w:val="auto"/>
          <w:sz w:val="22"/>
          <w:lang w:val="sr-Cyrl-RS"/>
        </w:rPr>
        <w:t xml:space="preserve">у ромском насељу Лисиште. Такође, направљена је кућа за једну ромску породицу и реконструисана купатила у већем броју објеката. </w:t>
      </w:r>
    </w:p>
    <w:p w14:paraId="066DB722" w14:textId="2FD33CBB" w:rsidR="00AD4B7E" w:rsidRPr="00AD4B7E" w:rsidRDefault="00AD4B7E" w:rsidP="00AD4B7E">
      <w:pPr>
        <w:spacing w:after="200"/>
        <w:jc w:val="both"/>
        <w:rPr>
          <w:rFonts w:ascii="Arial" w:hAnsi="Arial" w:cs="Arial"/>
          <w:b w:val="0"/>
          <w:bCs/>
          <w:noProof/>
          <w:color w:val="auto"/>
          <w:sz w:val="22"/>
          <w:u w:val="single"/>
          <w:lang w:val="sr-Cyrl-RS"/>
        </w:rPr>
      </w:pPr>
      <w:r w:rsidRPr="00AD4B7E">
        <w:rPr>
          <w:rFonts w:ascii="Arial" w:hAnsi="Arial" w:cs="Arial"/>
          <w:b w:val="0"/>
          <w:bCs/>
          <w:noProof/>
          <w:color w:val="auto"/>
          <w:sz w:val="22"/>
          <w:lang w:val="sr-Cyrl-RS"/>
        </w:rPr>
        <w:t xml:space="preserve">    </w:t>
      </w:r>
      <w:r>
        <w:rPr>
          <w:rFonts w:ascii="Arial" w:hAnsi="Arial" w:cs="Arial"/>
          <w:b w:val="0"/>
          <w:bCs/>
          <w:noProof/>
          <w:color w:val="auto"/>
          <w:sz w:val="22"/>
          <w:lang w:val="sr-Cyrl-RS"/>
        </w:rPr>
        <w:t xml:space="preserve"> </w:t>
      </w:r>
      <w:r w:rsidRPr="00AD4B7E">
        <w:rPr>
          <w:rFonts w:ascii="Arial" w:hAnsi="Arial" w:cs="Arial"/>
          <w:b w:val="0"/>
          <w:bCs/>
          <w:noProof/>
          <w:color w:val="auto"/>
          <w:sz w:val="22"/>
          <w:u w:val="single"/>
          <w:lang w:val="sr-Cyrl-RS"/>
        </w:rPr>
        <w:t xml:space="preserve"> У области запошљавања</w:t>
      </w:r>
      <w:r w:rsidRPr="00AD4B7E">
        <w:rPr>
          <w:rFonts w:ascii="Arial" w:hAnsi="Arial" w:cs="Arial"/>
          <w:b w:val="0"/>
          <w:bCs/>
          <w:noProof/>
          <w:color w:val="auto"/>
          <w:sz w:val="22"/>
          <w:lang w:val="sr-Cyrl-RS"/>
        </w:rPr>
        <w:t xml:space="preserve"> је, </w:t>
      </w:r>
      <w:r>
        <w:rPr>
          <w:rFonts w:ascii="Arial" w:hAnsi="Arial" w:cs="Arial"/>
          <w:b w:val="0"/>
          <w:bCs/>
          <w:noProof/>
          <w:color w:val="auto"/>
          <w:sz w:val="22"/>
          <w:lang w:val="sr-Cyrl-RS"/>
        </w:rPr>
        <w:t>пре свега, кроз реализацију пројеката</w:t>
      </w:r>
      <w:r w:rsidR="00942EBA">
        <w:rPr>
          <w:rStyle w:val="FootnoteReference"/>
          <w:rFonts w:ascii="Arial" w:hAnsi="Arial" w:cs="Arial"/>
          <w:b w:val="0"/>
          <w:bCs/>
          <w:noProof/>
          <w:color w:val="auto"/>
          <w:sz w:val="22"/>
          <w:lang w:val="sr-Cyrl-RS"/>
        </w:rPr>
        <w:footnoteReference w:id="5"/>
      </w:r>
      <w:r>
        <w:rPr>
          <w:rFonts w:ascii="Arial" w:hAnsi="Arial" w:cs="Arial"/>
          <w:b w:val="0"/>
          <w:bCs/>
          <w:noProof/>
          <w:color w:val="auto"/>
          <w:sz w:val="22"/>
          <w:lang w:val="sr-Cyrl-RS"/>
        </w:rPr>
        <w:t xml:space="preserve"> спроведена преквалификација и доквалификација незапослених лица, што је резултирало тиме да је 40 Рома и Ромкиња похађало сертификоване обуке</w:t>
      </w:r>
      <w:r w:rsidR="00942EBA">
        <w:rPr>
          <w:rFonts w:ascii="Arial" w:hAnsi="Arial" w:cs="Arial"/>
          <w:b w:val="0"/>
          <w:bCs/>
          <w:noProof/>
          <w:color w:val="auto"/>
          <w:sz w:val="22"/>
          <w:lang w:val="sr-Cyrl-RS"/>
        </w:rPr>
        <w:t>. Такође, креирани су и подстицајни програми за послодавце који желе да запосле Роме, тако што им је додељена опрема за отварање нових радних места на којима су Роми могли да се обуче и стекну стручна знања за рад на тим позицијама.</w:t>
      </w:r>
    </w:p>
    <w:p w14:paraId="15D6FC78" w14:textId="1B7CA3EC" w:rsidR="003118B2" w:rsidRDefault="00942EBA" w:rsidP="00AD4B7E">
      <w:pPr>
        <w:spacing w:after="200"/>
        <w:jc w:val="both"/>
        <w:rPr>
          <w:rFonts w:ascii="Arial" w:hAnsi="Arial" w:cs="Arial"/>
          <w:b w:val="0"/>
          <w:bCs/>
          <w:noProof/>
          <w:color w:val="auto"/>
          <w:sz w:val="22"/>
          <w:lang w:val="sr-Cyrl-RS"/>
        </w:rPr>
      </w:pPr>
      <w:r>
        <w:rPr>
          <w:rFonts w:ascii="Arial" w:hAnsi="Arial" w:cs="Arial"/>
          <w:b w:val="0"/>
          <w:bCs/>
          <w:noProof/>
          <w:color w:val="auto"/>
          <w:sz w:val="22"/>
          <w:lang w:val="sr-Cyrl-RS"/>
        </w:rPr>
        <w:t xml:space="preserve">    </w:t>
      </w:r>
      <w:r w:rsidRPr="00942EBA">
        <w:rPr>
          <w:rFonts w:ascii="Arial" w:hAnsi="Arial" w:cs="Arial"/>
          <w:b w:val="0"/>
          <w:bCs/>
          <w:noProof/>
          <w:color w:val="auto"/>
          <w:sz w:val="22"/>
          <w:u w:val="single"/>
          <w:lang w:val="sr-Cyrl-RS"/>
        </w:rPr>
        <w:t>У области образовања</w:t>
      </w:r>
      <w:r>
        <w:rPr>
          <w:rFonts w:ascii="Arial" w:hAnsi="Arial" w:cs="Arial"/>
          <w:b w:val="0"/>
          <w:bCs/>
          <w:noProof/>
          <w:color w:val="auto"/>
          <w:sz w:val="22"/>
          <w:lang w:val="sr-Cyrl-RS"/>
        </w:rPr>
        <w:t xml:space="preserve"> Општина Пожега обезбећује </w:t>
      </w:r>
      <w:r w:rsidRPr="00942EBA">
        <w:rPr>
          <w:rFonts w:ascii="Arial" w:hAnsi="Arial" w:cs="Arial"/>
          <w:b w:val="0"/>
          <w:bCs/>
          <w:noProof/>
          <w:color w:val="auto"/>
          <w:sz w:val="22"/>
          <w:lang w:val="sr-Cyrl-RS"/>
        </w:rPr>
        <w:t>материјалн</w:t>
      </w:r>
      <w:r>
        <w:rPr>
          <w:rFonts w:ascii="Arial" w:hAnsi="Arial" w:cs="Arial"/>
          <w:b w:val="0"/>
          <w:bCs/>
          <w:noProof/>
          <w:color w:val="auto"/>
          <w:sz w:val="22"/>
          <w:lang w:val="sr-Cyrl-RS"/>
        </w:rPr>
        <w:t>у</w:t>
      </w:r>
      <w:r w:rsidRPr="00942EBA">
        <w:rPr>
          <w:rFonts w:ascii="Arial" w:hAnsi="Arial" w:cs="Arial"/>
          <w:b w:val="0"/>
          <w:bCs/>
          <w:noProof/>
          <w:color w:val="auto"/>
          <w:sz w:val="22"/>
          <w:lang w:val="sr-Cyrl-RS"/>
        </w:rPr>
        <w:t xml:space="preserve"> подршка </w:t>
      </w:r>
      <w:r>
        <w:rPr>
          <w:rFonts w:ascii="Arial" w:hAnsi="Arial" w:cs="Arial"/>
          <w:b w:val="0"/>
          <w:bCs/>
          <w:noProof/>
          <w:color w:val="auto"/>
          <w:sz w:val="22"/>
          <w:lang w:val="sr-Cyrl-RS"/>
        </w:rPr>
        <w:t xml:space="preserve">ученицима ромске националности – школски </w:t>
      </w:r>
      <w:r w:rsidRPr="00942EBA">
        <w:rPr>
          <w:rFonts w:ascii="Arial" w:hAnsi="Arial" w:cs="Arial"/>
          <w:b w:val="0"/>
          <w:bCs/>
          <w:noProof/>
          <w:color w:val="auto"/>
          <w:sz w:val="22"/>
          <w:lang w:val="sr-Cyrl-RS"/>
        </w:rPr>
        <w:t>прибор, ужин</w:t>
      </w:r>
      <w:r>
        <w:rPr>
          <w:rFonts w:ascii="Arial" w:hAnsi="Arial" w:cs="Arial"/>
          <w:b w:val="0"/>
          <w:bCs/>
          <w:noProof/>
          <w:color w:val="auto"/>
          <w:sz w:val="22"/>
          <w:lang w:val="sr-Cyrl-RS"/>
        </w:rPr>
        <w:t xml:space="preserve">у, </w:t>
      </w:r>
      <w:r w:rsidRPr="00942EBA">
        <w:rPr>
          <w:rFonts w:ascii="Arial" w:hAnsi="Arial" w:cs="Arial"/>
          <w:b w:val="0"/>
          <w:bCs/>
          <w:noProof/>
          <w:color w:val="auto"/>
          <w:sz w:val="22"/>
          <w:lang w:val="sr-Cyrl-RS"/>
        </w:rPr>
        <w:t>пакет</w:t>
      </w:r>
      <w:r w:rsidR="00C4099D">
        <w:rPr>
          <w:rFonts w:ascii="Arial" w:hAnsi="Arial" w:cs="Arial"/>
          <w:b w:val="0"/>
          <w:bCs/>
          <w:noProof/>
          <w:color w:val="auto"/>
          <w:sz w:val="22"/>
          <w:lang w:val="sr-Cyrl-RS"/>
        </w:rPr>
        <w:t>е</w:t>
      </w:r>
      <w:r>
        <w:rPr>
          <w:rFonts w:ascii="Arial" w:hAnsi="Arial" w:cs="Arial"/>
          <w:b w:val="0"/>
          <w:bCs/>
          <w:noProof/>
          <w:color w:val="auto"/>
          <w:sz w:val="22"/>
          <w:lang w:val="sr-Cyrl-RS"/>
        </w:rPr>
        <w:t xml:space="preserve"> и </w:t>
      </w:r>
      <w:r w:rsidRPr="00942EBA">
        <w:rPr>
          <w:rFonts w:ascii="Arial" w:hAnsi="Arial" w:cs="Arial"/>
          <w:b w:val="0"/>
          <w:bCs/>
          <w:noProof/>
          <w:color w:val="auto"/>
          <w:sz w:val="22"/>
          <w:lang w:val="sr-Cyrl-RS"/>
        </w:rPr>
        <w:t>новчан</w:t>
      </w:r>
      <w:r w:rsidR="00C4099D">
        <w:rPr>
          <w:rFonts w:ascii="Arial" w:hAnsi="Arial" w:cs="Arial"/>
          <w:b w:val="0"/>
          <w:bCs/>
          <w:noProof/>
          <w:color w:val="auto"/>
          <w:sz w:val="22"/>
          <w:lang w:val="sr-Cyrl-RS"/>
        </w:rPr>
        <w:t>у</w:t>
      </w:r>
      <w:r w:rsidRPr="00942EBA">
        <w:rPr>
          <w:rFonts w:ascii="Arial" w:hAnsi="Arial" w:cs="Arial"/>
          <w:b w:val="0"/>
          <w:bCs/>
          <w:noProof/>
          <w:color w:val="auto"/>
          <w:sz w:val="22"/>
          <w:lang w:val="sr-Cyrl-RS"/>
        </w:rPr>
        <w:t xml:space="preserve"> помоћ</w:t>
      </w:r>
      <w:r>
        <w:rPr>
          <w:rFonts w:ascii="Arial" w:hAnsi="Arial" w:cs="Arial"/>
          <w:b w:val="0"/>
          <w:bCs/>
          <w:noProof/>
          <w:color w:val="auto"/>
          <w:sz w:val="22"/>
          <w:lang w:val="sr-Cyrl-RS"/>
        </w:rPr>
        <w:t>, а ангажован је и педаг</w:t>
      </w:r>
      <w:r w:rsidR="00C4099D">
        <w:rPr>
          <w:rFonts w:ascii="Arial" w:hAnsi="Arial" w:cs="Arial"/>
          <w:b w:val="0"/>
          <w:bCs/>
          <w:noProof/>
          <w:color w:val="auto"/>
          <w:sz w:val="22"/>
          <w:lang w:val="sr-Cyrl-RS"/>
        </w:rPr>
        <w:t xml:space="preserve">ошки асистент као подршка ученицима у савладавању градива и </w:t>
      </w:r>
      <w:r w:rsidR="003118B2">
        <w:rPr>
          <w:rFonts w:ascii="Arial" w:hAnsi="Arial" w:cs="Arial"/>
          <w:b w:val="0"/>
          <w:bCs/>
          <w:noProof/>
          <w:color w:val="auto"/>
          <w:sz w:val="22"/>
          <w:lang w:val="sr-Cyrl-RS"/>
        </w:rPr>
        <w:t>образовном процесу</w:t>
      </w:r>
      <w:r w:rsidR="00C4099D">
        <w:rPr>
          <w:rFonts w:ascii="Arial" w:hAnsi="Arial" w:cs="Arial"/>
          <w:b w:val="0"/>
          <w:bCs/>
          <w:noProof/>
          <w:color w:val="auto"/>
          <w:sz w:val="22"/>
          <w:lang w:val="sr-Cyrl-RS"/>
        </w:rPr>
        <w:t xml:space="preserve">. </w:t>
      </w:r>
    </w:p>
    <w:p w14:paraId="074ACCB2" w14:textId="4C42DF46" w:rsidR="00C4099D" w:rsidRDefault="003118B2" w:rsidP="00AD4B7E">
      <w:pPr>
        <w:spacing w:after="200"/>
        <w:jc w:val="both"/>
        <w:rPr>
          <w:rFonts w:ascii="Arial" w:hAnsi="Arial" w:cs="Arial"/>
          <w:b w:val="0"/>
          <w:bCs/>
          <w:noProof/>
          <w:color w:val="auto"/>
          <w:sz w:val="22"/>
          <w:lang w:val="sr-Cyrl-RS"/>
        </w:rPr>
      </w:pPr>
      <w:r>
        <w:rPr>
          <w:rFonts w:ascii="Arial" w:hAnsi="Arial" w:cs="Arial"/>
          <w:b w:val="0"/>
          <w:bCs/>
          <w:noProof/>
          <w:color w:val="auto"/>
          <w:sz w:val="22"/>
          <w:lang w:val="sr-Cyrl-RS"/>
        </w:rPr>
        <w:t xml:space="preserve">    </w:t>
      </w:r>
      <w:r w:rsidR="00C4099D" w:rsidRPr="00C4099D">
        <w:rPr>
          <w:rFonts w:ascii="Arial" w:hAnsi="Arial" w:cs="Arial"/>
          <w:b w:val="0"/>
          <w:bCs/>
          <w:noProof/>
          <w:color w:val="auto"/>
          <w:sz w:val="22"/>
          <w:u w:val="single"/>
          <w:lang w:val="sr-Cyrl-RS"/>
        </w:rPr>
        <w:t>У области здравља</w:t>
      </w:r>
      <w:r w:rsidR="00C4099D">
        <w:rPr>
          <w:rFonts w:ascii="Arial" w:hAnsi="Arial" w:cs="Arial"/>
          <w:b w:val="0"/>
          <w:bCs/>
          <w:noProof/>
          <w:color w:val="auto"/>
          <w:sz w:val="22"/>
          <w:lang w:val="sr-Cyrl-RS"/>
        </w:rPr>
        <w:t xml:space="preserve"> општина је финансирала дези</w:t>
      </w:r>
      <w:r>
        <w:rPr>
          <w:rFonts w:ascii="Arial" w:hAnsi="Arial" w:cs="Arial"/>
          <w:b w:val="0"/>
          <w:bCs/>
          <w:noProof/>
          <w:color w:val="auto"/>
          <w:sz w:val="22"/>
          <w:lang w:val="sr-Cyrl-RS"/>
        </w:rPr>
        <w:t>н</w:t>
      </w:r>
      <w:r w:rsidR="00C4099D">
        <w:rPr>
          <w:rFonts w:ascii="Arial" w:hAnsi="Arial" w:cs="Arial"/>
          <w:b w:val="0"/>
          <w:bCs/>
          <w:noProof/>
          <w:color w:val="auto"/>
          <w:sz w:val="22"/>
          <w:lang w:val="sr-Cyrl-RS"/>
        </w:rPr>
        <w:t>секцију и дератизацију објеката у којима станују ромске породице</w:t>
      </w:r>
      <w:r>
        <w:rPr>
          <w:rFonts w:ascii="Arial" w:hAnsi="Arial" w:cs="Arial"/>
          <w:b w:val="0"/>
          <w:bCs/>
          <w:noProof/>
          <w:color w:val="auto"/>
          <w:sz w:val="22"/>
          <w:lang w:val="sr-Cyrl-RS"/>
        </w:rPr>
        <w:t xml:space="preserve">, а у једном периоду је била ангажована и здравствена медијаторка која је прибављала потребну документацију за остваривање права на здравствено осигурање, организовала превентивне прегледе и едуковала ромско становништво о потреби превенције здравља. </w:t>
      </w:r>
    </w:p>
    <w:p w14:paraId="3963EA58" w14:textId="124DB2CC" w:rsidR="003118B2" w:rsidRPr="0055527A" w:rsidRDefault="003118B2" w:rsidP="00DB1F1A">
      <w:pPr>
        <w:pStyle w:val="Heading3"/>
        <w:rPr>
          <w:rFonts w:ascii="Times New Roman" w:hAnsi="Times New Roman" w:cs="Times New Roman"/>
          <w:color w:val="024F75" w:themeColor="accent1"/>
          <w:sz w:val="26"/>
          <w:szCs w:val="26"/>
          <w:lang w:val="sr-Cyrl-RS" w:eastAsia="sr-Latn-CS"/>
        </w:rPr>
      </w:pPr>
      <w:bookmarkStart w:id="17" w:name="_Toc168838002"/>
      <w:bookmarkStart w:id="18" w:name="_Toc168838135"/>
      <w:bookmarkStart w:id="19" w:name="_Toc184401637"/>
      <w:r w:rsidRPr="0055527A">
        <w:rPr>
          <w:rFonts w:ascii="Times New Roman" w:hAnsi="Times New Roman" w:cs="Times New Roman"/>
          <w:color w:val="024F75" w:themeColor="accent1"/>
          <w:sz w:val="26"/>
          <w:szCs w:val="26"/>
          <w:lang w:val="sr-Cyrl-RS" w:eastAsia="sr-Latn-CS"/>
        </w:rPr>
        <w:t>2</w:t>
      </w:r>
      <w:r w:rsidRPr="0055527A">
        <w:rPr>
          <w:rFonts w:ascii="Times New Roman" w:hAnsi="Times New Roman" w:cs="Times New Roman"/>
          <w:noProof/>
          <w:color w:val="024F75" w:themeColor="accent1"/>
          <w:sz w:val="26"/>
          <w:szCs w:val="26"/>
          <w:lang w:val="sr-Cyrl-RS" w:eastAsia="sr-Latn-CS"/>
        </w:rPr>
        <w:t xml:space="preserve">.3. </w:t>
      </w:r>
      <w:bookmarkStart w:id="20" w:name="_Hlk177659397"/>
      <w:r w:rsidRPr="0055527A">
        <w:rPr>
          <w:rFonts w:ascii="Times New Roman" w:hAnsi="Times New Roman" w:cs="Times New Roman"/>
          <w:noProof/>
          <w:color w:val="024F75" w:themeColor="accent1"/>
          <w:sz w:val="26"/>
          <w:szCs w:val="26"/>
          <w:lang w:val="sr-Cyrl-RS" w:eastAsia="sr-Latn-CS"/>
        </w:rPr>
        <w:t>Локални институционални оквир у области социјалне инклузије Рома и Ромкиња</w:t>
      </w:r>
      <w:bookmarkEnd w:id="17"/>
      <w:bookmarkEnd w:id="18"/>
      <w:bookmarkEnd w:id="19"/>
      <w:bookmarkEnd w:id="20"/>
    </w:p>
    <w:p w14:paraId="67EE1102" w14:textId="77777777" w:rsidR="00DB1F1A" w:rsidRPr="00DB1F1A" w:rsidRDefault="00DB1F1A" w:rsidP="00DB1F1A">
      <w:pPr>
        <w:rPr>
          <w:lang w:val="sr-Cyrl-RS" w:eastAsia="sr-Latn-CS"/>
        </w:rPr>
      </w:pPr>
    </w:p>
    <w:p w14:paraId="64E6A205" w14:textId="714AB340" w:rsidR="00754F49" w:rsidRPr="00BD3F38" w:rsidRDefault="00754F49" w:rsidP="00AD4B7E">
      <w:pPr>
        <w:spacing w:after="200"/>
        <w:jc w:val="both"/>
        <w:rPr>
          <w:rFonts w:ascii="Arial" w:hAnsi="Arial" w:cs="Arial"/>
          <w:noProof/>
          <w:color w:val="auto"/>
          <w:sz w:val="22"/>
          <w:lang w:val="sr-Cyrl-RS"/>
        </w:rPr>
      </w:pPr>
      <w:bookmarkStart w:id="21" w:name="_Hlk177662683"/>
      <w:r>
        <w:rPr>
          <w:rFonts w:ascii="Arial" w:hAnsi="Arial" w:cs="Arial"/>
          <w:b w:val="0"/>
          <w:bCs/>
          <w:noProof/>
          <w:color w:val="auto"/>
          <w:sz w:val="22"/>
        </w:rPr>
        <w:t xml:space="preserve">      </w:t>
      </w:r>
      <w:bookmarkStart w:id="22" w:name="_Hlk176511610"/>
      <w:r w:rsidRPr="00754F49">
        <w:rPr>
          <w:rFonts w:ascii="Arial" w:hAnsi="Arial" w:cs="Arial"/>
          <w:b w:val="0"/>
          <w:bCs/>
          <w:noProof/>
          <w:color w:val="auto"/>
          <w:sz w:val="22"/>
          <w:lang w:val="sr-Cyrl-RS"/>
        </w:rPr>
        <w:t xml:space="preserve">У </w:t>
      </w:r>
      <w:r>
        <w:rPr>
          <w:rFonts w:ascii="Arial" w:hAnsi="Arial" w:cs="Arial"/>
          <w:b w:val="0"/>
          <w:bCs/>
          <w:noProof/>
          <w:color w:val="auto"/>
          <w:sz w:val="22"/>
          <w:lang w:val="sr-Cyrl-RS"/>
        </w:rPr>
        <w:t>Пожеги</w:t>
      </w:r>
      <w:r w:rsidRPr="00754F49">
        <w:rPr>
          <w:rFonts w:ascii="Arial" w:hAnsi="Arial" w:cs="Arial"/>
          <w:b w:val="0"/>
          <w:bCs/>
          <w:noProof/>
          <w:color w:val="auto"/>
          <w:sz w:val="22"/>
          <w:lang w:val="sr-Cyrl-RS"/>
        </w:rPr>
        <w:t xml:space="preserve"> постоје </w:t>
      </w:r>
      <w:r>
        <w:rPr>
          <w:rFonts w:ascii="Arial" w:hAnsi="Arial" w:cs="Arial"/>
          <w:b w:val="0"/>
          <w:bCs/>
          <w:noProof/>
          <w:color w:val="auto"/>
          <w:sz w:val="22"/>
          <w:lang w:val="sr-Cyrl-RS"/>
        </w:rPr>
        <w:t xml:space="preserve">одређени </w:t>
      </w:r>
      <w:r w:rsidRPr="00754F49">
        <w:rPr>
          <w:rFonts w:ascii="Arial" w:hAnsi="Arial" w:cs="Arial"/>
          <w:b w:val="0"/>
          <w:bCs/>
          <w:noProof/>
          <w:color w:val="auto"/>
          <w:sz w:val="22"/>
          <w:lang w:val="sr-Cyrl-RS"/>
        </w:rPr>
        <w:t xml:space="preserve">локални механизми који имају за циљ да оперативно олакшају приступ остваривању људских и мањинских права, као и социјалну инклузију ромске популације на територији </w:t>
      </w:r>
      <w:r>
        <w:rPr>
          <w:rFonts w:ascii="Arial" w:hAnsi="Arial" w:cs="Arial"/>
          <w:b w:val="0"/>
          <w:bCs/>
          <w:noProof/>
          <w:color w:val="auto"/>
          <w:sz w:val="22"/>
          <w:lang w:val="sr-Cyrl-RS"/>
        </w:rPr>
        <w:t>општине</w:t>
      </w:r>
      <w:r w:rsidRPr="00754F49">
        <w:rPr>
          <w:rFonts w:ascii="Arial" w:hAnsi="Arial" w:cs="Arial"/>
          <w:b w:val="0"/>
          <w:bCs/>
          <w:noProof/>
          <w:color w:val="auto"/>
          <w:sz w:val="22"/>
          <w:lang w:val="sr-Cyrl-RS"/>
        </w:rPr>
        <w:t xml:space="preserve">. </w:t>
      </w:r>
      <w:r>
        <w:rPr>
          <w:rFonts w:ascii="Arial" w:hAnsi="Arial" w:cs="Arial"/>
          <w:b w:val="0"/>
          <w:bCs/>
          <w:noProof/>
          <w:color w:val="auto"/>
          <w:sz w:val="22"/>
          <w:lang w:val="sr-Cyrl-RS"/>
        </w:rPr>
        <w:t xml:space="preserve">До сада је формирано </w:t>
      </w:r>
      <w:r w:rsidRPr="00754F49">
        <w:rPr>
          <w:rFonts w:ascii="Arial" w:hAnsi="Arial" w:cs="Arial"/>
          <w:noProof/>
          <w:color w:val="auto"/>
          <w:sz w:val="22"/>
          <w:lang w:val="sr-Cyrl-RS"/>
        </w:rPr>
        <w:t>Локално коорд</w:t>
      </w:r>
      <w:r w:rsidR="00667121">
        <w:rPr>
          <w:rFonts w:ascii="Arial" w:hAnsi="Arial" w:cs="Arial"/>
          <w:noProof/>
          <w:color w:val="auto"/>
          <w:sz w:val="22"/>
          <w:lang w:val="sr-Cyrl-RS"/>
        </w:rPr>
        <w:t>и</w:t>
      </w:r>
      <w:r w:rsidRPr="00754F49">
        <w:rPr>
          <w:rFonts w:ascii="Arial" w:hAnsi="Arial" w:cs="Arial"/>
          <w:noProof/>
          <w:color w:val="auto"/>
          <w:sz w:val="22"/>
          <w:lang w:val="sr-Cyrl-RS"/>
        </w:rPr>
        <w:t xml:space="preserve">национо тело за социјално укључивање Рома и Ромкиња </w:t>
      </w:r>
      <w:r w:rsidRPr="00754F49">
        <w:rPr>
          <w:rFonts w:ascii="Arial" w:hAnsi="Arial" w:cs="Arial"/>
          <w:b w:val="0"/>
          <w:bCs/>
          <w:noProof/>
          <w:color w:val="auto"/>
          <w:sz w:val="22"/>
          <w:lang w:val="sr-Cyrl-RS"/>
        </w:rPr>
        <w:t>(у даљем тексту: ЛКТ),</w:t>
      </w:r>
      <w:r w:rsidRPr="00754F49">
        <w:rPr>
          <w:rFonts w:ascii="Arial" w:hAnsi="Arial" w:cs="Arial"/>
          <w:noProof/>
          <w:color w:val="auto"/>
          <w:sz w:val="22"/>
          <w:lang w:val="sr-Cyrl-RS"/>
        </w:rPr>
        <w:t xml:space="preserve"> Мобилни тим за социјално укључивање Рома и Ромкиња </w:t>
      </w:r>
      <w:r w:rsidRPr="00754F49">
        <w:rPr>
          <w:rFonts w:ascii="Arial" w:hAnsi="Arial" w:cs="Arial"/>
          <w:b w:val="0"/>
          <w:bCs/>
          <w:noProof/>
          <w:color w:val="auto"/>
          <w:sz w:val="22"/>
          <w:lang w:val="sr-Cyrl-RS"/>
        </w:rPr>
        <w:t>(у даљем тексту: МТ)</w:t>
      </w:r>
      <w:r w:rsidRPr="00754F49">
        <w:rPr>
          <w:rFonts w:ascii="Arial" w:hAnsi="Arial" w:cs="Arial"/>
          <w:noProof/>
          <w:color w:val="auto"/>
          <w:sz w:val="22"/>
          <w:lang w:val="sr-Cyrl-RS"/>
        </w:rPr>
        <w:t xml:space="preserve"> </w:t>
      </w:r>
      <w:r w:rsidRPr="00754F49">
        <w:rPr>
          <w:rFonts w:ascii="Arial" w:hAnsi="Arial" w:cs="Arial"/>
          <w:b w:val="0"/>
          <w:bCs/>
          <w:noProof/>
          <w:color w:val="auto"/>
          <w:sz w:val="22"/>
          <w:lang w:val="sr-Cyrl-RS"/>
        </w:rPr>
        <w:t>и анжагована је једна</w:t>
      </w:r>
      <w:r w:rsidRPr="00754F49">
        <w:rPr>
          <w:rFonts w:ascii="Arial" w:hAnsi="Arial" w:cs="Arial"/>
          <w:noProof/>
          <w:color w:val="auto"/>
          <w:sz w:val="22"/>
          <w:lang w:val="sr-Cyrl-RS"/>
        </w:rPr>
        <w:t xml:space="preserve"> педагошка асистенткиња. </w:t>
      </w:r>
      <w:bookmarkEnd w:id="22"/>
    </w:p>
    <w:p w14:paraId="1D649A8E" w14:textId="32FBCBA1" w:rsidR="003118B2" w:rsidRDefault="00754F49" w:rsidP="00AD4B7E">
      <w:pPr>
        <w:spacing w:after="200"/>
        <w:jc w:val="both"/>
        <w:rPr>
          <w:rFonts w:ascii="Arial" w:hAnsi="Arial" w:cs="Arial"/>
          <w:b w:val="0"/>
          <w:bCs/>
          <w:noProof/>
          <w:color w:val="auto"/>
          <w:sz w:val="22"/>
          <w:lang w:val="sr-Cyrl-RS"/>
        </w:rPr>
      </w:pPr>
      <w:bookmarkStart w:id="23" w:name="_Hlk177662847"/>
      <w:bookmarkEnd w:id="21"/>
      <w:r>
        <w:rPr>
          <w:rFonts w:ascii="Arial" w:hAnsi="Arial" w:cs="Arial"/>
          <w:b w:val="0"/>
          <w:bCs/>
          <w:noProof/>
          <w:color w:val="auto"/>
          <w:sz w:val="22"/>
          <w:lang w:val="sr-Cyrl-RS"/>
        </w:rPr>
        <w:t xml:space="preserve">          ЛКТ је</w:t>
      </w:r>
      <w:r w:rsidRPr="00754F49">
        <w:rPr>
          <w:rFonts w:ascii="Arial" w:hAnsi="Arial" w:cs="Arial"/>
          <w:b w:val="0"/>
          <w:bCs/>
          <w:noProof/>
          <w:color w:val="auto"/>
          <w:sz w:val="22"/>
          <w:lang w:val="sr-Cyrl-RS"/>
        </w:rPr>
        <w:t xml:space="preserve"> </w:t>
      </w:r>
      <w:r>
        <w:rPr>
          <w:rFonts w:ascii="Arial" w:hAnsi="Arial" w:cs="Arial"/>
          <w:b w:val="0"/>
          <w:bCs/>
          <w:noProof/>
          <w:color w:val="auto"/>
          <w:sz w:val="22"/>
          <w:lang w:val="sr-Cyrl-RS"/>
        </w:rPr>
        <w:t xml:space="preserve"> основано </w:t>
      </w:r>
      <w:r w:rsidRPr="00754F49">
        <w:rPr>
          <w:rFonts w:ascii="Arial" w:hAnsi="Arial" w:cs="Arial"/>
          <w:b w:val="0"/>
          <w:bCs/>
          <w:noProof/>
          <w:color w:val="auto"/>
          <w:sz w:val="22"/>
          <w:lang w:val="sr-Cyrl-RS"/>
        </w:rPr>
        <w:t xml:space="preserve">као међусекторско тело са циљем координираног спровођења мера јавне политике усмерених на побољшање положаја Рома и Ромкиња који бораве на територији </w:t>
      </w:r>
      <w:r>
        <w:rPr>
          <w:rFonts w:ascii="Arial" w:hAnsi="Arial" w:cs="Arial"/>
          <w:b w:val="0"/>
          <w:bCs/>
          <w:noProof/>
          <w:color w:val="auto"/>
          <w:sz w:val="22"/>
          <w:lang w:val="sr-Cyrl-RS"/>
        </w:rPr>
        <w:t>општине</w:t>
      </w:r>
      <w:r w:rsidRPr="00754F49">
        <w:rPr>
          <w:rFonts w:ascii="Arial" w:hAnsi="Arial" w:cs="Arial"/>
          <w:b w:val="0"/>
          <w:bCs/>
          <w:noProof/>
          <w:color w:val="auto"/>
          <w:sz w:val="22"/>
          <w:lang w:val="sr-Cyrl-RS"/>
        </w:rPr>
        <w:t xml:space="preserve">. </w:t>
      </w:r>
      <w:r>
        <w:rPr>
          <w:rFonts w:ascii="Arial" w:hAnsi="Arial" w:cs="Arial"/>
          <w:b w:val="0"/>
          <w:bCs/>
          <w:noProof/>
          <w:color w:val="auto"/>
          <w:sz w:val="22"/>
          <w:lang w:val="sr-Cyrl-RS"/>
        </w:rPr>
        <w:t>Поред овога</w:t>
      </w:r>
      <w:r w:rsidRPr="00754F49">
        <w:rPr>
          <w:rFonts w:ascii="Arial" w:hAnsi="Arial" w:cs="Arial"/>
          <w:b w:val="0"/>
          <w:bCs/>
          <w:noProof/>
          <w:color w:val="auto"/>
          <w:sz w:val="22"/>
          <w:lang w:val="sr-Cyrl-RS"/>
        </w:rPr>
        <w:t>, ЛКТ покре</w:t>
      </w:r>
      <w:r>
        <w:rPr>
          <w:rFonts w:ascii="Arial" w:hAnsi="Arial" w:cs="Arial"/>
          <w:b w:val="0"/>
          <w:bCs/>
          <w:noProof/>
          <w:color w:val="auto"/>
          <w:sz w:val="22"/>
          <w:lang w:val="sr-Cyrl-RS"/>
        </w:rPr>
        <w:t>ће</w:t>
      </w:r>
      <w:r w:rsidRPr="00754F49">
        <w:rPr>
          <w:rFonts w:ascii="Arial" w:hAnsi="Arial" w:cs="Arial"/>
          <w:b w:val="0"/>
          <w:bCs/>
          <w:noProof/>
          <w:color w:val="auto"/>
          <w:sz w:val="22"/>
          <w:lang w:val="sr-Cyrl-RS"/>
        </w:rPr>
        <w:t xml:space="preserve"> процес израде ЛАП-а за инклузију Рома, </w:t>
      </w:r>
      <w:r w:rsidR="00BD3F38">
        <w:rPr>
          <w:rFonts w:ascii="Arial" w:hAnsi="Arial" w:cs="Arial"/>
          <w:b w:val="0"/>
          <w:bCs/>
          <w:noProof/>
          <w:color w:val="auto"/>
          <w:sz w:val="22"/>
          <w:lang w:val="sr-Cyrl-RS"/>
        </w:rPr>
        <w:t>те врши</w:t>
      </w:r>
      <w:r w:rsidRPr="00754F49">
        <w:rPr>
          <w:rFonts w:ascii="Arial" w:hAnsi="Arial" w:cs="Arial"/>
          <w:b w:val="0"/>
          <w:bCs/>
          <w:noProof/>
          <w:color w:val="auto"/>
          <w:sz w:val="22"/>
          <w:lang w:val="sr-Cyrl-RS"/>
        </w:rPr>
        <w:t xml:space="preserve"> и координацију  и надзор над његовим спровођењем. Ово тело чини 1</w:t>
      </w:r>
      <w:r w:rsidR="00BD3F38">
        <w:rPr>
          <w:rFonts w:ascii="Arial" w:hAnsi="Arial" w:cs="Arial"/>
          <w:b w:val="0"/>
          <w:bCs/>
          <w:noProof/>
          <w:color w:val="auto"/>
          <w:sz w:val="22"/>
          <w:lang w:val="sr-Cyrl-RS"/>
        </w:rPr>
        <w:t>0</w:t>
      </w:r>
      <w:r w:rsidRPr="00754F49">
        <w:rPr>
          <w:rFonts w:ascii="Arial" w:hAnsi="Arial" w:cs="Arial"/>
          <w:b w:val="0"/>
          <w:bCs/>
          <w:noProof/>
          <w:color w:val="auto"/>
          <w:sz w:val="22"/>
          <w:lang w:val="sr-Cyrl-RS"/>
        </w:rPr>
        <w:t xml:space="preserve"> чланова међу којима су </w:t>
      </w:r>
      <w:bookmarkEnd w:id="23"/>
      <w:r w:rsidRPr="00754F49">
        <w:rPr>
          <w:rFonts w:ascii="Arial" w:hAnsi="Arial" w:cs="Arial"/>
          <w:b w:val="0"/>
          <w:bCs/>
          <w:noProof/>
          <w:color w:val="auto"/>
          <w:sz w:val="22"/>
          <w:lang w:val="sr-Cyrl-RS"/>
        </w:rPr>
        <w:t>поред предст</w:t>
      </w:r>
      <w:r w:rsidR="00BD3F38">
        <w:rPr>
          <w:rFonts w:ascii="Arial" w:hAnsi="Arial" w:cs="Arial"/>
          <w:b w:val="0"/>
          <w:bCs/>
          <w:noProof/>
          <w:color w:val="auto"/>
          <w:sz w:val="22"/>
          <w:lang w:val="sr-Cyrl-RS"/>
        </w:rPr>
        <w:t xml:space="preserve">авника општине </w:t>
      </w:r>
      <w:r w:rsidRPr="00754F49">
        <w:rPr>
          <w:rFonts w:ascii="Arial" w:hAnsi="Arial" w:cs="Arial"/>
          <w:b w:val="0"/>
          <w:bCs/>
          <w:noProof/>
          <w:color w:val="auto"/>
          <w:sz w:val="22"/>
          <w:lang w:val="sr-Cyrl-RS"/>
        </w:rPr>
        <w:t xml:space="preserve">и директори следећих </w:t>
      </w:r>
      <w:r w:rsidR="00BD3F38">
        <w:rPr>
          <w:rFonts w:ascii="Arial" w:hAnsi="Arial" w:cs="Arial"/>
          <w:b w:val="0"/>
          <w:bCs/>
          <w:noProof/>
          <w:color w:val="auto"/>
          <w:sz w:val="22"/>
          <w:lang w:val="sr-Cyrl-RS"/>
        </w:rPr>
        <w:t xml:space="preserve">локалних </w:t>
      </w:r>
      <w:r w:rsidRPr="00754F49">
        <w:rPr>
          <w:rFonts w:ascii="Arial" w:hAnsi="Arial" w:cs="Arial"/>
          <w:b w:val="0"/>
          <w:bCs/>
          <w:noProof/>
          <w:color w:val="auto"/>
          <w:sz w:val="22"/>
          <w:lang w:val="sr-Cyrl-RS"/>
        </w:rPr>
        <w:t>институција:</w:t>
      </w:r>
      <w:r w:rsidR="00BD3F38">
        <w:rPr>
          <w:rFonts w:ascii="Arial" w:hAnsi="Arial" w:cs="Arial"/>
          <w:b w:val="0"/>
          <w:bCs/>
          <w:noProof/>
          <w:color w:val="auto"/>
          <w:sz w:val="22"/>
          <w:lang w:val="sr-Cyrl-RS"/>
        </w:rPr>
        <w:t xml:space="preserve"> ОШ „Емилија Остојић“, ОШ „Петар Лековић“, ПУ „Олга Јовичић Рита“, Дом здравља Пожега, Центар за социјални рад </w:t>
      </w:r>
      <w:r w:rsidR="00BD3F38">
        <w:rPr>
          <w:rFonts w:ascii="Arial" w:hAnsi="Arial" w:cs="Arial"/>
          <w:b w:val="0"/>
          <w:bCs/>
          <w:noProof/>
          <w:color w:val="auto"/>
          <w:sz w:val="22"/>
          <w:lang w:val="sr-Cyrl-RS"/>
        </w:rPr>
        <w:lastRenderedPageBreak/>
        <w:t>општине Пожега, Националн</w:t>
      </w:r>
      <w:r w:rsidR="00667121">
        <w:rPr>
          <w:rFonts w:ascii="Arial" w:hAnsi="Arial" w:cs="Arial"/>
          <w:b w:val="0"/>
          <w:bCs/>
          <w:noProof/>
          <w:color w:val="auto"/>
          <w:sz w:val="22"/>
          <w:lang w:val="sr-Cyrl-RS"/>
        </w:rPr>
        <w:t>а</w:t>
      </w:r>
      <w:r w:rsidR="00BD3F38">
        <w:rPr>
          <w:rFonts w:ascii="Arial" w:hAnsi="Arial" w:cs="Arial"/>
          <w:b w:val="0"/>
          <w:bCs/>
          <w:noProof/>
          <w:color w:val="auto"/>
          <w:sz w:val="22"/>
          <w:lang w:val="sr-Cyrl-RS"/>
        </w:rPr>
        <w:t xml:space="preserve"> служб</w:t>
      </w:r>
      <w:r w:rsidR="00667121">
        <w:rPr>
          <w:rFonts w:ascii="Arial" w:hAnsi="Arial" w:cs="Arial"/>
          <w:b w:val="0"/>
          <w:bCs/>
          <w:noProof/>
          <w:color w:val="auto"/>
          <w:sz w:val="22"/>
          <w:lang w:val="sr-Cyrl-RS"/>
        </w:rPr>
        <w:t>а</w:t>
      </w:r>
      <w:r w:rsidR="00BD3F38">
        <w:rPr>
          <w:rFonts w:ascii="Arial" w:hAnsi="Arial" w:cs="Arial"/>
          <w:b w:val="0"/>
          <w:bCs/>
          <w:noProof/>
          <w:color w:val="auto"/>
          <w:sz w:val="22"/>
          <w:lang w:val="sr-Cyrl-RS"/>
        </w:rPr>
        <w:t xml:space="preserve"> за запошљавање филијала Пожега, </w:t>
      </w:r>
      <w:r w:rsidR="0045019E">
        <w:rPr>
          <w:rFonts w:ascii="Arial" w:hAnsi="Arial" w:cs="Arial"/>
          <w:b w:val="0"/>
          <w:bCs/>
          <w:noProof/>
          <w:color w:val="auto"/>
          <w:sz w:val="22"/>
          <w:lang w:val="sr-Cyrl-RS"/>
        </w:rPr>
        <w:t>Спортско-к</w:t>
      </w:r>
      <w:r w:rsidR="00BD3F38">
        <w:rPr>
          <w:rFonts w:ascii="Arial" w:hAnsi="Arial" w:cs="Arial"/>
          <w:b w:val="0"/>
          <w:bCs/>
          <w:noProof/>
          <w:color w:val="auto"/>
          <w:sz w:val="22"/>
          <w:lang w:val="sr-Cyrl-RS"/>
        </w:rPr>
        <w:t>ултурн</w:t>
      </w:r>
      <w:r w:rsidR="00667121">
        <w:rPr>
          <w:rFonts w:ascii="Arial" w:hAnsi="Arial" w:cs="Arial"/>
          <w:b w:val="0"/>
          <w:bCs/>
          <w:noProof/>
          <w:color w:val="auto"/>
          <w:sz w:val="22"/>
          <w:lang w:val="sr-Cyrl-RS"/>
        </w:rPr>
        <w:t>и</w:t>
      </w:r>
      <w:r w:rsidR="00BD3F38">
        <w:rPr>
          <w:rFonts w:ascii="Arial" w:hAnsi="Arial" w:cs="Arial"/>
          <w:b w:val="0"/>
          <w:bCs/>
          <w:noProof/>
          <w:color w:val="auto"/>
          <w:sz w:val="22"/>
          <w:lang w:val="sr-Cyrl-RS"/>
        </w:rPr>
        <w:t xml:space="preserve"> цент</w:t>
      </w:r>
      <w:r w:rsidR="00667121">
        <w:rPr>
          <w:rFonts w:ascii="Arial" w:hAnsi="Arial" w:cs="Arial"/>
          <w:b w:val="0"/>
          <w:bCs/>
          <w:noProof/>
          <w:color w:val="auto"/>
          <w:sz w:val="22"/>
          <w:lang w:val="sr-Cyrl-RS"/>
        </w:rPr>
        <w:t>а</w:t>
      </w:r>
      <w:r w:rsidR="00BD3F38">
        <w:rPr>
          <w:rFonts w:ascii="Arial" w:hAnsi="Arial" w:cs="Arial"/>
          <w:b w:val="0"/>
          <w:bCs/>
          <w:noProof/>
          <w:color w:val="auto"/>
          <w:sz w:val="22"/>
          <w:lang w:val="sr-Cyrl-RS"/>
        </w:rPr>
        <w:t xml:space="preserve">р Пожега, </w:t>
      </w:r>
      <w:r w:rsidR="00B960A4">
        <w:rPr>
          <w:rFonts w:ascii="Arial" w:hAnsi="Arial" w:cs="Arial"/>
          <w:b w:val="0"/>
          <w:bCs/>
          <w:noProof/>
          <w:color w:val="auto"/>
          <w:sz w:val="22"/>
          <w:lang w:val="sr-Cyrl-RS"/>
        </w:rPr>
        <w:t>ЈКП „Наш дом“ Пожега, Развојн</w:t>
      </w:r>
      <w:r w:rsidR="00667121">
        <w:rPr>
          <w:rFonts w:ascii="Arial" w:hAnsi="Arial" w:cs="Arial"/>
          <w:b w:val="0"/>
          <w:bCs/>
          <w:noProof/>
          <w:color w:val="auto"/>
          <w:sz w:val="22"/>
          <w:lang w:val="sr-Cyrl-RS"/>
        </w:rPr>
        <w:t>а</w:t>
      </w:r>
      <w:r w:rsidR="00B960A4">
        <w:rPr>
          <w:rFonts w:ascii="Arial" w:hAnsi="Arial" w:cs="Arial"/>
          <w:b w:val="0"/>
          <w:bCs/>
          <w:noProof/>
          <w:color w:val="auto"/>
          <w:sz w:val="22"/>
          <w:lang w:val="sr-Cyrl-RS"/>
        </w:rPr>
        <w:t xml:space="preserve"> агенциј</w:t>
      </w:r>
      <w:r w:rsidR="00667121">
        <w:rPr>
          <w:rFonts w:ascii="Arial" w:hAnsi="Arial" w:cs="Arial"/>
          <w:b w:val="0"/>
          <w:bCs/>
          <w:noProof/>
          <w:color w:val="auto"/>
          <w:sz w:val="22"/>
          <w:lang w:val="sr-Cyrl-RS"/>
        </w:rPr>
        <w:t>а</w:t>
      </w:r>
      <w:r w:rsidR="00B960A4">
        <w:rPr>
          <w:rFonts w:ascii="Arial" w:hAnsi="Arial" w:cs="Arial"/>
          <w:b w:val="0"/>
          <w:bCs/>
          <w:noProof/>
          <w:color w:val="auto"/>
          <w:sz w:val="22"/>
          <w:lang w:val="sr-Cyrl-RS"/>
        </w:rPr>
        <w:t xml:space="preserve"> Пожега.</w:t>
      </w:r>
    </w:p>
    <w:p w14:paraId="1FC9CF0F" w14:textId="00BF9D88" w:rsidR="003118B2" w:rsidRDefault="00B960A4" w:rsidP="00AD4B7E">
      <w:pPr>
        <w:spacing w:after="200"/>
        <w:jc w:val="both"/>
        <w:rPr>
          <w:rFonts w:ascii="Arial" w:hAnsi="Arial" w:cs="Arial"/>
          <w:b w:val="0"/>
          <w:bCs/>
          <w:noProof/>
          <w:color w:val="auto"/>
          <w:sz w:val="22"/>
          <w:lang w:val="sr-Cyrl-RS"/>
        </w:rPr>
      </w:pPr>
      <w:r w:rsidRPr="00B960A4">
        <w:rPr>
          <w:rFonts w:ascii="Arial" w:hAnsi="Arial" w:cs="Arial"/>
          <w:b w:val="0"/>
          <w:bCs/>
          <w:noProof/>
          <w:color w:val="auto"/>
          <w:sz w:val="22"/>
          <w:lang w:val="sr-Cyrl-RS"/>
        </w:rPr>
        <w:t xml:space="preserve">        </w:t>
      </w:r>
      <w:bookmarkStart w:id="24" w:name="_Hlk177663146"/>
      <w:r w:rsidRPr="00B960A4">
        <w:rPr>
          <w:rFonts w:ascii="Arial" w:hAnsi="Arial" w:cs="Arial"/>
          <w:b w:val="0"/>
          <w:bCs/>
          <w:noProof/>
          <w:color w:val="auto"/>
          <w:sz w:val="22"/>
          <w:lang w:val="sr-Cyrl-RS"/>
        </w:rPr>
        <w:t>Такође, формиран је и Мобилни тим за социјално укључивање Рома и Ромкиња као важан локални механизам који ради на подстицању директне примене дефинисаних стратешких мера у локалним органима и установама, обилази ромска насеља на основу утврђеног плана, сарађује са Националним саветом ромске националне мањине и организацијама цивилног друштва, извештава органе јавне управе о проблемима у вези са применом стратешких мера, те припрема иницијативе и пројекте којима се осигурава сарадња локалних организација и партнера у процесу унапређења положаја Рома. Оперативни капацитети Мобилног тима засновани су, пре свега, на чињеници да су његови чланови запослени у локалним институцијама и установама (Цент</w:t>
      </w:r>
      <w:r w:rsidR="00126EBB">
        <w:rPr>
          <w:rFonts w:ascii="Arial" w:hAnsi="Arial" w:cs="Arial"/>
          <w:b w:val="0"/>
          <w:bCs/>
          <w:noProof/>
          <w:color w:val="auto"/>
          <w:sz w:val="22"/>
          <w:lang w:val="sr-Cyrl-RS"/>
        </w:rPr>
        <w:t>ар</w:t>
      </w:r>
      <w:r w:rsidRPr="00B960A4">
        <w:rPr>
          <w:rFonts w:ascii="Arial" w:hAnsi="Arial" w:cs="Arial"/>
          <w:b w:val="0"/>
          <w:bCs/>
          <w:noProof/>
          <w:color w:val="auto"/>
          <w:sz w:val="22"/>
          <w:lang w:val="sr-Cyrl-RS"/>
        </w:rPr>
        <w:t xml:space="preserve"> за социјални рад, Дом здравља, НСЗ, </w:t>
      </w:r>
      <w:r w:rsidR="00126EBB">
        <w:rPr>
          <w:rFonts w:ascii="Arial" w:hAnsi="Arial" w:cs="Arial"/>
          <w:b w:val="0"/>
          <w:bCs/>
          <w:noProof/>
          <w:color w:val="auto"/>
          <w:sz w:val="22"/>
          <w:lang w:val="sr-Cyrl-RS"/>
        </w:rPr>
        <w:t>П</w:t>
      </w:r>
      <w:r w:rsidRPr="00B960A4">
        <w:rPr>
          <w:rFonts w:ascii="Arial" w:hAnsi="Arial" w:cs="Arial"/>
          <w:b w:val="0"/>
          <w:bCs/>
          <w:noProof/>
          <w:color w:val="auto"/>
          <w:sz w:val="22"/>
          <w:lang w:val="sr-Cyrl-RS"/>
        </w:rPr>
        <w:t>редшколск</w:t>
      </w:r>
      <w:r w:rsidR="00126EBB">
        <w:rPr>
          <w:rFonts w:ascii="Arial" w:hAnsi="Arial" w:cs="Arial"/>
          <w:b w:val="0"/>
          <w:bCs/>
          <w:noProof/>
          <w:color w:val="auto"/>
          <w:sz w:val="22"/>
          <w:lang w:val="sr-Cyrl-RS"/>
        </w:rPr>
        <w:t>а</w:t>
      </w:r>
      <w:r w:rsidRPr="00B960A4">
        <w:rPr>
          <w:rFonts w:ascii="Arial" w:hAnsi="Arial" w:cs="Arial"/>
          <w:b w:val="0"/>
          <w:bCs/>
          <w:noProof/>
          <w:color w:val="auto"/>
          <w:sz w:val="22"/>
          <w:lang w:val="sr-Cyrl-RS"/>
        </w:rPr>
        <w:t xml:space="preserve"> управ</w:t>
      </w:r>
      <w:r w:rsidR="00126EBB">
        <w:rPr>
          <w:rFonts w:ascii="Arial" w:hAnsi="Arial" w:cs="Arial"/>
          <w:b w:val="0"/>
          <w:bCs/>
          <w:noProof/>
          <w:color w:val="auto"/>
          <w:sz w:val="22"/>
          <w:lang w:val="sr-Cyrl-RS"/>
        </w:rPr>
        <w:t>а</w:t>
      </w:r>
      <w:r w:rsidRPr="00B960A4">
        <w:rPr>
          <w:rFonts w:ascii="Arial" w:hAnsi="Arial" w:cs="Arial"/>
          <w:b w:val="0"/>
          <w:bCs/>
          <w:noProof/>
          <w:color w:val="auto"/>
          <w:sz w:val="22"/>
          <w:lang w:val="sr-Cyrl-RS"/>
        </w:rPr>
        <w:t xml:space="preserve">, </w:t>
      </w:r>
      <w:r w:rsidR="00126EBB">
        <w:rPr>
          <w:rFonts w:ascii="Arial" w:hAnsi="Arial" w:cs="Arial"/>
          <w:b w:val="0"/>
          <w:bCs/>
          <w:noProof/>
          <w:color w:val="auto"/>
          <w:sz w:val="22"/>
          <w:lang w:val="sr-Cyrl-RS"/>
        </w:rPr>
        <w:t>Културни центар, Развојна агенција, ОШ</w:t>
      </w:r>
      <w:r w:rsidR="00126EBB" w:rsidRPr="00B960A4">
        <w:rPr>
          <w:rFonts w:ascii="Arial" w:hAnsi="Arial" w:cs="Arial"/>
          <w:b w:val="0"/>
          <w:bCs/>
          <w:noProof/>
          <w:color w:val="auto"/>
          <w:sz w:val="22"/>
          <w:lang w:val="sr-Cyrl-RS"/>
        </w:rPr>
        <w:t xml:space="preserve">, </w:t>
      </w:r>
      <w:r w:rsidRPr="00B960A4">
        <w:rPr>
          <w:rFonts w:ascii="Arial" w:hAnsi="Arial" w:cs="Arial"/>
          <w:b w:val="0"/>
          <w:bCs/>
          <w:noProof/>
          <w:color w:val="auto"/>
          <w:sz w:val="22"/>
          <w:lang w:val="sr-Cyrl-RS"/>
        </w:rPr>
        <w:t xml:space="preserve">педагошки асистент) и да непосредно раде на пословима који су у вези са остваривањем права лица ромске националности, те су добро упознати </w:t>
      </w:r>
      <w:r>
        <w:rPr>
          <w:rFonts w:ascii="Arial" w:hAnsi="Arial" w:cs="Arial"/>
          <w:b w:val="0"/>
          <w:bCs/>
          <w:noProof/>
          <w:color w:val="auto"/>
          <w:sz w:val="22"/>
          <w:lang w:val="sr-Cyrl-RS"/>
        </w:rPr>
        <w:t xml:space="preserve">са стањем и </w:t>
      </w:r>
      <w:r w:rsidRPr="00B960A4">
        <w:rPr>
          <w:rFonts w:ascii="Arial" w:hAnsi="Arial" w:cs="Arial"/>
          <w:b w:val="0"/>
          <w:bCs/>
          <w:noProof/>
          <w:color w:val="auto"/>
          <w:sz w:val="22"/>
          <w:lang w:val="sr-Cyrl-RS"/>
        </w:rPr>
        <w:t>пробле</w:t>
      </w:r>
      <w:r>
        <w:rPr>
          <w:rFonts w:ascii="Arial" w:hAnsi="Arial" w:cs="Arial"/>
          <w:b w:val="0"/>
          <w:bCs/>
          <w:noProof/>
          <w:color w:val="auto"/>
          <w:sz w:val="22"/>
          <w:lang w:val="sr-Cyrl-RS"/>
        </w:rPr>
        <w:t>мима</w:t>
      </w:r>
      <w:r w:rsidRPr="00B960A4">
        <w:rPr>
          <w:rFonts w:ascii="Arial" w:hAnsi="Arial" w:cs="Arial"/>
          <w:b w:val="0"/>
          <w:bCs/>
          <w:noProof/>
          <w:color w:val="auto"/>
          <w:sz w:val="22"/>
          <w:lang w:val="sr-Cyrl-RS"/>
        </w:rPr>
        <w:t xml:space="preserve"> у овој области.</w:t>
      </w:r>
      <w:r w:rsidR="00126EBB">
        <w:rPr>
          <w:rFonts w:ascii="Arial" w:hAnsi="Arial" w:cs="Arial"/>
          <w:b w:val="0"/>
          <w:bCs/>
          <w:noProof/>
          <w:color w:val="auto"/>
          <w:sz w:val="22"/>
          <w:lang w:val="sr-Cyrl-RS"/>
        </w:rPr>
        <w:t xml:space="preserve"> </w:t>
      </w:r>
      <w:bookmarkEnd w:id="24"/>
      <w:r w:rsidR="00126EBB">
        <w:rPr>
          <w:rFonts w:ascii="Arial" w:hAnsi="Arial" w:cs="Arial"/>
          <w:b w:val="0"/>
          <w:bCs/>
          <w:noProof/>
          <w:color w:val="auto"/>
          <w:sz w:val="22"/>
          <w:lang w:val="sr-Cyrl-RS"/>
        </w:rPr>
        <w:t>Такође, у састав Мобилног тима улазе и предст</w:t>
      </w:r>
      <w:r w:rsidR="00667121">
        <w:rPr>
          <w:rFonts w:ascii="Arial" w:hAnsi="Arial" w:cs="Arial"/>
          <w:b w:val="0"/>
          <w:bCs/>
          <w:noProof/>
          <w:color w:val="auto"/>
          <w:sz w:val="22"/>
          <w:lang w:val="sr-Cyrl-RS"/>
        </w:rPr>
        <w:t>а</w:t>
      </w:r>
      <w:r w:rsidR="00126EBB">
        <w:rPr>
          <w:rFonts w:ascii="Arial" w:hAnsi="Arial" w:cs="Arial"/>
          <w:b w:val="0"/>
          <w:bCs/>
          <w:noProof/>
          <w:color w:val="auto"/>
          <w:sz w:val="22"/>
          <w:lang w:val="sr-Cyrl-RS"/>
        </w:rPr>
        <w:t>вници цивилног сектора – ФОРЦА Пожега и Ромски центар Пожега.</w:t>
      </w:r>
    </w:p>
    <w:p w14:paraId="0CA2B456" w14:textId="161D81CB" w:rsidR="003118B2" w:rsidRPr="00C02ACC" w:rsidRDefault="00C02ACC" w:rsidP="00AD4B7E">
      <w:pPr>
        <w:spacing w:after="200"/>
        <w:jc w:val="both"/>
        <w:rPr>
          <w:rFonts w:ascii="Arial" w:hAnsi="Arial" w:cs="Arial"/>
          <w:noProof/>
          <w:color w:val="auto"/>
          <w:sz w:val="22"/>
          <w:lang w:val="sr-Cyrl-RS"/>
        </w:rPr>
      </w:pPr>
      <w:bookmarkStart w:id="25" w:name="_Hlk177663346"/>
      <w:r w:rsidRPr="00C02ACC">
        <w:rPr>
          <w:rFonts w:ascii="Arial" w:hAnsi="Arial" w:cs="Arial"/>
          <w:b w:val="0"/>
          <w:bCs/>
          <w:noProof/>
          <w:color w:val="auto"/>
          <w:sz w:val="22"/>
          <w:lang w:val="sr-Cyrl-RS"/>
        </w:rPr>
        <w:t xml:space="preserve">    </w:t>
      </w:r>
      <w:r>
        <w:rPr>
          <w:rFonts w:ascii="Arial" w:hAnsi="Arial" w:cs="Arial"/>
          <w:b w:val="0"/>
          <w:bCs/>
          <w:noProof/>
          <w:color w:val="auto"/>
          <w:sz w:val="22"/>
          <w:lang w:val="sr-Cyrl-RS"/>
        </w:rPr>
        <w:t xml:space="preserve">   </w:t>
      </w:r>
      <w:r w:rsidRPr="00C02ACC">
        <w:rPr>
          <w:rFonts w:ascii="Arial" w:hAnsi="Arial" w:cs="Arial"/>
          <w:b w:val="0"/>
          <w:bCs/>
          <w:noProof/>
          <w:color w:val="auto"/>
          <w:sz w:val="22"/>
          <w:lang w:val="sr-Cyrl-RS"/>
        </w:rPr>
        <w:t xml:space="preserve">Важне локалне механизме у непосредном раду са ромском заједницом предстaвљају </w:t>
      </w:r>
      <w:r>
        <w:rPr>
          <w:rFonts w:ascii="Arial" w:hAnsi="Arial" w:cs="Arial"/>
          <w:b w:val="0"/>
          <w:bCs/>
          <w:noProof/>
          <w:color w:val="auto"/>
          <w:sz w:val="22"/>
          <w:lang w:val="sr-Cyrl-RS"/>
        </w:rPr>
        <w:t xml:space="preserve">још и координатор за ромска питања, </w:t>
      </w:r>
      <w:r w:rsidRPr="00C02ACC">
        <w:rPr>
          <w:rFonts w:ascii="Arial" w:hAnsi="Arial" w:cs="Arial"/>
          <w:b w:val="0"/>
          <w:bCs/>
          <w:noProof/>
          <w:color w:val="auto"/>
          <w:sz w:val="22"/>
          <w:lang w:val="sr-Cyrl-RS"/>
        </w:rPr>
        <w:t>педагошки асистент</w:t>
      </w:r>
      <w:r>
        <w:rPr>
          <w:rFonts w:ascii="Arial" w:hAnsi="Arial" w:cs="Arial"/>
          <w:b w:val="0"/>
          <w:bCs/>
          <w:noProof/>
          <w:color w:val="auto"/>
          <w:sz w:val="22"/>
          <w:lang w:val="sr-Cyrl-RS"/>
        </w:rPr>
        <w:t>и</w:t>
      </w:r>
      <w:r w:rsidRPr="00C02ACC">
        <w:rPr>
          <w:rFonts w:ascii="Arial" w:hAnsi="Arial" w:cs="Arial"/>
          <w:b w:val="0"/>
          <w:bCs/>
          <w:noProof/>
          <w:color w:val="auto"/>
          <w:sz w:val="22"/>
          <w:lang w:val="sr-Cyrl-RS"/>
        </w:rPr>
        <w:t xml:space="preserve"> и здравствене медијаторке.</w:t>
      </w:r>
      <w:r>
        <w:rPr>
          <w:rFonts w:ascii="Arial" w:hAnsi="Arial" w:cs="Arial"/>
          <w:b w:val="0"/>
          <w:bCs/>
          <w:noProof/>
          <w:color w:val="auto"/>
          <w:sz w:val="22"/>
          <w:lang w:val="sr-Cyrl-RS"/>
        </w:rPr>
        <w:t xml:space="preserve"> </w:t>
      </w:r>
      <w:bookmarkEnd w:id="25"/>
      <w:r>
        <w:rPr>
          <w:rFonts w:ascii="Arial" w:hAnsi="Arial" w:cs="Arial"/>
          <w:b w:val="0"/>
          <w:bCs/>
          <w:noProof/>
          <w:color w:val="auto"/>
          <w:sz w:val="22"/>
          <w:lang w:val="sr-Cyrl-RS"/>
        </w:rPr>
        <w:t xml:space="preserve">Међутим, у Пожеги тренутно постоји само </w:t>
      </w:r>
      <w:r w:rsidRPr="00C02ACC">
        <w:rPr>
          <w:rFonts w:ascii="Arial" w:hAnsi="Arial" w:cs="Arial"/>
          <w:noProof/>
          <w:color w:val="auto"/>
          <w:sz w:val="22"/>
          <w:lang w:val="sr-Cyrl-RS"/>
        </w:rPr>
        <w:t xml:space="preserve">једна педагошка асистенткиња која је ангажована у две основне школе – ОШ „Емилија Остојић“ и ОШ „Петар Лековић“. </w:t>
      </w:r>
      <w:r w:rsidRPr="00C02ACC">
        <w:rPr>
          <w:rFonts w:ascii="Arial" w:hAnsi="Arial" w:cs="Arial"/>
          <w:b w:val="0"/>
          <w:bCs/>
          <w:noProof/>
          <w:color w:val="auto"/>
          <w:sz w:val="22"/>
          <w:lang w:val="sr-Cyrl-RS"/>
        </w:rPr>
        <w:t>Њена улога је да</w:t>
      </w:r>
      <w:r>
        <w:rPr>
          <w:rFonts w:ascii="Arial" w:hAnsi="Arial" w:cs="Arial"/>
          <w:noProof/>
          <w:color w:val="auto"/>
          <w:sz w:val="22"/>
          <w:lang w:val="sr-Cyrl-RS"/>
        </w:rPr>
        <w:t xml:space="preserve"> </w:t>
      </w:r>
      <w:r>
        <w:rPr>
          <w:rFonts w:ascii="Arial" w:hAnsi="Arial" w:cs="Arial"/>
          <w:b w:val="0"/>
          <w:bCs/>
          <w:noProof/>
          <w:color w:val="auto"/>
          <w:sz w:val="22"/>
          <w:lang w:val="sr-Cyrl-RS"/>
        </w:rPr>
        <w:t xml:space="preserve">посвећено </w:t>
      </w:r>
      <w:r w:rsidRPr="00C02ACC">
        <w:rPr>
          <w:rFonts w:ascii="Arial" w:hAnsi="Arial" w:cs="Arial"/>
          <w:b w:val="0"/>
          <w:bCs/>
          <w:noProof/>
          <w:color w:val="auto"/>
          <w:sz w:val="22"/>
          <w:lang w:val="sr-Cyrl-RS"/>
        </w:rPr>
        <w:t>рад</w:t>
      </w:r>
      <w:r>
        <w:rPr>
          <w:rFonts w:ascii="Arial" w:hAnsi="Arial" w:cs="Arial"/>
          <w:b w:val="0"/>
          <w:bCs/>
          <w:noProof/>
          <w:color w:val="auto"/>
          <w:sz w:val="22"/>
          <w:lang w:val="sr-Cyrl-RS"/>
        </w:rPr>
        <w:t>и</w:t>
      </w:r>
      <w:r w:rsidRPr="00C02ACC">
        <w:rPr>
          <w:rFonts w:ascii="Arial" w:hAnsi="Arial" w:cs="Arial"/>
          <w:b w:val="0"/>
          <w:bCs/>
          <w:noProof/>
          <w:color w:val="auto"/>
          <w:sz w:val="22"/>
          <w:lang w:val="sr-Cyrl-RS"/>
        </w:rPr>
        <w:t xml:space="preserve"> на повећању обухвата деце ромске националности основним </w:t>
      </w:r>
      <w:r w:rsidR="00667121">
        <w:rPr>
          <w:rFonts w:ascii="Arial" w:hAnsi="Arial" w:cs="Arial"/>
          <w:b w:val="0"/>
          <w:bCs/>
          <w:noProof/>
          <w:color w:val="auto"/>
          <w:sz w:val="22"/>
          <w:lang w:val="sr-Cyrl-RS"/>
        </w:rPr>
        <w:t>образовањем</w:t>
      </w:r>
      <w:r w:rsidRPr="00C02ACC">
        <w:rPr>
          <w:rFonts w:ascii="Arial" w:hAnsi="Arial" w:cs="Arial"/>
          <w:b w:val="0"/>
          <w:bCs/>
          <w:noProof/>
          <w:color w:val="auto"/>
          <w:sz w:val="22"/>
          <w:lang w:val="sr-Cyrl-RS"/>
        </w:rPr>
        <w:t>, као и да пружа континуирану подршку деци и њиховим родитељима у похађању наставе и превазилажењу тешкоћа са којима се суочавају током школовања.</w:t>
      </w:r>
      <w:r>
        <w:rPr>
          <w:rFonts w:ascii="Arial" w:hAnsi="Arial" w:cs="Arial"/>
          <w:b w:val="0"/>
          <w:bCs/>
          <w:noProof/>
          <w:color w:val="auto"/>
          <w:sz w:val="22"/>
          <w:lang w:val="sr-Cyrl-RS"/>
        </w:rPr>
        <w:t xml:space="preserve"> Исказана је потреба за ангажовањем још једног педагошког асистента у ПУ „Олга Јовичић Рита“.</w:t>
      </w:r>
    </w:p>
    <w:p w14:paraId="75D9AF8D" w14:textId="77777777" w:rsidR="00C4099D" w:rsidRDefault="00C4099D" w:rsidP="00AD4B7E">
      <w:pPr>
        <w:spacing w:after="200"/>
        <w:jc w:val="both"/>
        <w:rPr>
          <w:rFonts w:ascii="Arial" w:hAnsi="Arial" w:cs="Arial"/>
          <w:b w:val="0"/>
          <w:bCs/>
          <w:noProof/>
          <w:color w:val="auto"/>
          <w:sz w:val="22"/>
          <w:lang w:val="sr-Cyrl-RS"/>
        </w:rPr>
      </w:pPr>
    </w:p>
    <w:p w14:paraId="12CDDDDD" w14:textId="00456619" w:rsidR="0050144B" w:rsidRPr="0055527A" w:rsidRDefault="00C4099D" w:rsidP="00DB1F1A">
      <w:pPr>
        <w:pStyle w:val="Heading2"/>
        <w:rPr>
          <w:rFonts w:ascii="Times New Roman" w:hAnsi="Times New Roman" w:cs="Times New Roman"/>
          <w:b/>
          <w:bCs/>
          <w:color w:val="278079" w:themeColor="accent6" w:themeShade="BF"/>
          <w:sz w:val="32"/>
          <w:szCs w:val="32"/>
        </w:rPr>
      </w:pPr>
      <w:r w:rsidRPr="0055527A">
        <w:rPr>
          <w:rFonts w:ascii="Times New Roman" w:hAnsi="Times New Roman" w:cs="Times New Roman"/>
          <w:b/>
          <w:bCs/>
          <w:noProof/>
          <w:color w:val="278079" w:themeColor="accent6" w:themeShade="BF"/>
          <w:sz w:val="32"/>
          <w:szCs w:val="32"/>
          <w:lang w:val="sr-Cyrl-RS"/>
        </w:rPr>
        <w:t xml:space="preserve">  </w:t>
      </w:r>
      <w:bookmarkStart w:id="26" w:name="_Toc184401638"/>
      <w:r w:rsidR="00C02ACC" w:rsidRPr="0055527A">
        <w:rPr>
          <w:rFonts w:ascii="Times New Roman" w:hAnsi="Times New Roman" w:cs="Times New Roman"/>
          <w:b/>
          <w:bCs/>
          <w:color w:val="278079" w:themeColor="accent6" w:themeShade="BF"/>
          <w:sz w:val="32"/>
          <w:szCs w:val="32"/>
          <w:lang w:val="sr-Cyrl-RS"/>
        </w:rPr>
        <w:t>3</w:t>
      </w:r>
      <w:r w:rsidR="00C02ACC" w:rsidRPr="0055527A">
        <w:rPr>
          <w:rFonts w:ascii="Times New Roman" w:hAnsi="Times New Roman" w:cs="Times New Roman"/>
          <w:b/>
          <w:bCs/>
          <w:color w:val="278079" w:themeColor="accent6" w:themeShade="BF"/>
          <w:sz w:val="32"/>
          <w:szCs w:val="32"/>
        </w:rPr>
        <w:t xml:space="preserve">. </w:t>
      </w:r>
      <w:r w:rsidR="00C02ACC" w:rsidRPr="0055527A">
        <w:rPr>
          <w:rFonts w:ascii="Times New Roman" w:hAnsi="Times New Roman" w:cs="Times New Roman"/>
          <w:b/>
          <w:bCs/>
          <w:color w:val="278079" w:themeColor="accent6" w:themeShade="BF"/>
          <w:sz w:val="32"/>
          <w:szCs w:val="32"/>
          <w:lang w:val="sr-Cyrl-RS"/>
        </w:rPr>
        <w:t>АНАЛИЗА СТАЊА</w:t>
      </w:r>
      <w:bookmarkEnd w:id="26"/>
      <w:r w:rsidR="00C02ACC" w:rsidRPr="0055527A">
        <w:rPr>
          <w:rFonts w:ascii="Times New Roman" w:hAnsi="Times New Roman" w:cs="Times New Roman"/>
          <w:b/>
          <w:bCs/>
          <w:color w:val="278079" w:themeColor="accent6" w:themeShade="BF"/>
          <w:sz w:val="32"/>
          <w:szCs w:val="32"/>
          <w:lang w:val="sr-Cyrl-RS"/>
        </w:rPr>
        <w:t xml:space="preserve"> </w:t>
      </w:r>
    </w:p>
    <w:p w14:paraId="257469A8" w14:textId="7E3359F3" w:rsidR="00C02ACC" w:rsidRPr="0050144B" w:rsidRDefault="0050144B" w:rsidP="003B7CD7">
      <w:pPr>
        <w:spacing w:after="200"/>
        <w:jc w:val="both"/>
        <w:rPr>
          <w:rFonts w:ascii="Arial" w:hAnsi="Arial" w:cs="Arial"/>
          <w:b w:val="0"/>
          <w:bCs/>
          <w:noProof/>
          <w:color w:val="auto"/>
          <w:sz w:val="22"/>
          <w:lang w:val="sr-Cyrl-RS"/>
        </w:rPr>
      </w:pPr>
      <w:r>
        <w:rPr>
          <w:rFonts w:ascii="Arial" w:hAnsi="Arial" w:cs="Arial"/>
          <w:b w:val="0"/>
          <w:bCs/>
          <w:noProof/>
          <w:color w:val="auto"/>
          <w:sz w:val="22"/>
          <w:lang w:val="sr-Cyrl-RS"/>
        </w:rPr>
        <w:t xml:space="preserve">        </w:t>
      </w:r>
      <w:r w:rsidR="001C0676" w:rsidRPr="0050144B">
        <w:rPr>
          <w:rFonts w:ascii="Arial" w:hAnsi="Arial" w:cs="Arial"/>
          <w:b w:val="0"/>
          <w:bCs/>
          <w:noProof/>
          <w:color w:val="auto"/>
          <w:sz w:val="22"/>
          <w:lang w:val="sr-Cyrl-RS"/>
        </w:rPr>
        <w:t>Општина Пожега</w:t>
      </w:r>
      <w:r w:rsidR="0051519B">
        <w:rPr>
          <w:rFonts w:ascii="Arial" w:hAnsi="Arial" w:cs="Arial"/>
          <w:b w:val="0"/>
          <w:bCs/>
          <w:noProof/>
          <w:color w:val="auto"/>
          <w:sz w:val="22"/>
          <w:lang w:val="sr-Cyrl-RS"/>
        </w:rPr>
        <w:t xml:space="preserve"> </w:t>
      </w:r>
      <w:r w:rsidR="001C0676" w:rsidRPr="0050144B">
        <w:rPr>
          <w:rFonts w:ascii="Arial" w:hAnsi="Arial" w:cs="Arial"/>
          <w:b w:val="0"/>
          <w:bCs/>
          <w:noProof/>
          <w:color w:val="auto"/>
          <w:sz w:val="22"/>
          <w:lang w:val="sr-Cyrl-RS"/>
        </w:rPr>
        <w:t>се налази у Западној Србији</w:t>
      </w:r>
      <w:r w:rsidR="003B7CD7">
        <w:rPr>
          <w:rFonts w:ascii="Arial" w:hAnsi="Arial" w:cs="Arial"/>
          <w:b w:val="0"/>
          <w:bCs/>
          <w:noProof/>
          <w:color w:val="auto"/>
          <w:sz w:val="22"/>
          <w:lang w:val="sr-Cyrl-RS"/>
        </w:rPr>
        <w:t xml:space="preserve"> на </w:t>
      </w:r>
      <w:r w:rsidR="003B7CD7" w:rsidRPr="0050144B">
        <w:rPr>
          <w:rFonts w:ascii="Arial" w:hAnsi="Arial" w:cs="Arial"/>
          <w:b w:val="0"/>
          <w:bCs/>
          <w:noProof/>
          <w:color w:val="auto"/>
          <w:sz w:val="22"/>
          <w:lang w:val="sr-Cyrl-RS"/>
        </w:rPr>
        <w:t>надморск</w:t>
      </w:r>
      <w:r w:rsidR="003B7CD7">
        <w:rPr>
          <w:rFonts w:ascii="Arial" w:hAnsi="Arial" w:cs="Arial"/>
          <w:b w:val="0"/>
          <w:bCs/>
          <w:noProof/>
          <w:color w:val="auto"/>
          <w:sz w:val="22"/>
          <w:lang w:val="sr-Cyrl-RS"/>
        </w:rPr>
        <w:t>ој</w:t>
      </w:r>
      <w:r w:rsidR="003B7CD7" w:rsidRPr="0050144B">
        <w:rPr>
          <w:rFonts w:ascii="Arial" w:hAnsi="Arial" w:cs="Arial"/>
          <w:b w:val="0"/>
          <w:bCs/>
          <w:noProof/>
          <w:color w:val="auto"/>
          <w:sz w:val="22"/>
          <w:lang w:val="sr-Cyrl-RS"/>
        </w:rPr>
        <w:t xml:space="preserve"> висин</w:t>
      </w:r>
      <w:r w:rsidR="003B7CD7">
        <w:rPr>
          <w:rFonts w:ascii="Arial" w:hAnsi="Arial" w:cs="Arial"/>
          <w:b w:val="0"/>
          <w:bCs/>
          <w:noProof/>
          <w:color w:val="auto"/>
          <w:sz w:val="22"/>
          <w:lang w:val="sr-Cyrl-RS"/>
        </w:rPr>
        <w:t>и</w:t>
      </w:r>
      <w:r w:rsidR="003B7CD7" w:rsidRPr="0050144B">
        <w:rPr>
          <w:rFonts w:ascii="Arial" w:hAnsi="Arial" w:cs="Arial"/>
          <w:b w:val="0"/>
          <w:bCs/>
          <w:noProof/>
          <w:color w:val="auto"/>
          <w:sz w:val="22"/>
          <w:lang w:val="sr-Cyrl-RS"/>
        </w:rPr>
        <w:t xml:space="preserve"> </w:t>
      </w:r>
      <w:r w:rsidR="003B7CD7">
        <w:rPr>
          <w:rFonts w:ascii="Arial" w:hAnsi="Arial" w:cs="Arial"/>
          <w:b w:val="0"/>
          <w:bCs/>
          <w:noProof/>
          <w:color w:val="auto"/>
          <w:sz w:val="22"/>
          <w:lang w:val="sr-Cyrl-RS"/>
        </w:rPr>
        <w:t>од</w:t>
      </w:r>
      <w:r w:rsidR="003B7CD7" w:rsidRPr="0050144B">
        <w:rPr>
          <w:rFonts w:ascii="Arial" w:hAnsi="Arial" w:cs="Arial"/>
          <w:b w:val="0"/>
          <w:bCs/>
          <w:noProof/>
          <w:color w:val="auto"/>
          <w:sz w:val="22"/>
          <w:lang w:val="sr-Cyrl-RS"/>
        </w:rPr>
        <w:t xml:space="preserve"> 312 метара</w:t>
      </w:r>
      <w:r w:rsidR="001C0676" w:rsidRPr="0050144B">
        <w:rPr>
          <w:rFonts w:ascii="Arial" w:hAnsi="Arial" w:cs="Arial"/>
          <w:b w:val="0"/>
          <w:bCs/>
          <w:noProof/>
          <w:color w:val="auto"/>
          <w:sz w:val="22"/>
          <w:lang w:val="sr-Cyrl-RS"/>
        </w:rPr>
        <w:t xml:space="preserve"> у  котлини која представља најплоднији и најнижи део </w:t>
      </w:r>
      <w:r w:rsidR="0051519B">
        <w:rPr>
          <w:rFonts w:ascii="Arial" w:hAnsi="Arial" w:cs="Arial"/>
          <w:b w:val="0"/>
          <w:bCs/>
          <w:noProof/>
          <w:color w:val="auto"/>
          <w:sz w:val="22"/>
          <w:lang w:val="sr-Cyrl-RS"/>
        </w:rPr>
        <w:t>з</w:t>
      </w:r>
      <w:r w:rsidR="001C0676" w:rsidRPr="0050144B">
        <w:rPr>
          <w:rFonts w:ascii="Arial" w:hAnsi="Arial" w:cs="Arial"/>
          <w:b w:val="0"/>
          <w:bCs/>
          <w:noProof/>
          <w:color w:val="auto"/>
          <w:sz w:val="22"/>
          <w:lang w:val="sr-Cyrl-RS"/>
        </w:rPr>
        <w:t>латиборске области</w:t>
      </w:r>
      <w:r w:rsidR="0051519B">
        <w:rPr>
          <w:rFonts w:ascii="Arial" w:hAnsi="Arial" w:cs="Arial"/>
          <w:b w:val="0"/>
          <w:bCs/>
          <w:noProof/>
          <w:color w:val="auto"/>
          <w:sz w:val="22"/>
          <w:lang w:val="sr-Cyrl-RS"/>
        </w:rPr>
        <w:t xml:space="preserve">. </w:t>
      </w:r>
      <w:r w:rsidR="001C0676" w:rsidRPr="0050144B">
        <w:rPr>
          <w:rFonts w:ascii="Arial" w:hAnsi="Arial" w:cs="Arial"/>
          <w:b w:val="0"/>
          <w:bCs/>
          <w:noProof/>
          <w:color w:val="auto"/>
          <w:sz w:val="22"/>
          <w:lang w:val="sr-Cyrl-RS"/>
        </w:rPr>
        <w:t>Према административној подели припада Златиборском управном округу</w:t>
      </w:r>
      <w:r w:rsidR="0051519B">
        <w:rPr>
          <w:rFonts w:ascii="Arial" w:hAnsi="Arial" w:cs="Arial"/>
          <w:b w:val="0"/>
          <w:bCs/>
          <w:noProof/>
          <w:color w:val="auto"/>
          <w:sz w:val="22"/>
          <w:lang w:val="sr-Cyrl-RS"/>
        </w:rPr>
        <w:t xml:space="preserve"> и простире се на </w:t>
      </w:r>
      <w:r w:rsidR="0051519B" w:rsidRPr="0050144B">
        <w:rPr>
          <w:rFonts w:ascii="Arial" w:hAnsi="Arial" w:cs="Arial"/>
          <w:b w:val="0"/>
          <w:bCs/>
          <w:noProof/>
          <w:color w:val="auto"/>
          <w:sz w:val="22"/>
          <w:lang w:val="sr-Cyrl-RS"/>
        </w:rPr>
        <w:t>површин</w:t>
      </w:r>
      <w:r w:rsidR="0051519B">
        <w:rPr>
          <w:rFonts w:ascii="Arial" w:hAnsi="Arial" w:cs="Arial"/>
          <w:b w:val="0"/>
          <w:bCs/>
          <w:noProof/>
          <w:color w:val="auto"/>
          <w:sz w:val="22"/>
          <w:lang w:val="sr-Cyrl-RS"/>
        </w:rPr>
        <w:t>и</w:t>
      </w:r>
      <w:r w:rsidR="0051519B" w:rsidRPr="0050144B">
        <w:rPr>
          <w:rFonts w:ascii="Arial" w:hAnsi="Arial" w:cs="Arial"/>
          <w:b w:val="0"/>
          <w:bCs/>
          <w:noProof/>
          <w:color w:val="auto"/>
          <w:sz w:val="22"/>
          <w:lang w:val="sr-Cyrl-RS"/>
        </w:rPr>
        <w:t xml:space="preserve"> од 426 км2</w:t>
      </w:r>
      <w:r w:rsidR="001C0676" w:rsidRPr="0050144B">
        <w:rPr>
          <w:rFonts w:ascii="Arial" w:hAnsi="Arial" w:cs="Arial"/>
          <w:b w:val="0"/>
          <w:bCs/>
          <w:noProof/>
          <w:color w:val="auto"/>
          <w:sz w:val="22"/>
          <w:lang w:val="sr-Cyrl-RS"/>
        </w:rPr>
        <w:t xml:space="preserve">. Граничи се са општинама Ужице и Косјерић на западу, са општином Ариље на југу, на северу </w:t>
      </w:r>
      <w:r w:rsidR="0051519B">
        <w:rPr>
          <w:rFonts w:ascii="Arial" w:hAnsi="Arial" w:cs="Arial"/>
          <w:b w:val="0"/>
          <w:bCs/>
          <w:noProof/>
          <w:color w:val="auto"/>
          <w:sz w:val="22"/>
          <w:lang w:val="sr-Cyrl-RS"/>
        </w:rPr>
        <w:t xml:space="preserve">се </w:t>
      </w:r>
      <w:r w:rsidR="001C0676" w:rsidRPr="0050144B">
        <w:rPr>
          <w:rFonts w:ascii="Arial" w:hAnsi="Arial" w:cs="Arial"/>
          <w:b w:val="0"/>
          <w:bCs/>
          <w:noProof/>
          <w:color w:val="auto"/>
          <w:sz w:val="22"/>
          <w:lang w:val="sr-Cyrl-RS"/>
        </w:rPr>
        <w:t>општин</w:t>
      </w:r>
      <w:r w:rsidR="0051519B">
        <w:rPr>
          <w:rFonts w:ascii="Arial" w:hAnsi="Arial" w:cs="Arial"/>
          <w:b w:val="0"/>
          <w:bCs/>
          <w:noProof/>
          <w:color w:val="auto"/>
          <w:sz w:val="22"/>
          <w:lang w:val="sr-Cyrl-RS"/>
        </w:rPr>
        <w:t>ом</w:t>
      </w:r>
      <w:r w:rsidR="001C0676" w:rsidRPr="0050144B">
        <w:rPr>
          <w:rFonts w:ascii="Arial" w:hAnsi="Arial" w:cs="Arial"/>
          <w:b w:val="0"/>
          <w:bCs/>
          <w:noProof/>
          <w:color w:val="auto"/>
          <w:sz w:val="22"/>
          <w:lang w:val="sr-Cyrl-RS"/>
        </w:rPr>
        <w:t xml:space="preserve"> Мионица, а на истоку </w:t>
      </w:r>
      <w:r w:rsidR="0051519B">
        <w:rPr>
          <w:rFonts w:ascii="Arial" w:hAnsi="Arial" w:cs="Arial"/>
          <w:b w:val="0"/>
          <w:bCs/>
          <w:noProof/>
          <w:color w:val="auto"/>
          <w:sz w:val="22"/>
          <w:lang w:val="sr-Cyrl-RS"/>
        </w:rPr>
        <w:t>са</w:t>
      </w:r>
      <w:r w:rsidR="001C0676" w:rsidRPr="0050144B">
        <w:rPr>
          <w:rFonts w:ascii="Arial" w:hAnsi="Arial" w:cs="Arial"/>
          <w:b w:val="0"/>
          <w:bCs/>
          <w:noProof/>
          <w:color w:val="auto"/>
          <w:sz w:val="22"/>
          <w:lang w:val="sr-Cyrl-RS"/>
        </w:rPr>
        <w:t xml:space="preserve"> Горњи</w:t>
      </w:r>
      <w:r w:rsidR="0051519B">
        <w:rPr>
          <w:rFonts w:ascii="Arial" w:hAnsi="Arial" w:cs="Arial"/>
          <w:b w:val="0"/>
          <w:bCs/>
          <w:noProof/>
          <w:color w:val="auto"/>
          <w:sz w:val="22"/>
          <w:lang w:val="sr-Cyrl-RS"/>
        </w:rPr>
        <w:t>м</w:t>
      </w:r>
      <w:r w:rsidR="001C0676" w:rsidRPr="0050144B">
        <w:rPr>
          <w:rFonts w:ascii="Arial" w:hAnsi="Arial" w:cs="Arial"/>
          <w:b w:val="0"/>
          <w:bCs/>
          <w:noProof/>
          <w:color w:val="auto"/>
          <w:sz w:val="22"/>
          <w:lang w:val="sr-Cyrl-RS"/>
        </w:rPr>
        <w:t xml:space="preserve"> Милано</w:t>
      </w:r>
      <w:r w:rsidR="0051519B">
        <w:rPr>
          <w:rFonts w:ascii="Arial" w:hAnsi="Arial" w:cs="Arial"/>
          <w:b w:val="0"/>
          <w:bCs/>
          <w:noProof/>
          <w:color w:val="auto"/>
          <w:sz w:val="22"/>
          <w:lang w:val="sr-Cyrl-RS"/>
        </w:rPr>
        <w:t>в</w:t>
      </w:r>
      <w:r w:rsidR="001C0676" w:rsidRPr="0050144B">
        <w:rPr>
          <w:rFonts w:ascii="Arial" w:hAnsi="Arial" w:cs="Arial"/>
          <w:b w:val="0"/>
          <w:bCs/>
          <w:noProof/>
          <w:color w:val="auto"/>
          <w:sz w:val="22"/>
          <w:lang w:val="sr-Cyrl-RS"/>
        </w:rPr>
        <w:t>ц</w:t>
      </w:r>
      <w:r w:rsidR="0051519B">
        <w:rPr>
          <w:rFonts w:ascii="Arial" w:hAnsi="Arial" w:cs="Arial"/>
          <w:b w:val="0"/>
          <w:bCs/>
          <w:noProof/>
          <w:color w:val="auto"/>
          <w:sz w:val="22"/>
          <w:lang w:val="sr-Cyrl-RS"/>
        </w:rPr>
        <w:t>ем</w:t>
      </w:r>
      <w:r w:rsidR="001C0676" w:rsidRPr="0050144B">
        <w:rPr>
          <w:rFonts w:ascii="Arial" w:hAnsi="Arial" w:cs="Arial"/>
          <w:b w:val="0"/>
          <w:bCs/>
          <w:noProof/>
          <w:color w:val="auto"/>
          <w:sz w:val="22"/>
          <w:lang w:val="sr-Cyrl-RS"/>
        </w:rPr>
        <w:t>, Чачк</w:t>
      </w:r>
      <w:r w:rsidR="0051519B">
        <w:rPr>
          <w:rFonts w:ascii="Arial" w:hAnsi="Arial" w:cs="Arial"/>
          <w:b w:val="0"/>
          <w:bCs/>
          <w:noProof/>
          <w:color w:val="auto"/>
          <w:sz w:val="22"/>
          <w:lang w:val="sr-Cyrl-RS"/>
        </w:rPr>
        <w:t>ом</w:t>
      </w:r>
      <w:r w:rsidR="001C0676" w:rsidRPr="0050144B">
        <w:rPr>
          <w:rFonts w:ascii="Arial" w:hAnsi="Arial" w:cs="Arial"/>
          <w:b w:val="0"/>
          <w:bCs/>
          <w:noProof/>
          <w:color w:val="auto"/>
          <w:sz w:val="22"/>
          <w:lang w:val="sr-Cyrl-RS"/>
        </w:rPr>
        <w:t xml:space="preserve"> и Лучани</w:t>
      </w:r>
      <w:r w:rsidR="0051519B">
        <w:rPr>
          <w:rFonts w:ascii="Arial" w:hAnsi="Arial" w:cs="Arial"/>
          <w:b w:val="0"/>
          <w:bCs/>
          <w:noProof/>
          <w:color w:val="auto"/>
          <w:sz w:val="22"/>
          <w:lang w:val="sr-Cyrl-RS"/>
        </w:rPr>
        <w:t>ма</w:t>
      </w:r>
      <w:r w:rsidR="001C0676" w:rsidRPr="0050144B">
        <w:rPr>
          <w:rFonts w:ascii="Arial" w:hAnsi="Arial" w:cs="Arial"/>
          <w:b w:val="0"/>
          <w:bCs/>
          <w:noProof/>
          <w:color w:val="auto"/>
          <w:sz w:val="22"/>
          <w:lang w:val="sr-Cyrl-RS"/>
        </w:rPr>
        <w:t>. Пожега је значајна саобраћајна раскрсница друмског и железничког саобраћаја</w:t>
      </w:r>
      <w:r w:rsidR="0051519B">
        <w:rPr>
          <w:rFonts w:ascii="Arial" w:hAnsi="Arial" w:cs="Arial"/>
          <w:b w:val="0"/>
          <w:bCs/>
          <w:noProof/>
          <w:color w:val="auto"/>
          <w:sz w:val="22"/>
          <w:lang w:val="sr-Cyrl-RS"/>
        </w:rPr>
        <w:t>, јер се н</w:t>
      </w:r>
      <w:r w:rsidR="001C0676" w:rsidRPr="0050144B">
        <w:rPr>
          <w:rFonts w:ascii="Arial" w:hAnsi="Arial" w:cs="Arial"/>
          <w:b w:val="0"/>
          <w:bCs/>
          <w:noProof/>
          <w:color w:val="auto"/>
          <w:sz w:val="22"/>
          <w:lang w:val="sr-Cyrl-RS"/>
        </w:rPr>
        <w:t>алази на магистралном путу М-5 Београд</w:t>
      </w:r>
      <w:r w:rsidR="00B6022E">
        <w:rPr>
          <w:rFonts w:ascii="Arial" w:hAnsi="Arial" w:cs="Arial"/>
          <w:b w:val="0"/>
          <w:bCs/>
          <w:noProof/>
          <w:color w:val="auto"/>
          <w:sz w:val="22"/>
          <w:lang w:val="sr-Cyrl-RS"/>
        </w:rPr>
        <w:t xml:space="preserve"> - </w:t>
      </w:r>
      <w:r w:rsidR="001C0676" w:rsidRPr="0050144B">
        <w:rPr>
          <w:rFonts w:ascii="Arial" w:hAnsi="Arial" w:cs="Arial"/>
          <w:b w:val="0"/>
          <w:bCs/>
          <w:noProof/>
          <w:color w:val="auto"/>
          <w:sz w:val="22"/>
          <w:lang w:val="sr-Cyrl-RS"/>
        </w:rPr>
        <w:t xml:space="preserve">Црна Гора и удаљена је од Београда 180 км. Кроз </w:t>
      </w:r>
      <w:r w:rsidR="00B6022E">
        <w:rPr>
          <w:rFonts w:ascii="Arial" w:hAnsi="Arial" w:cs="Arial"/>
          <w:b w:val="0"/>
          <w:bCs/>
          <w:noProof/>
          <w:color w:val="auto"/>
          <w:sz w:val="22"/>
          <w:lang w:val="sr-Cyrl-RS"/>
        </w:rPr>
        <w:t>општину</w:t>
      </w:r>
      <w:r w:rsidR="0051519B">
        <w:rPr>
          <w:rFonts w:ascii="Arial" w:hAnsi="Arial" w:cs="Arial"/>
          <w:b w:val="0"/>
          <w:bCs/>
          <w:noProof/>
          <w:color w:val="auto"/>
          <w:sz w:val="22"/>
          <w:lang w:val="sr-Cyrl-RS"/>
        </w:rPr>
        <w:t>,</w:t>
      </w:r>
      <w:r w:rsidR="001C0676" w:rsidRPr="0050144B">
        <w:rPr>
          <w:rFonts w:ascii="Arial" w:hAnsi="Arial" w:cs="Arial"/>
          <w:b w:val="0"/>
          <w:bCs/>
          <w:noProof/>
          <w:color w:val="auto"/>
          <w:sz w:val="22"/>
          <w:lang w:val="sr-Cyrl-RS"/>
        </w:rPr>
        <w:t xml:space="preserve"> такође</w:t>
      </w:r>
      <w:r w:rsidR="0051519B">
        <w:rPr>
          <w:rFonts w:ascii="Arial" w:hAnsi="Arial" w:cs="Arial"/>
          <w:b w:val="0"/>
          <w:bCs/>
          <w:noProof/>
          <w:color w:val="auto"/>
          <w:sz w:val="22"/>
          <w:lang w:val="sr-Cyrl-RS"/>
        </w:rPr>
        <w:t>,</w:t>
      </w:r>
      <w:r w:rsidR="001C0676" w:rsidRPr="0050144B">
        <w:rPr>
          <w:rFonts w:ascii="Arial" w:hAnsi="Arial" w:cs="Arial"/>
          <w:b w:val="0"/>
          <w:bCs/>
          <w:noProof/>
          <w:color w:val="auto"/>
          <w:sz w:val="22"/>
          <w:lang w:val="sr-Cyrl-RS"/>
        </w:rPr>
        <w:t xml:space="preserve"> пролази магистрална пруга Београд</w:t>
      </w:r>
      <w:r w:rsidR="00B6022E">
        <w:rPr>
          <w:rFonts w:ascii="Arial" w:hAnsi="Arial" w:cs="Arial"/>
          <w:b w:val="0"/>
          <w:bCs/>
          <w:noProof/>
          <w:color w:val="auto"/>
          <w:sz w:val="22"/>
          <w:lang w:val="sr-Cyrl-RS"/>
        </w:rPr>
        <w:t xml:space="preserve"> </w:t>
      </w:r>
      <w:r w:rsidR="001C0676" w:rsidRPr="0050144B">
        <w:rPr>
          <w:rFonts w:ascii="Arial" w:hAnsi="Arial" w:cs="Arial"/>
          <w:b w:val="0"/>
          <w:bCs/>
          <w:noProof/>
          <w:color w:val="auto"/>
          <w:sz w:val="22"/>
          <w:lang w:val="sr-Cyrl-RS"/>
        </w:rPr>
        <w:t>-</w:t>
      </w:r>
      <w:r w:rsidR="00B6022E">
        <w:rPr>
          <w:rFonts w:ascii="Arial" w:hAnsi="Arial" w:cs="Arial"/>
          <w:b w:val="0"/>
          <w:bCs/>
          <w:noProof/>
          <w:color w:val="auto"/>
          <w:sz w:val="22"/>
          <w:lang w:val="sr-Cyrl-RS"/>
        </w:rPr>
        <w:t xml:space="preserve"> </w:t>
      </w:r>
      <w:r w:rsidR="001C0676" w:rsidRPr="0050144B">
        <w:rPr>
          <w:rFonts w:ascii="Arial" w:hAnsi="Arial" w:cs="Arial"/>
          <w:b w:val="0"/>
          <w:bCs/>
          <w:noProof/>
          <w:color w:val="auto"/>
          <w:sz w:val="22"/>
          <w:lang w:val="sr-Cyrl-RS"/>
        </w:rPr>
        <w:t>Бар, крак пруге према Краљеву и регионални пут Ваљево</w:t>
      </w:r>
      <w:r w:rsidR="00B6022E">
        <w:rPr>
          <w:rFonts w:ascii="Arial" w:hAnsi="Arial" w:cs="Arial"/>
          <w:b w:val="0"/>
          <w:bCs/>
          <w:noProof/>
          <w:color w:val="auto"/>
          <w:sz w:val="22"/>
          <w:lang w:val="sr-Cyrl-RS"/>
        </w:rPr>
        <w:t xml:space="preserve"> </w:t>
      </w:r>
      <w:r w:rsidR="001C0676" w:rsidRPr="0050144B">
        <w:rPr>
          <w:rFonts w:ascii="Arial" w:hAnsi="Arial" w:cs="Arial"/>
          <w:b w:val="0"/>
          <w:bCs/>
          <w:noProof/>
          <w:color w:val="auto"/>
          <w:sz w:val="22"/>
          <w:lang w:val="sr-Cyrl-RS"/>
        </w:rPr>
        <w:t>-</w:t>
      </w:r>
      <w:r w:rsidR="00B6022E">
        <w:rPr>
          <w:rFonts w:ascii="Arial" w:hAnsi="Arial" w:cs="Arial"/>
          <w:b w:val="0"/>
          <w:bCs/>
          <w:noProof/>
          <w:color w:val="auto"/>
          <w:sz w:val="22"/>
          <w:lang w:val="sr-Cyrl-RS"/>
        </w:rPr>
        <w:t xml:space="preserve"> </w:t>
      </w:r>
      <w:r w:rsidR="001C0676" w:rsidRPr="0050144B">
        <w:rPr>
          <w:rFonts w:ascii="Arial" w:hAnsi="Arial" w:cs="Arial"/>
          <w:b w:val="0"/>
          <w:bCs/>
          <w:noProof/>
          <w:color w:val="auto"/>
          <w:sz w:val="22"/>
          <w:lang w:val="sr-Cyrl-RS"/>
        </w:rPr>
        <w:t xml:space="preserve">Ивањица. </w:t>
      </w:r>
    </w:p>
    <w:p w14:paraId="5DFCAC45" w14:textId="3F04EFA1" w:rsidR="0051519B" w:rsidRPr="00061BE6" w:rsidRDefault="0051519B" w:rsidP="003B7CD7">
      <w:pPr>
        <w:jc w:val="both"/>
        <w:rPr>
          <w:rFonts w:asciiTheme="majorHAnsi" w:hAnsiTheme="majorHAnsi" w:cstheme="majorHAnsi"/>
          <w:b w:val="0"/>
          <w:bCs/>
          <w:noProof/>
          <w:color w:val="auto"/>
          <w:sz w:val="22"/>
          <w:lang w:val="sr-Cyrl-RS"/>
        </w:rPr>
      </w:pPr>
      <w:r>
        <w:rPr>
          <w:rFonts w:ascii="Arial" w:hAnsi="Arial" w:cs="Arial"/>
          <w:b w:val="0"/>
          <w:bCs/>
          <w:noProof/>
          <w:color w:val="auto"/>
          <w:sz w:val="22"/>
          <w:lang w:val="sr-Cyrl-RS"/>
        </w:rPr>
        <w:t xml:space="preserve">       Према степену развијености,</w:t>
      </w:r>
      <w:r w:rsidRPr="0051519B">
        <w:rPr>
          <w:rFonts w:asciiTheme="majorHAnsi" w:hAnsiTheme="majorHAnsi" w:cstheme="majorHAnsi"/>
          <w:b w:val="0"/>
          <w:bCs/>
          <w:noProof/>
          <w:color w:val="auto"/>
          <w:sz w:val="22"/>
        </w:rPr>
        <w:t xml:space="preserve"> Пожега спада у другу групу коју чине 34 јединице локалне самоуправе чији је степен развијености у распону од 80% до 100% републичког просека.</w:t>
      </w:r>
      <w:r w:rsidR="00B6022E">
        <w:rPr>
          <w:rStyle w:val="FootnoteReference"/>
          <w:rFonts w:asciiTheme="majorHAnsi" w:hAnsiTheme="majorHAnsi" w:cstheme="majorHAnsi"/>
          <w:b w:val="0"/>
          <w:bCs/>
          <w:noProof/>
          <w:color w:val="auto"/>
          <w:sz w:val="22"/>
        </w:rPr>
        <w:footnoteReference w:id="6"/>
      </w:r>
      <w:r>
        <w:rPr>
          <w:rFonts w:asciiTheme="majorHAnsi" w:hAnsiTheme="majorHAnsi" w:cstheme="majorHAnsi"/>
          <w:b w:val="0"/>
          <w:bCs/>
          <w:noProof/>
          <w:color w:val="auto"/>
          <w:sz w:val="22"/>
          <w:lang w:val="sr-Cyrl-RS"/>
        </w:rPr>
        <w:t xml:space="preserve"> </w:t>
      </w:r>
      <w:r w:rsidRPr="0051519B">
        <w:rPr>
          <w:rFonts w:asciiTheme="majorHAnsi" w:hAnsiTheme="majorHAnsi" w:cstheme="majorHAnsi"/>
          <w:b w:val="0"/>
          <w:bCs/>
          <w:noProof/>
          <w:color w:val="auto"/>
          <w:sz w:val="22"/>
        </w:rPr>
        <w:t xml:space="preserve">Структуру </w:t>
      </w:r>
      <w:r>
        <w:rPr>
          <w:rFonts w:asciiTheme="majorHAnsi" w:hAnsiTheme="majorHAnsi" w:cstheme="majorHAnsi"/>
          <w:b w:val="0"/>
          <w:bCs/>
          <w:noProof/>
          <w:color w:val="auto"/>
          <w:sz w:val="22"/>
          <w:lang w:val="sr-Cyrl-RS"/>
        </w:rPr>
        <w:t xml:space="preserve">њене </w:t>
      </w:r>
      <w:r w:rsidRPr="0051519B">
        <w:rPr>
          <w:rFonts w:asciiTheme="majorHAnsi" w:hAnsiTheme="majorHAnsi" w:cstheme="majorHAnsi"/>
          <w:b w:val="0"/>
          <w:bCs/>
          <w:noProof/>
          <w:color w:val="auto"/>
          <w:sz w:val="22"/>
        </w:rPr>
        <w:t>привреде највећим делом чини приватни сектор</w:t>
      </w:r>
      <w:r w:rsidR="00061BE6">
        <w:rPr>
          <w:rFonts w:asciiTheme="majorHAnsi" w:hAnsiTheme="majorHAnsi" w:cstheme="majorHAnsi"/>
          <w:b w:val="0"/>
          <w:bCs/>
          <w:noProof/>
          <w:color w:val="auto"/>
          <w:sz w:val="22"/>
          <w:lang w:val="sr-Cyrl-RS"/>
        </w:rPr>
        <w:t>, а н</w:t>
      </w:r>
      <w:r w:rsidR="00061BE6" w:rsidRPr="00061BE6">
        <w:rPr>
          <w:rFonts w:asciiTheme="majorHAnsi" w:hAnsiTheme="majorHAnsi" w:cstheme="majorHAnsi"/>
          <w:b w:val="0"/>
          <w:bCs/>
          <w:noProof/>
          <w:color w:val="auto"/>
          <w:sz w:val="22"/>
          <w:lang w:val="sr-Cyrl-RS"/>
        </w:rPr>
        <w:t>ајзначајнија и најзаступљенија привредна грана је прерађивачка индустрија</w:t>
      </w:r>
      <w:r w:rsidR="006855BA">
        <w:rPr>
          <w:rFonts w:asciiTheme="majorHAnsi" w:hAnsiTheme="majorHAnsi" w:cstheme="majorHAnsi"/>
          <w:b w:val="0"/>
          <w:bCs/>
          <w:noProof/>
          <w:color w:val="auto"/>
          <w:sz w:val="22"/>
          <w:lang w:val="en-GB"/>
        </w:rPr>
        <w:t>,</w:t>
      </w:r>
      <w:r w:rsidR="00061BE6" w:rsidRPr="00061BE6">
        <w:rPr>
          <w:rFonts w:asciiTheme="majorHAnsi" w:hAnsiTheme="majorHAnsi" w:cstheme="majorHAnsi"/>
          <w:b w:val="0"/>
          <w:bCs/>
          <w:noProof/>
          <w:color w:val="auto"/>
          <w:sz w:val="22"/>
          <w:lang w:val="sr-Cyrl-RS"/>
        </w:rPr>
        <w:t xml:space="preserve"> и то металопрерађивачка и прехрамбена индустрија (прерада воћа и поврћа)</w:t>
      </w:r>
      <w:r w:rsidR="003B7CD7">
        <w:rPr>
          <w:rFonts w:asciiTheme="majorHAnsi" w:hAnsiTheme="majorHAnsi" w:cstheme="majorHAnsi"/>
          <w:b w:val="0"/>
          <w:bCs/>
          <w:noProof/>
          <w:color w:val="auto"/>
          <w:sz w:val="22"/>
          <w:lang w:val="sr-Cyrl-RS"/>
        </w:rPr>
        <w:t xml:space="preserve">. </w:t>
      </w:r>
      <w:r w:rsidR="00061BE6" w:rsidRPr="00061BE6">
        <w:rPr>
          <w:rFonts w:asciiTheme="majorHAnsi" w:hAnsiTheme="majorHAnsi" w:cstheme="majorHAnsi"/>
          <w:b w:val="0"/>
          <w:bCs/>
          <w:noProof/>
          <w:color w:val="auto"/>
          <w:sz w:val="22"/>
          <w:lang w:val="sr-Cyrl-RS"/>
        </w:rPr>
        <w:t>Пожега представља лидера у металском сектору када је реч о броју предузећа која послују у овој индустрији.</w:t>
      </w:r>
      <w:r w:rsidRPr="0051519B">
        <w:rPr>
          <w:rFonts w:asciiTheme="majorHAnsi" w:hAnsiTheme="majorHAnsi" w:cstheme="majorHAnsi"/>
          <w:b w:val="0"/>
          <w:bCs/>
          <w:noProof/>
          <w:color w:val="auto"/>
          <w:sz w:val="22"/>
        </w:rPr>
        <w:t xml:space="preserve"> </w:t>
      </w:r>
      <w:r w:rsidR="00061BE6">
        <w:rPr>
          <w:rFonts w:asciiTheme="majorHAnsi" w:hAnsiTheme="majorHAnsi" w:cstheme="majorHAnsi"/>
          <w:b w:val="0"/>
          <w:bCs/>
          <w:noProof/>
          <w:color w:val="auto"/>
          <w:sz w:val="22"/>
          <w:lang w:val="sr-Cyrl-RS"/>
        </w:rPr>
        <w:t xml:space="preserve"> </w:t>
      </w:r>
    </w:p>
    <w:p w14:paraId="7DA1D6F3" w14:textId="77777777" w:rsidR="0051519B" w:rsidRPr="0051519B" w:rsidRDefault="0051519B" w:rsidP="0051519B">
      <w:pPr>
        <w:spacing w:line="240" w:lineRule="auto"/>
        <w:jc w:val="both"/>
        <w:rPr>
          <w:rFonts w:ascii="Verdana" w:hAnsi="Verdana" w:cs="Times New Roman"/>
          <w:noProof/>
          <w:sz w:val="20"/>
          <w:szCs w:val="20"/>
          <w:lang w:val="sr-Cyrl-RS"/>
        </w:rPr>
      </w:pPr>
    </w:p>
    <w:p w14:paraId="0C5C979D" w14:textId="2DD7440A" w:rsidR="001C0676" w:rsidRPr="007B4B4D" w:rsidRDefault="00061BE6" w:rsidP="0050144B">
      <w:pPr>
        <w:spacing w:after="200"/>
        <w:jc w:val="both"/>
        <w:rPr>
          <w:rFonts w:ascii="Arial" w:hAnsi="Arial" w:cs="Arial"/>
          <w:b w:val="0"/>
          <w:bCs/>
          <w:noProof/>
          <w:color w:val="auto"/>
          <w:sz w:val="22"/>
          <w:lang w:val="sr-Cyrl-RS"/>
        </w:rPr>
      </w:pPr>
      <w:r>
        <w:rPr>
          <w:rFonts w:ascii="Arial" w:hAnsi="Arial" w:cs="Arial"/>
          <w:b w:val="0"/>
          <w:bCs/>
          <w:noProof/>
          <w:color w:val="auto"/>
          <w:sz w:val="22"/>
          <w:lang w:val="sr-Cyrl-RS"/>
        </w:rPr>
        <w:lastRenderedPageBreak/>
        <w:t xml:space="preserve">        Према попису из 2022. године у општини </w:t>
      </w:r>
      <w:r w:rsidR="001C0676" w:rsidRPr="0050144B">
        <w:rPr>
          <w:rFonts w:ascii="Arial" w:hAnsi="Arial" w:cs="Arial"/>
          <w:b w:val="0"/>
          <w:bCs/>
          <w:noProof/>
          <w:color w:val="auto"/>
          <w:sz w:val="22"/>
          <w:lang w:val="sr-Cyrl-RS"/>
        </w:rPr>
        <w:t>живи 25.988 становника у 42 насељ</w:t>
      </w:r>
      <w:r>
        <w:rPr>
          <w:rFonts w:ascii="Arial" w:hAnsi="Arial" w:cs="Arial"/>
          <w:b w:val="0"/>
          <w:bCs/>
          <w:noProof/>
          <w:color w:val="auto"/>
          <w:sz w:val="22"/>
          <w:lang w:val="sr-Cyrl-RS"/>
        </w:rPr>
        <w:t>ена места</w:t>
      </w:r>
      <w:r w:rsidR="001C0676" w:rsidRPr="0050144B">
        <w:rPr>
          <w:rFonts w:ascii="Arial" w:hAnsi="Arial" w:cs="Arial"/>
          <w:b w:val="0"/>
          <w:bCs/>
          <w:noProof/>
          <w:color w:val="auto"/>
          <w:sz w:val="22"/>
          <w:lang w:val="sr-Cyrl-RS"/>
        </w:rPr>
        <w:t xml:space="preserve">. Број становника </w:t>
      </w:r>
      <w:r>
        <w:rPr>
          <w:rFonts w:ascii="Arial" w:hAnsi="Arial" w:cs="Arial"/>
          <w:b w:val="0"/>
          <w:bCs/>
          <w:noProof/>
          <w:color w:val="auto"/>
          <w:sz w:val="22"/>
          <w:lang w:val="sr-Cyrl-RS"/>
        </w:rPr>
        <w:t xml:space="preserve">је </w:t>
      </w:r>
      <w:r w:rsidR="001C0676" w:rsidRPr="0050144B">
        <w:rPr>
          <w:rFonts w:ascii="Arial" w:hAnsi="Arial" w:cs="Arial"/>
          <w:b w:val="0"/>
          <w:bCs/>
          <w:noProof/>
          <w:color w:val="auto"/>
          <w:sz w:val="22"/>
          <w:lang w:val="sr-Cyrl-RS"/>
        </w:rPr>
        <w:t>у односу на попис из 2011. године мањи за 12</w:t>
      </w:r>
      <w:r w:rsidR="00B6022E">
        <w:rPr>
          <w:rFonts w:ascii="Arial" w:hAnsi="Arial" w:cs="Arial"/>
          <w:b w:val="0"/>
          <w:bCs/>
          <w:noProof/>
          <w:color w:val="auto"/>
          <w:sz w:val="22"/>
          <w:lang w:val="sr-Cyrl-RS"/>
        </w:rPr>
        <w:t>,</w:t>
      </w:r>
      <w:r w:rsidR="001C0676" w:rsidRPr="0050144B">
        <w:rPr>
          <w:rFonts w:ascii="Arial" w:hAnsi="Arial" w:cs="Arial"/>
          <w:b w:val="0"/>
          <w:bCs/>
          <w:noProof/>
          <w:color w:val="auto"/>
          <w:sz w:val="22"/>
          <w:lang w:val="sr-Cyrl-RS"/>
        </w:rPr>
        <w:t>7%</w:t>
      </w:r>
      <w:r>
        <w:rPr>
          <w:rFonts w:ascii="Arial" w:hAnsi="Arial" w:cs="Arial"/>
          <w:b w:val="0"/>
          <w:bCs/>
          <w:noProof/>
          <w:color w:val="auto"/>
          <w:sz w:val="22"/>
          <w:lang w:val="sr-Cyrl-RS"/>
        </w:rPr>
        <w:t>, те се</w:t>
      </w:r>
      <w:r w:rsidR="001C0676" w:rsidRPr="0050144B">
        <w:rPr>
          <w:rFonts w:ascii="Arial" w:hAnsi="Arial" w:cs="Arial"/>
          <w:b w:val="0"/>
          <w:bCs/>
          <w:noProof/>
          <w:color w:val="auto"/>
          <w:sz w:val="22"/>
          <w:lang w:val="sr-Cyrl-RS"/>
        </w:rPr>
        <w:t xml:space="preserve"> </w:t>
      </w:r>
      <w:r>
        <w:rPr>
          <w:rFonts w:ascii="Arial" w:hAnsi="Arial" w:cs="Arial"/>
          <w:b w:val="0"/>
          <w:bCs/>
          <w:noProof/>
          <w:color w:val="auto"/>
          <w:sz w:val="22"/>
          <w:lang w:val="sr-Cyrl-RS"/>
        </w:rPr>
        <w:t>н</w:t>
      </w:r>
      <w:r w:rsidR="001C0676" w:rsidRPr="0050144B">
        <w:rPr>
          <w:rFonts w:ascii="Arial" w:hAnsi="Arial" w:cs="Arial"/>
          <w:b w:val="0"/>
          <w:bCs/>
          <w:noProof/>
          <w:color w:val="auto"/>
          <w:sz w:val="22"/>
          <w:lang w:val="sr-Cyrl-RS"/>
        </w:rPr>
        <w:t xml:space="preserve">аставља тренд </w:t>
      </w:r>
      <w:r>
        <w:rPr>
          <w:rFonts w:ascii="Arial" w:hAnsi="Arial" w:cs="Arial"/>
          <w:b w:val="0"/>
          <w:bCs/>
          <w:noProof/>
          <w:color w:val="auto"/>
          <w:sz w:val="22"/>
          <w:lang w:val="sr-Cyrl-RS"/>
        </w:rPr>
        <w:t xml:space="preserve">депопулације општине која је узрокована </w:t>
      </w:r>
      <w:r w:rsidR="003B7CD7">
        <w:rPr>
          <w:rFonts w:ascii="Arial" w:hAnsi="Arial" w:cs="Arial"/>
          <w:b w:val="0"/>
          <w:bCs/>
          <w:noProof/>
          <w:color w:val="auto"/>
          <w:sz w:val="22"/>
          <w:lang w:val="sr-Cyrl-RS"/>
        </w:rPr>
        <w:t>негативном стопом природног прираштаја</w:t>
      </w:r>
      <w:r w:rsidRPr="00061BE6">
        <w:rPr>
          <w:rFonts w:ascii="Arial" w:hAnsi="Arial" w:cs="Arial"/>
          <w:b w:val="0"/>
          <w:bCs/>
          <w:noProof/>
          <w:color w:val="auto"/>
          <w:sz w:val="22"/>
          <w:lang w:val="sr-Cyrl-RS"/>
        </w:rPr>
        <w:t xml:space="preserve"> и миграција</w:t>
      </w:r>
      <w:r>
        <w:rPr>
          <w:rFonts w:ascii="Arial" w:hAnsi="Arial" w:cs="Arial"/>
          <w:b w:val="0"/>
          <w:bCs/>
          <w:noProof/>
          <w:color w:val="auto"/>
          <w:sz w:val="22"/>
          <w:lang w:val="sr-Cyrl-RS"/>
        </w:rPr>
        <w:t xml:space="preserve">ма. </w:t>
      </w:r>
      <w:r w:rsidR="001C0676" w:rsidRPr="0050144B">
        <w:rPr>
          <w:rFonts w:ascii="Arial" w:hAnsi="Arial" w:cs="Arial"/>
          <w:b w:val="0"/>
          <w:bCs/>
          <w:noProof/>
          <w:color w:val="auto"/>
          <w:sz w:val="22"/>
          <w:lang w:val="sr-Cyrl-RS"/>
        </w:rPr>
        <w:t>У градском подручју живи 12.362, а у сеоском 13.626 становника. Просечна старост становништва износи 45,94 година</w:t>
      </w:r>
      <w:r>
        <w:rPr>
          <w:rFonts w:ascii="Arial" w:hAnsi="Arial" w:cs="Arial"/>
          <w:b w:val="0"/>
          <w:bCs/>
          <w:noProof/>
          <w:color w:val="auto"/>
          <w:sz w:val="22"/>
          <w:lang w:val="sr-Cyrl-RS"/>
        </w:rPr>
        <w:t xml:space="preserve"> што је знатно изнад републичког просека, те се </w:t>
      </w:r>
      <w:r w:rsidR="001C0676" w:rsidRPr="0050144B">
        <w:rPr>
          <w:rFonts w:ascii="Arial" w:hAnsi="Arial" w:cs="Arial"/>
          <w:b w:val="0"/>
          <w:bCs/>
          <w:noProof/>
          <w:color w:val="auto"/>
          <w:sz w:val="22"/>
          <w:lang w:val="sr-Cyrl-RS"/>
        </w:rPr>
        <w:t xml:space="preserve">општина налази у </w:t>
      </w:r>
      <w:r w:rsidR="001C0676" w:rsidRPr="007B4B4D">
        <w:rPr>
          <w:rFonts w:ascii="Arial" w:hAnsi="Arial" w:cs="Arial"/>
          <w:b w:val="0"/>
          <w:bCs/>
          <w:noProof/>
          <w:color w:val="auto"/>
          <w:sz w:val="22"/>
          <w:lang w:val="sr-Cyrl-RS"/>
        </w:rPr>
        <w:t>стадијуму најдубље демографске старости</w:t>
      </w:r>
      <w:r w:rsidRPr="007B4B4D">
        <w:rPr>
          <w:rFonts w:ascii="Arial" w:hAnsi="Arial" w:cs="Arial"/>
          <w:b w:val="0"/>
          <w:bCs/>
          <w:noProof/>
          <w:color w:val="auto"/>
          <w:sz w:val="22"/>
          <w:lang w:val="sr-Cyrl-RS"/>
        </w:rPr>
        <w:t>.</w:t>
      </w:r>
    </w:p>
    <w:p w14:paraId="407BD35F" w14:textId="4F0CA730" w:rsidR="003B7CD7" w:rsidRPr="003B7CD7" w:rsidRDefault="003B7CD7" w:rsidP="003B7CD7">
      <w:pPr>
        <w:spacing w:after="200"/>
        <w:jc w:val="both"/>
        <w:rPr>
          <w:rFonts w:ascii="Arial" w:hAnsi="Arial" w:cs="Arial"/>
          <w:b w:val="0"/>
          <w:bCs/>
          <w:noProof/>
          <w:color w:val="auto"/>
          <w:sz w:val="22"/>
          <w:lang w:val="sr-Cyrl-RS"/>
        </w:rPr>
      </w:pPr>
      <w:r w:rsidRPr="007B4B4D">
        <w:rPr>
          <w:rFonts w:ascii="Arial" w:hAnsi="Arial" w:cs="Arial"/>
          <w:b w:val="0"/>
          <w:bCs/>
          <w:noProof/>
          <w:color w:val="auto"/>
          <w:sz w:val="22"/>
          <w:lang w:val="sr-Cyrl-RS"/>
        </w:rPr>
        <w:t xml:space="preserve">        </w:t>
      </w:r>
      <w:r w:rsidR="007B4B4D">
        <w:rPr>
          <w:rFonts w:ascii="Arial" w:hAnsi="Arial" w:cs="Arial"/>
          <w:b w:val="0"/>
          <w:bCs/>
          <w:noProof/>
          <w:color w:val="auto"/>
          <w:sz w:val="22"/>
          <w:lang w:val="sr-Cyrl-RS"/>
        </w:rPr>
        <w:t xml:space="preserve">  </w:t>
      </w:r>
      <w:r w:rsidR="007B4B4D" w:rsidRPr="007B4B4D">
        <w:rPr>
          <w:rFonts w:ascii="Arial" w:hAnsi="Arial" w:cs="Arial"/>
          <w:noProof/>
          <w:color w:val="auto"/>
          <w:sz w:val="22"/>
          <w:lang w:val="sr-Cyrl-RS"/>
        </w:rPr>
        <w:t>Пожега</w:t>
      </w:r>
      <w:r w:rsidRPr="007B4B4D">
        <w:rPr>
          <w:rFonts w:ascii="Arial" w:hAnsi="Arial" w:cs="Arial"/>
          <w:noProof/>
          <w:color w:val="auto"/>
          <w:sz w:val="22"/>
          <w:lang w:val="sr-Cyrl-RS"/>
        </w:rPr>
        <w:t xml:space="preserve"> је према званичној статистици етнички хомогена </w:t>
      </w:r>
      <w:r w:rsidR="007B4B4D" w:rsidRPr="007B4B4D">
        <w:rPr>
          <w:rFonts w:ascii="Arial" w:hAnsi="Arial" w:cs="Arial"/>
          <w:noProof/>
          <w:color w:val="auto"/>
          <w:sz w:val="22"/>
          <w:lang w:val="sr-Cyrl-RS"/>
        </w:rPr>
        <w:t>општина</w:t>
      </w:r>
      <w:r w:rsidRPr="007B4B4D">
        <w:rPr>
          <w:rFonts w:ascii="Arial" w:hAnsi="Arial" w:cs="Arial"/>
          <w:noProof/>
          <w:color w:val="auto"/>
          <w:sz w:val="22"/>
          <w:lang w:val="sr-Cyrl-RS"/>
        </w:rPr>
        <w:t xml:space="preserve"> са уделом српског становништва од 9</w:t>
      </w:r>
      <w:r w:rsidR="007B4B4D" w:rsidRPr="007B4B4D">
        <w:rPr>
          <w:rFonts w:ascii="Arial" w:hAnsi="Arial" w:cs="Arial"/>
          <w:noProof/>
          <w:color w:val="auto"/>
          <w:sz w:val="22"/>
          <w:lang w:val="sr-Cyrl-RS"/>
        </w:rPr>
        <w:t>5</w:t>
      </w:r>
      <w:r w:rsidRPr="007B4B4D">
        <w:rPr>
          <w:rFonts w:ascii="Arial" w:hAnsi="Arial" w:cs="Arial"/>
          <w:noProof/>
          <w:color w:val="auto"/>
          <w:sz w:val="22"/>
          <w:lang w:val="sr-Cyrl-RS"/>
        </w:rPr>
        <w:t>,</w:t>
      </w:r>
      <w:r w:rsidR="007B4B4D" w:rsidRPr="007B4B4D">
        <w:rPr>
          <w:rFonts w:ascii="Arial" w:hAnsi="Arial" w:cs="Arial"/>
          <w:noProof/>
          <w:color w:val="auto"/>
          <w:sz w:val="22"/>
          <w:lang w:val="sr-Cyrl-RS"/>
        </w:rPr>
        <w:t>38</w:t>
      </w:r>
      <w:r w:rsidRPr="007B4B4D">
        <w:rPr>
          <w:rFonts w:ascii="Arial" w:hAnsi="Arial" w:cs="Arial"/>
          <w:noProof/>
          <w:color w:val="auto"/>
          <w:sz w:val="22"/>
          <w:lang w:val="sr-Cyrl-RS"/>
        </w:rPr>
        <w:t>% у укупном броју становника.</w:t>
      </w:r>
      <w:r w:rsidRPr="007B4B4D">
        <w:rPr>
          <w:rFonts w:ascii="Arial" w:hAnsi="Arial" w:cs="Arial"/>
          <w:b w:val="0"/>
          <w:bCs/>
          <w:noProof/>
          <w:color w:val="auto"/>
          <w:sz w:val="22"/>
          <w:lang w:val="sr-Cyrl-RS"/>
        </w:rPr>
        <w:t xml:space="preserve"> Најбројније националне мањине су Роми (0,</w:t>
      </w:r>
      <w:r w:rsidR="007B4B4D">
        <w:rPr>
          <w:rFonts w:ascii="Arial" w:hAnsi="Arial" w:cs="Arial"/>
          <w:b w:val="0"/>
          <w:bCs/>
          <w:noProof/>
          <w:color w:val="auto"/>
          <w:sz w:val="22"/>
          <w:lang w:val="sr-Cyrl-RS"/>
        </w:rPr>
        <w:t>68</w:t>
      </w:r>
      <w:r w:rsidRPr="007B4B4D">
        <w:rPr>
          <w:rFonts w:ascii="Arial" w:hAnsi="Arial" w:cs="Arial"/>
          <w:b w:val="0"/>
          <w:bCs/>
          <w:noProof/>
          <w:color w:val="auto"/>
          <w:sz w:val="22"/>
          <w:lang w:val="sr-Cyrl-RS"/>
        </w:rPr>
        <w:t>%), Југословени (0,1</w:t>
      </w:r>
      <w:r w:rsidR="007B4B4D">
        <w:rPr>
          <w:rFonts w:ascii="Arial" w:hAnsi="Arial" w:cs="Arial"/>
          <w:b w:val="0"/>
          <w:bCs/>
          <w:noProof/>
          <w:color w:val="auto"/>
          <w:sz w:val="22"/>
          <w:lang w:val="sr-Cyrl-RS"/>
        </w:rPr>
        <w:t>0</w:t>
      </w:r>
      <w:r w:rsidRPr="007B4B4D">
        <w:rPr>
          <w:rFonts w:ascii="Arial" w:hAnsi="Arial" w:cs="Arial"/>
          <w:b w:val="0"/>
          <w:bCs/>
          <w:noProof/>
          <w:color w:val="auto"/>
          <w:sz w:val="22"/>
          <w:lang w:val="sr-Cyrl-RS"/>
        </w:rPr>
        <w:t>%), Црногорци (0,</w:t>
      </w:r>
      <w:r w:rsidR="007B4B4D">
        <w:rPr>
          <w:rFonts w:ascii="Arial" w:hAnsi="Arial" w:cs="Arial"/>
          <w:b w:val="0"/>
          <w:bCs/>
          <w:noProof/>
          <w:color w:val="auto"/>
          <w:sz w:val="22"/>
          <w:lang w:val="sr-Cyrl-RS"/>
        </w:rPr>
        <w:t>06</w:t>
      </w:r>
      <w:r w:rsidRPr="007B4B4D">
        <w:rPr>
          <w:rFonts w:ascii="Arial" w:hAnsi="Arial" w:cs="Arial"/>
          <w:b w:val="0"/>
          <w:bCs/>
          <w:noProof/>
          <w:color w:val="auto"/>
          <w:sz w:val="22"/>
          <w:lang w:val="sr-Cyrl-RS"/>
        </w:rPr>
        <w:t>%)</w:t>
      </w:r>
      <w:r w:rsidR="007B4B4D">
        <w:rPr>
          <w:rFonts w:ascii="Arial" w:hAnsi="Arial" w:cs="Arial"/>
          <w:b w:val="0"/>
          <w:bCs/>
          <w:noProof/>
          <w:color w:val="auto"/>
          <w:sz w:val="22"/>
          <w:lang w:val="sr-Cyrl-RS"/>
        </w:rPr>
        <w:t xml:space="preserve">, </w:t>
      </w:r>
      <w:r w:rsidRPr="007B4B4D">
        <w:rPr>
          <w:rFonts w:ascii="Arial" w:hAnsi="Arial" w:cs="Arial"/>
          <w:b w:val="0"/>
          <w:bCs/>
          <w:noProof/>
          <w:color w:val="auto"/>
          <w:sz w:val="22"/>
          <w:lang w:val="sr-Cyrl-RS"/>
        </w:rPr>
        <w:t>Македонци (0,0</w:t>
      </w:r>
      <w:r w:rsidR="007B4B4D">
        <w:rPr>
          <w:rFonts w:ascii="Arial" w:hAnsi="Arial" w:cs="Arial"/>
          <w:b w:val="0"/>
          <w:bCs/>
          <w:noProof/>
          <w:color w:val="auto"/>
          <w:sz w:val="22"/>
          <w:lang w:val="sr-Cyrl-RS"/>
        </w:rPr>
        <w:t>5</w:t>
      </w:r>
      <w:r w:rsidRPr="007B4B4D">
        <w:rPr>
          <w:rFonts w:ascii="Arial" w:hAnsi="Arial" w:cs="Arial"/>
          <w:b w:val="0"/>
          <w:bCs/>
          <w:noProof/>
          <w:color w:val="auto"/>
          <w:sz w:val="22"/>
          <w:lang w:val="sr-Cyrl-RS"/>
        </w:rPr>
        <w:t>%)</w:t>
      </w:r>
      <w:r w:rsidR="007B4B4D">
        <w:rPr>
          <w:rFonts w:ascii="Arial" w:hAnsi="Arial" w:cs="Arial"/>
          <w:b w:val="0"/>
          <w:bCs/>
          <w:noProof/>
          <w:color w:val="auto"/>
          <w:sz w:val="22"/>
          <w:lang w:val="sr-Cyrl-RS"/>
        </w:rPr>
        <w:t xml:space="preserve"> и Хрвати (0,04%)</w:t>
      </w:r>
      <w:r w:rsidRPr="007B4B4D">
        <w:rPr>
          <w:rFonts w:ascii="Arial" w:hAnsi="Arial" w:cs="Arial"/>
          <w:b w:val="0"/>
          <w:bCs/>
          <w:noProof/>
          <w:color w:val="auto"/>
          <w:sz w:val="22"/>
          <w:lang w:val="sr-Cyrl-RS"/>
        </w:rPr>
        <w:t>.</w:t>
      </w:r>
    </w:p>
    <w:p w14:paraId="603630F1" w14:textId="6BD572F4" w:rsidR="003B7CD7" w:rsidRPr="003B7CD7" w:rsidRDefault="003B7CD7" w:rsidP="0050144B">
      <w:pPr>
        <w:spacing w:after="200"/>
        <w:jc w:val="both"/>
        <w:rPr>
          <w:rFonts w:ascii="Arial" w:hAnsi="Arial" w:cs="Arial"/>
          <w:b w:val="0"/>
          <w:bCs/>
          <w:i/>
          <w:iCs/>
          <w:noProof/>
          <w:color w:val="auto"/>
          <w:sz w:val="20"/>
          <w:szCs w:val="20"/>
          <w:lang w:val="sr-Cyrl-RS"/>
        </w:rPr>
      </w:pPr>
      <w:r w:rsidRPr="003B7CD7">
        <w:rPr>
          <w:rFonts w:ascii="Arial" w:hAnsi="Arial" w:cs="Arial"/>
          <w:b w:val="0"/>
          <w:bCs/>
          <w:noProof/>
          <w:color w:val="auto"/>
          <w:sz w:val="22"/>
          <w:lang w:val="sr-Cyrl-RS"/>
        </w:rPr>
        <w:t xml:space="preserve">              </w:t>
      </w:r>
      <w:r w:rsidRPr="003B7CD7">
        <w:rPr>
          <w:rFonts w:ascii="Arial" w:hAnsi="Arial" w:cs="Arial"/>
          <w:b w:val="0"/>
          <w:bCs/>
          <w:i/>
          <w:iCs/>
          <w:noProof/>
          <w:color w:val="auto"/>
          <w:sz w:val="20"/>
          <w:szCs w:val="20"/>
          <w:lang w:val="sr-Cyrl-RS"/>
        </w:rPr>
        <w:t xml:space="preserve">Табела 3: Најзаступљеније етничке групе у </w:t>
      </w:r>
      <w:r>
        <w:rPr>
          <w:rFonts w:ascii="Arial" w:hAnsi="Arial" w:cs="Arial"/>
          <w:b w:val="0"/>
          <w:bCs/>
          <w:i/>
          <w:iCs/>
          <w:noProof/>
          <w:color w:val="auto"/>
          <w:sz w:val="20"/>
          <w:szCs w:val="20"/>
          <w:lang w:val="sr-Cyrl-RS"/>
        </w:rPr>
        <w:t>Пожеги</w:t>
      </w:r>
      <w:r w:rsidRPr="003B7CD7">
        <w:rPr>
          <w:rFonts w:ascii="Arial" w:hAnsi="Arial" w:cs="Arial"/>
          <w:b w:val="0"/>
          <w:bCs/>
          <w:i/>
          <w:iCs/>
          <w:noProof/>
          <w:color w:val="auto"/>
          <w:sz w:val="20"/>
          <w:szCs w:val="20"/>
          <w:lang w:val="sr-Cyrl-RS"/>
        </w:rPr>
        <w:t xml:space="preserve"> према попису из 2022. године</w:t>
      </w:r>
    </w:p>
    <w:tbl>
      <w:tblPr>
        <w:tblW w:w="0" w:type="auto"/>
        <w:jc w:val="center"/>
        <w:tblCellMar>
          <w:left w:w="10" w:type="dxa"/>
          <w:right w:w="10" w:type="dxa"/>
        </w:tblCellMar>
        <w:tblLook w:val="0000" w:firstRow="0" w:lastRow="0" w:firstColumn="0" w:lastColumn="0" w:noHBand="0" w:noVBand="0"/>
      </w:tblPr>
      <w:tblGrid>
        <w:gridCol w:w="3167"/>
        <w:gridCol w:w="2156"/>
        <w:gridCol w:w="2821"/>
      </w:tblGrid>
      <w:tr w:rsidR="003B7CD7" w:rsidRPr="003B7CD7" w14:paraId="3271B9BC" w14:textId="77777777" w:rsidTr="003B7CD7">
        <w:trPr>
          <w:trHeight w:val="398"/>
          <w:jc w:val="center"/>
        </w:trPr>
        <w:tc>
          <w:tcPr>
            <w:tcW w:w="3167" w:type="dxa"/>
            <w:shd w:val="clear" w:color="auto" w:fill="278079" w:themeFill="accent6" w:themeFillShade="BF"/>
            <w:tcMar>
              <w:left w:w="108" w:type="dxa"/>
              <w:right w:w="108" w:type="dxa"/>
            </w:tcMar>
          </w:tcPr>
          <w:p w14:paraId="1A007C86" w14:textId="77777777" w:rsidR="003B7CD7" w:rsidRPr="003B7CD7" w:rsidRDefault="003B7CD7" w:rsidP="003B7CD7">
            <w:pPr>
              <w:spacing w:line="240" w:lineRule="auto"/>
              <w:jc w:val="center"/>
              <w:rPr>
                <w:rFonts w:ascii="Arial" w:eastAsia="Times New Roman" w:hAnsi="Arial" w:cs="Arial"/>
                <w:noProof/>
                <w:color w:val="FFFFFF"/>
                <w:sz w:val="20"/>
                <w:szCs w:val="20"/>
                <w:lang w:val="en-US"/>
              </w:rPr>
            </w:pPr>
            <w:r w:rsidRPr="003B7CD7">
              <w:rPr>
                <w:rFonts w:ascii="Arial" w:eastAsia="Arial" w:hAnsi="Arial" w:cs="Arial"/>
                <w:noProof/>
                <w:color w:val="FFFFFF"/>
                <w:spacing w:val="-2"/>
                <w:sz w:val="20"/>
                <w:szCs w:val="20"/>
                <w:lang w:val="en-US"/>
              </w:rPr>
              <w:t>Национална припадност</w:t>
            </w:r>
          </w:p>
        </w:tc>
        <w:tc>
          <w:tcPr>
            <w:tcW w:w="2156" w:type="dxa"/>
            <w:shd w:val="clear" w:color="auto" w:fill="278079" w:themeFill="accent6" w:themeFillShade="BF"/>
            <w:tcMar>
              <w:left w:w="108" w:type="dxa"/>
              <w:right w:w="108" w:type="dxa"/>
            </w:tcMar>
          </w:tcPr>
          <w:p w14:paraId="1FB5D488" w14:textId="77777777" w:rsidR="003B7CD7" w:rsidRPr="003B7CD7" w:rsidRDefault="003B7CD7" w:rsidP="003B7CD7">
            <w:pPr>
              <w:spacing w:line="240" w:lineRule="auto"/>
              <w:jc w:val="center"/>
              <w:rPr>
                <w:rFonts w:ascii="Arial" w:eastAsia="Times New Roman" w:hAnsi="Arial" w:cs="Arial"/>
                <w:noProof/>
                <w:color w:val="FFFFFF"/>
                <w:sz w:val="20"/>
                <w:szCs w:val="20"/>
                <w:lang w:val="en-US"/>
              </w:rPr>
            </w:pPr>
            <w:r w:rsidRPr="003B7CD7">
              <w:rPr>
                <w:rFonts w:ascii="Arial" w:eastAsia="Arial" w:hAnsi="Arial" w:cs="Arial"/>
                <w:noProof/>
                <w:color w:val="FFFFFF"/>
                <w:spacing w:val="-2"/>
                <w:sz w:val="20"/>
                <w:szCs w:val="20"/>
                <w:lang w:val="en-US"/>
              </w:rPr>
              <w:t>Број</w:t>
            </w:r>
          </w:p>
        </w:tc>
        <w:tc>
          <w:tcPr>
            <w:tcW w:w="2821" w:type="dxa"/>
            <w:shd w:val="clear" w:color="auto" w:fill="278079" w:themeFill="accent6" w:themeFillShade="BF"/>
          </w:tcPr>
          <w:p w14:paraId="1DA7338F" w14:textId="77777777" w:rsidR="003B7CD7" w:rsidRPr="003B7CD7" w:rsidRDefault="003B7CD7" w:rsidP="003B7CD7">
            <w:pPr>
              <w:spacing w:line="240" w:lineRule="auto"/>
              <w:jc w:val="center"/>
              <w:rPr>
                <w:rFonts w:ascii="Arial" w:eastAsia="Arial" w:hAnsi="Arial" w:cs="Arial"/>
                <w:noProof/>
                <w:color w:val="FFFFFF"/>
                <w:spacing w:val="-2"/>
                <w:sz w:val="20"/>
                <w:szCs w:val="20"/>
                <w:lang w:val="en-US"/>
              </w:rPr>
            </w:pPr>
            <w:r w:rsidRPr="003B7CD7">
              <w:rPr>
                <w:rFonts w:ascii="Arial" w:eastAsia="Times New Roman" w:hAnsi="Arial" w:cs="Arial"/>
                <w:noProof/>
                <w:color w:val="FFFFFF"/>
                <w:sz w:val="20"/>
                <w:szCs w:val="20"/>
                <w:lang w:val="en-US"/>
              </w:rPr>
              <w:t>Удео у укуп. становн. (%)</w:t>
            </w:r>
          </w:p>
        </w:tc>
      </w:tr>
      <w:tr w:rsidR="003B7CD7" w:rsidRPr="003B7CD7" w14:paraId="012500EE" w14:textId="77777777" w:rsidTr="007B4B4D">
        <w:trPr>
          <w:trHeight w:val="1"/>
          <w:jc w:val="center"/>
        </w:trPr>
        <w:tc>
          <w:tcPr>
            <w:tcW w:w="3167" w:type="dxa"/>
            <w:shd w:val="clear" w:color="auto" w:fill="024F75" w:themeFill="accent1"/>
            <w:tcMar>
              <w:left w:w="108" w:type="dxa"/>
              <w:right w:w="108" w:type="dxa"/>
            </w:tcMar>
          </w:tcPr>
          <w:p w14:paraId="4FEF3165" w14:textId="77777777" w:rsidR="003B7CD7" w:rsidRPr="003B7CD7" w:rsidRDefault="003B7CD7" w:rsidP="003B7CD7">
            <w:pPr>
              <w:spacing w:line="240" w:lineRule="auto"/>
              <w:jc w:val="center"/>
              <w:rPr>
                <w:rFonts w:ascii="Arial" w:eastAsia="Times New Roman" w:hAnsi="Arial" w:cs="Arial"/>
                <w:noProof/>
                <w:color w:val="FFFFFF" w:themeColor="background1"/>
                <w:sz w:val="18"/>
                <w:szCs w:val="18"/>
                <w:lang w:val="sr-Cyrl-RS"/>
              </w:rPr>
            </w:pPr>
            <w:r w:rsidRPr="003B7CD7">
              <w:rPr>
                <w:rFonts w:ascii="Arial" w:eastAsia="Arial" w:hAnsi="Arial" w:cs="Arial"/>
                <w:noProof/>
                <w:color w:val="FFFFFF" w:themeColor="background1"/>
                <w:spacing w:val="-2"/>
                <w:sz w:val="18"/>
                <w:szCs w:val="18"/>
                <w:lang w:val="en-US"/>
              </w:rPr>
              <w:t>УКУП</w:t>
            </w:r>
            <w:r w:rsidRPr="003B7CD7">
              <w:rPr>
                <w:rFonts w:ascii="Arial" w:eastAsia="Arial" w:hAnsi="Arial" w:cs="Arial"/>
                <w:noProof/>
                <w:color w:val="FFFFFF" w:themeColor="background1"/>
                <w:spacing w:val="-2"/>
                <w:sz w:val="18"/>
                <w:szCs w:val="18"/>
                <w:lang w:val="sr-Cyrl-RS"/>
              </w:rPr>
              <w:t>АН БРОЈ СТАНОВНИКА</w:t>
            </w:r>
          </w:p>
        </w:tc>
        <w:tc>
          <w:tcPr>
            <w:tcW w:w="2156" w:type="dxa"/>
            <w:shd w:val="clear" w:color="auto" w:fill="024F75" w:themeFill="accent1"/>
            <w:tcMar>
              <w:left w:w="108" w:type="dxa"/>
              <w:right w:w="108" w:type="dxa"/>
            </w:tcMar>
          </w:tcPr>
          <w:p w14:paraId="2646D033" w14:textId="038D7EAE" w:rsidR="003B7CD7" w:rsidRPr="003B7CD7" w:rsidRDefault="003B7CD7" w:rsidP="003B7CD7">
            <w:pPr>
              <w:spacing w:line="240" w:lineRule="auto"/>
              <w:jc w:val="center"/>
              <w:rPr>
                <w:rFonts w:ascii="Arial" w:eastAsia="Times New Roman" w:hAnsi="Arial" w:cs="Arial"/>
                <w:noProof/>
                <w:color w:val="FFFFFF" w:themeColor="background1"/>
                <w:sz w:val="18"/>
                <w:szCs w:val="18"/>
                <w:lang w:val="sr-Cyrl-RS"/>
              </w:rPr>
            </w:pPr>
            <w:r w:rsidRPr="007B4B4D">
              <w:rPr>
                <w:rFonts w:ascii="Arial" w:eastAsia="Arial" w:hAnsi="Arial" w:cs="Arial"/>
                <w:noProof/>
                <w:color w:val="FFFFFF" w:themeColor="background1"/>
                <w:sz w:val="18"/>
                <w:szCs w:val="18"/>
                <w:lang w:val="sr-Cyrl-RS"/>
              </w:rPr>
              <w:t>25</w:t>
            </w:r>
            <w:r w:rsidRPr="003B7CD7">
              <w:rPr>
                <w:rFonts w:ascii="Arial" w:eastAsia="Arial" w:hAnsi="Arial" w:cs="Arial"/>
                <w:noProof/>
                <w:color w:val="FFFFFF" w:themeColor="background1"/>
                <w:sz w:val="18"/>
                <w:szCs w:val="18"/>
                <w:lang w:val="sr-Cyrl-RS"/>
              </w:rPr>
              <w:t>.</w:t>
            </w:r>
            <w:r w:rsidRPr="007B4B4D">
              <w:rPr>
                <w:rFonts w:ascii="Arial" w:eastAsia="Arial" w:hAnsi="Arial" w:cs="Arial"/>
                <w:noProof/>
                <w:color w:val="FFFFFF" w:themeColor="background1"/>
                <w:sz w:val="18"/>
                <w:szCs w:val="18"/>
                <w:lang w:val="sr-Cyrl-RS"/>
              </w:rPr>
              <w:t>988</w:t>
            </w:r>
          </w:p>
        </w:tc>
        <w:tc>
          <w:tcPr>
            <w:tcW w:w="2821" w:type="dxa"/>
            <w:shd w:val="clear" w:color="auto" w:fill="024F75" w:themeFill="accent1"/>
          </w:tcPr>
          <w:p w14:paraId="05AE0C92" w14:textId="299DF442" w:rsidR="003B7CD7" w:rsidRPr="003B7CD7" w:rsidRDefault="003B7CD7" w:rsidP="003B7CD7">
            <w:pPr>
              <w:spacing w:line="240" w:lineRule="auto"/>
              <w:jc w:val="center"/>
              <w:rPr>
                <w:rFonts w:ascii="Arial" w:eastAsia="Arial" w:hAnsi="Arial" w:cs="Arial"/>
                <w:noProof/>
                <w:color w:val="FFFFFF" w:themeColor="background1"/>
                <w:sz w:val="18"/>
                <w:szCs w:val="18"/>
                <w:lang w:val="sr-Cyrl-RS"/>
              </w:rPr>
            </w:pPr>
          </w:p>
        </w:tc>
      </w:tr>
      <w:tr w:rsidR="003B7CD7" w:rsidRPr="003B7CD7" w14:paraId="2C8FBB6E" w14:textId="77777777" w:rsidTr="007B4B4D">
        <w:trPr>
          <w:trHeight w:val="1"/>
          <w:jc w:val="center"/>
        </w:trPr>
        <w:tc>
          <w:tcPr>
            <w:tcW w:w="3167" w:type="dxa"/>
            <w:tcBorders>
              <w:left w:val="single" w:sz="4" w:space="0" w:color="000000"/>
              <w:bottom w:val="single" w:sz="4" w:space="0" w:color="auto"/>
              <w:right w:val="single" w:sz="4" w:space="0" w:color="000000"/>
            </w:tcBorders>
            <w:shd w:val="clear" w:color="auto" w:fill="FFFFFF" w:themeFill="background1"/>
            <w:tcMar>
              <w:left w:w="108" w:type="dxa"/>
              <w:right w:w="108" w:type="dxa"/>
            </w:tcMar>
          </w:tcPr>
          <w:p w14:paraId="03A14D4E" w14:textId="77777777" w:rsidR="003B7CD7" w:rsidRDefault="003B7CD7" w:rsidP="003B7CD7">
            <w:pPr>
              <w:spacing w:line="240" w:lineRule="auto"/>
              <w:jc w:val="center"/>
              <w:rPr>
                <w:rFonts w:ascii="Arial" w:eastAsia="Arial" w:hAnsi="Arial" w:cs="Arial"/>
                <w:b w:val="0"/>
                <w:noProof/>
                <w:color w:val="auto"/>
                <w:spacing w:val="-2"/>
                <w:sz w:val="20"/>
                <w:szCs w:val="20"/>
                <w:lang w:val="sr-Cyrl-RS"/>
              </w:rPr>
            </w:pPr>
            <w:r w:rsidRPr="003B7CD7">
              <w:rPr>
                <w:rFonts w:ascii="Arial" w:eastAsia="Arial" w:hAnsi="Arial" w:cs="Arial"/>
                <w:b w:val="0"/>
                <w:noProof/>
                <w:color w:val="auto"/>
                <w:spacing w:val="-2"/>
                <w:sz w:val="20"/>
                <w:szCs w:val="20"/>
                <w:lang w:val="en-US"/>
              </w:rPr>
              <w:t>Срби</w:t>
            </w:r>
          </w:p>
          <w:p w14:paraId="1EA02559" w14:textId="7899E56D" w:rsidR="001E0528" w:rsidRDefault="001E0528" w:rsidP="003B7CD7">
            <w:pPr>
              <w:spacing w:line="240" w:lineRule="auto"/>
              <w:jc w:val="center"/>
              <w:rPr>
                <w:rFonts w:ascii="Arial" w:eastAsia="Arial" w:hAnsi="Arial" w:cs="Arial"/>
                <w:b w:val="0"/>
                <w:noProof/>
                <w:color w:val="auto"/>
                <w:spacing w:val="-2"/>
                <w:sz w:val="20"/>
                <w:szCs w:val="20"/>
                <w:lang w:val="sr-Cyrl-RS"/>
              </w:rPr>
            </w:pPr>
            <w:r>
              <w:rPr>
                <w:rFonts w:ascii="Arial" w:eastAsia="Arial" w:hAnsi="Arial" w:cs="Arial"/>
                <w:b w:val="0"/>
                <w:noProof/>
                <w:color w:val="auto"/>
                <w:spacing w:val="-2"/>
                <w:sz w:val="20"/>
                <w:szCs w:val="20"/>
                <w:lang w:val="sr-Cyrl-RS"/>
              </w:rPr>
              <w:t>Албанци</w:t>
            </w:r>
          </w:p>
          <w:p w14:paraId="0B8C68A2" w14:textId="4005D196" w:rsidR="001E0528" w:rsidRDefault="001E0528" w:rsidP="003B7CD7">
            <w:pPr>
              <w:spacing w:line="240" w:lineRule="auto"/>
              <w:jc w:val="center"/>
              <w:rPr>
                <w:rFonts w:ascii="Arial" w:eastAsia="Arial" w:hAnsi="Arial" w:cs="Arial"/>
                <w:b w:val="0"/>
                <w:noProof/>
                <w:color w:val="auto"/>
                <w:spacing w:val="-2"/>
                <w:sz w:val="20"/>
                <w:szCs w:val="20"/>
                <w:lang w:val="sr-Cyrl-RS"/>
              </w:rPr>
            </w:pPr>
            <w:r>
              <w:rPr>
                <w:rFonts w:ascii="Arial" w:eastAsia="Arial" w:hAnsi="Arial" w:cs="Arial"/>
                <w:b w:val="0"/>
                <w:noProof/>
                <w:color w:val="auto"/>
                <w:spacing w:val="-2"/>
                <w:sz w:val="20"/>
                <w:szCs w:val="20"/>
                <w:lang w:val="sr-Cyrl-RS"/>
              </w:rPr>
              <w:t>Бошњаци</w:t>
            </w:r>
          </w:p>
          <w:p w14:paraId="29B39054" w14:textId="0A666AB2" w:rsidR="001E0528" w:rsidRPr="003B7CD7" w:rsidRDefault="001E0528" w:rsidP="003B7CD7">
            <w:pPr>
              <w:spacing w:line="240" w:lineRule="auto"/>
              <w:jc w:val="center"/>
              <w:rPr>
                <w:rFonts w:ascii="Arial" w:eastAsia="Arial" w:hAnsi="Arial" w:cs="Arial"/>
                <w:b w:val="0"/>
                <w:noProof/>
                <w:color w:val="auto"/>
                <w:spacing w:val="-2"/>
                <w:sz w:val="20"/>
                <w:szCs w:val="20"/>
                <w:lang w:val="sr-Cyrl-RS"/>
              </w:rPr>
            </w:pPr>
            <w:r>
              <w:rPr>
                <w:rFonts w:ascii="Arial" w:eastAsia="Arial" w:hAnsi="Arial" w:cs="Arial"/>
                <w:b w:val="0"/>
                <w:noProof/>
                <w:color w:val="auto"/>
                <w:spacing w:val="-2"/>
                <w:sz w:val="20"/>
                <w:szCs w:val="20"/>
                <w:lang w:val="sr-Cyrl-RS"/>
              </w:rPr>
              <w:t>Власи</w:t>
            </w:r>
          </w:p>
          <w:p w14:paraId="5E1F6E92" w14:textId="77777777" w:rsidR="003B7CD7" w:rsidRPr="0053441D" w:rsidRDefault="003B7CD7" w:rsidP="003B7CD7">
            <w:pPr>
              <w:spacing w:line="240" w:lineRule="auto"/>
              <w:jc w:val="center"/>
              <w:rPr>
                <w:rFonts w:ascii="Arial" w:eastAsia="Arial" w:hAnsi="Arial" w:cs="Arial"/>
                <w:bCs/>
                <w:noProof/>
                <w:color w:val="auto"/>
                <w:spacing w:val="-2"/>
                <w:sz w:val="20"/>
                <w:szCs w:val="20"/>
                <w:lang w:val="sr-Cyrl-RS"/>
              </w:rPr>
            </w:pPr>
            <w:r w:rsidRPr="0053441D">
              <w:rPr>
                <w:rFonts w:ascii="Arial" w:eastAsia="Arial" w:hAnsi="Arial" w:cs="Arial"/>
                <w:bCs/>
                <w:noProof/>
                <w:color w:val="auto"/>
                <w:spacing w:val="-2"/>
                <w:sz w:val="20"/>
                <w:szCs w:val="20"/>
                <w:lang w:val="en-US"/>
              </w:rPr>
              <w:t>Роми</w:t>
            </w:r>
          </w:p>
          <w:p w14:paraId="76E1B614" w14:textId="77777777" w:rsidR="003B7CD7" w:rsidRPr="003B7CD7" w:rsidRDefault="003B7CD7" w:rsidP="003B7CD7">
            <w:pPr>
              <w:spacing w:line="240" w:lineRule="auto"/>
              <w:jc w:val="center"/>
              <w:rPr>
                <w:rFonts w:ascii="Arial" w:eastAsia="Arial" w:hAnsi="Arial" w:cs="Arial"/>
                <w:b w:val="0"/>
                <w:noProof/>
                <w:color w:val="auto"/>
                <w:spacing w:val="-2"/>
                <w:sz w:val="20"/>
                <w:szCs w:val="20"/>
                <w:lang w:val="sr-Cyrl-RS"/>
              </w:rPr>
            </w:pPr>
            <w:r w:rsidRPr="003B7CD7">
              <w:rPr>
                <w:rFonts w:ascii="Arial" w:eastAsia="Arial" w:hAnsi="Arial" w:cs="Arial"/>
                <w:b w:val="0"/>
                <w:noProof/>
                <w:color w:val="auto"/>
                <w:spacing w:val="-2"/>
                <w:sz w:val="20"/>
                <w:szCs w:val="20"/>
                <w:lang w:val="en-US"/>
              </w:rPr>
              <w:t>Југословени</w:t>
            </w:r>
          </w:p>
          <w:p w14:paraId="4C131274" w14:textId="77777777" w:rsidR="003B7CD7" w:rsidRDefault="003B7CD7" w:rsidP="003B7CD7">
            <w:pPr>
              <w:spacing w:line="240" w:lineRule="auto"/>
              <w:jc w:val="center"/>
              <w:rPr>
                <w:rFonts w:ascii="Arial" w:eastAsia="Arial" w:hAnsi="Arial" w:cs="Arial"/>
                <w:b w:val="0"/>
                <w:noProof/>
                <w:color w:val="auto"/>
                <w:spacing w:val="-2"/>
                <w:sz w:val="20"/>
                <w:szCs w:val="20"/>
                <w:lang w:val="sr-Cyrl-RS"/>
              </w:rPr>
            </w:pPr>
            <w:r w:rsidRPr="003B7CD7">
              <w:rPr>
                <w:rFonts w:ascii="Arial" w:eastAsia="Arial" w:hAnsi="Arial" w:cs="Arial"/>
                <w:b w:val="0"/>
                <w:noProof/>
                <w:color w:val="auto"/>
                <w:spacing w:val="-2"/>
                <w:sz w:val="20"/>
                <w:szCs w:val="20"/>
                <w:lang w:val="en-US"/>
              </w:rPr>
              <w:t>Црногорци</w:t>
            </w:r>
          </w:p>
          <w:p w14:paraId="163EB362" w14:textId="5B468D23" w:rsidR="001E0528" w:rsidRPr="003B7CD7" w:rsidRDefault="001E0528" w:rsidP="003B7CD7">
            <w:pPr>
              <w:spacing w:line="240" w:lineRule="auto"/>
              <w:jc w:val="center"/>
              <w:rPr>
                <w:rFonts w:ascii="Arial" w:eastAsia="Arial" w:hAnsi="Arial" w:cs="Arial"/>
                <w:b w:val="0"/>
                <w:noProof/>
                <w:color w:val="auto"/>
                <w:spacing w:val="-2"/>
                <w:sz w:val="20"/>
                <w:szCs w:val="20"/>
                <w:lang w:val="sr-Cyrl-RS"/>
              </w:rPr>
            </w:pPr>
            <w:r>
              <w:rPr>
                <w:rFonts w:ascii="Arial" w:eastAsia="Arial" w:hAnsi="Arial" w:cs="Arial"/>
                <w:b w:val="0"/>
                <w:noProof/>
                <w:color w:val="auto"/>
                <w:spacing w:val="-2"/>
                <w:sz w:val="20"/>
                <w:szCs w:val="20"/>
                <w:lang w:val="sr-Cyrl-RS"/>
              </w:rPr>
              <w:t>Мађари</w:t>
            </w:r>
          </w:p>
          <w:p w14:paraId="12B7C948" w14:textId="77777777" w:rsidR="003B7CD7" w:rsidRDefault="003B7CD7" w:rsidP="003B7CD7">
            <w:pPr>
              <w:spacing w:line="240" w:lineRule="auto"/>
              <w:jc w:val="center"/>
              <w:rPr>
                <w:rFonts w:ascii="Arial" w:eastAsia="Arial" w:hAnsi="Arial" w:cs="Arial"/>
                <w:b w:val="0"/>
                <w:noProof/>
                <w:color w:val="auto"/>
                <w:spacing w:val="-2"/>
                <w:sz w:val="20"/>
                <w:szCs w:val="20"/>
                <w:lang w:val="sr-Cyrl-RS"/>
              </w:rPr>
            </w:pPr>
            <w:r w:rsidRPr="003B7CD7">
              <w:rPr>
                <w:rFonts w:ascii="Arial" w:eastAsia="Arial" w:hAnsi="Arial" w:cs="Arial"/>
                <w:b w:val="0"/>
                <w:noProof/>
                <w:color w:val="auto"/>
                <w:spacing w:val="-2"/>
                <w:sz w:val="20"/>
                <w:szCs w:val="20"/>
                <w:lang w:val="sr-Cyrl-RS"/>
              </w:rPr>
              <w:t>Македонци</w:t>
            </w:r>
          </w:p>
          <w:p w14:paraId="7E4E4B99" w14:textId="6EEFB2DC" w:rsidR="001E0528" w:rsidRDefault="001E0528" w:rsidP="003B7CD7">
            <w:pPr>
              <w:spacing w:line="240" w:lineRule="auto"/>
              <w:jc w:val="center"/>
              <w:rPr>
                <w:rFonts w:ascii="Arial" w:eastAsia="Arial" w:hAnsi="Arial" w:cs="Arial"/>
                <w:b w:val="0"/>
                <w:noProof/>
                <w:color w:val="auto"/>
                <w:spacing w:val="-2"/>
                <w:sz w:val="20"/>
                <w:szCs w:val="20"/>
                <w:lang w:val="sr-Cyrl-RS"/>
              </w:rPr>
            </w:pPr>
            <w:r>
              <w:rPr>
                <w:rFonts w:ascii="Arial" w:eastAsia="Arial" w:hAnsi="Arial" w:cs="Arial"/>
                <w:b w:val="0"/>
                <w:noProof/>
                <w:color w:val="auto"/>
                <w:spacing w:val="-2"/>
                <w:sz w:val="20"/>
                <w:szCs w:val="20"/>
                <w:lang w:val="sr-Cyrl-RS"/>
              </w:rPr>
              <w:t>Муслимани</w:t>
            </w:r>
          </w:p>
          <w:p w14:paraId="3255EEED" w14:textId="31B7E127" w:rsidR="001E0528" w:rsidRPr="003B7CD7" w:rsidRDefault="001E0528" w:rsidP="003B7CD7">
            <w:pPr>
              <w:spacing w:line="240" w:lineRule="auto"/>
              <w:jc w:val="center"/>
              <w:rPr>
                <w:rFonts w:ascii="Arial" w:eastAsia="Arial" w:hAnsi="Arial" w:cs="Arial"/>
                <w:b w:val="0"/>
                <w:noProof/>
                <w:color w:val="auto"/>
                <w:spacing w:val="-2"/>
                <w:sz w:val="20"/>
                <w:szCs w:val="20"/>
                <w:lang w:val="sr-Cyrl-RS"/>
              </w:rPr>
            </w:pPr>
            <w:r>
              <w:rPr>
                <w:rFonts w:ascii="Arial" w:eastAsia="Arial" w:hAnsi="Arial" w:cs="Arial"/>
                <w:b w:val="0"/>
                <w:noProof/>
                <w:color w:val="auto"/>
                <w:spacing w:val="-2"/>
                <w:sz w:val="20"/>
                <w:szCs w:val="20"/>
                <w:lang w:val="sr-Cyrl-RS"/>
              </w:rPr>
              <w:t>Немци</w:t>
            </w:r>
          </w:p>
          <w:p w14:paraId="2FB17A2B" w14:textId="77777777" w:rsidR="003B7CD7" w:rsidRDefault="003B7CD7" w:rsidP="003B7CD7">
            <w:pPr>
              <w:spacing w:line="240" w:lineRule="auto"/>
              <w:jc w:val="center"/>
              <w:rPr>
                <w:rFonts w:ascii="Arial" w:eastAsia="Arial" w:hAnsi="Arial" w:cs="Arial"/>
                <w:b w:val="0"/>
                <w:noProof/>
                <w:color w:val="auto"/>
                <w:spacing w:val="-2"/>
                <w:sz w:val="20"/>
                <w:szCs w:val="20"/>
                <w:lang w:val="sr-Cyrl-RS"/>
              </w:rPr>
            </w:pPr>
            <w:r w:rsidRPr="003B7CD7">
              <w:rPr>
                <w:rFonts w:ascii="Arial" w:eastAsia="Arial" w:hAnsi="Arial" w:cs="Arial"/>
                <w:b w:val="0"/>
                <w:noProof/>
                <w:color w:val="auto"/>
                <w:spacing w:val="-2"/>
                <w:sz w:val="20"/>
                <w:szCs w:val="20"/>
                <w:lang w:val="sr-Cyrl-RS"/>
              </w:rPr>
              <w:t>Руси</w:t>
            </w:r>
          </w:p>
          <w:p w14:paraId="660D2BA4" w14:textId="1BE28606" w:rsidR="001E0528" w:rsidRPr="003B7CD7" w:rsidRDefault="001E0528" w:rsidP="003B7CD7">
            <w:pPr>
              <w:spacing w:line="240" w:lineRule="auto"/>
              <w:jc w:val="center"/>
              <w:rPr>
                <w:rFonts w:ascii="Arial" w:eastAsia="Arial" w:hAnsi="Arial" w:cs="Arial"/>
                <w:b w:val="0"/>
                <w:noProof/>
                <w:color w:val="auto"/>
                <w:spacing w:val="-2"/>
                <w:sz w:val="20"/>
                <w:szCs w:val="20"/>
                <w:lang w:val="sr-Cyrl-RS"/>
              </w:rPr>
            </w:pPr>
            <w:r>
              <w:rPr>
                <w:rFonts w:ascii="Arial" w:eastAsia="Arial" w:hAnsi="Arial" w:cs="Arial"/>
                <w:b w:val="0"/>
                <w:noProof/>
                <w:color w:val="auto"/>
                <w:spacing w:val="-2"/>
                <w:sz w:val="20"/>
                <w:szCs w:val="20"/>
                <w:lang w:val="sr-Cyrl-RS"/>
              </w:rPr>
              <w:t>Украјинци</w:t>
            </w:r>
          </w:p>
          <w:p w14:paraId="20A591E2" w14:textId="77777777" w:rsidR="003B7CD7" w:rsidRDefault="003B7CD7" w:rsidP="003B7CD7">
            <w:pPr>
              <w:spacing w:line="240" w:lineRule="auto"/>
              <w:jc w:val="center"/>
              <w:rPr>
                <w:rFonts w:ascii="Arial" w:eastAsia="Arial" w:hAnsi="Arial" w:cs="Arial"/>
                <w:b w:val="0"/>
                <w:noProof/>
                <w:color w:val="auto"/>
                <w:spacing w:val="-2"/>
                <w:sz w:val="20"/>
                <w:szCs w:val="20"/>
                <w:lang w:val="sr-Cyrl-RS"/>
              </w:rPr>
            </w:pPr>
            <w:r w:rsidRPr="003B7CD7">
              <w:rPr>
                <w:rFonts w:ascii="Arial" w:eastAsia="Arial" w:hAnsi="Arial" w:cs="Arial"/>
                <w:b w:val="0"/>
                <w:noProof/>
                <w:color w:val="auto"/>
                <w:spacing w:val="-2"/>
                <w:sz w:val="20"/>
                <w:szCs w:val="20"/>
                <w:lang w:val="sr-Cyrl-RS"/>
              </w:rPr>
              <w:t>Хрвати</w:t>
            </w:r>
          </w:p>
          <w:p w14:paraId="6F861AD1" w14:textId="77777777" w:rsidR="001E0528" w:rsidRPr="007B4B4D" w:rsidRDefault="001E0528" w:rsidP="006855BA">
            <w:pPr>
              <w:shd w:val="clear" w:color="auto" w:fill="D9D9D9" w:themeFill="background1" w:themeFillShade="D9"/>
              <w:spacing w:line="240" w:lineRule="auto"/>
              <w:jc w:val="center"/>
              <w:rPr>
                <w:rFonts w:ascii="Arial" w:eastAsia="Arial" w:hAnsi="Arial" w:cs="Arial"/>
                <w:b w:val="0"/>
                <w:i/>
                <w:iCs/>
                <w:noProof/>
                <w:color w:val="auto"/>
                <w:spacing w:val="-2"/>
                <w:sz w:val="20"/>
                <w:szCs w:val="20"/>
                <w:lang w:val="sr-Cyrl-RS"/>
              </w:rPr>
            </w:pPr>
            <w:r w:rsidRPr="007B4B4D">
              <w:rPr>
                <w:rFonts w:ascii="Arial" w:eastAsia="Arial" w:hAnsi="Arial" w:cs="Arial"/>
                <w:b w:val="0"/>
                <w:i/>
                <w:iCs/>
                <w:noProof/>
                <w:color w:val="auto"/>
                <w:spacing w:val="-2"/>
                <w:sz w:val="20"/>
                <w:szCs w:val="20"/>
                <w:lang w:val="sr-Cyrl-RS"/>
              </w:rPr>
              <w:t>Остали</w:t>
            </w:r>
          </w:p>
          <w:p w14:paraId="7AFEA2BB" w14:textId="77777777" w:rsidR="001E0528" w:rsidRPr="007B4B4D" w:rsidRDefault="001E0528" w:rsidP="006855BA">
            <w:pPr>
              <w:shd w:val="clear" w:color="auto" w:fill="D9D9D9" w:themeFill="background1" w:themeFillShade="D9"/>
              <w:spacing w:line="240" w:lineRule="auto"/>
              <w:jc w:val="center"/>
              <w:rPr>
                <w:rFonts w:ascii="Arial" w:eastAsia="Arial" w:hAnsi="Arial" w:cs="Arial"/>
                <w:b w:val="0"/>
                <w:i/>
                <w:iCs/>
                <w:noProof/>
                <w:color w:val="auto"/>
                <w:spacing w:val="-2"/>
                <w:sz w:val="20"/>
                <w:szCs w:val="20"/>
                <w:lang w:val="sr-Cyrl-RS"/>
              </w:rPr>
            </w:pPr>
            <w:r w:rsidRPr="007B4B4D">
              <w:rPr>
                <w:rFonts w:ascii="Arial" w:eastAsia="Arial" w:hAnsi="Arial" w:cs="Arial"/>
                <w:b w:val="0"/>
                <w:i/>
                <w:iCs/>
                <w:noProof/>
                <w:color w:val="auto"/>
                <w:spacing w:val="-2"/>
                <w:sz w:val="20"/>
                <w:szCs w:val="20"/>
                <w:lang w:val="sr-Cyrl-RS"/>
              </w:rPr>
              <w:t>Регионална припадност</w:t>
            </w:r>
          </w:p>
          <w:p w14:paraId="40474398" w14:textId="77777777" w:rsidR="001E0528" w:rsidRPr="007B4B4D" w:rsidRDefault="001E0528" w:rsidP="006855BA">
            <w:pPr>
              <w:shd w:val="clear" w:color="auto" w:fill="D9D9D9" w:themeFill="background1" w:themeFillShade="D9"/>
              <w:spacing w:line="240" w:lineRule="auto"/>
              <w:jc w:val="center"/>
              <w:rPr>
                <w:rFonts w:ascii="Arial" w:eastAsia="Arial" w:hAnsi="Arial" w:cs="Arial"/>
                <w:b w:val="0"/>
                <w:i/>
                <w:iCs/>
                <w:noProof/>
                <w:color w:val="auto"/>
                <w:spacing w:val="-2"/>
                <w:sz w:val="20"/>
                <w:szCs w:val="20"/>
                <w:lang w:val="sr-Cyrl-RS"/>
              </w:rPr>
            </w:pPr>
            <w:r w:rsidRPr="007B4B4D">
              <w:rPr>
                <w:rFonts w:ascii="Arial" w:eastAsia="Arial" w:hAnsi="Arial" w:cs="Arial"/>
                <w:b w:val="0"/>
                <w:i/>
                <w:iCs/>
                <w:noProof/>
                <w:color w:val="auto"/>
                <w:spacing w:val="-2"/>
                <w:sz w:val="20"/>
                <w:szCs w:val="20"/>
                <w:lang w:val="sr-Cyrl-RS"/>
              </w:rPr>
              <w:t>Нису се изјаснили</w:t>
            </w:r>
          </w:p>
          <w:p w14:paraId="46A88123" w14:textId="06B8B9B4" w:rsidR="001E0528" w:rsidRPr="003B7CD7" w:rsidRDefault="001E0528" w:rsidP="006855BA">
            <w:pPr>
              <w:shd w:val="clear" w:color="auto" w:fill="D9D9D9" w:themeFill="background1" w:themeFillShade="D9"/>
              <w:spacing w:line="240" w:lineRule="auto"/>
              <w:jc w:val="center"/>
              <w:rPr>
                <w:rFonts w:ascii="Arial" w:eastAsia="Arial" w:hAnsi="Arial" w:cs="Arial"/>
                <w:b w:val="0"/>
                <w:noProof/>
                <w:color w:val="auto"/>
                <w:spacing w:val="-2"/>
                <w:sz w:val="20"/>
                <w:szCs w:val="20"/>
                <w:lang w:val="sr-Cyrl-RS"/>
              </w:rPr>
            </w:pPr>
            <w:r w:rsidRPr="007B4B4D">
              <w:rPr>
                <w:rFonts w:ascii="Arial" w:eastAsia="Arial" w:hAnsi="Arial" w:cs="Arial"/>
                <w:b w:val="0"/>
                <w:i/>
                <w:iCs/>
                <w:noProof/>
                <w:color w:val="auto"/>
                <w:spacing w:val="-2"/>
                <w:sz w:val="20"/>
                <w:szCs w:val="20"/>
                <w:lang w:val="sr-Cyrl-RS"/>
              </w:rPr>
              <w:t>Непознато</w:t>
            </w:r>
          </w:p>
        </w:tc>
        <w:tc>
          <w:tcPr>
            <w:tcW w:w="2156" w:type="dxa"/>
            <w:tcBorders>
              <w:left w:val="single" w:sz="4" w:space="0" w:color="000000"/>
              <w:bottom w:val="single" w:sz="4" w:space="0" w:color="auto"/>
              <w:right w:val="single" w:sz="4" w:space="0" w:color="000000"/>
            </w:tcBorders>
            <w:shd w:val="clear" w:color="auto" w:fill="FFFFFF" w:themeFill="background1"/>
            <w:tcMar>
              <w:left w:w="108" w:type="dxa"/>
              <w:right w:w="108" w:type="dxa"/>
            </w:tcMar>
          </w:tcPr>
          <w:p w14:paraId="782C45AB" w14:textId="77777777" w:rsidR="003B7CD7" w:rsidRDefault="001E0528" w:rsidP="003B7CD7">
            <w:pPr>
              <w:spacing w:line="240" w:lineRule="auto"/>
              <w:jc w:val="center"/>
              <w:rPr>
                <w:rFonts w:ascii="Arial" w:eastAsia="Times New Roman" w:hAnsi="Arial" w:cs="Arial"/>
                <w:b w:val="0"/>
                <w:noProof/>
                <w:color w:val="auto"/>
                <w:sz w:val="20"/>
                <w:szCs w:val="20"/>
                <w:lang w:val="sr-Cyrl-RS"/>
              </w:rPr>
            </w:pPr>
            <w:r>
              <w:rPr>
                <w:rFonts w:ascii="Arial" w:eastAsia="Times New Roman" w:hAnsi="Arial" w:cs="Arial"/>
                <w:b w:val="0"/>
                <w:noProof/>
                <w:color w:val="auto"/>
                <w:sz w:val="20"/>
                <w:szCs w:val="20"/>
                <w:lang w:val="sr-Cyrl-RS"/>
              </w:rPr>
              <w:t>24.788</w:t>
            </w:r>
          </w:p>
          <w:p w14:paraId="3395D371" w14:textId="77777777" w:rsidR="001E0528" w:rsidRDefault="001E0528" w:rsidP="003B7CD7">
            <w:pPr>
              <w:spacing w:line="240" w:lineRule="auto"/>
              <w:jc w:val="center"/>
              <w:rPr>
                <w:rFonts w:ascii="Arial" w:eastAsia="Times New Roman" w:hAnsi="Arial" w:cs="Arial"/>
                <w:b w:val="0"/>
                <w:noProof/>
                <w:color w:val="auto"/>
                <w:sz w:val="20"/>
                <w:szCs w:val="20"/>
                <w:lang w:val="sr-Cyrl-RS"/>
              </w:rPr>
            </w:pPr>
            <w:r>
              <w:rPr>
                <w:rFonts w:ascii="Arial" w:eastAsia="Times New Roman" w:hAnsi="Arial" w:cs="Arial"/>
                <w:b w:val="0"/>
                <w:noProof/>
                <w:color w:val="auto"/>
                <w:sz w:val="20"/>
                <w:szCs w:val="20"/>
                <w:lang w:val="sr-Cyrl-RS"/>
              </w:rPr>
              <w:t>4</w:t>
            </w:r>
          </w:p>
          <w:p w14:paraId="30C58696" w14:textId="77777777" w:rsidR="001E0528" w:rsidRDefault="001E0528" w:rsidP="003B7CD7">
            <w:pPr>
              <w:spacing w:line="240" w:lineRule="auto"/>
              <w:jc w:val="center"/>
              <w:rPr>
                <w:rFonts w:ascii="Arial" w:eastAsia="Times New Roman" w:hAnsi="Arial" w:cs="Arial"/>
                <w:b w:val="0"/>
                <w:noProof/>
                <w:color w:val="auto"/>
                <w:sz w:val="20"/>
                <w:szCs w:val="20"/>
                <w:lang w:val="sr-Cyrl-RS"/>
              </w:rPr>
            </w:pPr>
            <w:r>
              <w:rPr>
                <w:rFonts w:ascii="Arial" w:eastAsia="Times New Roman" w:hAnsi="Arial" w:cs="Arial"/>
                <w:b w:val="0"/>
                <w:noProof/>
                <w:color w:val="auto"/>
                <w:sz w:val="20"/>
                <w:szCs w:val="20"/>
                <w:lang w:val="sr-Cyrl-RS"/>
              </w:rPr>
              <w:t>2</w:t>
            </w:r>
          </w:p>
          <w:p w14:paraId="4AFBB020" w14:textId="1617DF72" w:rsidR="001E0528" w:rsidRDefault="001E0528" w:rsidP="003B7CD7">
            <w:pPr>
              <w:spacing w:line="240" w:lineRule="auto"/>
              <w:jc w:val="center"/>
              <w:rPr>
                <w:rFonts w:ascii="Arial" w:eastAsia="Times New Roman" w:hAnsi="Arial" w:cs="Arial"/>
                <w:b w:val="0"/>
                <w:noProof/>
                <w:color w:val="auto"/>
                <w:sz w:val="20"/>
                <w:szCs w:val="20"/>
                <w:lang w:val="sr-Cyrl-RS"/>
              </w:rPr>
            </w:pPr>
            <w:r>
              <w:rPr>
                <w:rFonts w:ascii="Arial" w:eastAsia="Times New Roman" w:hAnsi="Arial" w:cs="Arial"/>
                <w:b w:val="0"/>
                <w:noProof/>
                <w:color w:val="auto"/>
                <w:sz w:val="20"/>
                <w:szCs w:val="20"/>
                <w:lang w:val="sr-Cyrl-RS"/>
              </w:rPr>
              <w:t>1</w:t>
            </w:r>
          </w:p>
          <w:p w14:paraId="16DE79E7" w14:textId="2B8234C4" w:rsidR="001E0528" w:rsidRPr="0053441D" w:rsidRDefault="001E0528" w:rsidP="003B7CD7">
            <w:pPr>
              <w:spacing w:line="240" w:lineRule="auto"/>
              <w:jc w:val="center"/>
              <w:rPr>
                <w:rFonts w:ascii="Arial" w:eastAsia="Times New Roman" w:hAnsi="Arial" w:cs="Arial"/>
                <w:bCs/>
                <w:noProof/>
                <w:color w:val="auto"/>
                <w:sz w:val="20"/>
                <w:szCs w:val="20"/>
                <w:lang w:val="sr-Cyrl-RS"/>
              </w:rPr>
            </w:pPr>
            <w:r w:rsidRPr="0053441D">
              <w:rPr>
                <w:rFonts w:ascii="Arial" w:eastAsia="Times New Roman" w:hAnsi="Arial" w:cs="Arial"/>
                <w:bCs/>
                <w:noProof/>
                <w:color w:val="auto"/>
                <w:sz w:val="20"/>
                <w:szCs w:val="20"/>
                <w:lang w:val="sr-Cyrl-RS"/>
              </w:rPr>
              <w:t>176</w:t>
            </w:r>
          </w:p>
          <w:p w14:paraId="3B7ECB14" w14:textId="77777777" w:rsidR="001E0528" w:rsidRDefault="001E0528" w:rsidP="003B7CD7">
            <w:pPr>
              <w:spacing w:line="240" w:lineRule="auto"/>
              <w:jc w:val="center"/>
              <w:rPr>
                <w:rFonts w:ascii="Arial" w:eastAsia="Times New Roman" w:hAnsi="Arial" w:cs="Arial"/>
                <w:b w:val="0"/>
                <w:noProof/>
                <w:color w:val="auto"/>
                <w:sz w:val="20"/>
                <w:szCs w:val="20"/>
                <w:lang w:val="sr-Cyrl-RS"/>
              </w:rPr>
            </w:pPr>
            <w:r>
              <w:rPr>
                <w:rFonts w:ascii="Arial" w:eastAsia="Times New Roman" w:hAnsi="Arial" w:cs="Arial"/>
                <w:b w:val="0"/>
                <w:noProof/>
                <w:color w:val="auto"/>
                <w:sz w:val="20"/>
                <w:szCs w:val="20"/>
                <w:lang w:val="sr-Cyrl-RS"/>
              </w:rPr>
              <w:t>26</w:t>
            </w:r>
          </w:p>
          <w:p w14:paraId="298677B6" w14:textId="6C89B980" w:rsidR="001E0528" w:rsidRDefault="001E0528" w:rsidP="001E0528">
            <w:pPr>
              <w:spacing w:line="240" w:lineRule="auto"/>
              <w:rPr>
                <w:rFonts w:ascii="Arial" w:eastAsia="Times New Roman" w:hAnsi="Arial" w:cs="Arial"/>
                <w:b w:val="0"/>
                <w:noProof/>
                <w:color w:val="auto"/>
                <w:sz w:val="20"/>
                <w:szCs w:val="20"/>
                <w:lang w:val="sr-Cyrl-RS"/>
              </w:rPr>
            </w:pPr>
            <w:r>
              <w:rPr>
                <w:rFonts w:ascii="Arial" w:eastAsia="Times New Roman" w:hAnsi="Arial" w:cs="Arial"/>
                <w:b w:val="0"/>
                <w:noProof/>
                <w:color w:val="auto"/>
                <w:sz w:val="20"/>
                <w:szCs w:val="20"/>
                <w:lang w:val="sr-Cyrl-RS"/>
              </w:rPr>
              <w:t xml:space="preserve">               15</w:t>
            </w:r>
          </w:p>
          <w:p w14:paraId="520B7DFD" w14:textId="1DED3E82" w:rsidR="001E0528" w:rsidRDefault="001E0528" w:rsidP="001E0528">
            <w:pPr>
              <w:spacing w:line="240" w:lineRule="auto"/>
              <w:jc w:val="center"/>
              <w:rPr>
                <w:rFonts w:ascii="Arial" w:eastAsia="Times New Roman" w:hAnsi="Arial" w:cs="Arial"/>
                <w:b w:val="0"/>
                <w:noProof/>
                <w:color w:val="auto"/>
                <w:sz w:val="20"/>
                <w:szCs w:val="20"/>
                <w:lang w:val="sr-Cyrl-RS"/>
              </w:rPr>
            </w:pPr>
            <w:r>
              <w:rPr>
                <w:rFonts w:ascii="Arial" w:eastAsia="Times New Roman" w:hAnsi="Arial" w:cs="Arial"/>
                <w:b w:val="0"/>
                <w:noProof/>
                <w:color w:val="auto"/>
                <w:sz w:val="20"/>
                <w:szCs w:val="20"/>
                <w:lang w:val="sr-Cyrl-RS"/>
              </w:rPr>
              <w:t>6</w:t>
            </w:r>
          </w:p>
          <w:p w14:paraId="2A4E8D1A" w14:textId="77777777" w:rsidR="001E0528" w:rsidRDefault="001E0528" w:rsidP="003B7CD7">
            <w:pPr>
              <w:spacing w:line="240" w:lineRule="auto"/>
              <w:jc w:val="center"/>
              <w:rPr>
                <w:rFonts w:ascii="Arial" w:eastAsia="Times New Roman" w:hAnsi="Arial" w:cs="Arial"/>
                <w:b w:val="0"/>
                <w:noProof/>
                <w:color w:val="auto"/>
                <w:sz w:val="20"/>
                <w:szCs w:val="20"/>
                <w:lang w:val="sr-Cyrl-RS"/>
              </w:rPr>
            </w:pPr>
            <w:r>
              <w:rPr>
                <w:rFonts w:ascii="Arial" w:eastAsia="Times New Roman" w:hAnsi="Arial" w:cs="Arial"/>
                <w:b w:val="0"/>
                <w:noProof/>
                <w:color w:val="auto"/>
                <w:sz w:val="20"/>
                <w:szCs w:val="20"/>
                <w:lang w:val="sr-Cyrl-RS"/>
              </w:rPr>
              <w:t>13</w:t>
            </w:r>
          </w:p>
          <w:p w14:paraId="61616A28" w14:textId="77777777" w:rsidR="001E0528" w:rsidRDefault="001E0528" w:rsidP="003B7CD7">
            <w:pPr>
              <w:spacing w:line="240" w:lineRule="auto"/>
              <w:jc w:val="center"/>
              <w:rPr>
                <w:rFonts w:ascii="Arial" w:eastAsia="Times New Roman" w:hAnsi="Arial" w:cs="Arial"/>
                <w:b w:val="0"/>
                <w:noProof/>
                <w:color w:val="auto"/>
                <w:sz w:val="20"/>
                <w:szCs w:val="20"/>
                <w:lang w:val="sr-Cyrl-RS"/>
              </w:rPr>
            </w:pPr>
            <w:r>
              <w:rPr>
                <w:rFonts w:ascii="Arial" w:eastAsia="Times New Roman" w:hAnsi="Arial" w:cs="Arial"/>
                <w:b w:val="0"/>
                <w:noProof/>
                <w:color w:val="auto"/>
                <w:sz w:val="20"/>
                <w:szCs w:val="20"/>
                <w:lang w:val="sr-Cyrl-RS"/>
              </w:rPr>
              <w:t>2</w:t>
            </w:r>
          </w:p>
          <w:p w14:paraId="50BCA039" w14:textId="77777777" w:rsidR="001E0528" w:rsidRDefault="001E0528" w:rsidP="003B7CD7">
            <w:pPr>
              <w:spacing w:line="240" w:lineRule="auto"/>
              <w:jc w:val="center"/>
              <w:rPr>
                <w:rFonts w:ascii="Arial" w:eastAsia="Times New Roman" w:hAnsi="Arial" w:cs="Arial"/>
                <w:b w:val="0"/>
                <w:noProof/>
                <w:color w:val="auto"/>
                <w:sz w:val="20"/>
                <w:szCs w:val="20"/>
                <w:lang w:val="sr-Cyrl-RS"/>
              </w:rPr>
            </w:pPr>
            <w:r>
              <w:rPr>
                <w:rFonts w:ascii="Arial" w:eastAsia="Times New Roman" w:hAnsi="Arial" w:cs="Arial"/>
                <w:b w:val="0"/>
                <w:noProof/>
                <w:color w:val="auto"/>
                <w:sz w:val="20"/>
                <w:szCs w:val="20"/>
                <w:lang w:val="sr-Cyrl-RS"/>
              </w:rPr>
              <w:t>1</w:t>
            </w:r>
          </w:p>
          <w:p w14:paraId="1244CACC" w14:textId="77777777" w:rsidR="001E0528" w:rsidRDefault="001E0528" w:rsidP="003B7CD7">
            <w:pPr>
              <w:spacing w:line="240" w:lineRule="auto"/>
              <w:jc w:val="center"/>
              <w:rPr>
                <w:rFonts w:ascii="Arial" w:eastAsia="Times New Roman" w:hAnsi="Arial" w:cs="Arial"/>
                <w:b w:val="0"/>
                <w:noProof/>
                <w:color w:val="auto"/>
                <w:sz w:val="20"/>
                <w:szCs w:val="20"/>
                <w:lang w:val="sr-Cyrl-RS"/>
              </w:rPr>
            </w:pPr>
            <w:r>
              <w:rPr>
                <w:rFonts w:ascii="Arial" w:eastAsia="Times New Roman" w:hAnsi="Arial" w:cs="Arial"/>
                <w:b w:val="0"/>
                <w:noProof/>
                <w:color w:val="auto"/>
                <w:sz w:val="20"/>
                <w:szCs w:val="20"/>
                <w:lang w:val="sr-Cyrl-RS"/>
              </w:rPr>
              <w:t>7</w:t>
            </w:r>
          </w:p>
          <w:p w14:paraId="6788781E" w14:textId="77777777" w:rsidR="001E0528" w:rsidRDefault="001E0528" w:rsidP="003B7CD7">
            <w:pPr>
              <w:spacing w:line="240" w:lineRule="auto"/>
              <w:jc w:val="center"/>
              <w:rPr>
                <w:rFonts w:ascii="Arial" w:eastAsia="Times New Roman" w:hAnsi="Arial" w:cs="Arial"/>
                <w:b w:val="0"/>
                <w:noProof/>
                <w:color w:val="auto"/>
                <w:sz w:val="20"/>
                <w:szCs w:val="20"/>
                <w:lang w:val="sr-Cyrl-RS"/>
              </w:rPr>
            </w:pPr>
            <w:r>
              <w:rPr>
                <w:rFonts w:ascii="Arial" w:eastAsia="Times New Roman" w:hAnsi="Arial" w:cs="Arial"/>
                <w:b w:val="0"/>
                <w:noProof/>
                <w:color w:val="auto"/>
                <w:sz w:val="20"/>
                <w:szCs w:val="20"/>
                <w:lang w:val="sr-Cyrl-RS"/>
              </w:rPr>
              <w:t>4</w:t>
            </w:r>
          </w:p>
          <w:p w14:paraId="270AFD3E" w14:textId="77777777" w:rsidR="001E0528" w:rsidRDefault="001E0528" w:rsidP="003B7CD7">
            <w:pPr>
              <w:spacing w:line="240" w:lineRule="auto"/>
              <w:jc w:val="center"/>
              <w:rPr>
                <w:rFonts w:ascii="Arial" w:eastAsia="Times New Roman" w:hAnsi="Arial" w:cs="Arial"/>
                <w:b w:val="0"/>
                <w:noProof/>
                <w:color w:val="auto"/>
                <w:sz w:val="20"/>
                <w:szCs w:val="20"/>
                <w:lang w:val="sr-Cyrl-RS"/>
              </w:rPr>
            </w:pPr>
            <w:r>
              <w:rPr>
                <w:rFonts w:ascii="Arial" w:eastAsia="Times New Roman" w:hAnsi="Arial" w:cs="Arial"/>
                <w:b w:val="0"/>
                <w:noProof/>
                <w:color w:val="auto"/>
                <w:sz w:val="20"/>
                <w:szCs w:val="20"/>
                <w:lang w:val="sr-Cyrl-RS"/>
              </w:rPr>
              <w:t>11</w:t>
            </w:r>
          </w:p>
          <w:p w14:paraId="0104A9B4" w14:textId="77777777" w:rsidR="001E0528" w:rsidRPr="006855BA" w:rsidRDefault="001E0528" w:rsidP="006855BA">
            <w:pPr>
              <w:shd w:val="clear" w:color="auto" w:fill="D9D9D9" w:themeFill="background1" w:themeFillShade="D9"/>
              <w:spacing w:line="240" w:lineRule="auto"/>
              <w:jc w:val="center"/>
              <w:rPr>
                <w:rFonts w:ascii="Arial" w:eastAsia="Times New Roman" w:hAnsi="Arial" w:cs="Arial"/>
                <w:b w:val="0"/>
                <w:i/>
                <w:iCs/>
                <w:noProof/>
                <w:color w:val="auto"/>
                <w:sz w:val="20"/>
                <w:szCs w:val="20"/>
                <w:lang w:val="sr-Cyrl-RS"/>
              </w:rPr>
            </w:pPr>
            <w:r w:rsidRPr="006855BA">
              <w:rPr>
                <w:rFonts w:ascii="Arial" w:eastAsia="Times New Roman" w:hAnsi="Arial" w:cs="Arial"/>
                <w:b w:val="0"/>
                <w:i/>
                <w:iCs/>
                <w:noProof/>
                <w:color w:val="auto"/>
                <w:sz w:val="20"/>
                <w:szCs w:val="20"/>
                <w:lang w:val="sr-Cyrl-RS"/>
              </w:rPr>
              <w:t>23</w:t>
            </w:r>
          </w:p>
          <w:p w14:paraId="0423ADED" w14:textId="77777777" w:rsidR="001E0528" w:rsidRPr="006855BA" w:rsidRDefault="001E0528" w:rsidP="006855BA">
            <w:pPr>
              <w:shd w:val="clear" w:color="auto" w:fill="D9D9D9" w:themeFill="background1" w:themeFillShade="D9"/>
              <w:spacing w:line="240" w:lineRule="auto"/>
              <w:jc w:val="center"/>
              <w:rPr>
                <w:rFonts w:ascii="Arial" w:eastAsia="Times New Roman" w:hAnsi="Arial" w:cs="Arial"/>
                <w:b w:val="0"/>
                <w:i/>
                <w:iCs/>
                <w:noProof/>
                <w:color w:val="auto"/>
                <w:sz w:val="20"/>
                <w:szCs w:val="20"/>
                <w:lang w:val="sr-Cyrl-RS"/>
              </w:rPr>
            </w:pPr>
            <w:r w:rsidRPr="006855BA">
              <w:rPr>
                <w:rFonts w:ascii="Arial" w:eastAsia="Times New Roman" w:hAnsi="Arial" w:cs="Arial"/>
                <w:b w:val="0"/>
                <w:i/>
                <w:iCs/>
                <w:noProof/>
                <w:color w:val="auto"/>
                <w:sz w:val="20"/>
                <w:szCs w:val="20"/>
                <w:lang w:val="sr-Cyrl-RS"/>
              </w:rPr>
              <w:t>2</w:t>
            </w:r>
          </w:p>
          <w:p w14:paraId="67D1DF0B" w14:textId="77777777" w:rsidR="001E0528" w:rsidRPr="006855BA" w:rsidRDefault="001E0528" w:rsidP="006855BA">
            <w:pPr>
              <w:shd w:val="clear" w:color="auto" w:fill="D9D9D9" w:themeFill="background1" w:themeFillShade="D9"/>
              <w:spacing w:line="240" w:lineRule="auto"/>
              <w:jc w:val="center"/>
              <w:rPr>
                <w:rFonts w:ascii="Arial" w:eastAsia="Times New Roman" w:hAnsi="Arial" w:cs="Arial"/>
                <w:b w:val="0"/>
                <w:i/>
                <w:iCs/>
                <w:noProof/>
                <w:color w:val="auto"/>
                <w:sz w:val="20"/>
                <w:szCs w:val="20"/>
                <w:lang w:val="sr-Cyrl-RS"/>
              </w:rPr>
            </w:pPr>
            <w:r w:rsidRPr="006855BA">
              <w:rPr>
                <w:rFonts w:ascii="Arial" w:eastAsia="Times New Roman" w:hAnsi="Arial" w:cs="Arial"/>
                <w:b w:val="0"/>
                <w:i/>
                <w:iCs/>
                <w:noProof/>
                <w:color w:val="auto"/>
                <w:sz w:val="20"/>
                <w:szCs w:val="20"/>
                <w:lang w:val="sr-Cyrl-RS"/>
              </w:rPr>
              <w:t>229</w:t>
            </w:r>
          </w:p>
          <w:p w14:paraId="7A372D26" w14:textId="388512D9" w:rsidR="001E0528" w:rsidRPr="003B7CD7" w:rsidRDefault="001E0528" w:rsidP="006855BA">
            <w:pPr>
              <w:shd w:val="clear" w:color="auto" w:fill="D9D9D9" w:themeFill="background1" w:themeFillShade="D9"/>
              <w:spacing w:line="240" w:lineRule="auto"/>
              <w:jc w:val="center"/>
              <w:rPr>
                <w:rFonts w:ascii="Arial" w:eastAsia="Times New Roman" w:hAnsi="Arial" w:cs="Arial"/>
                <w:b w:val="0"/>
                <w:noProof/>
                <w:color w:val="auto"/>
                <w:sz w:val="20"/>
                <w:szCs w:val="20"/>
                <w:lang w:val="sr-Cyrl-RS"/>
              </w:rPr>
            </w:pPr>
            <w:r w:rsidRPr="006855BA">
              <w:rPr>
                <w:rFonts w:ascii="Arial" w:eastAsia="Times New Roman" w:hAnsi="Arial" w:cs="Arial"/>
                <w:b w:val="0"/>
                <w:i/>
                <w:iCs/>
                <w:noProof/>
                <w:color w:val="auto"/>
                <w:sz w:val="20"/>
                <w:szCs w:val="20"/>
                <w:lang w:val="sr-Cyrl-RS"/>
              </w:rPr>
              <w:t>678</w:t>
            </w:r>
          </w:p>
        </w:tc>
        <w:tc>
          <w:tcPr>
            <w:tcW w:w="2821" w:type="dxa"/>
            <w:tcBorders>
              <w:left w:val="single" w:sz="4" w:space="0" w:color="000000"/>
              <w:bottom w:val="single" w:sz="4" w:space="0" w:color="auto"/>
              <w:right w:val="single" w:sz="4" w:space="0" w:color="000000"/>
            </w:tcBorders>
            <w:shd w:val="clear" w:color="auto" w:fill="FFFFFF" w:themeFill="background1"/>
          </w:tcPr>
          <w:p w14:paraId="6970CCCC" w14:textId="77777777" w:rsidR="003B7CD7" w:rsidRDefault="001E0528" w:rsidP="003B7CD7">
            <w:pPr>
              <w:spacing w:line="240" w:lineRule="auto"/>
              <w:jc w:val="center"/>
              <w:rPr>
                <w:rFonts w:ascii="Arial" w:eastAsia="Arial" w:hAnsi="Arial" w:cs="Arial"/>
                <w:b w:val="0"/>
                <w:noProof/>
                <w:color w:val="auto"/>
                <w:sz w:val="20"/>
                <w:szCs w:val="20"/>
                <w:lang w:val="sr-Cyrl-RS"/>
              </w:rPr>
            </w:pPr>
            <w:r>
              <w:rPr>
                <w:rFonts w:ascii="Arial" w:eastAsia="Arial" w:hAnsi="Arial" w:cs="Arial"/>
                <w:b w:val="0"/>
                <w:noProof/>
                <w:color w:val="auto"/>
                <w:sz w:val="20"/>
                <w:szCs w:val="20"/>
                <w:lang w:val="sr-Cyrl-RS"/>
              </w:rPr>
              <w:t>95,38%</w:t>
            </w:r>
          </w:p>
          <w:p w14:paraId="337A9F1E" w14:textId="77777777" w:rsidR="001E0528" w:rsidRDefault="001E0528" w:rsidP="003B7CD7">
            <w:pPr>
              <w:spacing w:line="240" w:lineRule="auto"/>
              <w:jc w:val="center"/>
              <w:rPr>
                <w:rFonts w:ascii="Arial" w:eastAsia="Arial" w:hAnsi="Arial" w:cs="Arial"/>
                <w:b w:val="0"/>
                <w:noProof/>
                <w:color w:val="auto"/>
                <w:sz w:val="20"/>
                <w:szCs w:val="20"/>
                <w:lang w:val="sr-Cyrl-RS"/>
              </w:rPr>
            </w:pPr>
          </w:p>
          <w:p w14:paraId="16A039CD" w14:textId="77777777" w:rsidR="001E0528" w:rsidRDefault="001E0528" w:rsidP="003B7CD7">
            <w:pPr>
              <w:spacing w:line="240" w:lineRule="auto"/>
              <w:jc w:val="center"/>
              <w:rPr>
                <w:rFonts w:ascii="Arial" w:eastAsia="Arial" w:hAnsi="Arial" w:cs="Arial"/>
                <w:b w:val="0"/>
                <w:noProof/>
                <w:color w:val="auto"/>
                <w:sz w:val="20"/>
                <w:szCs w:val="20"/>
                <w:lang w:val="sr-Cyrl-RS"/>
              </w:rPr>
            </w:pPr>
          </w:p>
          <w:p w14:paraId="02CBDB29" w14:textId="77777777" w:rsidR="001E0528" w:rsidRDefault="001E0528" w:rsidP="003B7CD7">
            <w:pPr>
              <w:spacing w:line="240" w:lineRule="auto"/>
              <w:jc w:val="center"/>
              <w:rPr>
                <w:rFonts w:ascii="Arial" w:eastAsia="Arial" w:hAnsi="Arial" w:cs="Arial"/>
                <w:b w:val="0"/>
                <w:noProof/>
                <w:color w:val="auto"/>
                <w:sz w:val="20"/>
                <w:szCs w:val="20"/>
                <w:lang w:val="sr-Cyrl-RS"/>
              </w:rPr>
            </w:pPr>
          </w:p>
          <w:p w14:paraId="38FE0D69" w14:textId="1081E112" w:rsidR="001E0528" w:rsidRPr="0053441D" w:rsidRDefault="001E0528" w:rsidP="003B7CD7">
            <w:pPr>
              <w:spacing w:line="240" w:lineRule="auto"/>
              <w:jc w:val="center"/>
              <w:rPr>
                <w:rFonts w:ascii="Arial" w:eastAsia="Arial" w:hAnsi="Arial" w:cs="Arial"/>
                <w:bCs/>
                <w:noProof/>
                <w:color w:val="auto"/>
                <w:sz w:val="20"/>
                <w:szCs w:val="20"/>
                <w:lang w:val="sr-Cyrl-RS"/>
              </w:rPr>
            </w:pPr>
            <w:r w:rsidRPr="0053441D">
              <w:rPr>
                <w:rFonts w:ascii="Arial" w:eastAsia="Arial" w:hAnsi="Arial" w:cs="Arial"/>
                <w:bCs/>
                <w:noProof/>
                <w:color w:val="auto"/>
                <w:sz w:val="20"/>
                <w:szCs w:val="20"/>
                <w:lang w:val="sr-Cyrl-RS"/>
              </w:rPr>
              <w:t>0</w:t>
            </w:r>
            <w:r w:rsidR="007B4B4D" w:rsidRPr="0053441D">
              <w:rPr>
                <w:rFonts w:ascii="Arial" w:eastAsia="Arial" w:hAnsi="Arial" w:cs="Arial"/>
                <w:bCs/>
                <w:noProof/>
                <w:color w:val="auto"/>
                <w:sz w:val="20"/>
                <w:szCs w:val="20"/>
                <w:lang w:val="sr-Cyrl-RS"/>
              </w:rPr>
              <w:t>,</w:t>
            </w:r>
            <w:r w:rsidRPr="0053441D">
              <w:rPr>
                <w:rFonts w:ascii="Arial" w:eastAsia="Arial" w:hAnsi="Arial" w:cs="Arial"/>
                <w:bCs/>
                <w:noProof/>
                <w:color w:val="auto"/>
                <w:sz w:val="20"/>
                <w:szCs w:val="20"/>
                <w:lang w:val="sr-Cyrl-RS"/>
              </w:rPr>
              <w:t>68%</w:t>
            </w:r>
          </w:p>
          <w:p w14:paraId="717E3B02" w14:textId="77777777" w:rsidR="007B4B4D" w:rsidRDefault="007B4B4D" w:rsidP="003B7CD7">
            <w:pPr>
              <w:spacing w:line="240" w:lineRule="auto"/>
              <w:jc w:val="center"/>
              <w:rPr>
                <w:rFonts w:ascii="Arial" w:eastAsia="Arial" w:hAnsi="Arial" w:cs="Arial"/>
                <w:b w:val="0"/>
                <w:noProof/>
                <w:color w:val="auto"/>
                <w:sz w:val="20"/>
                <w:szCs w:val="20"/>
                <w:lang w:val="sr-Cyrl-RS"/>
              </w:rPr>
            </w:pPr>
            <w:r w:rsidRPr="007B4B4D">
              <w:rPr>
                <w:rFonts w:ascii="Arial" w:eastAsia="Arial" w:hAnsi="Arial" w:cs="Arial"/>
                <w:b w:val="0"/>
                <w:noProof/>
                <w:color w:val="auto"/>
                <w:sz w:val="20"/>
                <w:szCs w:val="20"/>
                <w:lang w:val="sr-Cyrl-RS"/>
              </w:rPr>
              <w:t>0,10%</w:t>
            </w:r>
          </w:p>
          <w:p w14:paraId="382988D2" w14:textId="77777777" w:rsidR="007B4B4D" w:rsidRDefault="007B4B4D" w:rsidP="003B7CD7">
            <w:pPr>
              <w:spacing w:line="240" w:lineRule="auto"/>
              <w:jc w:val="center"/>
              <w:rPr>
                <w:rFonts w:ascii="Arial" w:eastAsia="Arial" w:hAnsi="Arial" w:cs="Arial"/>
                <w:b w:val="0"/>
                <w:noProof/>
                <w:color w:val="auto"/>
                <w:sz w:val="20"/>
                <w:szCs w:val="20"/>
                <w:lang w:val="sr-Cyrl-RS"/>
              </w:rPr>
            </w:pPr>
            <w:r>
              <w:rPr>
                <w:rFonts w:ascii="Arial" w:eastAsia="Arial" w:hAnsi="Arial" w:cs="Arial"/>
                <w:b w:val="0"/>
                <w:noProof/>
                <w:color w:val="auto"/>
                <w:sz w:val="20"/>
                <w:szCs w:val="20"/>
                <w:lang w:val="sr-Cyrl-RS"/>
              </w:rPr>
              <w:t>0,06%</w:t>
            </w:r>
          </w:p>
          <w:p w14:paraId="489A92D1" w14:textId="77777777" w:rsidR="007B4B4D" w:rsidRDefault="007B4B4D" w:rsidP="003B7CD7">
            <w:pPr>
              <w:spacing w:line="240" w:lineRule="auto"/>
              <w:jc w:val="center"/>
              <w:rPr>
                <w:rFonts w:ascii="Arial" w:eastAsia="Arial" w:hAnsi="Arial" w:cs="Arial"/>
                <w:b w:val="0"/>
                <w:noProof/>
                <w:color w:val="auto"/>
                <w:sz w:val="20"/>
                <w:szCs w:val="20"/>
                <w:lang w:val="sr-Cyrl-RS"/>
              </w:rPr>
            </w:pPr>
          </w:p>
          <w:p w14:paraId="08F41979" w14:textId="77777777" w:rsidR="007B4B4D" w:rsidRDefault="007B4B4D" w:rsidP="003B7CD7">
            <w:pPr>
              <w:spacing w:line="240" w:lineRule="auto"/>
              <w:jc w:val="center"/>
              <w:rPr>
                <w:rFonts w:ascii="Arial" w:eastAsia="Arial" w:hAnsi="Arial" w:cs="Arial"/>
                <w:b w:val="0"/>
                <w:noProof/>
                <w:color w:val="auto"/>
                <w:sz w:val="20"/>
                <w:szCs w:val="20"/>
                <w:lang w:val="sr-Cyrl-RS"/>
              </w:rPr>
            </w:pPr>
            <w:r>
              <w:rPr>
                <w:rFonts w:ascii="Arial" w:eastAsia="Arial" w:hAnsi="Arial" w:cs="Arial"/>
                <w:b w:val="0"/>
                <w:noProof/>
                <w:color w:val="auto"/>
                <w:sz w:val="20"/>
                <w:szCs w:val="20"/>
                <w:lang w:val="sr-Cyrl-RS"/>
              </w:rPr>
              <w:t>0,05%</w:t>
            </w:r>
          </w:p>
          <w:p w14:paraId="6D8A1BD0" w14:textId="77777777" w:rsidR="007B4B4D" w:rsidRDefault="007B4B4D" w:rsidP="003B7CD7">
            <w:pPr>
              <w:spacing w:line="240" w:lineRule="auto"/>
              <w:jc w:val="center"/>
              <w:rPr>
                <w:rFonts w:ascii="Arial" w:eastAsia="Arial" w:hAnsi="Arial" w:cs="Arial"/>
                <w:b w:val="0"/>
                <w:noProof/>
                <w:color w:val="auto"/>
                <w:sz w:val="20"/>
                <w:szCs w:val="20"/>
                <w:lang w:val="sr-Cyrl-RS"/>
              </w:rPr>
            </w:pPr>
          </w:p>
          <w:p w14:paraId="23F06EA5" w14:textId="77777777" w:rsidR="007B4B4D" w:rsidRDefault="007B4B4D" w:rsidP="003B7CD7">
            <w:pPr>
              <w:spacing w:line="240" w:lineRule="auto"/>
              <w:jc w:val="center"/>
              <w:rPr>
                <w:rFonts w:ascii="Arial" w:eastAsia="Arial" w:hAnsi="Arial" w:cs="Arial"/>
                <w:b w:val="0"/>
                <w:noProof/>
                <w:color w:val="auto"/>
                <w:sz w:val="20"/>
                <w:szCs w:val="20"/>
                <w:lang w:val="sr-Cyrl-RS"/>
              </w:rPr>
            </w:pPr>
          </w:p>
          <w:p w14:paraId="5543BEFA" w14:textId="77777777" w:rsidR="007B4B4D" w:rsidRDefault="007B4B4D" w:rsidP="003B7CD7">
            <w:pPr>
              <w:spacing w:line="240" w:lineRule="auto"/>
              <w:jc w:val="center"/>
              <w:rPr>
                <w:rFonts w:ascii="Arial" w:eastAsia="Arial" w:hAnsi="Arial" w:cs="Arial"/>
                <w:b w:val="0"/>
                <w:noProof/>
                <w:color w:val="auto"/>
                <w:sz w:val="20"/>
                <w:szCs w:val="20"/>
                <w:lang w:val="sr-Cyrl-RS"/>
              </w:rPr>
            </w:pPr>
          </w:p>
          <w:p w14:paraId="2BAF43F9" w14:textId="77777777" w:rsidR="007B4B4D" w:rsidRDefault="007B4B4D" w:rsidP="003B7CD7">
            <w:pPr>
              <w:spacing w:line="240" w:lineRule="auto"/>
              <w:jc w:val="center"/>
              <w:rPr>
                <w:rFonts w:ascii="Arial" w:eastAsia="Arial" w:hAnsi="Arial" w:cs="Arial"/>
                <w:b w:val="0"/>
                <w:noProof/>
                <w:color w:val="auto"/>
                <w:sz w:val="20"/>
                <w:szCs w:val="20"/>
                <w:lang w:val="sr-Cyrl-RS"/>
              </w:rPr>
            </w:pPr>
          </w:p>
          <w:p w14:paraId="1D3F336A" w14:textId="355E1AB4" w:rsidR="007B4B4D" w:rsidRDefault="007B4B4D" w:rsidP="006855BA">
            <w:pPr>
              <w:spacing w:line="240" w:lineRule="auto"/>
              <w:jc w:val="center"/>
              <w:rPr>
                <w:rFonts w:ascii="Arial" w:eastAsia="Arial" w:hAnsi="Arial" w:cs="Arial"/>
                <w:b w:val="0"/>
                <w:noProof/>
                <w:color w:val="auto"/>
                <w:sz w:val="20"/>
                <w:szCs w:val="20"/>
                <w:lang w:val="en-GB"/>
              </w:rPr>
            </w:pPr>
            <w:r>
              <w:rPr>
                <w:rFonts w:ascii="Arial" w:eastAsia="Arial" w:hAnsi="Arial" w:cs="Arial"/>
                <w:b w:val="0"/>
                <w:noProof/>
                <w:color w:val="auto"/>
                <w:sz w:val="20"/>
                <w:szCs w:val="20"/>
                <w:lang w:val="sr-Cyrl-RS"/>
              </w:rPr>
              <w:t>0,04%</w:t>
            </w:r>
          </w:p>
          <w:p w14:paraId="4ED909E7" w14:textId="6380C03D" w:rsidR="006855BA" w:rsidRPr="006855BA" w:rsidRDefault="006855BA" w:rsidP="006855BA">
            <w:pPr>
              <w:shd w:val="clear" w:color="auto" w:fill="D9D9D9" w:themeFill="background1" w:themeFillShade="D9"/>
              <w:spacing w:line="240" w:lineRule="auto"/>
              <w:jc w:val="center"/>
              <w:rPr>
                <w:rFonts w:ascii="Arial" w:eastAsia="Arial" w:hAnsi="Arial" w:cs="Arial"/>
                <w:b w:val="0"/>
                <w:noProof/>
                <w:color w:val="D9D9D9" w:themeColor="background1" w:themeShade="D9"/>
                <w:sz w:val="20"/>
                <w:szCs w:val="20"/>
                <w:lang w:val="en-GB"/>
              </w:rPr>
            </w:pPr>
            <w:r w:rsidRPr="006855BA">
              <w:rPr>
                <w:rFonts w:ascii="Arial" w:eastAsia="Arial" w:hAnsi="Arial" w:cs="Arial"/>
                <w:b w:val="0"/>
                <w:noProof/>
                <w:color w:val="D9D9D9" w:themeColor="background1" w:themeShade="D9"/>
                <w:sz w:val="20"/>
                <w:szCs w:val="20"/>
                <w:lang w:val="en-GB"/>
              </w:rPr>
              <w:t>A</w:t>
            </w:r>
          </w:p>
          <w:p w14:paraId="119B5B5C" w14:textId="4FBB418F" w:rsidR="006855BA" w:rsidRPr="006855BA" w:rsidRDefault="006855BA" w:rsidP="006855BA">
            <w:pPr>
              <w:shd w:val="clear" w:color="auto" w:fill="D9D9D9" w:themeFill="background1" w:themeFillShade="D9"/>
              <w:spacing w:line="240" w:lineRule="auto"/>
              <w:jc w:val="center"/>
              <w:rPr>
                <w:rFonts w:ascii="Arial" w:eastAsia="Arial" w:hAnsi="Arial" w:cs="Arial"/>
                <w:b w:val="0"/>
                <w:noProof/>
                <w:color w:val="D9D9D9" w:themeColor="background1" w:themeShade="D9"/>
                <w:sz w:val="20"/>
                <w:szCs w:val="20"/>
                <w:lang w:val="en-GB"/>
              </w:rPr>
            </w:pPr>
            <w:r w:rsidRPr="006855BA">
              <w:rPr>
                <w:rFonts w:ascii="Arial" w:eastAsia="Arial" w:hAnsi="Arial" w:cs="Arial"/>
                <w:b w:val="0"/>
                <w:noProof/>
                <w:color w:val="D9D9D9" w:themeColor="background1" w:themeShade="D9"/>
                <w:sz w:val="20"/>
                <w:szCs w:val="20"/>
                <w:lang w:val="en-GB"/>
              </w:rPr>
              <w:t>A</w:t>
            </w:r>
          </w:p>
          <w:p w14:paraId="04779ACE" w14:textId="2671FFE4" w:rsidR="006855BA" w:rsidRPr="006855BA" w:rsidRDefault="006855BA" w:rsidP="006855BA">
            <w:pPr>
              <w:shd w:val="clear" w:color="auto" w:fill="D9D9D9" w:themeFill="background1" w:themeFillShade="D9"/>
              <w:spacing w:line="240" w:lineRule="auto"/>
              <w:jc w:val="center"/>
              <w:rPr>
                <w:rFonts w:ascii="Arial" w:eastAsia="Arial" w:hAnsi="Arial" w:cs="Arial"/>
                <w:b w:val="0"/>
                <w:noProof/>
                <w:color w:val="D9D9D9" w:themeColor="background1" w:themeShade="D9"/>
                <w:sz w:val="20"/>
                <w:szCs w:val="20"/>
                <w:lang w:val="en-GB"/>
              </w:rPr>
            </w:pPr>
            <w:r w:rsidRPr="006855BA">
              <w:rPr>
                <w:rFonts w:ascii="Arial" w:eastAsia="Arial" w:hAnsi="Arial" w:cs="Arial"/>
                <w:b w:val="0"/>
                <w:noProof/>
                <w:color w:val="D9D9D9" w:themeColor="background1" w:themeShade="D9"/>
                <w:sz w:val="20"/>
                <w:szCs w:val="20"/>
                <w:lang w:val="en-GB"/>
              </w:rPr>
              <w:t>A</w:t>
            </w:r>
          </w:p>
          <w:p w14:paraId="254A4041" w14:textId="7E729947" w:rsidR="006855BA" w:rsidRPr="006855BA" w:rsidRDefault="006855BA" w:rsidP="006855BA">
            <w:pPr>
              <w:shd w:val="clear" w:color="auto" w:fill="D9D9D9" w:themeFill="background1" w:themeFillShade="D9"/>
              <w:spacing w:line="240" w:lineRule="auto"/>
              <w:jc w:val="center"/>
              <w:rPr>
                <w:rFonts w:ascii="Arial" w:eastAsia="Arial" w:hAnsi="Arial" w:cs="Arial"/>
                <w:b w:val="0"/>
                <w:noProof/>
                <w:color w:val="auto"/>
                <w:sz w:val="20"/>
                <w:szCs w:val="20"/>
                <w:lang w:val="en-GB"/>
              </w:rPr>
            </w:pPr>
            <w:r w:rsidRPr="006855BA">
              <w:rPr>
                <w:rFonts w:ascii="Arial" w:eastAsia="Arial" w:hAnsi="Arial" w:cs="Arial"/>
                <w:b w:val="0"/>
                <w:noProof/>
                <w:color w:val="D9D9D9" w:themeColor="background1" w:themeShade="D9"/>
                <w:sz w:val="20"/>
                <w:szCs w:val="20"/>
                <w:lang w:val="en-GB"/>
              </w:rPr>
              <w:t>a</w:t>
            </w:r>
          </w:p>
        </w:tc>
      </w:tr>
    </w:tbl>
    <w:p w14:paraId="3342F822" w14:textId="77777777" w:rsidR="00E17DA1" w:rsidRDefault="003B7CD7" w:rsidP="00E17DA1">
      <w:pPr>
        <w:spacing w:after="200"/>
        <w:jc w:val="both"/>
        <w:rPr>
          <w:rFonts w:ascii="Arial" w:hAnsi="Arial" w:cs="Arial"/>
          <w:b w:val="0"/>
          <w:bCs/>
          <w:noProof/>
          <w:color w:val="auto"/>
          <w:sz w:val="20"/>
          <w:szCs w:val="20"/>
          <w:lang w:val="sr-Cyrl-RS"/>
        </w:rPr>
      </w:pPr>
      <w:r w:rsidRPr="003B7CD7">
        <w:rPr>
          <w:rFonts w:ascii="Arial" w:hAnsi="Arial" w:cs="Arial"/>
          <w:b w:val="0"/>
          <w:bCs/>
          <w:noProof/>
          <w:color w:val="auto"/>
          <w:sz w:val="20"/>
          <w:szCs w:val="20"/>
          <w:lang w:val="sr-Cyrl-RS"/>
        </w:rPr>
        <w:t xml:space="preserve">                Извор:  Републички завод за статистику</w:t>
      </w:r>
    </w:p>
    <w:p w14:paraId="51ADBCEE" w14:textId="77777777" w:rsidR="00E17DA1" w:rsidRDefault="00E17DA1" w:rsidP="00E17DA1">
      <w:pPr>
        <w:spacing w:after="200"/>
        <w:jc w:val="both"/>
        <w:rPr>
          <w:rFonts w:ascii="Arial" w:hAnsi="Arial" w:cs="Arial"/>
          <w:b w:val="0"/>
          <w:bCs/>
          <w:noProof/>
          <w:color w:val="auto"/>
          <w:sz w:val="20"/>
          <w:szCs w:val="20"/>
          <w:lang w:val="sr-Cyrl-RS"/>
        </w:rPr>
      </w:pPr>
    </w:p>
    <w:p w14:paraId="6406C07A" w14:textId="7212FFC1" w:rsidR="00E17DA1" w:rsidRPr="0055527A" w:rsidRDefault="00C02ACC" w:rsidP="00DB1F1A">
      <w:pPr>
        <w:pStyle w:val="Heading3"/>
        <w:rPr>
          <w:rFonts w:ascii="Times New Roman" w:hAnsi="Times New Roman" w:cs="Times New Roman"/>
          <w:noProof/>
          <w:color w:val="024F75" w:themeColor="accent1"/>
          <w:sz w:val="26"/>
          <w:szCs w:val="26"/>
          <w:lang w:val="sr-Cyrl-RS"/>
        </w:rPr>
      </w:pPr>
      <w:bookmarkStart w:id="27" w:name="_Toc184401639"/>
      <w:r w:rsidRPr="0055527A">
        <w:rPr>
          <w:rFonts w:ascii="Times New Roman" w:hAnsi="Times New Roman" w:cs="Times New Roman"/>
          <w:noProof/>
          <w:color w:val="024F75" w:themeColor="accent1"/>
          <w:sz w:val="26"/>
          <w:szCs w:val="26"/>
          <w:lang w:val="sr-Cyrl-RS"/>
        </w:rPr>
        <w:t>3.1 Општи подаци о ромској националној мањин</w:t>
      </w:r>
      <w:r w:rsidR="00E17DA1" w:rsidRPr="0055527A">
        <w:rPr>
          <w:rFonts w:ascii="Times New Roman" w:hAnsi="Times New Roman" w:cs="Times New Roman"/>
          <w:noProof/>
          <w:color w:val="024F75" w:themeColor="accent1"/>
          <w:sz w:val="26"/>
          <w:szCs w:val="26"/>
          <w:lang w:val="sr-Cyrl-RS"/>
        </w:rPr>
        <w:t>и</w:t>
      </w:r>
      <w:bookmarkEnd w:id="27"/>
    </w:p>
    <w:p w14:paraId="5F36BEAC" w14:textId="77777777" w:rsidR="00DB1F1A" w:rsidRPr="00DB1F1A" w:rsidRDefault="00DB1F1A" w:rsidP="00DB1F1A">
      <w:pPr>
        <w:rPr>
          <w:lang w:val="sr-Cyrl-RS"/>
        </w:rPr>
      </w:pPr>
    </w:p>
    <w:p w14:paraId="1FBDBCDC" w14:textId="77777777" w:rsidR="0053441D" w:rsidRDefault="00E17DA1" w:rsidP="0053441D">
      <w:pPr>
        <w:spacing w:after="200"/>
        <w:jc w:val="both"/>
        <w:rPr>
          <w:rFonts w:ascii="Arial" w:hAnsi="Arial" w:cs="Arial"/>
          <w:b w:val="0"/>
          <w:bCs/>
          <w:noProof/>
          <w:color w:val="auto"/>
          <w:sz w:val="20"/>
          <w:szCs w:val="20"/>
          <w:lang w:val="sr-Cyrl-RS"/>
        </w:rPr>
      </w:pPr>
      <w:r>
        <w:rPr>
          <w:rFonts w:ascii="Times New Roman" w:eastAsia="Times New Roman" w:hAnsi="Times New Roman" w:cs="Times New Roman"/>
          <w:noProof/>
          <w:color w:val="024F75" w:themeColor="accent1"/>
          <w:sz w:val="26"/>
          <w:szCs w:val="26"/>
          <w:lang w:val="sr-Cyrl-RS"/>
        </w:rPr>
        <w:t xml:space="preserve">        </w:t>
      </w:r>
      <w:r w:rsidR="00747FC6" w:rsidRPr="00747FC6">
        <w:rPr>
          <w:rFonts w:ascii="Arial" w:hAnsi="Arial" w:cs="Arial"/>
          <w:noProof/>
          <w:color w:val="auto"/>
          <w:sz w:val="22"/>
          <w:lang w:val="sr-Cyrl-RS"/>
        </w:rPr>
        <w:t>Роми представљају највећу националну мањину у Пожеги, па тако према резултатима пописа становништва из 2022. у општини живи 176 Рома и Ромкиња</w:t>
      </w:r>
      <w:r w:rsidR="00747FC6" w:rsidRPr="00747FC6">
        <w:rPr>
          <w:rFonts w:ascii="Arial" w:hAnsi="Arial" w:cs="Arial"/>
          <w:b w:val="0"/>
          <w:bCs/>
          <w:noProof/>
          <w:color w:val="auto"/>
          <w:sz w:val="22"/>
          <w:lang w:val="sr-Cyrl-RS"/>
        </w:rPr>
        <w:t xml:space="preserve"> (8</w:t>
      </w:r>
      <w:r w:rsidR="00747FC6">
        <w:rPr>
          <w:rFonts w:ascii="Arial" w:hAnsi="Arial" w:cs="Arial"/>
          <w:b w:val="0"/>
          <w:bCs/>
          <w:noProof/>
          <w:color w:val="auto"/>
          <w:sz w:val="22"/>
          <w:lang w:val="sr-Cyrl-RS"/>
        </w:rPr>
        <w:t>8</w:t>
      </w:r>
      <w:r w:rsidR="00747FC6" w:rsidRPr="00747FC6">
        <w:rPr>
          <w:rFonts w:ascii="Arial" w:hAnsi="Arial" w:cs="Arial"/>
          <w:b w:val="0"/>
          <w:bCs/>
          <w:noProof/>
          <w:color w:val="auto"/>
          <w:sz w:val="22"/>
          <w:lang w:val="sr-Cyrl-RS"/>
        </w:rPr>
        <w:t xml:space="preserve"> мушкараца - 5</w:t>
      </w:r>
      <w:r w:rsidR="00747FC6">
        <w:rPr>
          <w:rFonts w:ascii="Arial" w:hAnsi="Arial" w:cs="Arial"/>
          <w:b w:val="0"/>
          <w:bCs/>
          <w:noProof/>
          <w:color w:val="auto"/>
          <w:sz w:val="22"/>
          <w:lang w:val="sr-Cyrl-RS"/>
        </w:rPr>
        <w:t>0</w:t>
      </w:r>
      <w:r w:rsidR="00747FC6" w:rsidRPr="00747FC6">
        <w:rPr>
          <w:rFonts w:ascii="Arial" w:hAnsi="Arial" w:cs="Arial"/>
          <w:b w:val="0"/>
          <w:bCs/>
          <w:noProof/>
          <w:color w:val="auto"/>
          <w:sz w:val="22"/>
          <w:lang w:val="sr-Cyrl-RS"/>
        </w:rPr>
        <w:t xml:space="preserve">% и </w:t>
      </w:r>
      <w:r w:rsidR="00747FC6">
        <w:rPr>
          <w:rFonts w:ascii="Arial" w:hAnsi="Arial" w:cs="Arial"/>
          <w:b w:val="0"/>
          <w:bCs/>
          <w:noProof/>
          <w:color w:val="auto"/>
          <w:sz w:val="22"/>
          <w:lang w:val="sr-Cyrl-RS"/>
        </w:rPr>
        <w:t xml:space="preserve">88 </w:t>
      </w:r>
      <w:r w:rsidR="00747FC6" w:rsidRPr="00747FC6">
        <w:rPr>
          <w:rFonts w:ascii="Arial" w:hAnsi="Arial" w:cs="Arial"/>
          <w:b w:val="0"/>
          <w:bCs/>
          <w:noProof/>
          <w:color w:val="auto"/>
          <w:sz w:val="22"/>
          <w:lang w:val="sr-Cyrl-RS"/>
        </w:rPr>
        <w:t>жена</w:t>
      </w:r>
      <w:r w:rsidR="00747FC6">
        <w:rPr>
          <w:rFonts w:ascii="Arial" w:hAnsi="Arial" w:cs="Arial"/>
          <w:b w:val="0"/>
          <w:bCs/>
          <w:noProof/>
          <w:color w:val="auto"/>
          <w:sz w:val="22"/>
          <w:lang w:val="sr-Cyrl-RS"/>
        </w:rPr>
        <w:t xml:space="preserve"> </w:t>
      </w:r>
      <w:r w:rsidR="00747FC6" w:rsidRPr="00747FC6">
        <w:rPr>
          <w:rFonts w:ascii="Arial" w:hAnsi="Arial" w:cs="Arial"/>
          <w:b w:val="0"/>
          <w:bCs/>
          <w:noProof/>
          <w:color w:val="auto"/>
          <w:sz w:val="22"/>
          <w:lang w:val="sr-Cyrl-RS"/>
        </w:rPr>
        <w:t xml:space="preserve">- </w:t>
      </w:r>
      <w:r w:rsidR="00747FC6">
        <w:rPr>
          <w:rFonts w:ascii="Arial" w:hAnsi="Arial" w:cs="Arial"/>
          <w:b w:val="0"/>
          <w:bCs/>
          <w:noProof/>
          <w:color w:val="auto"/>
          <w:sz w:val="22"/>
          <w:lang w:val="sr-Cyrl-RS"/>
        </w:rPr>
        <w:t>50</w:t>
      </w:r>
      <w:r w:rsidR="00747FC6" w:rsidRPr="00747FC6">
        <w:rPr>
          <w:rFonts w:ascii="Arial" w:hAnsi="Arial" w:cs="Arial"/>
          <w:b w:val="0"/>
          <w:bCs/>
          <w:noProof/>
          <w:color w:val="auto"/>
          <w:sz w:val="22"/>
          <w:lang w:val="sr-Cyrl-RS"/>
        </w:rPr>
        <w:t xml:space="preserve">%).  Међутим, процењује се да је овај број </w:t>
      </w:r>
      <w:r w:rsidR="005E4600">
        <w:rPr>
          <w:rFonts w:ascii="Arial" w:hAnsi="Arial" w:cs="Arial"/>
          <w:b w:val="0"/>
          <w:bCs/>
          <w:noProof/>
          <w:color w:val="auto"/>
          <w:sz w:val="22"/>
          <w:lang w:val="sr-Cyrl-RS"/>
        </w:rPr>
        <w:t xml:space="preserve">вишеструко </w:t>
      </w:r>
      <w:r w:rsidR="00747FC6" w:rsidRPr="00747FC6">
        <w:rPr>
          <w:rFonts w:ascii="Arial" w:hAnsi="Arial" w:cs="Arial"/>
          <w:b w:val="0"/>
          <w:bCs/>
          <w:noProof/>
          <w:color w:val="auto"/>
          <w:sz w:val="22"/>
          <w:lang w:val="sr-Cyrl-RS"/>
        </w:rPr>
        <w:t xml:space="preserve">већи и да износи око </w:t>
      </w:r>
      <w:r w:rsidR="00747FC6">
        <w:rPr>
          <w:rFonts w:ascii="Arial" w:hAnsi="Arial" w:cs="Arial"/>
          <w:b w:val="0"/>
          <w:bCs/>
          <w:noProof/>
          <w:color w:val="auto"/>
          <w:sz w:val="22"/>
          <w:lang w:val="sr-Cyrl-RS"/>
        </w:rPr>
        <w:t>45</w:t>
      </w:r>
      <w:r w:rsidR="00747FC6" w:rsidRPr="00747FC6">
        <w:rPr>
          <w:rFonts w:ascii="Arial" w:hAnsi="Arial" w:cs="Arial"/>
          <w:b w:val="0"/>
          <w:bCs/>
          <w:noProof/>
          <w:color w:val="auto"/>
          <w:sz w:val="22"/>
          <w:lang w:val="sr-Cyrl-RS"/>
        </w:rPr>
        <w:t xml:space="preserve">0.  Бројни су разлози зашто званична статистика није поуздан извор података о броју Рома који живе у Републици Србији, па </w:t>
      </w:r>
      <w:r w:rsidR="005E4600">
        <w:rPr>
          <w:rFonts w:ascii="Arial" w:hAnsi="Arial" w:cs="Arial"/>
          <w:b w:val="0"/>
          <w:bCs/>
          <w:noProof/>
          <w:color w:val="auto"/>
          <w:sz w:val="22"/>
          <w:lang w:val="sr-Cyrl-RS"/>
        </w:rPr>
        <w:t xml:space="preserve">тако </w:t>
      </w:r>
      <w:r w:rsidR="00747FC6" w:rsidRPr="00747FC6">
        <w:rPr>
          <w:rFonts w:ascii="Arial" w:hAnsi="Arial" w:cs="Arial"/>
          <w:b w:val="0"/>
          <w:bCs/>
          <w:noProof/>
          <w:color w:val="auto"/>
          <w:sz w:val="22"/>
          <w:lang w:val="sr-Cyrl-RS"/>
        </w:rPr>
        <w:t xml:space="preserve">ни у </w:t>
      </w:r>
      <w:r w:rsidR="005E4600">
        <w:rPr>
          <w:rFonts w:ascii="Arial" w:hAnsi="Arial" w:cs="Arial"/>
          <w:b w:val="0"/>
          <w:bCs/>
          <w:noProof/>
          <w:color w:val="auto"/>
          <w:sz w:val="22"/>
          <w:lang w:val="sr-Cyrl-RS"/>
        </w:rPr>
        <w:t>Пожеги</w:t>
      </w:r>
      <w:r w:rsidR="00747FC6" w:rsidRPr="00747FC6">
        <w:rPr>
          <w:rFonts w:ascii="Arial" w:hAnsi="Arial" w:cs="Arial"/>
          <w:b w:val="0"/>
          <w:bCs/>
          <w:noProof/>
          <w:color w:val="auto"/>
          <w:sz w:val="22"/>
          <w:lang w:val="sr-Cyrl-RS"/>
        </w:rPr>
        <w:t>. Према Уставу Републике Србије грађани и грађанке нису дужни да се изјашњавају о својој националној припадности, те се процене углавном заснивају на теренском раду локалних институција и ОЦД које непосредно раде у областима пружања услуга и остваривања и заштите права ромске националне мањине. Поред овога, на неизјашњавање утиче и низ других битних фактора: страх од дискриминације, правн</w:t>
      </w:r>
      <w:r w:rsidR="005E4600">
        <w:rPr>
          <w:rFonts w:ascii="Arial" w:hAnsi="Arial" w:cs="Arial"/>
          <w:b w:val="0"/>
          <w:bCs/>
          <w:noProof/>
          <w:color w:val="auto"/>
          <w:sz w:val="22"/>
          <w:lang w:val="sr-Cyrl-RS"/>
        </w:rPr>
        <w:t>а</w:t>
      </w:r>
      <w:r w:rsidR="00747FC6" w:rsidRPr="00747FC6">
        <w:rPr>
          <w:rFonts w:ascii="Arial" w:hAnsi="Arial" w:cs="Arial"/>
          <w:b w:val="0"/>
          <w:bCs/>
          <w:noProof/>
          <w:color w:val="auto"/>
          <w:sz w:val="22"/>
          <w:lang w:val="sr-Cyrl-RS"/>
        </w:rPr>
        <w:t xml:space="preserve"> невидљивост, етномимикриј</w:t>
      </w:r>
      <w:r w:rsidR="005E4600">
        <w:rPr>
          <w:rFonts w:ascii="Arial" w:hAnsi="Arial" w:cs="Arial"/>
          <w:b w:val="0"/>
          <w:bCs/>
          <w:noProof/>
          <w:color w:val="auto"/>
          <w:sz w:val="22"/>
          <w:lang w:val="sr-Cyrl-RS"/>
        </w:rPr>
        <w:t>а</w:t>
      </w:r>
      <w:r w:rsidR="00747FC6" w:rsidRPr="00747FC6">
        <w:rPr>
          <w:rFonts w:ascii="Arial" w:hAnsi="Arial" w:cs="Arial"/>
          <w:b w:val="0"/>
          <w:bCs/>
          <w:noProof/>
          <w:color w:val="auto"/>
          <w:sz w:val="22"/>
          <w:lang w:val="sr-Cyrl-RS"/>
        </w:rPr>
        <w:t>, изражен</w:t>
      </w:r>
      <w:r w:rsidR="005E4600">
        <w:rPr>
          <w:rFonts w:ascii="Arial" w:hAnsi="Arial" w:cs="Arial"/>
          <w:b w:val="0"/>
          <w:bCs/>
          <w:noProof/>
          <w:color w:val="auto"/>
          <w:sz w:val="22"/>
          <w:lang w:val="sr-Cyrl-RS"/>
        </w:rPr>
        <w:t>а</w:t>
      </w:r>
      <w:r w:rsidR="00747FC6" w:rsidRPr="00747FC6">
        <w:rPr>
          <w:rFonts w:ascii="Arial" w:hAnsi="Arial" w:cs="Arial"/>
          <w:b w:val="0"/>
          <w:bCs/>
          <w:noProof/>
          <w:color w:val="auto"/>
          <w:sz w:val="22"/>
          <w:lang w:val="sr-Cyrl-RS"/>
        </w:rPr>
        <w:t xml:space="preserve"> мобилност, социјалн</w:t>
      </w:r>
      <w:r w:rsidR="005E4600">
        <w:rPr>
          <w:rFonts w:ascii="Arial" w:hAnsi="Arial" w:cs="Arial"/>
          <w:b w:val="0"/>
          <w:bCs/>
          <w:noProof/>
          <w:color w:val="auto"/>
          <w:sz w:val="22"/>
          <w:lang w:val="sr-Cyrl-RS"/>
        </w:rPr>
        <w:t>а</w:t>
      </w:r>
      <w:r w:rsidR="00747FC6" w:rsidRPr="00747FC6">
        <w:rPr>
          <w:rFonts w:ascii="Arial" w:hAnsi="Arial" w:cs="Arial"/>
          <w:b w:val="0"/>
          <w:bCs/>
          <w:noProof/>
          <w:color w:val="auto"/>
          <w:sz w:val="22"/>
          <w:lang w:val="sr-Cyrl-RS"/>
        </w:rPr>
        <w:t xml:space="preserve"> искљученост, као и висок проценат мешовитих бракова у ромској заједници и асимилација. Такође, на овај број утичу и сталне миграције ромске популације, али и прилив повратника из иностранства на основу споразума о реадмисији.</w:t>
      </w:r>
      <w:r w:rsidR="0049594B">
        <w:rPr>
          <w:rFonts w:ascii="Arial" w:hAnsi="Arial" w:cs="Arial"/>
          <w:b w:val="0"/>
          <w:bCs/>
          <w:noProof/>
          <w:color w:val="auto"/>
          <w:sz w:val="22"/>
          <w:lang w:val="sr-Cyrl-RS"/>
        </w:rPr>
        <w:t xml:space="preserve"> </w:t>
      </w:r>
    </w:p>
    <w:p w14:paraId="7C5BA000" w14:textId="59BEAB62" w:rsidR="0049594B" w:rsidRPr="0053441D" w:rsidRDefault="0053441D" w:rsidP="0053441D">
      <w:pPr>
        <w:spacing w:after="200"/>
        <w:jc w:val="both"/>
        <w:rPr>
          <w:rFonts w:ascii="Arial" w:hAnsi="Arial" w:cs="Arial"/>
          <w:b w:val="0"/>
          <w:bCs/>
          <w:noProof/>
          <w:color w:val="auto"/>
          <w:sz w:val="20"/>
          <w:szCs w:val="20"/>
          <w:lang w:val="sr-Cyrl-RS"/>
        </w:rPr>
      </w:pPr>
      <w:r>
        <w:rPr>
          <w:rFonts w:ascii="Arial" w:hAnsi="Arial" w:cs="Arial"/>
          <w:b w:val="0"/>
          <w:bCs/>
          <w:noProof/>
          <w:color w:val="auto"/>
          <w:sz w:val="20"/>
          <w:szCs w:val="20"/>
          <w:lang w:val="sr-Cyrl-RS"/>
        </w:rPr>
        <w:lastRenderedPageBreak/>
        <w:t xml:space="preserve">      </w:t>
      </w:r>
      <w:r w:rsidR="0049594B">
        <w:rPr>
          <w:rFonts w:ascii="Arial" w:hAnsi="Arial" w:cs="Arial"/>
          <w:b w:val="0"/>
          <w:bCs/>
          <w:noProof/>
          <w:color w:val="auto"/>
          <w:sz w:val="22"/>
          <w:lang w:val="sr-Cyrl-RS"/>
        </w:rPr>
        <w:t xml:space="preserve"> </w:t>
      </w:r>
      <w:bookmarkStart w:id="28" w:name="_Hlk176268109"/>
      <w:r w:rsidR="0049594B" w:rsidRPr="0049594B">
        <w:rPr>
          <w:rFonts w:ascii="Arial" w:hAnsi="Arial" w:cs="Arial"/>
          <w:b w:val="0"/>
          <w:bCs/>
          <w:noProof/>
          <w:color w:val="auto"/>
          <w:sz w:val="22"/>
          <w:lang w:val="sr-Cyrl-RS"/>
        </w:rPr>
        <w:t xml:space="preserve">Роми су се у Пожеги </w:t>
      </w:r>
      <w:r w:rsidR="00464897" w:rsidRPr="0049594B">
        <w:rPr>
          <w:rFonts w:ascii="Arial" w:hAnsi="Arial" w:cs="Arial"/>
          <w:b w:val="0"/>
          <w:bCs/>
          <w:noProof/>
          <w:color w:val="auto"/>
          <w:sz w:val="22"/>
          <w:lang w:val="sr-Cyrl-RS"/>
        </w:rPr>
        <w:t xml:space="preserve">настанили </w:t>
      </w:r>
      <w:r w:rsidR="0049594B" w:rsidRPr="0049594B">
        <w:rPr>
          <w:rFonts w:ascii="Arial" w:hAnsi="Arial" w:cs="Arial"/>
          <w:b w:val="0"/>
          <w:bCs/>
          <w:noProof/>
          <w:color w:val="auto"/>
          <w:sz w:val="22"/>
          <w:lang w:val="sr-Cyrl-RS"/>
        </w:rPr>
        <w:t xml:space="preserve">крајем </w:t>
      </w:r>
      <w:r w:rsidR="0049594B">
        <w:rPr>
          <w:rFonts w:ascii="Arial" w:hAnsi="Arial" w:cs="Arial"/>
          <w:b w:val="0"/>
          <w:bCs/>
          <w:noProof/>
          <w:color w:val="auto"/>
          <w:sz w:val="22"/>
          <w:lang w:val="en-GB"/>
        </w:rPr>
        <w:t>XIX</w:t>
      </w:r>
      <w:r w:rsidR="0049594B" w:rsidRPr="0049594B">
        <w:rPr>
          <w:rFonts w:ascii="Arial" w:hAnsi="Arial" w:cs="Arial"/>
          <w:b w:val="0"/>
          <w:bCs/>
          <w:noProof/>
          <w:color w:val="auto"/>
          <w:sz w:val="22"/>
          <w:lang w:val="sr-Cyrl-RS"/>
        </w:rPr>
        <w:t xml:space="preserve"> века, а ромско насеље које се налази</w:t>
      </w:r>
      <w:r w:rsidR="0049594B">
        <w:rPr>
          <w:rFonts w:ascii="Arial" w:hAnsi="Arial" w:cs="Arial"/>
          <w:b w:val="0"/>
          <w:bCs/>
          <w:noProof/>
          <w:color w:val="auto"/>
          <w:sz w:val="22"/>
          <w:lang w:val="sr-Cyrl-RS"/>
        </w:rPr>
        <w:t xml:space="preserve"> </w:t>
      </w:r>
      <w:r w:rsidR="0049594B" w:rsidRPr="0049594B">
        <w:rPr>
          <w:rFonts w:ascii="Arial" w:hAnsi="Arial" w:cs="Arial"/>
          <w:b w:val="0"/>
          <w:bCs/>
          <w:noProof/>
          <w:color w:val="auto"/>
          <w:sz w:val="22"/>
          <w:lang w:val="sr-Cyrl-RS"/>
        </w:rPr>
        <w:t>на Лисишту</w:t>
      </w:r>
      <w:r w:rsidR="0049594B">
        <w:rPr>
          <w:rFonts w:ascii="Arial" w:hAnsi="Arial" w:cs="Arial"/>
          <w:b w:val="0"/>
          <w:bCs/>
          <w:noProof/>
          <w:color w:val="auto"/>
          <w:sz w:val="22"/>
          <w:lang w:val="en-GB"/>
        </w:rPr>
        <w:t xml:space="preserve"> je</w:t>
      </w:r>
      <w:r w:rsidR="0049594B" w:rsidRPr="0049594B">
        <w:rPr>
          <w:rFonts w:ascii="Arial" w:hAnsi="Arial" w:cs="Arial"/>
          <w:b w:val="0"/>
          <w:bCs/>
          <w:noProof/>
          <w:color w:val="auto"/>
          <w:sz w:val="22"/>
          <w:lang w:val="sr-Cyrl-RS"/>
        </w:rPr>
        <w:t xml:space="preserve"> једно од најстаријих насеља у </w:t>
      </w:r>
      <w:r w:rsidR="0049594B">
        <w:rPr>
          <w:rFonts w:ascii="Arial" w:hAnsi="Arial" w:cs="Arial"/>
          <w:b w:val="0"/>
          <w:bCs/>
          <w:noProof/>
          <w:color w:val="auto"/>
          <w:sz w:val="22"/>
          <w:lang w:val="sr-Cyrl-RS"/>
        </w:rPr>
        <w:t>општини</w:t>
      </w:r>
      <w:r w:rsidR="0049594B" w:rsidRPr="0049594B">
        <w:rPr>
          <w:rFonts w:ascii="Arial" w:hAnsi="Arial" w:cs="Arial"/>
          <w:b w:val="0"/>
          <w:bCs/>
          <w:noProof/>
          <w:color w:val="auto"/>
          <w:sz w:val="22"/>
          <w:lang w:val="sr-Cyrl-RS"/>
        </w:rPr>
        <w:t>. Ром</w:t>
      </w:r>
      <w:r>
        <w:rPr>
          <w:rFonts w:ascii="Arial" w:hAnsi="Arial" w:cs="Arial"/>
          <w:b w:val="0"/>
          <w:bCs/>
          <w:noProof/>
          <w:color w:val="auto"/>
          <w:sz w:val="22"/>
          <w:lang w:val="sr-Cyrl-RS"/>
        </w:rPr>
        <w:t>ска популација</w:t>
      </w:r>
      <w:r w:rsidR="0049594B" w:rsidRPr="0049594B">
        <w:rPr>
          <w:rFonts w:ascii="Arial" w:hAnsi="Arial" w:cs="Arial"/>
          <w:b w:val="0"/>
          <w:bCs/>
          <w:noProof/>
          <w:color w:val="auto"/>
          <w:sz w:val="22"/>
          <w:lang w:val="sr-Cyrl-RS"/>
        </w:rPr>
        <w:t xml:space="preserve"> претежно жив</w:t>
      </w:r>
      <w:r w:rsidR="00464897">
        <w:rPr>
          <w:rFonts w:ascii="Arial" w:hAnsi="Arial" w:cs="Arial"/>
          <w:b w:val="0"/>
          <w:bCs/>
          <w:noProof/>
          <w:color w:val="auto"/>
          <w:sz w:val="22"/>
          <w:lang w:val="sr-Cyrl-RS"/>
        </w:rPr>
        <w:t>и</w:t>
      </w:r>
      <w:r w:rsidR="0049594B" w:rsidRPr="0049594B">
        <w:rPr>
          <w:rFonts w:ascii="Arial" w:hAnsi="Arial" w:cs="Arial"/>
          <w:b w:val="0"/>
          <w:bCs/>
          <w:noProof/>
          <w:color w:val="auto"/>
          <w:sz w:val="22"/>
          <w:lang w:val="sr-Cyrl-RS"/>
        </w:rPr>
        <w:t xml:space="preserve"> у два урбана,</w:t>
      </w:r>
      <w:r w:rsidR="0049594B">
        <w:rPr>
          <w:rFonts w:ascii="Arial" w:hAnsi="Arial" w:cs="Arial"/>
          <w:b w:val="0"/>
          <w:bCs/>
          <w:noProof/>
          <w:color w:val="auto"/>
          <w:sz w:val="22"/>
          <w:lang w:val="en-GB"/>
        </w:rPr>
        <w:t xml:space="preserve"> </w:t>
      </w:r>
      <w:r w:rsidR="0049594B" w:rsidRPr="0049594B">
        <w:rPr>
          <w:rFonts w:ascii="Arial" w:hAnsi="Arial" w:cs="Arial"/>
          <w:b w:val="0"/>
          <w:bCs/>
          <w:noProof/>
          <w:color w:val="auto"/>
          <w:sz w:val="22"/>
          <w:lang w:val="sr-Cyrl-RS"/>
        </w:rPr>
        <w:t>тренутно, нелегализована ромска насеља у кућама</w:t>
      </w:r>
      <w:r w:rsidR="0049594B">
        <w:rPr>
          <w:rFonts w:ascii="Arial" w:hAnsi="Arial" w:cs="Arial"/>
          <w:b w:val="0"/>
          <w:bCs/>
          <w:noProof/>
          <w:color w:val="auto"/>
          <w:sz w:val="22"/>
          <w:lang w:val="en-GB"/>
        </w:rPr>
        <w:t xml:space="preserve"> </w:t>
      </w:r>
      <w:r w:rsidR="0049594B">
        <w:rPr>
          <w:rFonts w:ascii="Arial" w:hAnsi="Arial" w:cs="Arial"/>
          <w:b w:val="0"/>
          <w:bCs/>
          <w:noProof/>
          <w:color w:val="auto"/>
          <w:sz w:val="22"/>
          <w:lang w:val="sr-Cyrl-RS"/>
        </w:rPr>
        <w:t>од чврстог материјала</w:t>
      </w:r>
      <w:r w:rsidR="0049594B" w:rsidRPr="0049594B">
        <w:rPr>
          <w:rFonts w:ascii="Arial" w:hAnsi="Arial" w:cs="Arial"/>
          <w:b w:val="0"/>
          <w:bCs/>
          <w:noProof/>
          <w:color w:val="auto"/>
          <w:sz w:val="22"/>
          <w:lang w:val="sr-Cyrl-RS"/>
        </w:rPr>
        <w:t>. У насељу Горња мала</w:t>
      </w:r>
      <w:r w:rsidR="00464897">
        <w:rPr>
          <w:rFonts w:ascii="Arial" w:hAnsi="Arial" w:cs="Arial"/>
          <w:b w:val="0"/>
          <w:bCs/>
          <w:noProof/>
          <w:color w:val="auto"/>
          <w:sz w:val="22"/>
          <w:lang w:val="sr-Cyrl-RS"/>
        </w:rPr>
        <w:t>,</w:t>
      </w:r>
      <w:r w:rsidR="0049594B" w:rsidRPr="0049594B">
        <w:rPr>
          <w:rFonts w:ascii="Arial" w:hAnsi="Arial" w:cs="Arial"/>
          <w:b w:val="0"/>
          <w:bCs/>
          <w:noProof/>
          <w:color w:val="auto"/>
          <w:sz w:val="22"/>
          <w:lang w:val="sr-Cyrl-RS"/>
        </w:rPr>
        <w:t xml:space="preserve"> које се налази на Лисишту</w:t>
      </w:r>
      <w:r w:rsidR="00464897">
        <w:rPr>
          <w:rFonts w:ascii="Arial" w:hAnsi="Arial" w:cs="Arial"/>
          <w:b w:val="0"/>
          <w:bCs/>
          <w:noProof/>
          <w:color w:val="auto"/>
          <w:sz w:val="22"/>
          <w:lang w:val="sr-Cyrl-RS"/>
        </w:rPr>
        <w:t>,</w:t>
      </w:r>
      <w:r w:rsidR="0049594B" w:rsidRPr="0049594B">
        <w:rPr>
          <w:rFonts w:ascii="Arial" w:hAnsi="Arial" w:cs="Arial"/>
          <w:b w:val="0"/>
          <w:bCs/>
          <w:noProof/>
          <w:color w:val="auto"/>
          <w:sz w:val="22"/>
          <w:lang w:val="sr-Cyrl-RS"/>
        </w:rPr>
        <w:t xml:space="preserve"> живи </w:t>
      </w:r>
      <w:r w:rsidR="00A45DC3">
        <w:rPr>
          <w:rFonts w:ascii="Arial" w:hAnsi="Arial" w:cs="Arial"/>
          <w:b w:val="0"/>
          <w:bCs/>
          <w:noProof/>
          <w:color w:val="auto"/>
          <w:sz w:val="22"/>
          <w:lang w:val="sr-Cyrl-RS"/>
        </w:rPr>
        <w:t>7</w:t>
      </w:r>
      <w:r w:rsidR="0049594B" w:rsidRPr="0049594B">
        <w:rPr>
          <w:rFonts w:ascii="Arial" w:hAnsi="Arial" w:cs="Arial"/>
          <w:b w:val="0"/>
          <w:bCs/>
          <w:noProof/>
          <w:color w:val="auto"/>
          <w:sz w:val="22"/>
          <w:lang w:val="sr-Cyrl-RS"/>
        </w:rPr>
        <w:t>0% од укупног броја Рома</w:t>
      </w:r>
      <w:r w:rsidR="0049594B">
        <w:rPr>
          <w:rFonts w:ascii="Arial" w:hAnsi="Arial" w:cs="Arial"/>
          <w:b w:val="0"/>
          <w:bCs/>
          <w:noProof/>
          <w:color w:val="auto"/>
          <w:sz w:val="22"/>
          <w:lang w:val="sr-Cyrl-RS"/>
        </w:rPr>
        <w:t xml:space="preserve"> у општини, док</w:t>
      </w:r>
      <w:r w:rsidR="0049594B" w:rsidRPr="0049594B">
        <w:rPr>
          <w:rFonts w:ascii="Arial" w:hAnsi="Arial" w:cs="Arial"/>
          <w:b w:val="0"/>
          <w:bCs/>
          <w:noProof/>
          <w:color w:val="auto"/>
          <w:sz w:val="22"/>
          <w:lang w:val="sr-Cyrl-RS"/>
        </w:rPr>
        <w:t xml:space="preserve"> </w:t>
      </w:r>
      <w:r w:rsidR="0049594B">
        <w:rPr>
          <w:rFonts w:ascii="Arial" w:hAnsi="Arial" w:cs="Arial"/>
          <w:b w:val="0"/>
          <w:bCs/>
          <w:noProof/>
          <w:color w:val="auto"/>
          <w:sz w:val="22"/>
          <w:lang w:val="sr-Cyrl-RS"/>
        </w:rPr>
        <w:t>у</w:t>
      </w:r>
      <w:r w:rsidR="0049594B" w:rsidRPr="0049594B">
        <w:rPr>
          <w:rFonts w:ascii="Arial" w:hAnsi="Arial" w:cs="Arial"/>
          <w:b w:val="0"/>
          <w:bCs/>
          <w:noProof/>
          <w:color w:val="auto"/>
          <w:sz w:val="22"/>
          <w:lang w:val="sr-Cyrl-RS"/>
        </w:rPr>
        <w:t xml:space="preserve"> насељу</w:t>
      </w:r>
      <w:r w:rsidR="0049594B">
        <w:rPr>
          <w:rFonts w:ascii="Arial" w:hAnsi="Arial" w:cs="Arial"/>
          <w:b w:val="0"/>
          <w:bCs/>
          <w:noProof/>
          <w:color w:val="auto"/>
          <w:sz w:val="22"/>
          <w:lang w:val="sr-Cyrl-RS"/>
        </w:rPr>
        <w:t xml:space="preserve"> </w:t>
      </w:r>
      <w:r w:rsidR="0049594B" w:rsidRPr="0049594B">
        <w:rPr>
          <w:rFonts w:ascii="Arial" w:hAnsi="Arial" w:cs="Arial"/>
          <w:b w:val="0"/>
          <w:bCs/>
          <w:noProof/>
          <w:color w:val="auto"/>
          <w:sz w:val="22"/>
          <w:lang w:val="sr-Cyrl-RS"/>
        </w:rPr>
        <w:t>Доња мала</w:t>
      </w:r>
      <w:r w:rsidR="0049594B">
        <w:rPr>
          <w:rFonts w:ascii="Arial" w:hAnsi="Arial" w:cs="Arial"/>
          <w:b w:val="0"/>
          <w:bCs/>
          <w:noProof/>
          <w:color w:val="auto"/>
          <w:sz w:val="22"/>
          <w:lang w:val="sr-Cyrl-RS"/>
        </w:rPr>
        <w:t>,</w:t>
      </w:r>
      <w:r w:rsidR="0049594B" w:rsidRPr="0049594B">
        <w:rPr>
          <w:rFonts w:ascii="Arial" w:hAnsi="Arial" w:cs="Arial"/>
          <w:b w:val="0"/>
          <w:bCs/>
          <w:noProof/>
          <w:color w:val="auto"/>
          <w:sz w:val="22"/>
          <w:lang w:val="sr-Cyrl-RS"/>
        </w:rPr>
        <w:t xml:space="preserve"> која се налази у близини фабрике Будимка</w:t>
      </w:r>
      <w:r w:rsidR="0049594B">
        <w:rPr>
          <w:rFonts w:ascii="Arial" w:hAnsi="Arial" w:cs="Arial"/>
          <w:b w:val="0"/>
          <w:bCs/>
          <w:noProof/>
          <w:color w:val="auto"/>
          <w:sz w:val="22"/>
          <w:lang w:val="sr-Cyrl-RS"/>
        </w:rPr>
        <w:t>,</w:t>
      </w:r>
      <w:r w:rsidR="0049594B" w:rsidRPr="0049594B">
        <w:rPr>
          <w:rFonts w:ascii="Arial" w:hAnsi="Arial" w:cs="Arial"/>
          <w:b w:val="0"/>
          <w:bCs/>
          <w:noProof/>
          <w:color w:val="auto"/>
          <w:sz w:val="22"/>
          <w:lang w:val="sr-Cyrl-RS"/>
        </w:rPr>
        <w:t xml:space="preserve"> живи око 1</w:t>
      </w:r>
      <w:r w:rsidR="00A45DC3">
        <w:rPr>
          <w:rFonts w:ascii="Arial" w:hAnsi="Arial" w:cs="Arial"/>
          <w:b w:val="0"/>
          <w:bCs/>
          <w:noProof/>
          <w:color w:val="auto"/>
          <w:sz w:val="22"/>
          <w:lang w:val="sr-Cyrl-RS"/>
        </w:rPr>
        <w:t>8</w:t>
      </w:r>
      <w:r w:rsidR="0049594B" w:rsidRPr="0049594B">
        <w:rPr>
          <w:rFonts w:ascii="Arial" w:hAnsi="Arial" w:cs="Arial"/>
          <w:b w:val="0"/>
          <w:bCs/>
          <w:noProof/>
          <w:color w:val="auto"/>
          <w:sz w:val="22"/>
          <w:lang w:val="sr-Cyrl-RS"/>
        </w:rPr>
        <w:t>% ромског живља</w:t>
      </w:r>
      <w:r w:rsidR="00E17DA1">
        <w:rPr>
          <w:rFonts w:ascii="Arial" w:hAnsi="Arial" w:cs="Arial"/>
          <w:b w:val="0"/>
          <w:bCs/>
          <w:noProof/>
          <w:color w:val="auto"/>
          <w:sz w:val="22"/>
          <w:lang w:val="sr-Cyrl-RS"/>
        </w:rPr>
        <w:t xml:space="preserve">. </w:t>
      </w:r>
      <w:r w:rsidR="00A45DC3">
        <w:rPr>
          <w:rFonts w:ascii="Arial" w:hAnsi="Arial" w:cs="Arial"/>
          <w:b w:val="0"/>
          <w:bCs/>
          <w:noProof/>
          <w:color w:val="auto"/>
          <w:sz w:val="22"/>
          <w:lang w:val="sr-Cyrl-RS"/>
        </w:rPr>
        <w:t>Око 10</w:t>
      </w:r>
      <w:r w:rsidR="0049594B" w:rsidRPr="0049594B">
        <w:rPr>
          <w:rFonts w:ascii="Arial" w:hAnsi="Arial" w:cs="Arial"/>
          <w:b w:val="0"/>
          <w:bCs/>
          <w:noProof/>
          <w:color w:val="auto"/>
          <w:sz w:val="22"/>
          <w:lang w:val="sr-Cyrl-RS"/>
        </w:rPr>
        <w:t>% Рома</w:t>
      </w:r>
      <w:r w:rsidR="00E17DA1">
        <w:rPr>
          <w:rFonts w:ascii="Arial" w:hAnsi="Arial" w:cs="Arial"/>
          <w:b w:val="0"/>
          <w:bCs/>
          <w:noProof/>
          <w:color w:val="auto"/>
          <w:sz w:val="22"/>
          <w:lang w:val="sr-Cyrl-RS"/>
        </w:rPr>
        <w:t xml:space="preserve"> </w:t>
      </w:r>
      <w:r w:rsidR="0049594B" w:rsidRPr="0049594B">
        <w:rPr>
          <w:rFonts w:ascii="Arial" w:hAnsi="Arial" w:cs="Arial"/>
          <w:b w:val="0"/>
          <w:bCs/>
          <w:noProof/>
          <w:color w:val="auto"/>
          <w:sz w:val="22"/>
          <w:lang w:val="sr-Cyrl-RS"/>
        </w:rPr>
        <w:t>жив</w:t>
      </w:r>
      <w:r w:rsidR="00E17DA1">
        <w:rPr>
          <w:rFonts w:ascii="Arial" w:hAnsi="Arial" w:cs="Arial"/>
          <w:b w:val="0"/>
          <w:bCs/>
          <w:noProof/>
          <w:color w:val="auto"/>
          <w:sz w:val="22"/>
          <w:lang w:val="sr-Cyrl-RS"/>
        </w:rPr>
        <w:t>и</w:t>
      </w:r>
      <w:r w:rsidR="0049594B" w:rsidRPr="0049594B">
        <w:rPr>
          <w:rFonts w:ascii="Arial" w:hAnsi="Arial" w:cs="Arial"/>
          <w:b w:val="0"/>
          <w:bCs/>
          <w:noProof/>
          <w:color w:val="auto"/>
          <w:sz w:val="22"/>
          <w:lang w:val="sr-Cyrl-RS"/>
        </w:rPr>
        <w:t xml:space="preserve"> на</w:t>
      </w:r>
      <w:r w:rsidR="0049594B">
        <w:rPr>
          <w:rFonts w:ascii="Arial" w:hAnsi="Arial" w:cs="Arial"/>
          <w:b w:val="0"/>
          <w:bCs/>
          <w:noProof/>
          <w:color w:val="auto"/>
          <w:sz w:val="22"/>
          <w:lang w:val="sr-Cyrl-RS"/>
        </w:rPr>
        <w:t xml:space="preserve"> другим</w:t>
      </w:r>
      <w:r w:rsidR="0049594B" w:rsidRPr="0049594B">
        <w:rPr>
          <w:rFonts w:ascii="Arial" w:hAnsi="Arial" w:cs="Arial"/>
          <w:b w:val="0"/>
          <w:bCs/>
          <w:noProof/>
          <w:color w:val="auto"/>
          <w:sz w:val="22"/>
          <w:lang w:val="sr-Cyrl-RS"/>
        </w:rPr>
        <w:t xml:space="preserve"> локацијама.</w:t>
      </w:r>
      <w:r w:rsidR="0049594B">
        <w:rPr>
          <w:rFonts w:ascii="Arial" w:hAnsi="Arial" w:cs="Arial"/>
          <w:b w:val="0"/>
          <w:bCs/>
          <w:noProof/>
          <w:color w:val="auto"/>
          <w:sz w:val="22"/>
          <w:lang w:val="sr-Cyrl-RS"/>
        </w:rPr>
        <w:t xml:space="preserve"> </w:t>
      </w:r>
      <w:bookmarkEnd w:id="28"/>
      <w:r w:rsidR="0049594B" w:rsidRPr="0049594B">
        <w:rPr>
          <w:rFonts w:ascii="Arial" w:hAnsi="Arial" w:cs="Arial"/>
          <w:b w:val="0"/>
          <w:bCs/>
          <w:noProof/>
          <w:color w:val="auto"/>
          <w:sz w:val="22"/>
          <w:lang w:val="sr-Cyrl-RS"/>
        </w:rPr>
        <w:t>Половина ромске популације</w:t>
      </w:r>
      <w:r w:rsidR="0049594B">
        <w:rPr>
          <w:rFonts w:ascii="Arial" w:hAnsi="Arial" w:cs="Arial"/>
          <w:b w:val="0"/>
          <w:bCs/>
          <w:noProof/>
          <w:color w:val="auto"/>
          <w:sz w:val="22"/>
          <w:lang w:val="sr-Cyrl-RS"/>
        </w:rPr>
        <w:t xml:space="preserve"> </w:t>
      </w:r>
      <w:r w:rsidR="0049594B" w:rsidRPr="0049594B">
        <w:rPr>
          <w:rFonts w:ascii="Arial" w:hAnsi="Arial" w:cs="Arial"/>
          <w:b w:val="0"/>
          <w:bCs/>
          <w:noProof/>
          <w:color w:val="auto"/>
          <w:sz w:val="22"/>
          <w:lang w:val="sr-Cyrl-RS"/>
        </w:rPr>
        <w:t xml:space="preserve">је млађа од 25 година, док је само 4% старије од 60 година. Проценат незапослених </w:t>
      </w:r>
      <w:r w:rsidR="0049594B">
        <w:rPr>
          <w:rFonts w:ascii="Arial" w:hAnsi="Arial" w:cs="Arial"/>
          <w:b w:val="0"/>
          <w:bCs/>
          <w:noProof/>
          <w:color w:val="auto"/>
          <w:sz w:val="22"/>
          <w:lang w:val="sr-Cyrl-RS"/>
        </w:rPr>
        <w:t xml:space="preserve">Рома </w:t>
      </w:r>
      <w:r w:rsidR="0049594B" w:rsidRPr="0049594B">
        <w:rPr>
          <w:rFonts w:ascii="Arial" w:hAnsi="Arial" w:cs="Arial"/>
          <w:b w:val="0"/>
          <w:bCs/>
          <w:noProof/>
          <w:color w:val="auto"/>
          <w:sz w:val="22"/>
          <w:lang w:val="sr-Cyrl-RS"/>
        </w:rPr>
        <w:t>је</w:t>
      </w:r>
      <w:r w:rsidR="0049594B">
        <w:rPr>
          <w:rFonts w:ascii="Arial" w:hAnsi="Arial" w:cs="Arial"/>
          <w:b w:val="0"/>
          <w:bCs/>
          <w:noProof/>
          <w:color w:val="auto"/>
          <w:sz w:val="22"/>
          <w:lang w:val="sr-Cyrl-RS"/>
        </w:rPr>
        <w:t xml:space="preserve"> </w:t>
      </w:r>
      <w:r w:rsidR="0049594B" w:rsidRPr="0049594B">
        <w:rPr>
          <w:rFonts w:ascii="Arial" w:hAnsi="Arial" w:cs="Arial"/>
          <w:b w:val="0"/>
          <w:bCs/>
          <w:noProof/>
          <w:color w:val="auto"/>
          <w:sz w:val="22"/>
          <w:lang w:val="sr-Cyrl-RS"/>
        </w:rPr>
        <w:t xml:space="preserve">десет пута већи од просека </w:t>
      </w:r>
      <w:r w:rsidR="0049594B">
        <w:rPr>
          <w:rFonts w:ascii="Arial" w:hAnsi="Arial" w:cs="Arial"/>
          <w:b w:val="0"/>
          <w:bCs/>
          <w:noProof/>
          <w:color w:val="auto"/>
          <w:sz w:val="22"/>
          <w:lang w:val="sr-Cyrl-RS"/>
        </w:rPr>
        <w:t xml:space="preserve">незапослених из опште </w:t>
      </w:r>
      <w:r w:rsidR="0049594B" w:rsidRPr="0049594B">
        <w:rPr>
          <w:rFonts w:ascii="Arial" w:hAnsi="Arial" w:cs="Arial"/>
          <w:b w:val="0"/>
          <w:bCs/>
          <w:noProof/>
          <w:color w:val="auto"/>
          <w:sz w:val="22"/>
          <w:lang w:val="sr-Cyrl-RS"/>
        </w:rPr>
        <w:t>популације. Само 5%</w:t>
      </w:r>
      <w:r w:rsidR="0049594B">
        <w:rPr>
          <w:rFonts w:ascii="Arial" w:hAnsi="Arial" w:cs="Arial"/>
          <w:b w:val="0"/>
          <w:bCs/>
          <w:noProof/>
          <w:color w:val="auto"/>
          <w:sz w:val="22"/>
          <w:lang w:val="sr-Cyrl-RS"/>
        </w:rPr>
        <w:t xml:space="preserve"> Рома</w:t>
      </w:r>
      <w:r w:rsidR="0049594B" w:rsidRPr="0049594B">
        <w:rPr>
          <w:rFonts w:ascii="Arial" w:hAnsi="Arial" w:cs="Arial"/>
          <w:b w:val="0"/>
          <w:bCs/>
          <w:noProof/>
          <w:color w:val="auto"/>
          <w:sz w:val="22"/>
          <w:lang w:val="sr-Cyrl-RS"/>
        </w:rPr>
        <w:t xml:space="preserve"> је економски активно, више од</w:t>
      </w:r>
      <w:r w:rsidR="0049594B">
        <w:rPr>
          <w:rFonts w:ascii="Arial" w:hAnsi="Arial" w:cs="Arial"/>
          <w:b w:val="0"/>
          <w:bCs/>
          <w:noProof/>
          <w:color w:val="auto"/>
          <w:sz w:val="22"/>
          <w:lang w:val="sr-Cyrl-RS"/>
        </w:rPr>
        <w:t xml:space="preserve"> </w:t>
      </w:r>
      <w:r w:rsidR="0049594B" w:rsidRPr="0049594B">
        <w:rPr>
          <w:rFonts w:ascii="Arial" w:hAnsi="Arial" w:cs="Arial"/>
          <w:b w:val="0"/>
          <w:bCs/>
          <w:noProof/>
          <w:color w:val="auto"/>
          <w:sz w:val="22"/>
          <w:lang w:val="sr-Cyrl-RS"/>
        </w:rPr>
        <w:t xml:space="preserve">три четвртине прима неки облик социјалне помоћи, а за више од 80% </w:t>
      </w:r>
      <w:r w:rsidR="00E17DA1">
        <w:rPr>
          <w:rFonts w:ascii="Arial" w:hAnsi="Arial" w:cs="Arial"/>
          <w:b w:val="0"/>
          <w:bCs/>
          <w:noProof/>
          <w:color w:val="auto"/>
          <w:sz w:val="22"/>
          <w:lang w:val="sr-Cyrl-RS"/>
        </w:rPr>
        <w:t xml:space="preserve">ромских </w:t>
      </w:r>
      <w:r w:rsidR="0049594B" w:rsidRPr="0049594B">
        <w:rPr>
          <w:rFonts w:ascii="Arial" w:hAnsi="Arial" w:cs="Arial"/>
          <w:b w:val="0"/>
          <w:bCs/>
          <w:noProof/>
          <w:color w:val="auto"/>
          <w:sz w:val="22"/>
          <w:lang w:val="sr-Cyrl-RS"/>
        </w:rPr>
        <w:t>породица то је</w:t>
      </w:r>
      <w:r w:rsidR="0049594B">
        <w:rPr>
          <w:rFonts w:ascii="Arial" w:hAnsi="Arial" w:cs="Arial"/>
          <w:b w:val="0"/>
          <w:bCs/>
          <w:noProof/>
          <w:color w:val="auto"/>
          <w:sz w:val="22"/>
          <w:lang w:val="sr-Cyrl-RS"/>
        </w:rPr>
        <w:t xml:space="preserve"> једини </w:t>
      </w:r>
      <w:r w:rsidR="0049594B" w:rsidRPr="0049594B">
        <w:rPr>
          <w:rFonts w:ascii="Arial" w:hAnsi="Arial" w:cs="Arial"/>
          <w:b w:val="0"/>
          <w:bCs/>
          <w:noProof/>
          <w:color w:val="auto"/>
          <w:sz w:val="22"/>
          <w:lang w:val="sr-Cyrl-RS"/>
        </w:rPr>
        <w:t>извор прихода. Само 3%</w:t>
      </w:r>
      <w:r w:rsidR="00E17DA1">
        <w:rPr>
          <w:rFonts w:ascii="Arial" w:hAnsi="Arial" w:cs="Arial"/>
          <w:b w:val="0"/>
          <w:bCs/>
          <w:noProof/>
          <w:color w:val="auto"/>
          <w:sz w:val="22"/>
          <w:lang w:val="sr-Cyrl-RS"/>
        </w:rPr>
        <w:t xml:space="preserve"> Рома</w:t>
      </w:r>
      <w:r w:rsidR="0049594B" w:rsidRPr="0049594B">
        <w:rPr>
          <w:rFonts w:ascii="Arial" w:hAnsi="Arial" w:cs="Arial"/>
          <w:b w:val="0"/>
          <w:bCs/>
          <w:noProof/>
          <w:color w:val="auto"/>
          <w:sz w:val="22"/>
          <w:lang w:val="sr-Cyrl-RS"/>
        </w:rPr>
        <w:t xml:space="preserve"> има сталне приходе од рада, док је број </w:t>
      </w:r>
      <w:r w:rsidR="0049594B">
        <w:rPr>
          <w:rFonts w:ascii="Arial" w:hAnsi="Arial" w:cs="Arial"/>
          <w:b w:val="0"/>
          <w:bCs/>
          <w:noProof/>
          <w:color w:val="auto"/>
          <w:sz w:val="22"/>
          <w:lang w:val="sr-Cyrl-RS"/>
        </w:rPr>
        <w:t xml:space="preserve">Ромкиња </w:t>
      </w:r>
      <w:r w:rsidR="0049594B" w:rsidRPr="0049594B">
        <w:rPr>
          <w:rFonts w:ascii="Arial" w:hAnsi="Arial" w:cs="Arial"/>
          <w:b w:val="0"/>
          <w:bCs/>
          <w:noProof/>
          <w:color w:val="auto"/>
          <w:sz w:val="22"/>
          <w:lang w:val="sr-Cyrl-RS"/>
        </w:rPr>
        <w:t xml:space="preserve">које </w:t>
      </w:r>
      <w:r w:rsidR="0049594B">
        <w:rPr>
          <w:rFonts w:ascii="Arial" w:hAnsi="Arial" w:cs="Arial"/>
          <w:b w:val="0"/>
          <w:bCs/>
          <w:noProof/>
          <w:color w:val="auto"/>
          <w:sz w:val="22"/>
          <w:lang w:val="sr-Cyrl-RS"/>
        </w:rPr>
        <w:t xml:space="preserve">остварују </w:t>
      </w:r>
      <w:r w:rsidR="0049594B" w:rsidRPr="0049594B">
        <w:rPr>
          <w:rFonts w:ascii="Arial" w:hAnsi="Arial" w:cs="Arial"/>
          <w:b w:val="0"/>
          <w:bCs/>
          <w:noProof/>
          <w:color w:val="auto"/>
          <w:sz w:val="22"/>
          <w:lang w:val="sr-Cyrl-RS"/>
        </w:rPr>
        <w:t xml:space="preserve">приходе од рада занемарљив и </w:t>
      </w:r>
      <w:r w:rsidR="0049594B">
        <w:rPr>
          <w:rFonts w:ascii="Arial" w:hAnsi="Arial" w:cs="Arial"/>
          <w:b w:val="0"/>
          <w:bCs/>
          <w:noProof/>
          <w:color w:val="auto"/>
          <w:sz w:val="22"/>
          <w:lang w:val="sr-Cyrl-RS"/>
        </w:rPr>
        <w:t xml:space="preserve">мањи је од </w:t>
      </w:r>
      <w:r w:rsidR="0049594B" w:rsidRPr="0049594B">
        <w:rPr>
          <w:rFonts w:ascii="Arial" w:hAnsi="Arial" w:cs="Arial"/>
          <w:b w:val="0"/>
          <w:bCs/>
          <w:noProof/>
          <w:color w:val="auto"/>
          <w:sz w:val="22"/>
          <w:lang w:val="sr-Cyrl-RS"/>
        </w:rPr>
        <w:t>1%.</w:t>
      </w:r>
    </w:p>
    <w:p w14:paraId="2EF2968B" w14:textId="357C1364" w:rsidR="0049594B" w:rsidRDefault="0049594B" w:rsidP="0049594B">
      <w:pPr>
        <w:keepNext/>
        <w:keepLines/>
        <w:spacing w:before="40" w:line="240" w:lineRule="auto"/>
        <w:jc w:val="both"/>
        <w:outlineLvl w:val="1"/>
        <w:rPr>
          <w:rFonts w:ascii="Arial" w:hAnsi="Arial" w:cs="Arial"/>
          <w:b w:val="0"/>
          <w:bCs/>
          <w:noProof/>
          <w:color w:val="auto"/>
          <w:sz w:val="22"/>
          <w:lang w:val="sr-Cyrl-RS"/>
        </w:rPr>
      </w:pPr>
    </w:p>
    <w:p w14:paraId="6FA71A88" w14:textId="08EAF306" w:rsidR="00E17DA1" w:rsidRPr="00460022" w:rsidRDefault="00E17DA1" w:rsidP="00460022">
      <w:pPr>
        <w:pStyle w:val="Heading2"/>
        <w:rPr>
          <w:rFonts w:ascii="Times New Roman" w:hAnsi="Times New Roman" w:cs="Times New Roman"/>
          <w:b/>
          <w:bCs/>
          <w:color w:val="278079" w:themeColor="accent6" w:themeShade="BF"/>
          <w:sz w:val="32"/>
          <w:szCs w:val="32"/>
          <w:lang w:val="sr-Cyrl-RS"/>
        </w:rPr>
      </w:pPr>
      <w:bookmarkStart w:id="29" w:name="_Toc184401640"/>
      <w:r w:rsidRPr="0055527A">
        <w:rPr>
          <w:rFonts w:ascii="Times New Roman" w:hAnsi="Times New Roman" w:cs="Times New Roman"/>
          <w:b/>
          <w:bCs/>
          <w:color w:val="278079" w:themeColor="accent6" w:themeShade="BF"/>
          <w:sz w:val="32"/>
          <w:szCs w:val="32"/>
          <w:lang w:val="sr-Cyrl-RS"/>
        </w:rPr>
        <w:t>3.2 ОБРАЗОВАЊЕ</w:t>
      </w:r>
      <w:bookmarkEnd w:id="29"/>
    </w:p>
    <w:p w14:paraId="05EA795C" w14:textId="77777777" w:rsidR="00E17DA1" w:rsidRPr="0055527A" w:rsidRDefault="00E17DA1" w:rsidP="00DB1F1A">
      <w:pPr>
        <w:pStyle w:val="Heading3"/>
        <w:rPr>
          <w:rFonts w:ascii="Times New Roman" w:hAnsi="Times New Roman" w:cs="Times New Roman"/>
          <w:color w:val="024F75" w:themeColor="accent1"/>
          <w:sz w:val="26"/>
          <w:szCs w:val="26"/>
          <w:lang w:val="sr-Cyrl-RS"/>
        </w:rPr>
      </w:pPr>
      <w:bookmarkStart w:id="30" w:name="_Hlk164179762"/>
      <w:bookmarkStart w:id="31" w:name="_Toc184401641"/>
      <w:r w:rsidRPr="0055527A">
        <w:rPr>
          <w:rFonts w:ascii="Times New Roman" w:hAnsi="Times New Roman" w:cs="Times New Roman"/>
          <w:color w:val="024F75" w:themeColor="accent1"/>
          <w:sz w:val="26"/>
          <w:szCs w:val="26"/>
          <w:lang w:val="sr-Cyrl-RS"/>
        </w:rPr>
        <w:t>3.2.1 Предшколско образовање</w:t>
      </w:r>
      <w:bookmarkEnd w:id="30"/>
      <w:bookmarkEnd w:id="31"/>
    </w:p>
    <w:p w14:paraId="04461786" w14:textId="77777777" w:rsidR="00E17DA1" w:rsidRDefault="00E17DA1" w:rsidP="0049594B">
      <w:pPr>
        <w:keepNext/>
        <w:keepLines/>
        <w:spacing w:before="40" w:line="240" w:lineRule="auto"/>
        <w:jc w:val="both"/>
        <w:outlineLvl w:val="1"/>
        <w:rPr>
          <w:rFonts w:ascii="Arial" w:hAnsi="Arial" w:cs="Arial"/>
          <w:b w:val="0"/>
          <w:bCs/>
          <w:noProof/>
          <w:color w:val="auto"/>
          <w:sz w:val="22"/>
        </w:rPr>
      </w:pPr>
    </w:p>
    <w:p w14:paraId="0CD839D5" w14:textId="7FF758AC" w:rsidR="00E01EE7" w:rsidRPr="007B1A18" w:rsidRDefault="00E01EE7" w:rsidP="00E01EE7">
      <w:pPr>
        <w:autoSpaceDE w:val="0"/>
        <w:autoSpaceDN w:val="0"/>
        <w:adjustRightInd w:val="0"/>
        <w:jc w:val="both"/>
        <w:rPr>
          <w:rFonts w:ascii="Arial" w:hAnsi="Arial" w:cs="Arial"/>
          <w:b w:val="0"/>
          <w:noProof/>
          <w:color w:val="auto"/>
          <w:sz w:val="22"/>
          <w:lang w:val="sr-Cyrl-RS"/>
        </w:rPr>
      </w:pPr>
      <w:r>
        <w:rPr>
          <w:rFonts w:ascii="Times New Roman" w:hAnsi="Times New Roman" w:cs="Times New Roman"/>
          <w:bCs/>
          <w:noProof/>
          <w:color w:val="002060"/>
          <w:sz w:val="26"/>
          <w:szCs w:val="26"/>
          <w:lang w:val="sr-Cyrl-RS"/>
        </w:rPr>
        <w:t xml:space="preserve">       </w:t>
      </w:r>
      <w:r w:rsidRPr="00E01EE7">
        <w:rPr>
          <w:rFonts w:ascii="Arial" w:hAnsi="Arial" w:cs="Arial"/>
          <w:b w:val="0"/>
          <w:noProof/>
          <w:color w:val="auto"/>
          <w:sz w:val="22"/>
          <w:lang w:val="sr-Cyrl-RS"/>
        </w:rPr>
        <w:t>П</w:t>
      </w:r>
      <w:r w:rsidR="00464897">
        <w:rPr>
          <w:rFonts w:ascii="Arial" w:hAnsi="Arial" w:cs="Arial"/>
          <w:b w:val="0"/>
          <w:noProof/>
          <w:color w:val="auto"/>
          <w:sz w:val="22"/>
          <w:lang w:val="sr-Cyrl-RS"/>
        </w:rPr>
        <w:t>У</w:t>
      </w:r>
      <w:r>
        <w:rPr>
          <w:rFonts w:ascii="Arial" w:hAnsi="Arial" w:cs="Arial"/>
          <w:b w:val="0"/>
          <w:noProof/>
          <w:color w:val="auto"/>
          <w:sz w:val="22"/>
          <w:lang w:val="sr-Cyrl-RS"/>
        </w:rPr>
        <w:t xml:space="preserve"> „Олга Јовичић Рита“</w:t>
      </w:r>
      <w:r w:rsidRPr="00E01EE7">
        <w:rPr>
          <w:rFonts w:ascii="Arial" w:hAnsi="Arial" w:cs="Arial"/>
          <w:b w:val="0"/>
          <w:noProof/>
          <w:color w:val="auto"/>
          <w:sz w:val="22"/>
          <w:lang w:val="sr-Cyrl-RS"/>
        </w:rPr>
        <w:t xml:space="preserve"> обавља делатност предшколског васпитања и образовања</w:t>
      </w:r>
      <w:r w:rsidR="007B1A18">
        <w:rPr>
          <w:rFonts w:ascii="Arial" w:hAnsi="Arial" w:cs="Arial"/>
          <w:b w:val="0"/>
          <w:noProof/>
          <w:color w:val="auto"/>
          <w:sz w:val="22"/>
          <w:lang w:val="sr-Cyrl-RS"/>
        </w:rPr>
        <w:t xml:space="preserve"> </w:t>
      </w:r>
      <w:r w:rsidRPr="00E01EE7">
        <w:rPr>
          <w:rFonts w:ascii="Arial" w:hAnsi="Arial" w:cs="Arial"/>
          <w:b w:val="0"/>
          <w:noProof/>
          <w:color w:val="auto"/>
          <w:sz w:val="22"/>
          <w:lang w:val="sr-Cyrl-RS"/>
        </w:rPr>
        <w:t>деце предшколског узраста</w:t>
      </w:r>
      <w:r w:rsidR="006855BA">
        <w:rPr>
          <w:rFonts w:ascii="Arial" w:hAnsi="Arial" w:cs="Arial"/>
          <w:b w:val="0"/>
          <w:noProof/>
          <w:color w:val="auto"/>
          <w:sz w:val="22"/>
          <w:lang w:val="en-GB"/>
        </w:rPr>
        <w:t>,</w:t>
      </w:r>
      <w:r w:rsidR="006855BA">
        <w:rPr>
          <w:rFonts w:ascii="Arial" w:hAnsi="Arial" w:cs="Arial"/>
          <w:b w:val="0"/>
          <w:noProof/>
          <w:color w:val="auto"/>
          <w:sz w:val="22"/>
          <w:lang w:val="sr-Cyrl-RS"/>
        </w:rPr>
        <w:t xml:space="preserve"> те</w:t>
      </w:r>
      <w:r w:rsidR="006855BA">
        <w:rPr>
          <w:rFonts w:ascii="Arial" w:hAnsi="Arial" w:cs="Arial"/>
          <w:b w:val="0"/>
          <w:noProof/>
          <w:color w:val="auto"/>
          <w:sz w:val="22"/>
          <w:lang w:val="en-GB"/>
        </w:rPr>
        <w:t xml:space="preserve"> </w:t>
      </w:r>
      <w:r w:rsidRPr="00E01EE7">
        <w:rPr>
          <w:rFonts w:ascii="Arial" w:hAnsi="Arial" w:cs="Arial"/>
          <w:b w:val="0"/>
          <w:noProof/>
          <w:color w:val="auto"/>
          <w:sz w:val="22"/>
          <w:lang w:val="sr-Cyrl-RS"/>
        </w:rPr>
        <w:t>обезбеђује исхран</w:t>
      </w:r>
      <w:r w:rsidR="006855BA">
        <w:rPr>
          <w:rFonts w:ascii="Arial" w:hAnsi="Arial" w:cs="Arial"/>
          <w:b w:val="0"/>
          <w:noProof/>
          <w:color w:val="auto"/>
          <w:sz w:val="22"/>
          <w:lang w:val="sr-Cyrl-RS"/>
        </w:rPr>
        <w:t>у</w:t>
      </w:r>
      <w:r w:rsidRPr="00E01EE7">
        <w:rPr>
          <w:rFonts w:ascii="Arial" w:hAnsi="Arial" w:cs="Arial"/>
          <w:b w:val="0"/>
          <w:noProof/>
          <w:color w:val="auto"/>
          <w:sz w:val="22"/>
          <w:lang w:val="sr-Cyrl-RS"/>
        </w:rPr>
        <w:t>, нег</w:t>
      </w:r>
      <w:r w:rsidR="006855BA">
        <w:rPr>
          <w:rFonts w:ascii="Arial" w:hAnsi="Arial" w:cs="Arial"/>
          <w:b w:val="0"/>
          <w:noProof/>
          <w:color w:val="auto"/>
          <w:sz w:val="22"/>
          <w:lang w:val="sr-Cyrl-RS"/>
        </w:rPr>
        <w:t>у</w:t>
      </w:r>
      <w:r w:rsidRPr="00E01EE7">
        <w:rPr>
          <w:rFonts w:ascii="Arial" w:hAnsi="Arial" w:cs="Arial"/>
          <w:b w:val="0"/>
          <w:noProof/>
          <w:color w:val="auto"/>
          <w:sz w:val="22"/>
          <w:lang w:val="sr-Cyrl-RS"/>
        </w:rPr>
        <w:t>, превентивно</w:t>
      </w:r>
      <w:r w:rsidR="007B1A18">
        <w:rPr>
          <w:rFonts w:ascii="Arial" w:hAnsi="Arial" w:cs="Arial"/>
          <w:b w:val="0"/>
          <w:noProof/>
          <w:color w:val="auto"/>
          <w:sz w:val="22"/>
          <w:lang w:val="sr-Cyrl-RS"/>
        </w:rPr>
        <w:t>-</w:t>
      </w:r>
      <w:r w:rsidRPr="00E01EE7">
        <w:rPr>
          <w:rFonts w:ascii="Arial" w:hAnsi="Arial" w:cs="Arial"/>
          <w:b w:val="0"/>
          <w:noProof/>
          <w:color w:val="auto"/>
          <w:sz w:val="22"/>
          <w:lang w:val="sr-Cyrl-RS"/>
        </w:rPr>
        <w:t>здравствен</w:t>
      </w:r>
      <w:r w:rsidR="006855BA">
        <w:rPr>
          <w:rFonts w:ascii="Arial" w:hAnsi="Arial" w:cs="Arial"/>
          <w:b w:val="0"/>
          <w:noProof/>
          <w:color w:val="auto"/>
          <w:sz w:val="22"/>
          <w:lang w:val="sr-Cyrl-RS"/>
        </w:rPr>
        <w:t>у</w:t>
      </w:r>
      <w:r w:rsidRPr="00E01EE7">
        <w:rPr>
          <w:rFonts w:ascii="Arial" w:hAnsi="Arial" w:cs="Arial"/>
          <w:b w:val="0"/>
          <w:noProof/>
          <w:color w:val="auto"/>
          <w:sz w:val="22"/>
          <w:lang w:val="sr-Cyrl-RS"/>
        </w:rPr>
        <w:t xml:space="preserve"> и социјалн</w:t>
      </w:r>
      <w:r w:rsidR="006855BA">
        <w:rPr>
          <w:rFonts w:ascii="Arial" w:hAnsi="Arial" w:cs="Arial"/>
          <w:b w:val="0"/>
          <w:noProof/>
          <w:color w:val="auto"/>
          <w:sz w:val="22"/>
          <w:lang w:val="sr-Cyrl-RS"/>
        </w:rPr>
        <w:t>у</w:t>
      </w:r>
      <w:r w:rsidRPr="00E01EE7">
        <w:rPr>
          <w:rFonts w:ascii="Arial" w:hAnsi="Arial" w:cs="Arial"/>
          <w:b w:val="0"/>
          <w:noProof/>
          <w:color w:val="auto"/>
          <w:sz w:val="22"/>
          <w:lang w:val="sr-Cyrl-RS"/>
        </w:rPr>
        <w:t xml:space="preserve"> заштит</w:t>
      </w:r>
      <w:r w:rsidR="006855BA">
        <w:rPr>
          <w:rFonts w:ascii="Arial" w:hAnsi="Arial" w:cs="Arial"/>
          <w:b w:val="0"/>
          <w:noProof/>
          <w:color w:val="auto"/>
          <w:sz w:val="22"/>
          <w:lang w:val="sr-Cyrl-RS"/>
        </w:rPr>
        <w:t>у</w:t>
      </w:r>
      <w:r w:rsidRPr="00E01EE7">
        <w:rPr>
          <w:rFonts w:ascii="Arial" w:hAnsi="Arial" w:cs="Arial"/>
          <w:b w:val="0"/>
          <w:noProof/>
          <w:color w:val="auto"/>
          <w:sz w:val="22"/>
          <w:lang w:val="sr-Cyrl-RS"/>
        </w:rPr>
        <w:t xml:space="preserve"> деце</w:t>
      </w:r>
      <w:r w:rsidR="00443991">
        <w:rPr>
          <w:rFonts w:ascii="Arial" w:hAnsi="Arial" w:cs="Arial"/>
          <w:b w:val="0"/>
          <w:noProof/>
          <w:color w:val="auto"/>
          <w:sz w:val="22"/>
          <w:lang w:val="sr-Cyrl-RS"/>
        </w:rPr>
        <w:t xml:space="preserve"> </w:t>
      </w:r>
      <w:r w:rsidRPr="00E01EE7">
        <w:rPr>
          <w:rFonts w:ascii="Arial" w:hAnsi="Arial" w:cs="Arial"/>
          <w:b w:val="0"/>
          <w:noProof/>
          <w:color w:val="auto"/>
          <w:sz w:val="22"/>
          <w:lang w:val="sr-Cyrl-RS"/>
        </w:rPr>
        <w:t>у складу са законом</w:t>
      </w:r>
      <w:r w:rsidR="007B1A18">
        <w:rPr>
          <w:rFonts w:ascii="Arial" w:hAnsi="Arial" w:cs="Arial"/>
          <w:b w:val="0"/>
          <w:noProof/>
          <w:color w:val="auto"/>
          <w:sz w:val="22"/>
          <w:lang w:val="sr-Cyrl-RS"/>
        </w:rPr>
        <w:t xml:space="preserve">. </w:t>
      </w:r>
      <w:r w:rsidRPr="00E01EE7">
        <w:rPr>
          <w:rFonts w:ascii="Arial" w:eastAsiaTheme="minorHAnsi" w:hAnsi="Arial" w:cs="Arial"/>
          <w:b w:val="0"/>
          <w:bCs/>
          <w:noProof/>
          <w:color w:val="auto"/>
          <w:sz w:val="22"/>
          <w:lang w:val="sr-Cyrl-RS"/>
          <w14:ligatures w14:val="standardContextual"/>
        </w:rPr>
        <w:t xml:space="preserve">Према званичним подацима, </w:t>
      </w:r>
      <w:r w:rsidRPr="007B1A18">
        <w:rPr>
          <w:rFonts w:ascii="Arial" w:eastAsiaTheme="minorHAnsi" w:hAnsi="Arial" w:cs="Arial"/>
          <w:noProof/>
          <w:color w:val="auto"/>
          <w:sz w:val="22"/>
          <w:lang w:val="sr-Cyrl-RS"/>
          <w14:ligatures w14:val="standardContextual"/>
        </w:rPr>
        <w:t xml:space="preserve">у школској 2022/23. години предшколским образовањем и васпитањем у </w:t>
      </w:r>
      <w:r w:rsidR="007B1A18" w:rsidRPr="007B1A18">
        <w:rPr>
          <w:rFonts w:ascii="Arial" w:eastAsiaTheme="minorHAnsi" w:hAnsi="Arial" w:cs="Arial"/>
          <w:noProof/>
          <w:color w:val="auto"/>
          <w:sz w:val="22"/>
          <w:lang w:val="sr-Cyrl-RS"/>
          <w14:ligatures w14:val="standardContextual"/>
        </w:rPr>
        <w:t>Пожеги</w:t>
      </w:r>
      <w:r w:rsidRPr="007B1A18">
        <w:rPr>
          <w:rFonts w:ascii="Arial" w:eastAsiaTheme="minorHAnsi" w:hAnsi="Arial" w:cs="Arial"/>
          <w:noProof/>
          <w:color w:val="auto"/>
          <w:sz w:val="22"/>
          <w:lang w:val="sr-Cyrl-RS"/>
          <w14:ligatures w14:val="standardContextual"/>
        </w:rPr>
        <w:t xml:space="preserve"> је било обухваћено </w:t>
      </w:r>
      <w:r w:rsidR="007B1A18" w:rsidRPr="007B1A18">
        <w:rPr>
          <w:rFonts w:ascii="Arial" w:hAnsi="Arial" w:cs="Arial"/>
          <w:color w:val="auto"/>
          <w:sz w:val="22"/>
          <w:lang w:val="sr-Cyrl-RS"/>
        </w:rPr>
        <w:t>1</w:t>
      </w:r>
      <w:r w:rsidRPr="007B1A18">
        <w:rPr>
          <w:rFonts w:ascii="Arial" w:hAnsi="Arial" w:cs="Arial"/>
          <w:color w:val="auto"/>
          <w:sz w:val="22"/>
          <w:lang w:val="en-GB"/>
        </w:rPr>
        <w:t>.</w:t>
      </w:r>
      <w:r w:rsidRPr="007B1A18">
        <w:rPr>
          <w:rFonts w:ascii="Arial" w:hAnsi="Arial" w:cs="Arial"/>
          <w:color w:val="auto"/>
          <w:sz w:val="22"/>
          <w:lang w:val="sr-Cyrl-RS"/>
        </w:rPr>
        <w:t>0</w:t>
      </w:r>
      <w:r w:rsidR="007B1A18" w:rsidRPr="007B1A18">
        <w:rPr>
          <w:rFonts w:ascii="Arial" w:hAnsi="Arial" w:cs="Arial"/>
          <w:color w:val="auto"/>
          <w:sz w:val="22"/>
          <w:lang w:val="sr-Cyrl-RS"/>
        </w:rPr>
        <w:t>13</w:t>
      </w:r>
      <w:r w:rsidRPr="007B1A18">
        <w:rPr>
          <w:rFonts w:ascii="Arial" w:eastAsiaTheme="minorHAnsi" w:hAnsi="Arial" w:cs="Arial"/>
          <w:noProof/>
          <w:color w:val="auto"/>
          <w:sz w:val="22"/>
          <w:lang w:val="sr-Cyrl-RS"/>
          <w14:ligatures w14:val="standardContextual"/>
        </w:rPr>
        <w:t xml:space="preserve"> де</w:t>
      </w:r>
      <w:r w:rsidR="007B1A18" w:rsidRPr="007B1A18">
        <w:rPr>
          <w:rFonts w:ascii="Arial" w:eastAsiaTheme="minorHAnsi" w:hAnsi="Arial" w:cs="Arial"/>
          <w:noProof/>
          <w:color w:val="auto"/>
          <w:sz w:val="22"/>
          <w:lang w:val="sr-Cyrl-RS"/>
          <w14:ligatures w14:val="standardContextual"/>
        </w:rPr>
        <w:t>це</w:t>
      </w:r>
      <w:r w:rsidRPr="007B1A18">
        <w:rPr>
          <w:rFonts w:ascii="Arial" w:eastAsiaTheme="minorHAnsi" w:hAnsi="Arial" w:cs="Arial"/>
          <w:noProof/>
          <w:color w:val="auto"/>
          <w:sz w:val="22"/>
          <w:lang w:val="sr-Cyrl-RS"/>
          <w14:ligatures w14:val="standardContextual"/>
        </w:rPr>
        <w:t>, међу којима је било</w:t>
      </w:r>
      <w:r w:rsidR="007B1A18" w:rsidRPr="007B1A18">
        <w:rPr>
          <w:rFonts w:ascii="Arial" w:eastAsiaTheme="minorHAnsi" w:hAnsi="Arial" w:cs="Arial"/>
          <w:noProof/>
          <w:color w:val="auto"/>
          <w:sz w:val="22"/>
          <w:lang w:val="sr-Cyrl-RS"/>
          <w14:ligatures w14:val="standardContextual"/>
        </w:rPr>
        <w:t xml:space="preserve"> 7</w:t>
      </w:r>
      <w:r w:rsidRPr="007B1A18">
        <w:rPr>
          <w:rFonts w:ascii="Arial" w:eastAsiaTheme="minorHAnsi" w:hAnsi="Arial" w:cs="Arial"/>
          <w:noProof/>
          <w:color w:val="auto"/>
          <w:sz w:val="22"/>
          <w:lang w:val="sr-Cyrl-RS"/>
          <w14:ligatures w14:val="standardContextual"/>
        </w:rPr>
        <w:t xml:space="preserve"> деце ромске националности (0,</w:t>
      </w:r>
      <w:r w:rsidR="007B1A18" w:rsidRPr="007B1A18">
        <w:rPr>
          <w:rFonts w:ascii="Arial" w:eastAsiaTheme="minorHAnsi" w:hAnsi="Arial" w:cs="Arial"/>
          <w:noProof/>
          <w:color w:val="auto"/>
          <w:sz w:val="22"/>
          <w:lang w:val="sr-Cyrl-RS"/>
          <w14:ligatures w14:val="standardContextual"/>
        </w:rPr>
        <w:t>69</w:t>
      </w:r>
      <w:r w:rsidRPr="007B1A18">
        <w:rPr>
          <w:rFonts w:ascii="Arial" w:eastAsiaTheme="minorHAnsi" w:hAnsi="Arial" w:cs="Arial"/>
          <w:noProof/>
          <w:color w:val="auto"/>
          <w:sz w:val="22"/>
          <w:lang w:val="sr-Cyrl-RS"/>
          <w14:ligatures w14:val="standardContextual"/>
        </w:rPr>
        <w:t>%).</w:t>
      </w:r>
      <w:r w:rsidRPr="00E01EE7">
        <w:rPr>
          <w:rFonts w:ascii="Arial" w:eastAsiaTheme="minorHAnsi" w:hAnsi="Arial" w:cs="Arial"/>
          <w:b w:val="0"/>
          <w:bCs/>
          <w:noProof/>
          <w:color w:val="auto"/>
          <w:sz w:val="22"/>
          <w:lang w:val="sr-Cyrl-RS"/>
          <w14:ligatures w14:val="standardContextual"/>
        </w:rPr>
        <w:t xml:space="preserve"> Од овог броја је било </w:t>
      </w:r>
      <w:r w:rsidR="007B1A18">
        <w:rPr>
          <w:rFonts w:ascii="Arial" w:eastAsiaTheme="minorHAnsi" w:hAnsi="Arial" w:cs="Arial"/>
          <w:b w:val="0"/>
          <w:bCs/>
          <w:noProof/>
          <w:color w:val="auto"/>
          <w:sz w:val="22"/>
          <w:lang w:val="sr-Cyrl-RS"/>
          <w14:ligatures w14:val="standardContextual"/>
        </w:rPr>
        <w:t>3</w:t>
      </w:r>
      <w:r w:rsidRPr="00E01EE7">
        <w:rPr>
          <w:rFonts w:ascii="Arial" w:eastAsiaTheme="minorHAnsi" w:hAnsi="Arial" w:cs="Arial"/>
          <w:b w:val="0"/>
          <w:bCs/>
          <w:noProof/>
          <w:color w:val="auto"/>
          <w:sz w:val="22"/>
          <w:lang w:val="sr-Cyrl-RS"/>
          <w14:ligatures w14:val="standardContextual"/>
        </w:rPr>
        <w:t xml:space="preserve"> девојчиц</w:t>
      </w:r>
      <w:r w:rsidR="007B1A18">
        <w:rPr>
          <w:rFonts w:ascii="Arial" w:eastAsiaTheme="minorHAnsi" w:hAnsi="Arial" w:cs="Arial"/>
          <w:b w:val="0"/>
          <w:bCs/>
          <w:noProof/>
          <w:color w:val="auto"/>
          <w:sz w:val="22"/>
          <w:lang w:val="sr-Cyrl-RS"/>
          <w14:ligatures w14:val="standardContextual"/>
        </w:rPr>
        <w:t>е</w:t>
      </w:r>
      <w:r w:rsidRPr="00E01EE7">
        <w:rPr>
          <w:rFonts w:ascii="Arial" w:eastAsiaTheme="minorHAnsi" w:hAnsi="Arial" w:cs="Arial"/>
          <w:b w:val="0"/>
          <w:bCs/>
          <w:noProof/>
          <w:color w:val="auto"/>
          <w:sz w:val="22"/>
          <w:lang w:val="sr-Cyrl-RS"/>
          <w14:ligatures w14:val="standardContextual"/>
        </w:rPr>
        <w:t xml:space="preserve"> и </w:t>
      </w:r>
      <w:r w:rsidR="007B1A18">
        <w:rPr>
          <w:rFonts w:ascii="Arial" w:eastAsiaTheme="minorHAnsi" w:hAnsi="Arial" w:cs="Arial"/>
          <w:b w:val="0"/>
          <w:bCs/>
          <w:noProof/>
          <w:color w:val="auto"/>
          <w:sz w:val="22"/>
          <w:lang w:val="sr-Cyrl-RS"/>
          <w14:ligatures w14:val="standardContextual"/>
        </w:rPr>
        <w:t xml:space="preserve">4 </w:t>
      </w:r>
      <w:r w:rsidRPr="00E01EE7">
        <w:rPr>
          <w:rFonts w:ascii="Arial" w:eastAsiaTheme="minorHAnsi" w:hAnsi="Arial" w:cs="Arial"/>
          <w:b w:val="0"/>
          <w:bCs/>
          <w:noProof/>
          <w:color w:val="auto"/>
          <w:sz w:val="22"/>
          <w:lang w:val="sr-Cyrl-RS"/>
          <w14:ligatures w14:val="standardContextual"/>
        </w:rPr>
        <w:t xml:space="preserve">дечака. </w:t>
      </w:r>
    </w:p>
    <w:p w14:paraId="5E2F465E" w14:textId="77777777" w:rsidR="00E01EE7" w:rsidRPr="003D5B82" w:rsidRDefault="00E01EE7" w:rsidP="00E01EE7">
      <w:pPr>
        <w:autoSpaceDE w:val="0"/>
        <w:autoSpaceDN w:val="0"/>
        <w:adjustRightInd w:val="0"/>
        <w:rPr>
          <w:rFonts w:ascii="Arial" w:eastAsiaTheme="minorHAnsi" w:hAnsi="Arial" w:cs="Arial"/>
          <w:noProof/>
          <w14:ligatures w14:val="standardContextual"/>
        </w:rPr>
      </w:pPr>
    </w:p>
    <w:p w14:paraId="56AB6182" w14:textId="11555E14" w:rsidR="00E01EE7" w:rsidRPr="00E01EE7" w:rsidRDefault="00E01EE7" w:rsidP="00E01EE7">
      <w:pPr>
        <w:autoSpaceDE w:val="0"/>
        <w:autoSpaceDN w:val="0"/>
        <w:adjustRightInd w:val="0"/>
        <w:rPr>
          <w:rFonts w:ascii="Arial" w:eastAsiaTheme="minorHAnsi" w:hAnsi="Arial" w:cs="Arial"/>
          <w:b w:val="0"/>
          <w:bCs/>
          <w:i/>
          <w:iCs/>
          <w:noProof/>
          <w:color w:val="auto"/>
          <w:sz w:val="18"/>
          <w:szCs w:val="18"/>
          <w:lang w:val="sr-Cyrl-RS"/>
          <w14:ligatures w14:val="standardContextual"/>
        </w:rPr>
      </w:pPr>
      <w:r w:rsidRPr="00E01EE7">
        <w:rPr>
          <w:rFonts w:ascii="Arial" w:eastAsiaTheme="minorHAnsi" w:hAnsi="Arial" w:cs="Arial"/>
          <w:b w:val="0"/>
          <w:bCs/>
          <w:i/>
          <w:iCs/>
          <w:noProof/>
          <w:color w:val="auto"/>
          <w:sz w:val="18"/>
          <w:szCs w:val="18"/>
          <w:lang w:val="sr-Cyrl-RS"/>
          <w14:ligatures w14:val="standardContextual"/>
        </w:rPr>
        <w:t xml:space="preserve">Табела </w:t>
      </w:r>
      <w:r>
        <w:rPr>
          <w:rFonts w:ascii="Arial" w:eastAsiaTheme="minorHAnsi" w:hAnsi="Arial" w:cs="Arial"/>
          <w:b w:val="0"/>
          <w:bCs/>
          <w:i/>
          <w:iCs/>
          <w:noProof/>
          <w:color w:val="auto"/>
          <w:sz w:val="18"/>
          <w:szCs w:val="18"/>
          <w14:ligatures w14:val="standardContextual"/>
        </w:rPr>
        <w:t>4</w:t>
      </w:r>
      <w:r w:rsidRPr="00E01EE7">
        <w:rPr>
          <w:rFonts w:ascii="Arial" w:eastAsiaTheme="minorHAnsi" w:hAnsi="Arial" w:cs="Arial"/>
          <w:b w:val="0"/>
          <w:bCs/>
          <w:i/>
          <w:iCs/>
          <w:noProof/>
          <w:color w:val="auto"/>
          <w:sz w:val="18"/>
          <w:szCs w:val="18"/>
          <w:lang w:val="sr-Cyrl-RS"/>
          <w14:ligatures w14:val="standardContextual"/>
        </w:rPr>
        <w:t xml:space="preserve">: Број деце која су похађала предшколско васпитање и образовање (ПВО) у школској 2022/23. години у </w:t>
      </w:r>
      <w:r>
        <w:rPr>
          <w:rFonts w:ascii="Arial" w:eastAsiaTheme="minorHAnsi" w:hAnsi="Arial" w:cs="Arial"/>
          <w:b w:val="0"/>
          <w:bCs/>
          <w:i/>
          <w:iCs/>
          <w:noProof/>
          <w:color w:val="auto"/>
          <w:sz w:val="18"/>
          <w:szCs w:val="18"/>
          <w:lang w:val="sr-Cyrl-RS"/>
          <w14:ligatures w14:val="standardContextual"/>
        </w:rPr>
        <w:t>Пожеги</w:t>
      </w:r>
    </w:p>
    <w:tbl>
      <w:tblPr>
        <w:tblStyle w:val="PlainTable1"/>
        <w:tblW w:w="9731" w:type="dxa"/>
        <w:tblLook w:val="04A0" w:firstRow="1" w:lastRow="0" w:firstColumn="1" w:lastColumn="0" w:noHBand="0" w:noVBand="1"/>
      </w:tblPr>
      <w:tblGrid>
        <w:gridCol w:w="5816"/>
        <w:gridCol w:w="1377"/>
        <w:gridCol w:w="1294"/>
        <w:gridCol w:w="1244"/>
      </w:tblGrid>
      <w:tr w:rsidR="00E01EE7" w:rsidRPr="00286154" w14:paraId="5CC40CD4" w14:textId="77777777" w:rsidTr="00E01EE7">
        <w:trPr>
          <w:cnfStyle w:val="100000000000" w:firstRow="1" w:lastRow="0" w:firstColumn="0" w:lastColumn="0" w:oddVBand="0" w:evenVBand="0" w:oddHBand="0"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5816" w:type="dxa"/>
            <w:shd w:val="clear" w:color="auto" w:fill="278079" w:themeFill="accent6" w:themeFillShade="BF"/>
            <w:hideMark/>
          </w:tcPr>
          <w:p w14:paraId="07C89E82" w14:textId="77777777" w:rsidR="00E01EE7" w:rsidRPr="00E01EE7" w:rsidRDefault="00E01EE7" w:rsidP="00263246">
            <w:pPr>
              <w:spacing w:before="60" w:after="60"/>
              <w:ind w:firstLine="360"/>
              <w:rPr>
                <w:rFonts w:ascii="Arial" w:hAnsi="Arial" w:cs="Arial"/>
                <w:b/>
                <w:noProof/>
                <w:color w:val="FFFFFF"/>
                <w:sz w:val="20"/>
                <w:szCs w:val="20"/>
                <w:lang w:val="sr-Cyrl-RS" w:eastAsia="sr-Latn-RS"/>
              </w:rPr>
            </w:pPr>
            <w:r w:rsidRPr="00E01EE7">
              <w:rPr>
                <w:rFonts w:ascii="Arial" w:hAnsi="Arial" w:cs="Arial"/>
                <w:b/>
                <w:noProof/>
                <w:color w:val="FFFFFF"/>
                <w:sz w:val="20"/>
                <w:szCs w:val="20"/>
                <w:lang w:val="sr-Cyrl-RS" w:eastAsia="sr-Latn-RS"/>
              </w:rPr>
              <w:t xml:space="preserve">                            Назив индикатора</w:t>
            </w:r>
          </w:p>
        </w:tc>
        <w:tc>
          <w:tcPr>
            <w:tcW w:w="1377" w:type="dxa"/>
            <w:shd w:val="clear" w:color="auto" w:fill="278079" w:themeFill="accent6" w:themeFillShade="BF"/>
            <w:hideMark/>
          </w:tcPr>
          <w:p w14:paraId="36759261" w14:textId="77777777" w:rsidR="00E01EE7" w:rsidRPr="00E01EE7" w:rsidRDefault="00E01EE7" w:rsidP="00263246">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b/>
                <w:noProof/>
                <w:color w:val="FFFFFF"/>
                <w:sz w:val="20"/>
                <w:szCs w:val="20"/>
                <w:lang w:val="sr-Cyrl-RS" w:eastAsia="sr-Latn-RS"/>
              </w:rPr>
            </w:pPr>
            <w:r w:rsidRPr="00E01EE7">
              <w:rPr>
                <w:rFonts w:ascii="Arial" w:hAnsi="Arial" w:cs="Arial"/>
                <w:b/>
                <w:noProof/>
                <w:color w:val="FFFFFF"/>
                <w:sz w:val="20"/>
                <w:szCs w:val="20"/>
                <w:lang w:val="sr-Cyrl-RS" w:eastAsia="sr-Latn-RS"/>
              </w:rPr>
              <w:t>Укупан број деце</w:t>
            </w:r>
          </w:p>
        </w:tc>
        <w:tc>
          <w:tcPr>
            <w:tcW w:w="0" w:type="auto"/>
            <w:shd w:val="clear" w:color="auto" w:fill="278079" w:themeFill="accent6" w:themeFillShade="BF"/>
            <w:hideMark/>
          </w:tcPr>
          <w:p w14:paraId="577D7312" w14:textId="77777777" w:rsidR="00E01EE7" w:rsidRPr="00E01EE7" w:rsidRDefault="00E01EE7" w:rsidP="00263246">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b/>
                <w:noProof/>
                <w:color w:val="FFFFFF"/>
                <w:sz w:val="20"/>
                <w:szCs w:val="20"/>
                <w:lang w:val="sr-Cyrl-RS" w:eastAsia="sr-Latn-RS"/>
              </w:rPr>
            </w:pPr>
            <w:r w:rsidRPr="00E01EE7">
              <w:rPr>
                <w:rFonts w:ascii="Arial" w:hAnsi="Arial" w:cs="Arial"/>
                <w:b/>
                <w:noProof/>
                <w:color w:val="FFFFFF"/>
                <w:sz w:val="20"/>
                <w:szCs w:val="20"/>
                <w:lang w:val="sr-Cyrl-RS" w:eastAsia="sr-Latn-RS"/>
              </w:rPr>
              <w:t>Број девојчица</w:t>
            </w:r>
          </w:p>
        </w:tc>
        <w:tc>
          <w:tcPr>
            <w:tcW w:w="1244" w:type="dxa"/>
            <w:shd w:val="clear" w:color="auto" w:fill="278079" w:themeFill="accent6" w:themeFillShade="BF"/>
            <w:hideMark/>
          </w:tcPr>
          <w:p w14:paraId="02B45F98" w14:textId="77777777" w:rsidR="00E01EE7" w:rsidRPr="00E01EE7" w:rsidRDefault="00E01EE7" w:rsidP="00263246">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b/>
                <w:noProof/>
                <w:color w:val="FFFFFF"/>
                <w:sz w:val="20"/>
                <w:szCs w:val="20"/>
                <w:lang w:val="sr-Cyrl-RS" w:eastAsia="sr-Latn-RS"/>
              </w:rPr>
            </w:pPr>
            <w:r w:rsidRPr="00E01EE7">
              <w:rPr>
                <w:rFonts w:ascii="Arial" w:hAnsi="Arial" w:cs="Arial"/>
                <w:b/>
                <w:noProof/>
                <w:color w:val="FFFFFF"/>
                <w:sz w:val="20"/>
                <w:szCs w:val="20"/>
                <w:lang w:val="sr-Cyrl-RS" w:eastAsia="sr-Latn-RS"/>
              </w:rPr>
              <w:t>Број дечака</w:t>
            </w:r>
          </w:p>
        </w:tc>
      </w:tr>
      <w:tr w:rsidR="00E01EE7" w:rsidRPr="00286154" w14:paraId="634D8424" w14:textId="77777777" w:rsidTr="00E01EE7">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5816" w:type="dxa"/>
            <w:hideMark/>
          </w:tcPr>
          <w:p w14:paraId="682D0D36" w14:textId="77777777" w:rsidR="00E01EE7" w:rsidRPr="00443991" w:rsidRDefault="00E01EE7" w:rsidP="00E01EE7">
            <w:pPr>
              <w:spacing w:before="60" w:after="60"/>
              <w:rPr>
                <w:rFonts w:ascii="Arial" w:hAnsi="Arial" w:cs="Arial"/>
                <w:bCs w:val="0"/>
                <w:noProof/>
                <w:sz w:val="20"/>
                <w:szCs w:val="20"/>
                <w:lang w:val="sr-Cyrl-RS" w:eastAsia="sr-Latn-RS"/>
              </w:rPr>
            </w:pPr>
            <w:r w:rsidRPr="00443991">
              <w:rPr>
                <w:rFonts w:ascii="Arial" w:hAnsi="Arial" w:cs="Arial"/>
                <w:bCs w:val="0"/>
                <w:noProof/>
                <w:color w:val="000000"/>
                <w:sz w:val="20"/>
                <w:szCs w:val="20"/>
                <w:lang w:val="sr-Cyrl-RS" w:eastAsia="sr-Latn-RS"/>
              </w:rPr>
              <w:t>Број деце обухваћене ПВО</w:t>
            </w:r>
          </w:p>
        </w:tc>
        <w:tc>
          <w:tcPr>
            <w:tcW w:w="1377" w:type="dxa"/>
          </w:tcPr>
          <w:p w14:paraId="2360CC8D" w14:textId="37722BB3" w:rsidR="00E01EE7" w:rsidRPr="00443991" w:rsidRDefault="00E01EE7" w:rsidP="00E01EE7">
            <w:pPr>
              <w:spacing w:before="60" w:after="60"/>
              <w:ind w:firstLine="360"/>
              <w:jc w:val="center"/>
              <w:cnfStyle w:val="000000100000" w:firstRow="0" w:lastRow="0" w:firstColumn="0" w:lastColumn="0" w:oddVBand="0" w:evenVBand="0" w:oddHBand="1" w:evenHBand="0" w:firstRowFirstColumn="0" w:firstRowLastColumn="0" w:lastRowFirstColumn="0" w:lastRowLastColumn="0"/>
              <w:rPr>
                <w:rFonts w:ascii="Arial" w:hAnsi="Arial" w:cs="Arial"/>
                <w:b w:val="0"/>
                <w:noProof/>
                <w:sz w:val="20"/>
                <w:szCs w:val="20"/>
                <w:lang w:val="sr-Cyrl-RS" w:eastAsia="sr-Latn-RS"/>
              </w:rPr>
            </w:pPr>
            <w:r w:rsidRPr="00443991">
              <w:rPr>
                <w:rFonts w:cstheme="minorHAnsi"/>
                <w:b w:val="0"/>
                <w:color w:val="auto"/>
                <w:sz w:val="22"/>
              </w:rPr>
              <w:t>1013</w:t>
            </w:r>
          </w:p>
        </w:tc>
        <w:tc>
          <w:tcPr>
            <w:tcW w:w="0" w:type="auto"/>
          </w:tcPr>
          <w:p w14:paraId="53940155" w14:textId="7BC670E0" w:rsidR="00E01EE7" w:rsidRPr="00443991" w:rsidRDefault="00E01EE7" w:rsidP="00E01EE7">
            <w:pPr>
              <w:spacing w:before="60" w:after="60"/>
              <w:ind w:firstLine="360"/>
              <w:jc w:val="center"/>
              <w:cnfStyle w:val="000000100000" w:firstRow="0" w:lastRow="0" w:firstColumn="0" w:lastColumn="0" w:oddVBand="0" w:evenVBand="0" w:oddHBand="1" w:evenHBand="0" w:firstRowFirstColumn="0" w:firstRowLastColumn="0" w:lastRowFirstColumn="0" w:lastRowLastColumn="0"/>
              <w:rPr>
                <w:rFonts w:ascii="Arial" w:hAnsi="Arial" w:cs="Arial"/>
                <w:b w:val="0"/>
                <w:noProof/>
                <w:sz w:val="20"/>
                <w:szCs w:val="20"/>
                <w:lang w:val="sr-Cyrl-RS" w:eastAsia="sr-Latn-RS"/>
              </w:rPr>
            </w:pPr>
            <w:r w:rsidRPr="00443991">
              <w:rPr>
                <w:rFonts w:ascii="Arial" w:hAnsi="Arial" w:cs="Arial"/>
                <w:b w:val="0"/>
                <w:noProof/>
                <w:sz w:val="20"/>
                <w:szCs w:val="20"/>
                <w:lang w:val="sr-Cyrl-RS" w:eastAsia="sr-Latn-RS"/>
              </w:rPr>
              <w:t>-</w:t>
            </w:r>
          </w:p>
        </w:tc>
        <w:tc>
          <w:tcPr>
            <w:tcW w:w="1244" w:type="dxa"/>
          </w:tcPr>
          <w:p w14:paraId="7003F7FC" w14:textId="06E52F4C" w:rsidR="00E01EE7" w:rsidRPr="00443991" w:rsidRDefault="00E01EE7" w:rsidP="00E01EE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val="0"/>
                <w:noProof/>
                <w:sz w:val="20"/>
                <w:szCs w:val="20"/>
                <w:lang w:val="sr-Cyrl-RS" w:eastAsia="sr-Latn-RS"/>
              </w:rPr>
            </w:pPr>
            <w:r w:rsidRPr="00443991">
              <w:rPr>
                <w:rFonts w:ascii="Arial" w:hAnsi="Arial" w:cs="Arial"/>
                <w:b w:val="0"/>
                <w:noProof/>
                <w:sz w:val="20"/>
                <w:szCs w:val="20"/>
                <w:lang w:val="sr-Cyrl-RS" w:eastAsia="sr-Latn-RS"/>
              </w:rPr>
              <w:t>-</w:t>
            </w:r>
          </w:p>
        </w:tc>
      </w:tr>
      <w:tr w:rsidR="00E01EE7" w:rsidRPr="00286154" w14:paraId="7F12F562" w14:textId="77777777" w:rsidTr="00E01EE7">
        <w:trPr>
          <w:trHeight w:val="663"/>
        </w:trPr>
        <w:tc>
          <w:tcPr>
            <w:cnfStyle w:val="001000000000" w:firstRow="0" w:lastRow="0" w:firstColumn="1" w:lastColumn="0" w:oddVBand="0" w:evenVBand="0" w:oddHBand="0" w:evenHBand="0" w:firstRowFirstColumn="0" w:firstRowLastColumn="0" w:lastRowFirstColumn="0" w:lastRowLastColumn="0"/>
            <w:tcW w:w="5816" w:type="dxa"/>
            <w:hideMark/>
          </w:tcPr>
          <w:p w14:paraId="2FD35430" w14:textId="77777777" w:rsidR="00E01EE7" w:rsidRPr="00443991" w:rsidRDefault="00E01EE7" w:rsidP="00E01EE7">
            <w:pPr>
              <w:spacing w:before="60" w:after="60"/>
              <w:rPr>
                <w:rFonts w:ascii="Arial" w:hAnsi="Arial" w:cs="Arial"/>
                <w:bCs w:val="0"/>
                <w:noProof/>
                <w:sz w:val="20"/>
                <w:szCs w:val="20"/>
                <w:lang w:val="sr-Cyrl-RS" w:eastAsia="sr-Latn-RS"/>
              </w:rPr>
            </w:pPr>
            <w:r w:rsidRPr="00443991">
              <w:rPr>
                <w:rFonts w:ascii="Arial" w:hAnsi="Arial" w:cs="Arial"/>
                <w:bCs w:val="0"/>
                <w:noProof/>
                <w:color w:val="000000"/>
                <w:sz w:val="20"/>
                <w:szCs w:val="20"/>
                <w:lang w:val="sr-Cyrl-RS" w:eastAsia="sr-Latn-RS"/>
              </w:rPr>
              <w:t>Број деце ромске националности која су обухваћена ПВО</w:t>
            </w:r>
          </w:p>
        </w:tc>
        <w:tc>
          <w:tcPr>
            <w:tcW w:w="1377" w:type="dxa"/>
          </w:tcPr>
          <w:p w14:paraId="5951799F" w14:textId="320355D5" w:rsidR="00E01EE7" w:rsidRPr="00443991" w:rsidRDefault="00E01EE7" w:rsidP="00E01EE7">
            <w:pPr>
              <w:spacing w:before="60" w:after="60"/>
              <w:ind w:firstLine="360"/>
              <w:jc w:val="center"/>
              <w:cnfStyle w:val="000000000000" w:firstRow="0" w:lastRow="0" w:firstColumn="0" w:lastColumn="0" w:oddVBand="0" w:evenVBand="0" w:oddHBand="0" w:evenHBand="0" w:firstRowFirstColumn="0" w:firstRowLastColumn="0" w:lastRowFirstColumn="0" w:lastRowLastColumn="0"/>
              <w:rPr>
                <w:rFonts w:ascii="Arial" w:hAnsi="Arial" w:cs="Arial"/>
                <w:b w:val="0"/>
                <w:noProof/>
                <w:sz w:val="20"/>
                <w:szCs w:val="20"/>
                <w:lang w:val="sr-Cyrl-RS" w:eastAsia="sr-Latn-RS"/>
              </w:rPr>
            </w:pPr>
            <w:r w:rsidRPr="00443991">
              <w:rPr>
                <w:rFonts w:cstheme="minorHAnsi"/>
                <w:b w:val="0"/>
                <w:color w:val="auto"/>
                <w:sz w:val="22"/>
                <w:lang w:val="sr-Cyrl-RS"/>
              </w:rPr>
              <w:t>7</w:t>
            </w:r>
          </w:p>
        </w:tc>
        <w:tc>
          <w:tcPr>
            <w:tcW w:w="0" w:type="auto"/>
          </w:tcPr>
          <w:p w14:paraId="25B3ADD8" w14:textId="4500A41F" w:rsidR="00E01EE7" w:rsidRPr="00443991" w:rsidRDefault="00E01EE7" w:rsidP="00E01EE7">
            <w:pPr>
              <w:spacing w:before="60" w:after="60"/>
              <w:ind w:firstLine="360"/>
              <w:jc w:val="center"/>
              <w:cnfStyle w:val="000000000000" w:firstRow="0" w:lastRow="0" w:firstColumn="0" w:lastColumn="0" w:oddVBand="0" w:evenVBand="0" w:oddHBand="0" w:evenHBand="0" w:firstRowFirstColumn="0" w:firstRowLastColumn="0" w:lastRowFirstColumn="0" w:lastRowLastColumn="0"/>
              <w:rPr>
                <w:rFonts w:ascii="Arial" w:hAnsi="Arial" w:cs="Arial"/>
                <w:b w:val="0"/>
                <w:noProof/>
                <w:sz w:val="20"/>
                <w:szCs w:val="20"/>
                <w:lang w:val="sr-Cyrl-RS" w:eastAsia="sr-Latn-RS"/>
              </w:rPr>
            </w:pPr>
            <w:r w:rsidRPr="00443991">
              <w:rPr>
                <w:rFonts w:cstheme="minorHAnsi"/>
                <w:b w:val="0"/>
                <w:color w:val="auto"/>
                <w:sz w:val="22"/>
                <w:lang w:val="sr-Cyrl-RS"/>
              </w:rPr>
              <w:t>3</w:t>
            </w:r>
          </w:p>
        </w:tc>
        <w:tc>
          <w:tcPr>
            <w:tcW w:w="1244" w:type="dxa"/>
          </w:tcPr>
          <w:p w14:paraId="7920EC37" w14:textId="44A507A3" w:rsidR="00E01EE7" w:rsidRPr="00443991" w:rsidRDefault="00E01EE7" w:rsidP="00E01EE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val="0"/>
                <w:noProof/>
                <w:sz w:val="20"/>
                <w:szCs w:val="20"/>
                <w:lang w:val="sr-Cyrl-RS" w:eastAsia="sr-Latn-RS"/>
              </w:rPr>
            </w:pPr>
            <w:r w:rsidRPr="00443991">
              <w:rPr>
                <w:rFonts w:cstheme="minorHAnsi"/>
                <w:b w:val="0"/>
                <w:color w:val="auto"/>
                <w:sz w:val="22"/>
                <w:lang w:val="sr-Cyrl-RS"/>
              </w:rPr>
              <w:t>4</w:t>
            </w:r>
          </w:p>
        </w:tc>
      </w:tr>
      <w:tr w:rsidR="00E01EE7" w:rsidRPr="00286154" w14:paraId="5CF68413" w14:textId="77777777" w:rsidTr="00E01EE7">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5816" w:type="dxa"/>
            <w:hideMark/>
          </w:tcPr>
          <w:p w14:paraId="155CB71A" w14:textId="77777777" w:rsidR="00E01EE7" w:rsidRPr="00E01EE7" w:rsidRDefault="00E01EE7" w:rsidP="00E01EE7">
            <w:pPr>
              <w:spacing w:before="60" w:after="60"/>
              <w:rPr>
                <w:rFonts w:ascii="Arial" w:hAnsi="Arial" w:cs="Arial"/>
                <w:bCs w:val="0"/>
                <w:noProof/>
                <w:sz w:val="20"/>
                <w:szCs w:val="20"/>
                <w:lang w:val="sr-Cyrl-RS" w:eastAsia="sr-Latn-RS"/>
              </w:rPr>
            </w:pPr>
            <w:r w:rsidRPr="00E01EE7">
              <w:rPr>
                <w:rFonts w:ascii="Arial" w:hAnsi="Arial" w:cs="Arial"/>
                <w:bCs w:val="0"/>
                <w:noProof/>
                <w:color w:val="000000"/>
                <w:sz w:val="20"/>
                <w:szCs w:val="20"/>
                <w:lang w:val="sr-Cyrl-RS" w:eastAsia="sr-Latn-RS"/>
              </w:rPr>
              <w:t>Број деце узраста 0–3 године обухваћених ПВО</w:t>
            </w:r>
          </w:p>
        </w:tc>
        <w:tc>
          <w:tcPr>
            <w:tcW w:w="1377" w:type="dxa"/>
          </w:tcPr>
          <w:p w14:paraId="20E915B9" w14:textId="0A22D1E8" w:rsidR="00E01EE7" w:rsidRPr="00E01EE7" w:rsidRDefault="00E01EE7" w:rsidP="00E01EE7">
            <w:pPr>
              <w:spacing w:before="60" w:after="60"/>
              <w:ind w:firstLine="360"/>
              <w:jc w:val="center"/>
              <w:cnfStyle w:val="000000100000" w:firstRow="0" w:lastRow="0" w:firstColumn="0" w:lastColumn="0" w:oddVBand="0" w:evenVBand="0" w:oddHBand="1" w:evenHBand="0" w:firstRowFirstColumn="0" w:firstRowLastColumn="0" w:lastRowFirstColumn="0" w:lastRowLastColumn="0"/>
              <w:rPr>
                <w:rFonts w:ascii="Arial" w:hAnsi="Arial" w:cs="Arial"/>
                <w:b w:val="0"/>
                <w:noProof/>
                <w:sz w:val="20"/>
                <w:szCs w:val="20"/>
                <w:lang w:val="sr-Cyrl-RS" w:eastAsia="sr-Latn-RS"/>
              </w:rPr>
            </w:pPr>
            <w:r w:rsidRPr="00E01EE7">
              <w:rPr>
                <w:rFonts w:cstheme="minorHAnsi"/>
                <w:b w:val="0"/>
                <w:color w:val="auto"/>
                <w:sz w:val="22"/>
              </w:rPr>
              <w:t>284</w:t>
            </w:r>
          </w:p>
        </w:tc>
        <w:tc>
          <w:tcPr>
            <w:tcW w:w="0" w:type="auto"/>
          </w:tcPr>
          <w:p w14:paraId="28F3134E" w14:textId="21543C12" w:rsidR="00E01EE7" w:rsidRPr="00E01EE7" w:rsidRDefault="00E01EE7" w:rsidP="00E01EE7">
            <w:pPr>
              <w:spacing w:before="60" w:after="60"/>
              <w:ind w:firstLine="360"/>
              <w:jc w:val="center"/>
              <w:cnfStyle w:val="000000100000" w:firstRow="0" w:lastRow="0" w:firstColumn="0" w:lastColumn="0" w:oddVBand="0" w:evenVBand="0" w:oddHBand="1" w:evenHBand="0" w:firstRowFirstColumn="0" w:firstRowLastColumn="0" w:lastRowFirstColumn="0" w:lastRowLastColumn="0"/>
              <w:rPr>
                <w:rFonts w:ascii="Arial" w:hAnsi="Arial" w:cs="Arial"/>
                <w:b w:val="0"/>
                <w:noProof/>
                <w:sz w:val="20"/>
                <w:szCs w:val="20"/>
                <w:lang w:val="sr-Cyrl-RS" w:eastAsia="sr-Latn-RS"/>
              </w:rPr>
            </w:pPr>
            <w:r>
              <w:rPr>
                <w:rFonts w:ascii="Arial" w:hAnsi="Arial" w:cs="Arial"/>
                <w:b w:val="0"/>
                <w:noProof/>
                <w:sz w:val="20"/>
                <w:szCs w:val="20"/>
                <w:lang w:val="sr-Cyrl-RS" w:eastAsia="sr-Latn-RS"/>
              </w:rPr>
              <w:t>-</w:t>
            </w:r>
          </w:p>
        </w:tc>
        <w:tc>
          <w:tcPr>
            <w:tcW w:w="1244" w:type="dxa"/>
          </w:tcPr>
          <w:p w14:paraId="10385A8D" w14:textId="379140A0" w:rsidR="00E01EE7" w:rsidRPr="00E01EE7" w:rsidRDefault="00E01EE7" w:rsidP="00E01EE7">
            <w:pPr>
              <w:spacing w:before="60" w:after="60"/>
              <w:ind w:firstLine="360"/>
              <w:jc w:val="center"/>
              <w:cnfStyle w:val="000000100000" w:firstRow="0" w:lastRow="0" w:firstColumn="0" w:lastColumn="0" w:oddVBand="0" w:evenVBand="0" w:oddHBand="1" w:evenHBand="0" w:firstRowFirstColumn="0" w:firstRowLastColumn="0" w:lastRowFirstColumn="0" w:lastRowLastColumn="0"/>
              <w:rPr>
                <w:rFonts w:ascii="Arial" w:hAnsi="Arial" w:cs="Arial"/>
                <w:b w:val="0"/>
                <w:noProof/>
                <w:sz w:val="20"/>
                <w:szCs w:val="20"/>
                <w:lang w:val="sr-Cyrl-RS" w:eastAsia="sr-Latn-RS"/>
              </w:rPr>
            </w:pPr>
            <w:r>
              <w:rPr>
                <w:rFonts w:ascii="Arial" w:hAnsi="Arial" w:cs="Arial"/>
                <w:b w:val="0"/>
                <w:noProof/>
                <w:sz w:val="20"/>
                <w:szCs w:val="20"/>
                <w:lang w:val="sr-Cyrl-RS" w:eastAsia="sr-Latn-RS"/>
              </w:rPr>
              <w:t>-</w:t>
            </w:r>
          </w:p>
        </w:tc>
      </w:tr>
      <w:tr w:rsidR="00E01EE7" w:rsidRPr="00286154" w14:paraId="6FBDCAC6" w14:textId="77777777" w:rsidTr="00E01EE7">
        <w:trPr>
          <w:trHeight w:val="652"/>
        </w:trPr>
        <w:tc>
          <w:tcPr>
            <w:cnfStyle w:val="001000000000" w:firstRow="0" w:lastRow="0" w:firstColumn="1" w:lastColumn="0" w:oddVBand="0" w:evenVBand="0" w:oddHBand="0" w:evenHBand="0" w:firstRowFirstColumn="0" w:firstRowLastColumn="0" w:lastRowFirstColumn="0" w:lastRowLastColumn="0"/>
            <w:tcW w:w="5816" w:type="dxa"/>
            <w:hideMark/>
          </w:tcPr>
          <w:p w14:paraId="7835B739" w14:textId="77777777" w:rsidR="00E01EE7" w:rsidRPr="00E01EE7" w:rsidRDefault="00E01EE7" w:rsidP="00E01EE7">
            <w:pPr>
              <w:spacing w:before="60" w:after="60"/>
              <w:rPr>
                <w:rFonts w:ascii="Arial" w:hAnsi="Arial" w:cs="Arial"/>
                <w:bCs w:val="0"/>
                <w:noProof/>
                <w:sz w:val="20"/>
                <w:szCs w:val="20"/>
                <w:lang w:val="sr-Cyrl-RS" w:eastAsia="sr-Latn-RS"/>
              </w:rPr>
            </w:pPr>
            <w:r w:rsidRPr="00E01EE7">
              <w:rPr>
                <w:rFonts w:ascii="Arial" w:hAnsi="Arial" w:cs="Arial"/>
                <w:bCs w:val="0"/>
                <w:noProof/>
                <w:color w:val="000000"/>
                <w:sz w:val="20"/>
                <w:szCs w:val="20"/>
                <w:lang w:val="sr-Cyrl-RS" w:eastAsia="sr-Latn-RS"/>
              </w:rPr>
              <w:t>Број деце ромске националности узраста 0–3 године обухваћених ПВО</w:t>
            </w:r>
          </w:p>
        </w:tc>
        <w:tc>
          <w:tcPr>
            <w:tcW w:w="1377" w:type="dxa"/>
          </w:tcPr>
          <w:p w14:paraId="3FC2FC3E" w14:textId="74DB7503" w:rsidR="00E01EE7" w:rsidRPr="00E01EE7" w:rsidRDefault="00E01EE7" w:rsidP="00E01EE7">
            <w:pPr>
              <w:spacing w:before="60" w:after="60"/>
              <w:ind w:firstLine="360"/>
              <w:jc w:val="center"/>
              <w:cnfStyle w:val="000000000000" w:firstRow="0" w:lastRow="0" w:firstColumn="0" w:lastColumn="0" w:oddVBand="0" w:evenVBand="0" w:oddHBand="0" w:evenHBand="0" w:firstRowFirstColumn="0" w:firstRowLastColumn="0" w:lastRowFirstColumn="0" w:lastRowLastColumn="0"/>
              <w:rPr>
                <w:rFonts w:ascii="Arial" w:hAnsi="Arial" w:cs="Arial"/>
                <w:b w:val="0"/>
                <w:noProof/>
                <w:sz w:val="20"/>
                <w:szCs w:val="20"/>
                <w:lang w:val="sr-Cyrl-RS" w:eastAsia="sr-Latn-RS"/>
              </w:rPr>
            </w:pPr>
            <w:r w:rsidRPr="00E01EE7">
              <w:rPr>
                <w:rFonts w:cstheme="minorHAnsi"/>
                <w:b w:val="0"/>
                <w:color w:val="auto"/>
                <w:sz w:val="22"/>
              </w:rPr>
              <w:t>2</w:t>
            </w:r>
          </w:p>
        </w:tc>
        <w:tc>
          <w:tcPr>
            <w:tcW w:w="0" w:type="auto"/>
          </w:tcPr>
          <w:p w14:paraId="3653BE26" w14:textId="2224FC16" w:rsidR="00E01EE7" w:rsidRPr="00E01EE7" w:rsidRDefault="00E01EE7" w:rsidP="00E01EE7">
            <w:pPr>
              <w:spacing w:before="60" w:after="60"/>
              <w:ind w:firstLine="360"/>
              <w:jc w:val="center"/>
              <w:cnfStyle w:val="000000000000" w:firstRow="0" w:lastRow="0" w:firstColumn="0" w:lastColumn="0" w:oddVBand="0" w:evenVBand="0" w:oddHBand="0" w:evenHBand="0" w:firstRowFirstColumn="0" w:firstRowLastColumn="0" w:lastRowFirstColumn="0" w:lastRowLastColumn="0"/>
              <w:rPr>
                <w:rFonts w:ascii="Arial" w:hAnsi="Arial" w:cs="Arial"/>
                <w:b w:val="0"/>
                <w:noProof/>
                <w:sz w:val="20"/>
                <w:szCs w:val="20"/>
                <w:lang w:val="sr-Cyrl-RS" w:eastAsia="sr-Latn-RS"/>
              </w:rPr>
            </w:pPr>
            <w:r w:rsidRPr="00E01EE7">
              <w:rPr>
                <w:rFonts w:cstheme="minorHAnsi"/>
                <w:b w:val="0"/>
                <w:color w:val="auto"/>
                <w:sz w:val="22"/>
              </w:rPr>
              <w:t>1</w:t>
            </w:r>
          </w:p>
        </w:tc>
        <w:tc>
          <w:tcPr>
            <w:tcW w:w="1244" w:type="dxa"/>
          </w:tcPr>
          <w:p w14:paraId="45B299A9" w14:textId="7FE7A58A" w:rsidR="00E01EE7" w:rsidRPr="00E01EE7" w:rsidRDefault="00E01EE7" w:rsidP="00E01EE7">
            <w:pPr>
              <w:spacing w:before="60" w:after="60"/>
              <w:ind w:firstLine="360"/>
              <w:jc w:val="center"/>
              <w:cnfStyle w:val="000000000000" w:firstRow="0" w:lastRow="0" w:firstColumn="0" w:lastColumn="0" w:oddVBand="0" w:evenVBand="0" w:oddHBand="0" w:evenHBand="0" w:firstRowFirstColumn="0" w:firstRowLastColumn="0" w:lastRowFirstColumn="0" w:lastRowLastColumn="0"/>
              <w:rPr>
                <w:rFonts w:ascii="Arial" w:hAnsi="Arial" w:cs="Arial"/>
                <w:b w:val="0"/>
                <w:noProof/>
                <w:sz w:val="20"/>
                <w:szCs w:val="20"/>
                <w:lang w:val="sr-Cyrl-RS" w:eastAsia="sr-Latn-RS"/>
              </w:rPr>
            </w:pPr>
            <w:r w:rsidRPr="00E01EE7">
              <w:rPr>
                <w:rFonts w:cstheme="minorHAnsi"/>
                <w:b w:val="0"/>
                <w:color w:val="auto"/>
                <w:sz w:val="22"/>
              </w:rPr>
              <w:t>1</w:t>
            </w:r>
          </w:p>
        </w:tc>
      </w:tr>
      <w:tr w:rsidR="00E01EE7" w:rsidRPr="00286154" w14:paraId="28FEA1E3" w14:textId="77777777" w:rsidTr="00E01EE7">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5816" w:type="dxa"/>
            <w:hideMark/>
          </w:tcPr>
          <w:p w14:paraId="5F18FAB9" w14:textId="77777777" w:rsidR="00E01EE7" w:rsidRPr="00E01EE7" w:rsidRDefault="00E01EE7" w:rsidP="00E01EE7">
            <w:pPr>
              <w:spacing w:before="60" w:after="60"/>
              <w:rPr>
                <w:rFonts w:ascii="Arial" w:hAnsi="Arial" w:cs="Arial"/>
                <w:bCs w:val="0"/>
                <w:noProof/>
                <w:sz w:val="20"/>
                <w:szCs w:val="20"/>
                <w:lang w:val="sr-Cyrl-RS" w:eastAsia="sr-Latn-RS"/>
              </w:rPr>
            </w:pPr>
            <w:r w:rsidRPr="00E01EE7">
              <w:rPr>
                <w:rFonts w:ascii="Arial" w:hAnsi="Arial" w:cs="Arial"/>
                <w:bCs w:val="0"/>
                <w:noProof/>
                <w:color w:val="000000"/>
                <w:sz w:val="20"/>
                <w:szCs w:val="20"/>
                <w:lang w:val="sr-Cyrl-RS" w:eastAsia="sr-Latn-RS"/>
              </w:rPr>
              <w:t>Број деце узраста 3–5,5 година обухваћених ПВО</w:t>
            </w:r>
          </w:p>
        </w:tc>
        <w:tc>
          <w:tcPr>
            <w:tcW w:w="1377" w:type="dxa"/>
          </w:tcPr>
          <w:p w14:paraId="5C578184" w14:textId="74C69F42" w:rsidR="00E01EE7" w:rsidRPr="00E01EE7" w:rsidRDefault="00E01EE7" w:rsidP="00E01EE7">
            <w:pPr>
              <w:spacing w:before="60" w:after="60"/>
              <w:ind w:firstLine="360"/>
              <w:jc w:val="center"/>
              <w:cnfStyle w:val="000000100000" w:firstRow="0" w:lastRow="0" w:firstColumn="0" w:lastColumn="0" w:oddVBand="0" w:evenVBand="0" w:oddHBand="1" w:evenHBand="0" w:firstRowFirstColumn="0" w:firstRowLastColumn="0" w:lastRowFirstColumn="0" w:lastRowLastColumn="0"/>
              <w:rPr>
                <w:rFonts w:ascii="Arial" w:hAnsi="Arial" w:cs="Arial"/>
                <w:b w:val="0"/>
                <w:noProof/>
                <w:sz w:val="20"/>
                <w:szCs w:val="20"/>
                <w:lang w:val="sr-Cyrl-RS" w:eastAsia="sr-Latn-RS"/>
              </w:rPr>
            </w:pPr>
            <w:r w:rsidRPr="00E01EE7">
              <w:rPr>
                <w:rFonts w:cstheme="minorHAnsi"/>
                <w:b w:val="0"/>
                <w:color w:val="auto"/>
                <w:sz w:val="22"/>
              </w:rPr>
              <w:t>523</w:t>
            </w:r>
          </w:p>
        </w:tc>
        <w:tc>
          <w:tcPr>
            <w:tcW w:w="0" w:type="auto"/>
          </w:tcPr>
          <w:p w14:paraId="24109DE4" w14:textId="5A691BE8" w:rsidR="00E01EE7" w:rsidRPr="00E01EE7" w:rsidRDefault="00E01EE7" w:rsidP="00E01EE7">
            <w:pPr>
              <w:spacing w:before="60" w:after="60"/>
              <w:ind w:firstLine="360"/>
              <w:jc w:val="center"/>
              <w:cnfStyle w:val="000000100000" w:firstRow="0" w:lastRow="0" w:firstColumn="0" w:lastColumn="0" w:oddVBand="0" w:evenVBand="0" w:oddHBand="1" w:evenHBand="0" w:firstRowFirstColumn="0" w:firstRowLastColumn="0" w:lastRowFirstColumn="0" w:lastRowLastColumn="0"/>
              <w:rPr>
                <w:rFonts w:ascii="Arial" w:hAnsi="Arial" w:cs="Arial"/>
                <w:b w:val="0"/>
                <w:noProof/>
                <w:sz w:val="20"/>
                <w:szCs w:val="20"/>
                <w:lang w:val="sr-Cyrl-RS" w:eastAsia="sr-Latn-RS"/>
              </w:rPr>
            </w:pPr>
            <w:r>
              <w:rPr>
                <w:rFonts w:ascii="Arial" w:hAnsi="Arial" w:cs="Arial"/>
                <w:b w:val="0"/>
                <w:noProof/>
                <w:sz w:val="20"/>
                <w:szCs w:val="20"/>
                <w:lang w:val="sr-Cyrl-RS" w:eastAsia="sr-Latn-RS"/>
              </w:rPr>
              <w:t>-</w:t>
            </w:r>
          </w:p>
        </w:tc>
        <w:tc>
          <w:tcPr>
            <w:tcW w:w="1244" w:type="dxa"/>
          </w:tcPr>
          <w:p w14:paraId="2C85EDC0" w14:textId="0D606EB2" w:rsidR="00E01EE7" w:rsidRPr="00E01EE7" w:rsidRDefault="00E01EE7" w:rsidP="00E01EE7">
            <w:pPr>
              <w:spacing w:before="60" w:after="60"/>
              <w:ind w:firstLine="360"/>
              <w:jc w:val="center"/>
              <w:cnfStyle w:val="000000100000" w:firstRow="0" w:lastRow="0" w:firstColumn="0" w:lastColumn="0" w:oddVBand="0" w:evenVBand="0" w:oddHBand="1" w:evenHBand="0" w:firstRowFirstColumn="0" w:firstRowLastColumn="0" w:lastRowFirstColumn="0" w:lastRowLastColumn="0"/>
              <w:rPr>
                <w:rFonts w:ascii="Arial" w:hAnsi="Arial" w:cs="Arial"/>
                <w:b w:val="0"/>
                <w:noProof/>
                <w:sz w:val="20"/>
                <w:szCs w:val="20"/>
                <w:lang w:val="sr-Cyrl-RS" w:eastAsia="sr-Latn-RS"/>
              </w:rPr>
            </w:pPr>
            <w:r>
              <w:rPr>
                <w:rFonts w:ascii="Arial" w:hAnsi="Arial" w:cs="Arial"/>
                <w:b w:val="0"/>
                <w:noProof/>
                <w:sz w:val="20"/>
                <w:szCs w:val="20"/>
                <w:lang w:val="sr-Cyrl-RS" w:eastAsia="sr-Latn-RS"/>
              </w:rPr>
              <w:t>-</w:t>
            </w:r>
          </w:p>
        </w:tc>
      </w:tr>
      <w:tr w:rsidR="00E01EE7" w:rsidRPr="00286154" w14:paraId="7D548C25" w14:textId="77777777" w:rsidTr="00E01EE7">
        <w:trPr>
          <w:trHeight w:val="652"/>
        </w:trPr>
        <w:tc>
          <w:tcPr>
            <w:cnfStyle w:val="001000000000" w:firstRow="0" w:lastRow="0" w:firstColumn="1" w:lastColumn="0" w:oddVBand="0" w:evenVBand="0" w:oddHBand="0" w:evenHBand="0" w:firstRowFirstColumn="0" w:firstRowLastColumn="0" w:lastRowFirstColumn="0" w:lastRowLastColumn="0"/>
            <w:tcW w:w="5816" w:type="dxa"/>
            <w:hideMark/>
          </w:tcPr>
          <w:p w14:paraId="4B9551B6" w14:textId="77777777" w:rsidR="00E01EE7" w:rsidRPr="00E01EE7" w:rsidRDefault="00E01EE7" w:rsidP="00E01EE7">
            <w:pPr>
              <w:spacing w:before="60" w:after="60"/>
              <w:rPr>
                <w:rFonts w:ascii="Arial" w:hAnsi="Arial" w:cs="Arial"/>
                <w:bCs w:val="0"/>
                <w:noProof/>
                <w:sz w:val="20"/>
                <w:szCs w:val="20"/>
                <w:lang w:val="sr-Cyrl-RS" w:eastAsia="sr-Latn-RS"/>
              </w:rPr>
            </w:pPr>
            <w:r w:rsidRPr="00E01EE7">
              <w:rPr>
                <w:rFonts w:ascii="Arial" w:hAnsi="Arial" w:cs="Arial"/>
                <w:bCs w:val="0"/>
                <w:noProof/>
                <w:color w:val="000000"/>
                <w:sz w:val="20"/>
                <w:szCs w:val="20"/>
                <w:lang w:val="sr-Cyrl-RS" w:eastAsia="sr-Latn-RS"/>
              </w:rPr>
              <w:t>Број деце ромске националности узраста 3–5,5 година обухваћених ПВО</w:t>
            </w:r>
          </w:p>
        </w:tc>
        <w:tc>
          <w:tcPr>
            <w:tcW w:w="1377" w:type="dxa"/>
          </w:tcPr>
          <w:p w14:paraId="3A6CA190" w14:textId="02D89833" w:rsidR="00E01EE7" w:rsidRPr="00E01EE7" w:rsidRDefault="00E01EE7" w:rsidP="00E01EE7">
            <w:pPr>
              <w:spacing w:before="60" w:after="60"/>
              <w:ind w:firstLine="360"/>
              <w:jc w:val="center"/>
              <w:cnfStyle w:val="000000000000" w:firstRow="0" w:lastRow="0" w:firstColumn="0" w:lastColumn="0" w:oddVBand="0" w:evenVBand="0" w:oddHBand="0" w:evenHBand="0" w:firstRowFirstColumn="0" w:firstRowLastColumn="0" w:lastRowFirstColumn="0" w:lastRowLastColumn="0"/>
              <w:rPr>
                <w:rFonts w:ascii="Arial" w:hAnsi="Arial" w:cs="Arial"/>
                <w:b w:val="0"/>
                <w:noProof/>
                <w:sz w:val="20"/>
                <w:szCs w:val="20"/>
                <w:lang w:val="sr-Cyrl-RS" w:eastAsia="sr-Latn-RS"/>
              </w:rPr>
            </w:pPr>
            <w:r w:rsidRPr="00E01EE7">
              <w:rPr>
                <w:rFonts w:cstheme="minorHAnsi"/>
                <w:b w:val="0"/>
                <w:color w:val="auto"/>
                <w:sz w:val="22"/>
              </w:rPr>
              <w:t>1</w:t>
            </w:r>
          </w:p>
        </w:tc>
        <w:tc>
          <w:tcPr>
            <w:tcW w:w="0" w:type="auto"/>
          </w:tcPr>
          <w:p w14:paraId="747EE11C" w14:textId="181F2977" w:rsidR="00E01EE7" w:rsidRPr="00E01EE7" w:rsidRDefault="00E01EE7" w:rsidP="00E01EE7">
            <w:pPr>
              <w:spacing w:before="60" w:after="60"/>
              <w:ind w:firstLine="360"/>
              <w:jc w:val="center"/>
              <w:cnfStyle w:val="000000000000" w:firstRow="0" w:lastRow="0" w:firstColumn="0" w:lastColumn="0" w:oddVBand="0" w:evenVBand="0" w:oddHBand="0" w:evenHBand="0" w:firstRowFirstColumn="0" w:firstRowLastColumn="0" w:lastRowFirstColumn="0" w:lastRowLastColumn="0"/>
              <w:rPr>
                <w:rFonts w:ascii="Arial" w:hAnsi="Arial" w:cs="Arial"/>
                <w:b w:val="0"/>
                <w:noProof/>
                <w:sz w:val="20"/>
                <w:szCs w:val="20"/>
                <w:lang w:val="sr-Cyrl-RS" w:eastAsia="sr-Latn-RS"/>
              </w:rPr>
            </w:pPr>
            <w:r>
              <w:rPr>
                <w:rFonts w:ascii="Arial" w:hAnsi="Arial" w:cs="Arial"/>
                <w:b w:val="0"/>
                <w:noProof/>
                <w:sz w:val="20"/>
                <w:szCs w:val="20"/>
                <w:lang w:val="sr-Cyrl-RS" w:eastAsia="sr-Latn-RS"/>
              </w:rPr>
              <w:t>0</w:t>
            </w:r>
          </w:p>
        </w:tc>
        <w:tc>
          <w:tcPr>
            <w:tcW w:w="1244" w:type="dxa"/>
          </w:tcPr>
          <w:p w14:paraId="428EDA2B" w14:textId="4A537B53" w:rsidR="00E01EE7" w:rsidRPr="00E01EE7" w:rsidRDefault="00E01EE7" w:rsidP="00E01EE7">
            <w:pPr>
              <w:spacing w:before="60" w:after="60"/>
              <w:ind w:firstLine="360"/>
              <w:jc w:val="center"/>
              <w:cnfStyle w:val="000000000000" w:firstRow="0" w:lastRow="0" w:firstColumn="0" w:lastColumn="0" w:oddVBand="0" w:evenVBand="0" w:oddHBand="0" w:evenHBand="0" w:firstRowFirstColumn="0" w:firstRowLastColumn="0" w:lastRowFirstColumn="0" w:lastRowLastColumn="0"/>
              <w:rPr>
                <w:rFonts w:ascii="Arial" w:hAnsi="Arial" w:cs="Arial"/>
                <w:b w:val="0"/>
                <w:noProof/>
                <w:sz w:val="20"/>
                <w:szCs w:val="20"/>
                <w:lang w:val="sr-Cyrl-RS" w:eastAsia="sr-Latn-RS"/>
              </w:rPr>
            </w:pPr>
            <w:r w:rsidRPr="00E01EE7">
              <w:rPr>
                <w:rFonts w:cstheme="minorHAnsi"/>
                <w:b w:val="0"/>
                <w:color w:val="auto"/>
                <w:sz w:val="22"/>
              </w:rPr>
              <w:t>1</w:t>
            </w:r>
          </w:p>
        </w:tc>
      </w:tr>
      <w:tr w:rsidR="00E01EE7" w:rsidRPr="00286154" w14:paraId="21D45D0F" w14:textId="77777777" w:rsidTr="00E01EE7">
        <w:trPr>
          <w:cnfStyle w:val="000000100000" w:firstRow="0" w:lastRow="0" w:firstColumn="0" w:lastColumn="0" w:oddVBand="0" w:evenVBand="0" w:oddHBand="1"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5816" w:type="dxa"/>
            <w:hideMark/>
          </w:tcPr>
          <w:p w14:paraId="2F915031" w14:textId="77777777" w:rsidR="00E01EE7" w:rsidRPr="00E01EE7" w:rsidRDefault="00E01EE7" w:rsidP="00E01EE7">
            <w:pPr>
              <w:spacing w:before="60" w:after="60"/>
              <w:rPr>
                <w:rFonts w:ascii="Arial" w:hAnsi="Arial" w:cs="Arial"/>
                <w:bCs w:val="0"/>
                <w:noProof/>
                <w:sz w:val="20"/>
                <w:szCs w:val="20"/>
                <w:lang w:val="sr-Cyrl-RS" w:eastAsia="sr-Latn-RS"/>
              </w:rPr>
            </w:pPr>
            <w:r w:rsidRPr="00E01EE7">
              <w:rPr>
                <w:rFonts w:ascii="Arial" w:hAnsi="Arial" w:cs="Arial"/>
                <w:bCs w:val="0"/>
                <w:noProof/>
                <w:color w:val="000000"/>
                <w:sz w:val="20"/>
                <w:szCs w:val="20"/>
                <w:lang w:val="sr-Cyrl-RS" w:eastAsia="sr-Latn-RS"/>
              </w:rPr>
              <w:t xml:space="preserve">Број деце која похађају припремни предшколски програм </w:t>
            </w:r>
          </w:p>
        </w:tc>
        <w:tc>
          <w:tcPr>
            <w:tcW w:w="1377" w:type="dxa"/>
          </w:tcPr>
          <w:p w14:paraId="74BE3F3D" w14:textId="7FAEEBBA" w:rsidR="00E01EE7" w:rsidRPr="00E01EE7" w:rsidRDefault="00E01EE7" w:rsidP="00E01EE7">
            <w:pPr>
              <w:spacing w:before="60" w:after="60"/>
              <w:ind w:firstLine="360"/>
              <w:jc w:val="center"/>
              <w:cnfStyle w:val="000000100000" w:firstRow="0" w:lastRow="0" w:firstColumn="0" w:lastColumn="0" w:oddVBand="0" w:evenVBand="0" w:oddHBand="1" w:evenHBand="0" w:firstRowFirstColumn="0" w:firstRowLastColumn="0" w:lastRowFirstColumn="0" w:lastRowLastColumn="0"/>
              <w:rPr>
                <w:rFonts w:ascii="Arial" w:hAnsi="Arial" w:cs="Arial"/>
                <w:b w:val="0"/>
                <w:noProof/>
                <w:sz w:val="20"/>
                <w:szCs w:val="20"/>
                <w:lang w:val="sr-Cyrl-RS" w:eastAsia="sr-Latn-RS"/>
              </w:rPr>
            </w:pPr>
            <w:r w:rsidRPr="00E01EE7">
              <w:rPr>
                <w:rFonts w:cstheme="minorHAnsi"/>
                <w:b w:val="0"/>
                <w:color w:val="auto"/>
                <w:sz w:val="22"/>
              </w:rPr>
              <w:t>206</w:t>
            </w:r>
          </w:p>
        </w:tc>
        <w:tc>
          <w:tcPr>
            <w:tcW w:w="0" w:type="auto"/>
          </w:tcPr>
          <w:p w14:paraId="418D0663" w14:textId="7E8688C0" w:rsidR="00E01EE7" w:rsidRPr="00E01EE7" w:rsidRDefault="00E01EE7" w:rsidP="00E01EE7">
            <w:pPr>
              <w:spacing w:before="60" w:after="60"/>
              <w:ind w:firstLine="360"/>
              <w:jc w:val="center"/>
              <w:cnfStyle w:val="000000100000" w:firstRow="0" w:lastRow="0" w:firstColumn="0" w:lastColumn="0" w:oddVBand="0" w:evenVBand="0" w:oddHBand="1" w:evenHBand="0" w:firstRowFirstColumn="0" w:firstRowLastColumn="0" w:lastRowFirstColumn="0" w:lastRowLastColumn="0"/>
              <w:rPr>
                <w:rFonts w:ascii="Arial" w:hAnsi="Arial" w:cs="Arial"/>
                <w:b w:val="0"/>
                <w:noProof/>
                <w:sz w:val="20"/>
                <w:szCs w:val="20"/>
                <w:lang w:val="sr-Cyrl-RS" w:eastAsia="sr-Latn-RS"/>
              </w:rPr>
            </w:pPr>
            <w:r>
              <w:rPr>
                <w:rFonts w:ascii="Arial" w:hAnsi="Arial" w:cs="Arial"/>
                <w:b w:val="0"/>
                <w:noProof/>
                <w:sz w:val="20"/>
                <w:szCs w:val="20"/>
                <w:lang w:val="sr-Cyrl-RS" w:eastAsia="sr-Latn-RS"/>
              </w:rPr>
              <w:t>-</w:t>
            </w:r>
          </w:p>
        </w:tc>
        <w:tc>
          <w:tcPr>
            <w:tcW w:w="1244" w:type="dxa"/>
          </w:tcPr>
          <w:p w14:paraId="5A3AEE49" w14:textId="0A393BBE" w:rsidR="00E01EE7" w:rsidRPr="00E01EE7" w:rsidRDefault="00E01EE7" w:rsidP="00E01EE7">
            <w:pPr>
              <w:spacing w:before="60" w:after="60"/>
              <w:ind w:firstLine="360"/>
              <w:jc w:val="center"/>
              <w:cnfStyle w:val="000000100000" w:firstRow="0" w:lastRow="0" w:firstColumn="0" w:lastColumn="0" w:oddVBand="0" w:evenVBand="0" w:oddHBand="1" w:evenHBand="0" w:firstRowFirstColumn="0" w:firstRowLastColumn="0" w:lastRowFirstColumn="0" w:lastRowLastColumn="0"/>
              <w:rPr>
                <w:rFonts w:ascii="Arial" w:hAnsi="Arial" w:cs="Arial"/>
                <w:b w:val="0"/>
                <w:noProof/>
                <w:sz w:val="20"/>
                <w:szCs w:val="20"/>
                <w:lang w:val="sr-Cyrl-RS" w:eastAsia="sr-Latn-RS"/>
              </w:rPr>
            </w:pPr>
            <w:r>
              <w:rPr>
                <w:rFonts w:ascii="Arial" w:hAnsi="Arial" w:cs="Arial"/>
                <w:b w:val="0"/>
                <w:noProof/>
                <w:sz w:val="20"/>
                <w:szCs w:val="20"/>
                <w:lang w:val="sr-Cyrl-RS" w:eastAsia="sr-Latn-RS"/>
              </w:rPr>
              <w:t>-</w:t>
            </w:r>
          </w:p>
        </w:tc>
      </w:tr>
      <w:tr w:rsidR="00E01EE7" w:rsidRPr="00286154" w14:paraId="79A53357" w14:textId="77777777" w:rsidTr="00E01EE7">
        <w:trPr>
          <w:trHeight w:val="438"/>
        </w:trPr>
        <w:tc>
          <w:tcPr>
            <w:cnfStyle w:val="001000000000" w:firstRow="0" w:lastRow="0" w:firstColumn="1" w:lastColumn="0" w:oddVBand="0" w:evenVBand="0" w:oddHBand="0" w:evenHBand="0" w:firstRowFirstColumn="0" w:firstRowLastColumn="0" w:lastRowFirstColumn="0" w:lastRowLastColumn="0"/>
            <w:tcW w:w="5816" w:type="dxa"/>
            <w:hideMark/>
          </w:tcPr>
          <w:p w14:paraId="6B02C98F" w14:textId="77777777" w:rsidR="00E01EE7" w:rsidRPr="00E01EE7" w:rsidRDefault="00E01EE7" w:rsidP="00E01EE7">
            <w:pPr>
              <w:spacing w:before="60" w:after="60"/>
              <w:rPr>
                <w:rFonts w:ascii="Arial" w:hAnsi="Arial" w:cs="Arial"/>
                <w:bCs w:val="0"/>
                <w:noProof/>
                <w:sz w:val="20"/>
                <w:szCs w:val="20"/>
                <w:lang w:val="sr-Cyrl-RS" w:eastAsia="sr-Latn-RS"/>
              </w:rPr>
            </w:pPr>
            <w:r w:rsidRPr="00E01EE7">
              <w:rPr>
                <w:rFonts w:ascii="Arial" w:hAnsi="Arial" w:cs="Arial"/>
                <w:bCs w:val="0"/>
                <w:noProof/>
                <w:color w:val="000000"/>
                <w:sz w:val="20"/>
                <w:szCs w:val="20"/>
                <w:lang w:val="sr-Cyrl-RS" w:eastAsia="sr-Latn-RS"/>
              </w:rPr>
              <w:t>Број деце ромске националности која похађају ППП</w:t>
            </w:r>
          </w:p>
        </w:tc>
        <w:tc>
          <w:tcPr>
            <w:tcW w:w="1377" w:type="dxa"/>
          </w:tcPr>
          <w:p w14:paraId="64FB6D3B" w14:textId="3177BDF5" w:rsidR="00E01EE7" w:rsidRPr="00E01EE7" w:rsidRDefault="007B1A18" w:rsidP="007B1A18">
            <w:pPr>
              <w:spacing w:before="60" w:after="60"/>
              <w:ind w:firstLine="360"/>
              <w:cnfStyle w:val="000000000000" w:firstRow="0" w:lastRow="0" w:firstColumn="0" w:lastColumn="0" w:oddVBand="0" w:evenVBand="0" w:oddHBand="0" w:evenHBand="0" w:firstRowFirstColumn="0" w:firstRowLastColumn="0" w:lastRowFirstColumn="0" w:lastRowLastColumn="0"/>
              <w:rPr>
                <w:rFonts w:ascii="Arial" w:hAnsi="Arial" w:cs="Arial"/>
                <w:b w:val="0"/>
                <w:noProof/>
                <w:sz w:val="20"/>
                <w:szCs w:val="20"/>
                <w:lang w:val="sr-Cyrl-RS" w:eastAsia="sr-Latn-RS"/>
              </w:rPr>
            </w:pPr>
            <w:r>
              <w:rPr>
                <w:rFonts w:cstheme="minorHAnsi"/>
                <w:b w:val="0"/>
                <w:color w:val="auto"/>
                <w:sz w:val="22"/>
                <w:lang w:val="sr-Cyrl-RS"/>
              </w:rPr>
              <w:t xml:space="preserve">      </w:t>
            </w:r>
            <w:r w:rsidR="00E01EE7" w:rsidRPr="00E01EE7">
              <w:rPr>
                <w:rFonts w:cstheme="minorHAnsi"/>
                <w:b w:val="0"/>
                <w:color w:val="auto"/>
                <w:sz w:val="22"/>
              </w:rPr>
              <w:t>4</w:t>
            </w:r>
          </w:p>
        </w:tc>
        <w:tc>
          <w:tcPr>
            <w:tcW w:w="0" w:type="auto"/>
          </w:tcPr>
          <w:p w14:paraId="1C9A5B0F" w14:textId="444ED3F4" w:rsidR="00E01EE7" w:rsidRPr="00E01EE7" w:rsidRDefault="00E01EE7" w:rsidP="00E01EE7">
            <w:pPr>
              <w:spacing w:before="60" w:after="60"/>
              <w:ind w:firstLine="360"/>
              <w:jc w:val="center"/>
              <w:cnfStyle w:val="000000000000" w:firstRow="0" w:lastRow="0" w:firstColumn="0" w:lastColumn="0" w:oddVBand="0" w:evenVBand="0" w:oddHBand="0" w:evenHBand="0" w:firstRowFirstColumn="0" w:firstRowLastColumn="0" w:lastRowFirstColumn="0" w:lastRowLastColumn="0"/>
              <w:rPr>
                <w:rFonts w:ascii="Arial" w:hAnsi="Arial" w:cs="Arial"/>
                <w:b w:val="0"/>
                <w:noProof/>
                <w:sz w:val="20"/>
                <w:szCs w:val="20"/>
                <w:lang w:val="sr-Cyrl-RS" w:eastAsia="sr-Latn-RS"/>
              </w:rPr>
            </w:pPr>
            <w:r w:rsidRPr="00E01EE7">
              <w:rPr>
                <w:rFonts w:cstheme="minorHAnsi"/>
                <w:b w:val="0"/>
                <w:color w:val="auto"/>
                <w:sz w:val="22"/>
              </w:rPr>
              <w:t>2</w:t>
            </w:r>
          </w:p>
        </w:tc>
        <w:tc>
          <w:tcPr>
            <w:tcW w:w="1244" w:type="dxa"/>
          </w:tcPr>
          <w:p w14:paraId="68A41421" w14:textId="1F26112F" w:rsidR="00E01EE7" w:rsidRPr="00E01EE7" w:rsidRDefault="00E01EE7" w:rsidP="00E01EE7">
            <w:pPr>
              <w:spacing w:before="60" w:after="60"/>
              <w:ind w:firstLine="360"/>
              <w:jc w:val="center"/>
              <w:cnfStyle w:val="000000000000" w:firstRow="0" w:lastRow="0" w:firstColumn="0" w:lastColumn="0" w:oddVBand="0" w:evenVBand="0" w:oddHBand="0" w:evenHBand="0" w:firstRowFirstColumn="0" w:firstRowLastColumn="0" w:lastRowFirstColumn="0" w:lastRowLastColumn="0"/>
              <w:rPr>
                <w:rFonts w:ascii="Arial" w:hAnsi="Arial" w:cs="Arial"/>
                <w:b w:val="0"/>
                <w:noProof/>
                <w:sz w:val="20"/>
                <w:szCs w:val="20"/>
                <w:lang w:val="sr-Cyrl-RS" w:eastAsia="sr-Latn-RS"/>
              </w:rPr>
            </w:pPr>
            <w:r w:rsidRPr="00E01EE7">
              <w:rPr>
                <w:rFonts w:cstheme="minorHAnsi"/>
                <w:b w:val="0"/>
                <w:color w:val="auto"/>
                <w:sz w:val="22"/>
              </w:rPr>
              <w:t>2</w:t>
            </w:r>
          </w:p>
        </w:tc>
      </w:tr>
    </w:tbl>
    <w:p w14:paraId="2B6CAA48" w14:textId="73DC1991" w:rsidR="007B1A18" w:rsidRPr="0053441D" w:rsidRDefault="007B1A18" w:rsidP="007B1A18">
      <w:pPr>
        <w:keepNext/>
        <w:keepLines/>
        <w:spacing w:before="40" w:line="240" w:lineRule="auto"/>
        <w:jc w:val="both"/>
        <w:outlineLvl w:val="1"/>
        <w:rPr>
          <w:rFonts w:ascii="Arial" w:hAnsi="Arial" w:cs="Arial"/>
          <w:bCs/>
          <w:noProof/>
          <w:lang w:val="sr-Cyrl-RS"/>
        </w:rPr>
      </w:pPr>
      <w:r>
        <w:rPr>
          <w:rFonts w:ascii="Arial" w:hAnsi="Arial" w:cs="Arial"/>
          <w:bCs/>
          <w:noProof/>
          <w:lang w:val="sr-Cyrl-RS"/>
        </w:rPr>
        <w:lastRenderedPageBreak/>
        <w:t xml:space="preserve">       </w:t>
      </w:r>
      <w:bookmarkStart w:id="32" w:name="_Toc184401642"/>
      <w:r w:rsidRPr="001A181F">
        <w:rPr>
          <w:rFonts w:ascii="Arial" w:hAnsi="Arial" w:cs="Arial"/>
          <w:noProof/>
          <w:color w:val="auto"/>
          <w:sz w:val="22"/>
        </w:rPr>
        <w:t>Анализа показује да</w:t>
      </w:r>
      <w:r w:rsidR="006855BA">
        <w:rPr>
          <w:rFonts w:ascii="Arial" w:hAnsi="Arial" w:cs="Arial"/>
          <w:noProof/>
          <w:color w:val="auto"/>
          <w:sz w:val="22"/>
          <w:lang w:val="sr-Cyrl-RS"/>
        </w:rPr>
        <w:t xml:space="preserve"> </w:t>
      </w:r>
      <w:r w:rsidRPr="001A181F">
        <w:rPr>
          <w:rFonts w:ascii="Arial" w:hAnsi="Arial" w:cs="Arial"/>
          <w:noProof/>
          <w:color w:val="auto"/>
          <w:sz w:val="22"/>
        </w:rPr>
        <w:t>5</w:t>
      </w:r>
      <w:r w:rsidRPr="001A181F">
        <w:rPr>
          <w:rFonts w:ascii="Arial" w:hAnsi="Arial" w:cs="Arial"/>
          <w:noProof/>
          <w:color w:val="auto"/>
          <w:sz w:val="22"/>
          <w:lang w:val="sr-Cyrl-RS"/>
        </w:rPr>
        <w:t>7</w:t>
      </w:r>
      <w:r w:rsidRPr="001A181F">
        <w:rPr>
          <w:rFonts w:ascii="Arial" w:hAnsi="Arial" w:cs="Arial"/>
          <w:noProof/>
          <w:color w:val="auto"/>
          <w:sz w:val="22"/>
        </w:rPr>
        <w:t xml:space="preserve">% деце ромске националности која похађају ПВО, заправо, похађа обавезни предшколски припремни програм, а да </w:t>
      </w:r>
      <w:r w:rsidRPr="001A181F">
        <w:rPr>
          <w:rFonts w:ascii="Arial" w:hAnsi="Arial" w:cs="Arial"/>
          <w:noProof/>
          <w:color w:val="auto"/>
          <w:sz w:val="22"/>
          <w:lang w:val="sr-Cyrl-RS"/>
        </w:rPr>
        <w:t>остатак</w:t>
      </w:r>
      <w:r w:rsidRPr="001A181F">
        <w:rPr>
          <w:rFonts w:ascii="Arial" w:hAnsi="Arial" w:cs="Arial"/>
          <w:noProof/>
          <w:color w:val="auto"/>
          <w:sz w:val="22"/>
        </w:rPr>
        <w:t xml:space="preserve"> похађа </w:t>
      </w:r>
      <w:r w:rsidRPr="001A181F">
        <w:rPr>
          <w:rFonts w:ascii="Arial" w:hAnsi="Arial" w:cs="Arial"/>
          <w:noProof/>
          <w:color w:val="auto"/>
          <w:sz w:val="22"/>
          <w:lang w:val="sr-Cyrl-RS"/>
        </w:rPr>
        <w:t xml:space="preserve">млађе </w:t>
      </w:r>
      <w:r w:rsidRPr="001A181F">
        <w:rPr>
          <w:rFonts w:ascii="Arial" w:hAnsi="Arial" w:cs="Arial"/>
          <w:noProof/>
          <w:color w:val="auto"/>
          <w:sz w:val="22"/>
        </w:rPr>
        <w:t>вртићке групе</w:t>
      </w:r>
      <w:r>
        <w:rPr>
          <w:rFonts w:ascii="Arial" w:hAnsi="Arial" w:cs="Arial"/>
          <w:b w:val="0"/>
          <w:bCs/>
          <w:noProof/>
          <w:color w:val="auto"/>
          <w:sz w:val="22"/>
          <w:lang w:val="sr-Cyrl-RS"/>
        </w:rPr>
        <w:t xml:space="preserve">. </w:t>
      </w:r>
      <w:r w:rsidRPr="007B1A18">
        <w:rPr>
          <w:rFonts w:ascii="Arial" w:hAnsi="Arial" w:cs="Arial"/>
          <w:b w:val="0"/>
          <w:bCs/>
          <w:noProof/>
          <w:color w:val="auto"/>
          <w:sz w:val="22"/>
        </w:rPr>
        <w:t xml:space="preserve">Уколико ове податке упоредимо са подацима који се односе на другу децу, лако се уочава да много више деце из опште популације похађа остале вртићке групе (око </w:t>
      </w:r>
      <w:r w:rsidR="001A181F">
        <w:rPr>
          <w:rFonts w:ascii="Arial" w:hAnsi="Arial" w:cs="Arial"/>
          <w:b w:val="0"/>
          <w:bCs/>
          <w:noProof/>
          <w:color w:val="auto"/>
          <w:sz w:val="22"/>
          <w:lang w:val="sr-Cyrl-RS"/>
        </w:rPr>
        <w:t>80%</w:t>
      </w:r>
      <w:r w:rsidRPr="007B1A18">
        <w:rPr>
          <w:rFonts w:ascii="Arial" w:hAnsi="Arial" w:cs="Arial"/>
          <w:b w:val="0"/>
          <w:bCs/>
          <w:noProof/>
          <w:color w:val="auto"/>
          <w:sz w:val="22"/>
        </w:rPr>
        <w:t xml:space="preserve"> деце) у односу на предшколски припремни програм, те се лако </w:t>
      </w:r>
      <w:r w:rsidRPr="001A181F">
        <w:rPr>
          <w:rFonts w:ascii="Arial" w:hAnsi="Arial" w:cs="Arial"/>
          <w:noProof/>
          <w:color w:val="auto"/>
          <w:sz w:val="22"/>
        </w:rPr>
        <w:t xml:space="preserve">закључује да деца ромске националности нису у довољној мери обухваћена програмима раног развоја </w:t>
      </w:r>
      <w:r w:rsidRPr="00443991">
        <w:rPr>
          <w:rFonts w:ascii="Arial" w:hAnsi="Arial" w:cs="Arial"/>
          <w:b w:val="0"/>
          <w:bCs/>
          <w:noProof/>
          <w:color w:val="auto"/>
          <w:sz w:val="22"/>
        </w:rPr>
        <w:t>који су кључни за нормалан развој и даљи напредак  у образовном процесу на свим нивоима.</w:t>
      </w:r>
      <w:bookmarkEnd w:id="32"/>
    </w:p>
    <w:p w14:paraId="5119FB20" w14:textId="77777777" w:rsidR="001A181F" w:rsidRPr="001A181F" w:rsidRDefault="001A181F" w:rsidP="007B1A18">
      <w:pPr>
        <w:keepNext/>
        <w:keepLines/>
        <w:spacing w:before="40" w:line="240" w:lineRule="auto"/>
        <w:jc w:val="both"/>
        <w:outlineLvl w:val="1"/>
        <w:rPr>
          <w:rFonts w:ascii="Arial" w:hAnsi="Arial" w:cs="Arial"/>
          <w:b w:val="0"/>
          <w:bCs/>
          <w:noProof/>
          <w:color w:val="auto"/>
          <w:sz w:val="22"/>
          <w:lang w:val="sr-Cyrl-RS"/>
        </w:rPr>
      </w:pPr>
    </w:p>
    <w:p w14:paraId="02CD4ACD" w14:textId="7166714A" w:rsidR="007B1A18" w:rsidRDefault="007B1A18" w:rsidP="007B1A18">
      <w:pPr>
        <w:keepNext/>
        <w:keepLines/>
        <w:spacing w:before="40" w:line="240" w:lineRule="auto"/>
        <w:jc w:val="both"/>
        <w:outlineLvl w:val="1"/>
        <w:rPr>
          <w:rFonts w:ascii="Arial" w:hAnsi="Arial" w:cs="Arial"/>
          <w:b w:val="0"/>
          <w:bCs/>
          <w:noProof/>
          <w:color w:val="auto"/>
          <w:sz w:val="22"/>
          <w:lang w:val="sr-Cyrl-RS"/>
        </w:rPr>
      </w:pPr>
      <w:r w:rsidRPr="007B1A18">
        <w:rPr>
          <w:rFonts w:ascii="Arial" w:hAnsi="Arial" w:cs="Arial"/>
          <w:b w:val="0"/>
          <w:bCs/>
          <w:noProof/>
          <w:color w:val="auto"/>
          <w:sz w:val="22"/>
        </w:rPr>
        <w:t xml:space="preserve">       </w:t>
      </w:r>
      <w:bookmarkStart w:id="33" w:name="_Toc184401643"/>
      <w:r w:rsidRPr="007B1A18">
        <w:rPr>
          <w:rFonts w:ascii="Arial" w:hAnsi="Arial" w:cs="Arial"/>
          <w:b w:val="0"/>
          <w:bCs/>
          <w:noProof/>
          <w:color w:val="auto"/>
          <w:sz w:val="22"/>
        </w:rPr>
        <w:t xml:space="preserve">Расположиви подаци показују да </w:t>
      </w:r>
      <w:r w:rsidR="006855BA">
        <w:rPr>
          <w:rFonts w:ascii="Arial" w:hAnsi="Arial" w:cs="Arial"/>
          <w:b w:val="0"/>
          <w:bCs/>
          <w:noProof/>
          <w:color w:val="auto"/>
          <w:sz w:val="22"/>
          <w:lang w:val="sr-Cyrl-RS"/>
        </w:rPr>
        <w:t xml:space="preserve">у Пожеги постоји </w:t>
      </w:r>
      <w:r w:rsidRPr="007B1A18">
        <w:rPr>
          <w:rFonts w:ascii="Arial" w:hAnsi="Arial" w:cs="Arial"/>
          <w:b w:val="0"/>
          <w:bCs/>
          <w:noProof/>
          <w:color w:val="auto"/>
          <w:sz w:val="22"/>
        </w:rPr>
        <w:t>потпун обухват деце</w:t>
      </w:r>
      <w:r w:rsidR="001A181F">
        <w:rPr>
          <w:rFonts w:ascii="Arial" w:hAnsi="Arial" w:cs="Arial"/>
          <w:b w:val="0"/>
          <w:bCs/>
          <w:noProof/>
          <w:color w:val="auto"/>
          <w:sz w:val="22"/>
          <w:lang w:val="sr-Cyrl-RS"/>
        </w:rPr>
        <w:t xml:space="preserve"> </w:t>
      </w:r>
      <w:r w:rsidR="008C0032">
        <w:rPr>
          <w:rFonts w:ascii="Arial" w:hAnsi="Arial" w:cs="Arial"/>
          <w:b w:val="0"/>
          <w:bCs/>
          <w:noProof/>
          <w:color w:val="auto"/>
          <w:sz w:val="22"/>
          <w:lang w:val="sr-Cyrl-RS"/>
        </w:rPr>
        <w:t>ромске националности (100%)</w:t>
      </w:r>
      <w:r w:rsidRPr="007B1A18">
        <w:rPr>
          <w:rFonts w:ascii="Arial" w:hAnsi="Arial" w:cs="Arial"/>
          <w:b w:val="0"/>
          <w:bCs/>
          <w:noProof/>
          <w:color w:val="auto"/>
          <w:sz w:val="22"/>
        </w:rPr>
        <w:t xml:space="preserve"> </w:t>
      </w:r>
      <w:r w:rsidR="001A181F" w:rsidRPr="007B1A18">
        <w:rPr>
          <w:rFonts w:ascii="Arial" w:hAnsi="Arial" w:cs="Arial"/>
          <w:b w:val="0"/>
          <w:bCs/>
          <w:noProof/>
          <w:color w:val="auto"/>
          <w:sz w:val="22"/>
        </w:rPr>
        <w:t>обавезни</w:t>
      </w:r>
      <w:r w:rsidR="001A181F">
        <w:rPr>
          <w:rFonts w:ascii="Arial" w:hAnsi="Arial" w:cs="Arial"/>
          <w:b w:val="0"/>
          <w:bCs/>
          <w:noProof/>
          <w:color w:val="auto"/>
          <w:sz w:val="22"/>
          <w:lang w:val="sr-Cyrl-RS"/>
        </w:rPr>
        <w:t>м</w:t>
      </w:r>
      <w:r w:rsidR="001A181F" w:rsidRPr="007B1A18">
        <w:rPr>
          <w:rFonts w:ascii="Arial" w:hAnsi="Arial" w:cs="Arial"/>
          <w:b w:val="0"/>
          <w:bCs/>
          <w:noProof/>
          <w:color w:val="auto"/>
          <w:sz w:val="22"/>
        </w:rPr>
        <w:t xml:space="preserve"> припремни</w:t>
      </w:r>
      <w:r w:rsidR="001A181F">
        <w:rPr>
          <w:rFonts w:ascii="Arial" w:hAnsi="Arial" w:cs="Arial"/>
          <w:b w:val="0"/>
          <w:bCs/>
          <w:noProof/>
          <w:color w:val="auto"/>
          <w:sz w:val="22"/>
          <w:lang w:val="sr-Cyrl-RS"/>
        </w:rPr>
        <w:t>м</w:t>
      </w:r>
      <w:r w:rsidR="001A181F" w:rsidRPr="007B1A18">
        <w:rPr>
          <w:rFonts w:ascii="Arial" w:hAnsi="Arial" w:cs="Arial"/>
          <w:b w:val="0"/>
          <w:bCs/>
          <w:noProof/>
          <w:color w:val="auto"/>
          <w:sz w:val="22"/>
        </w:rPr>
        <w:t xml:space="preserve"> предшколски</w:t>
      </w:r>
      <w:r w:rsidR="001A181F">
        <w:rPr>
          <w:rFonts w:ascii="Arial" w:hAnsi="Arial" w:cs="Arial"/>
          <w:b w:val="0"/>
          <w:bCs/>
          <w:noProof/>
          <w:color w:val="auto"/>
          <w:sz w:val="22"/>
          <w:lang w:val="sr-Cyrl-RS"/>
        </w:rPr>
        <w:t>м</w:t>
      </w:r>
      <w:r w:rsidR="001A181F" w:rsidRPr="007B1A18">
        <w:rPr>
          <w:rFonts w:ascii="Arial" w:hAnsi="Arial" w:cs="Arial"/>
          <w:b w:val="0"/>
          <w:bCs/>
          <w:noProof/>
          <w:color w:val="auto"/>
          <w:sz w:val="22"/>
        </w:rPr>
        <w:t xml:space="preserve"> програм</w:t>
      </w:r>
      <w:r w:rsidR="001A181F">
        <w:rPr>
          <w:rFonts w:ascii="Arial" w:hAnsi="Arial" w:cs="Arial"/>
          <w:b w:val="0"/>
          <w:bCs/>
          <w:noProof/>
          <w:color w:val="auto"/>
          <w:sz w:val="22"/>
          <w:lang w:val="sr-Cyrl-RS"/>
        </w:rPr>
        <w:t>ом</w:t>
      </w:r>
      <w:r w:rsidR="008C0032">
        <w:rPr>
          <w:rFonts w:ascii="Arial" w:hAnsi="Arial" w:cs="Arial"/>
          <w:b w:val="0"/>
          <w:bCs/>
          <w:noProof/>
          <w:color w:val="auto"/>
          <w:sz w:val="22"/>
          <w:lang w:val="sr-Cyrl-RS"/>
        </w:rPr>
        <w:t xml:space="preserve">. </w:t>
      </w:r>
      <w:r w:rsidRPr="007B1A18">
        <w:rPr>
          <w:rFonts w:ascii="Arial" w:hAnsi="Arial" w:cs="Arial"/>
          <w:b w:val="0"/>
          <w:bCs/>
          <w:noProof/>
          <w:color w:val="auto"/>
          <w:sz w:val="22"/>
        </w:rPr>
        <w:t>У предшколск</w:t>
      </w:r>
      <w:r w:rsidR="001A181F">
        <w:rPr>
          <w:rFonts w:ascii="Arial" w:hAnsi="Arial" w:cs="Arial"/>
          <w:b w:val="0"/>
          <w:bCs/>
          <w:noProof/>
          <w:color w:val="auto"/>
          <w:sz w:val="22"/>
          <w:lang w:val="sr-Cyrl-RS"/>
        </w:rPr>
        <w:t>ој</w:t>
      </w:r>
      <w:r w:rsidRPr="007B1A18">
        <w:rPr>
          <w:rFonts w:ascii="Arial" w:hAnsi="Arial" w:cs="Arial"/>
          <w:b w:val="0"/>
          <w:bCs/>
          <w:noProof/>
          <w:color w:val="auto"/>
          <w:sz w:val="22"/>
        </w:rPr>
        <w:t xml:space="preserve"> установ</w:t>
      </w:r>
      <w:r w:rsidR="001A181F">
        <w:rPr>
          <w:rFonts w:ascii="Arial" w:hAnsi="Arial" w:cs="Arial"/>
          <w:b w:val="0"/>
          <w:bCs/>
          <w:noProof/>
          <w:color w:val="auto"/>
          <w:sz w:val="22"/>
          <w:lang w:val="sr-Cyrl-RS"/>
        </w:rPr>
        <w:t>и</w:t>
      </w:r>
      <w:r w:rsidRPr="007B1A18">
        <w:rPr>
          <w:rFonts w:ascii="Arial" w:hAnsi="Arial" w:cs="Arial"/>
          <w:b w:val="0"/>
          <w:bCs/>
          <w:noProof/>
          <w:color w:val="auto"/>
          <w:sz w:val="22"/>
        </w:rPr>
        <w:t xml:space="preserve"> не постој</w:t>
      </w:r>
      <w:r w:rsidR="001A181F">
        <w:rPr>
          <w:rFonts w:ascii="Arial" w:hAnsi="Arial" w:cs="Arial"/>
          <w:b w:val="0"/>
          <w:bCs/>
          <w:noProof/>
          <w:color w:val="auto"/>
          <w:sz w:val="22"/>
          <w:lang w:val="sr-Cyrl-RS"/>
        </w:rPr>
        <w:t>и</w:t>
      </w:r>
      <w:r w:rsidRPr="007B1A18">
        <w:rPr>
          <w:rFonts w:ascii="Arial" w:hAnsi="Arial" w:cs="Arial"/>
          <w:b w:val="0"/>
          <w:bCs/>
          <w:noProof/>
          <w:color w:val="auto"/>
          <w:sz w:val="22"/>
        </w:rPr>
        <w:t xml:space="preserve"> педагошки асистент, </w:t>
      </w:r>
      <w:r w:rsidR="001A181F">
        <w:rPr>
          <w:rFonts w:ascii="Arial" w:hAnsi="Arial" w:cs="Arial"/>
          <w:b w:val="0"/>
          <w:bCs/>
          <w:noProof/>
          <w:color w:val="auto"/>
          <w:sz w:val="22"/>
          <w:lang w:val="sr-Cyrl-RS"/>
        </w:rPr>
        <w:t>али постоји потреба за његовим увођењем у наредном периоду</w:t>
      </w:r>
      <w:r w:rsidRPr="007B1A18">
        <w:rPr>
          <w:rFonts w:ascii="Arial" w:hAnsi="Arial" w:cs="Arial"/>
          <w:b w:val="0"/>
          <w:bCs/>
          <w:noProof/>
          <w:color w:val="auto"/>
          <w:sz w:val="22"/>
        </w:rPr>
        <w:t>.</w:t>
      </w:r>
      <w:bookmarkEnd w:id="33"/>
    </w:p>
    <w:p w14:paraId="49A195B5" w14:textId="77777777" w:rsidR="0053441D" w:rsidRDefault="0053441D" w:rsidP="001A181F">
      <w:pPr>
        <w:rPr>
          <w:rFonts w:ascii="Times New Roman" w:hAnsi="Times New Roman" w:cs="Times New Roman"/>
          <w:bCs/>
          <w:color w:val="024F75" w:themeColor="accent1"/>
          <w:sz w:val="26"/>
          <w:szCs w:val="26"/>
          <w:lang w:val="sr-Cyrl-RS"/>
        </w:rPr>
      </w:pPr>
      <w:bookmarkStart w:id="34" w:name="_Hlk175572197"/>
    </w:p>
    <w:p w14:paraId="4625015A" w14:textId="2C0B53FB" w:rsidR="001A181F" w:rsidRPr="0055527A" w:rsidRDefault="001A181F" w:rsidP="00DB1F1A">
      <w:pPr>
        <w:pStyle w:val="Heading3"/>
        <w:rPr>
          <w:rFonts w:ascii="Times New Roman" w:hAnsi="Times New Roman" w:cs="Times New Roman"/>
          <w:color w:val="024F75" w:themeColor="accent1"/>
          <w:sz w:val="26"/>
          <w:szCs w:val="26"/>
          <w:lang w:val="sr-Cyrl-RS"/>
        </w:rPr>
      </w:pPr>
      <w:bookmarkStart w:id="35" w:name="_Toc184401644"/>
      <w:r w:rsidRPr="0055527A">
        <w:rPr>
          <w:rFonts w:ascii="Times New Roman" w:hAnsi="Times New Roman" w:cs="Times New Roman"/>
          <w:color w:val="024F75" w:themeColor="accent1"/>
          <w:sz w:val="26"/>
          <w:szCs w:val="26"/>
          <w:lang w:val="sr-Cyrl-RS"/>
        </w:rPr>
        <w:t>3.2.2 Основно образовање</w:t>
      </w:r>
      <w:bookmarkEnd w:id="35"/>
    </w:p>
    <w:bookmarkEnd w:id="34"/>
    <w:p w14:paraId="33510476" w14:textId="77777777" w:rsidR="001A181F" w:rsidRDefault="001A181F" w:rsidP="0049594B">
      <w:pPr>
        <w:keepNext/>
        <w:keepLines/>
        <w:spacing w:before="40" w:line="240" w:lineRule="auto"/>
        <w:jc w:val="both"/>
        <w:outlineLvl w:val="1"/>
        <w:rPr>
          <w:rFonts w:ascii="Arial" w:hAnsi="Arial" w:cs="Arial"/>
          <w:b w:val="0"/>
          <w:bCs/>
          <w:noProof/>
          <w:color w:val="auto"/>
          <w:sz w:val="22"/>
          <w:lang w:val="sr-Cyrl-RS"/>
        </w:rPr>
      </w:pPr>
    </w:p>
    <w:p w14:paraId="19312467" w14:textId="3A39B1E9" w:rsidR="001E028F" w:rsidRPr="00B93B46" w:rsidRDefault="001E028F" w:rsidP="001E028F">
      <w:pPr>
        <w:spacing w:after="60"/>
        <w:jc w:val="both"/>
        <w:rPr>
          <w:rFonts w:ascii="Arial" w:hAnsi="Arial" w:cs="Arial"/>
          <w:b w:val="0"/>
          <w:bCs/>
          <w:noProof/>
          <w:color w:val="auto"/>
          <w:sz w:val="22"/>
          <w:lang w:val="sr-Cyrl-RS"/>
        </w:rPr>
      </w:pPr>
      <w:r>
        <w:rPr>
          <w:rFonts w:ascii="Arial" w:hAnsi="Arial" w:cs="Arial"/>
          <w:noProof/>
          <w:lang w:val="sr-Cyrl-RS"/>
        </w:rPr>
        <w:t xml:space="preserve">         </w:t>
      </w:r>
      <w:r w:rsidRPr="001E028F">
        <w:rPr>
          <w:rFonts w:ascii="Arial" w:hAnsi="Arial" w:cs="Arial"/>
          <w:b w:val="0"/>
          <w:bCs/>
          <w:noProof/>
          <w:color w:val="auto"/>
          <w:sz w:val="22"/>
          <w:lang w:val="sr-Cyrl-RS"/>
        </w:rPr>
        <w:t xml:space="preserve">На територији </w:t>
      </w:r>
      <w:r>
        <w:rPr>
          <w:rFonts w:ascii="Arial" w:hAnsi="Arial" w:cs="Arial"/>
          <w:b w:val="0"/>
          <w:bCs/>
          <w:noProof/>
          <w:color w:val="auto"/>
          <w:sz w:val="22"/>
          <w:lang w:val="sr-Cyrl-RS"/>
        </w:rPr>
        <w:t>Пожеге</w:t>
      </w:r>
      <w:r w:rsidRPr="001E028F">
        <w:rPr>
          <w:rFonts w:ascii="Arial" w:hAnsi="Arial" w:cs="Arial"/>
          <w:b w:val="0"/>
          <w:bCs/>
          <w:noProof/>
          <w:color w:val="auto"/>
          <w:sz w:val="22"/>
          <w:lang w:val="sr-Cyrl-RS"/>
        </w:rPr>
        <w:t xml:space="preserve"> постој</w:t>
      </w:r>
      <w:r w:rsidR="00421237">
        <w:rPr>
          <w:rFonts w:ascii="Arial" w:hAnsi="Arial" w:cs="Arial"/>
          <w:b w:val="0"/>
          <w:bCs/>
          <w:noProof/>
          <w:color w:val="auto"/>
          <w:sz w:val="22"/>
          <w:lang w:val="sr-Cyrl-RS"/>
        </w:rPr>
        <w:t>е</w:t>
      </w:r>
      <w:r w:rsidRPr="001E028F">
        <w:rPr>
          <w:rFonts w:ascii="Arial" w:hAnsi="Arial" w:cs="Arial"/>
          <w:b w:val="0"/>
          <w:bCs/>
          <w:noProof/>
          <w:color w:val="auto"/>
          <w:sz w:val="22"/>
          <w:lang w:val="sr-Cyrl-RS"/>
        </w:rPr>
        <w:t xml:space="preserve"> </w:t>
      </w:r>
      <w:r w:rsidR="008C0032">
        <w:rPr>
          <w:rFonts w:ascii="Arial" w:hAnsi="Arial" w:cs="Arial"/>
          <w:b w:val="0"/>
          <w:bCs/>
          <w:noProof/>
          <w:color w:val="auto"/>
          <w:sz w:val="22"/>
          <w:lang w:val="sr-Cyrl-RS"/>
        </w:rPr>
        <w:t>две</w:t>
      </w:r>
      <w:r w:rsidRPr="001E028F">
        <w:rPr>
          <w:rFonts w:ascii="Arial" w:hAnsi="Arial" w:cs="Arial"/>
          <w:b w:val="0"/>
          <w:bCs/>
          <w:noProof/>
          <w:color w:val="auto"/>
          <w:sz w:val="22"/>
          <w:lang w:val="sr-Cyrl-RS"/>
        </w:rPr>
        <w:t xml:space="preserve"> м</w:t>
      </w:r>
      <w:r>
        <w:rPr>
          <w:rFonts w:ascii="Arial" w:hAnsi="Arial" w:cs="Arial"/>
          <w:b w:val="0"/>
          <w:bCs/>
          <w:noProof/>
          <w:color w:val="auto"/>
          <w:sz w:val="22"/>
          <w:lang w:val="sr-Cyrl-RS"/>
        </w:rPr>
        <w:t>а</w:t>
      </w:r>
      <w:r w:rsidRPr="001E028F">
        <w:rPr>
          <w:rFonts w:ascii="Arial" w:hAnsi="Arial" w:cs="Arial"/>
          <w:b w:val="0"/>
          <w:bCs/>
          <w:noProof/>
          <w:color w:val="auto"/>
          <w:sz w:val="22"/>
          <w:lang w:val="sr-Cyrl-RS"/>
        </w:rPr>
        <w:t>тичн</w:t>
      </w:r>
      <w:r>
        <w:rPr>
          <w:rFonts w:ascii="Arial" w:hAnsi="Arial" w:cs="Arial"/>
          <w:b w:val="0"/>
          <w:bCs/>
          <w:noProof/>
          <w:color w:val="auto"/>
          <w:sz w:val="22"/>
          <w:lang w:val="sr-Cyrl-RS"/>
        </w:rPr>
        <w:t>е</w:t>
      </w:r>
      <w:r w:rsidRPr="001E028F">
        <w:rPr>
          <w:rFonts w:ascii="Arial" w:hAnsi="Arial" w:cs="Arial"/>
          <w:b w:val="0"/>
          <w:bCs/>
          <w:noProof/>
          <w:color w:val="auto"/>
          <w:sz w:val="22"/>
          <w:lang w:val="sr-Cyrl-RS"/>
        </w:rPr>
        <w:t xml:space="preserve"> основн</w:t>
      </w:r>
      <w:r>
        <w:rPr>
          <w:rFonts w:ascii="Arial" w:hAnsi="Arial" w:cs="Arial"/>
          <w:b w:val="0"/>
          <w:bCs/>
          <w:noProof/>
          <w:color w:val="auto"/>
          <w:sz w:val="22"/>
          <w:lang w:val="sr-Cyrl-RS"/>
        </w:rPr>
        <w:t>е</w:t>
      </w:r>
      <w:r w:rsidRPr="001E028F">
        <w:rPr>
          <w:rFonts w:ascii="Arial" w:hAnsi="Arial" w:cs="Arial"/>
          <w:b w:val="0"/>
          <w:bCs/>
          <w:noProof/>
          <w:color w:val="auto"/>
          <w:sz w:val="22"/>
          <w:lang w:val="sr-Cyrl-RS"/>
        </w:rPr>
        <w:t xml:space="preserve"> шк</w:t>
      </w:r>
      <w:r>
        <w:rPr>
          <w:rFonts w:ascii="Arial" w:hAnsi="Arial" w:cs="Arial"/>
          <w:b w:val="0"/>
          <w:bCs/>
          <w:noProof/>
          <w:color w:val="auto"/>
          <w:sz w:val="22"/>
          <w:lang w:val="sr-Cyrl-RS"/>
        </w:rPr>
        <w:t>о</w:t>
      </w:r>
      <w:r w:rsidRPr="001E028F">
        <w:rPr>
          <w:rFonts w:ascii="Arial" w:hAnsi="Arial" w:cs="Arial"/>
          <w:b w:val="0"/>
          <w:bCs/>
          <w:noProof/>
          <w:color w:val="auto"/>
          <w:sz w:val="22"/>
          <w:lang w:val="sr-Cyrl-RS"/>
        </w:rPr>
        <w:t>л</w:t>
      </w:r>
      <w:r>
        <w:rPr>
          <w:rFonts w:ascii="Arial" w:hAnsi="Arial" w:cs="Arial"/>
          <w:b w:val="0"/>
          <w:bCs/>
          <w:noProof/>
          <w:color w:val="auto"/>
          <w:sz w:val="22"/>
          <w:lang w:val="sr-Cyrl-RS"/>
        </w:rPr>
        <w:t xml:space="preserve">е са већим бројем подручних школа – </w:t>
      </w:r>
      <w:r w:rsidRPr="00421237">
        <w:rPr>
          <w:rFonts w:ascii="Arial" w:hAnsi="Arial" w:cs="Arial"/>
          <w:noProof/>
          <w:color w:val="auto"/>
          <w:sz w:val="22"/>
          <w:lang w:val="sr-Cyrl-RS"/>
        </w:rPr>
        <w:t>ОШ „</w:t>
      </w:r>
      <w:r w:rsidR="00352F97" w:rsidRPr="00421237">
        <w:rPr>
          <w:rFonts w:ascii="Arial" w:hAnsi="Arial" w:cs="Arial"/>
          <w:noProof/>
          <w:color w:val="auto"/>
          <w:sz w:val="22"/>
          <w:lang w:val="sr-Cyrl-RS"/>
        </w:rPr>
        <w:t>Емилија Остојић“ и ОШ „Петар Лековић“</w:t>
      </w:r>
      <w:r w:rsidRPr="00421237">
        <w:rPr>
          <w:rFonts w:ascii="Arial" w:hAnsi="Arial" w:cs="Arial"/>
          <w:noProof/>
          <w:color w:val="auto"/>
          <w:sz w:val="22"/>
          <w:lang w:val="sr-Cyrl-RS"/>
        </w:rPr>
        <w:t xml:space="preserve">  које је у школској 2022/23. години </w:t>
      </w:r>
      <w:r w:rsidR="006855BA">
        <w:rPr>
          <w:rFonts w:ascii="Arial" w:hAnsi="Arial" w:cs="Arial"/>
          <w:noProof/>
          <w:color w:val="auto"/>
          <w:sz w:val="22"/>
          <w:lang w:val="sr-Cyrl-RS"/>
        </w:rPr>
        <w:t xml:space="preserve">укупно </w:t>
      </w:r>
      <w:r w:rsidRPr="00421237">
        <w:rPr>
          <w:rFonts w:ascii="Arial" w:hAnsi="Arial" w:cs="Arial"/>
          <w:noProof/>
          <w:color w:val="auto"/>
          <w:sz w:val="22"/>
          <w:lang w:val="sr-Cyrl-RS"/>
        </w:rPr>
        <w:t xml:space="preserve">похађало </w:t>
      </w:r>
      <w:r w:rsidR="00421237" w:rsidRPr="00421237">
        <w:rPr>
          <w:rFonts w:ascii="Arial" w:hAnsi="Arial" w:cs="Arial"/>
          <w:noProof/>
          <w:color w:val="auto"/>
          <w:sz w:val="22"/>
          <w:lang w:val="sr-Cyrl-RS"/>
        </w:rPr>
        <w:t>1</w:t>
      </w:r>
      <w:r w:rsidRPr="00421237">
        <w:rPr>
          <w:rFonts w:ascii="Arial" w:hAnsi="Arial" w:cs="Arial"/>
          <w:noProof/>
          <w:color w:val="auto"/>
          <w:sz w:val="22"/>
          <w:lang w:val="sr-Cyrl-RS"/>
        </w:rPr>
        <w:t>.</w:t>
      </w:r>
      <w:r w:rsidR="00421237" w:rsidRPr="00421237">
        <w:rPr>
          <w:rFonts w:ascii="Arial" w:hAnsi="Arial" w:cs="Arial"/>
          <w:noProof/>
          <w:color w:val="auto"/>
          <w:sz w:val="22"/>
          <w:lang w:val="sr-Cyrl-RS"/>
        </w:rPr>
        <w:t>73</w:t>
      </w:r>
      <w:r w:rsidR="00154A5B">
        <w:rPr>
          <w:rFonts w:ascii="Arial" w:hAnsi="Arial" w:cs="Arial"/>
          <w:noProof/>
          <w:color w:val="auto"/>
          <w:sz w:val="22"/>
        </w:rPr>
        <w:t>9</w:t>
      </w:r>
      <w:r w:rsidRPr="00421237">
        <w:rPr>
          <w:rFonts w:ascii="Arial" w:hAnsi="Arial" w:cs="Arial"/>
          <w:noProof/>
          <w:color w:val="auto"/>
          <w:sz w:val="22"/>
          <w:lang w:val="sr-Cyrl-RS"/>
        </w:rPr>
        <w:t xml:space="preserve"> ученика, међу којима је било </w:t>
      </w:r>
      <w:r w:rsidR="00421237" w:rsidRPr="00421237">
        <w:rPr>
          <w:rFonts w:ascii="Arial" w:hAnsi="Arial" w:cs="Arial"/>
          <w:noProof/>
          <w:color w:val="auto"/>
          <w:sz w:val="22"/>
          <w:lang w:val="sr-Cyrl-RS"/>
        </w:rPr>
        <w:t>46</w:t>
      </w:r>
      <w:r w:rsidRPr="00421237">
        <w:rPr>
          <w:rFonts w:ascii="Arial" w:hAnsi="Arial" w:cs="Arial"/>
          <w:noProof/>
          <w:color w:val="auto"/>
          <w:sz w:val="22"/>
          <w:lang w:val="sr-Cyrl-RS"/>
        </w:rPr>
        <w:t xml:space="preserve"> ученика ромске националности (</w:t>
      </w:r>
      <w:r w:rsidR="00421237" w:rsidRPr="00421237">
        <w:rPr>
          <w:rFonts w:ascii="Arial" w:hAnsi="Arial" w:cs="Arial"/>
          <w:noProof/>
          <w:color w:val="auto"/>
          <w:sz w:val="22"/>
          <w:lang w:val="sr-Cyrl-RS"/>
        </w:rPr>
        <w:t>2</w:t>
      </w:r>
      <w:r w:rsidRPr="00421237">
        <w:rPr>
          <w:rFonts w:ascii="Arial" w:hAnsi="Arial" w:cs="Arial"/>
          <w:noProof/>
          <w:color w:val="auto"/>
          <w:sz w:val="22"/>
          <w:lang w:val="sr-Cyrl-RS"/>
        </w:rPr>
        <w:t>,</w:t>
      </w:r>
      <w:r w:rsidR="00421237" w:rsidRPr="00421237">
        <w:rPr>
          <w:rFonts w:ascii="Arial" w:hAnsi="Arial" w:cs="Arial"/>
          <w:noProof/>
          <w:color w:val="auto"/>
          <w:sz w:val="22"/>
          <w:lang w:val="sr-Cyrl-RS"/>
        </w:rPr>
        <w:t>65</w:t>
      </w:r>
      <w:r w:rsidRPr="00421237">
        <w:rPr>
          <w:rFonts w:ascii="Arial" w:hAnsi="Arial" w:cs="Arial"/>
          <w:noProof/>
          <w:color w:val="auto"/>
          <w:sz w:val="22"/>
          <w:lang w:val="sr-Cyrl-RS"/>
        </w:rPr>
        <w:t>%).</w:t>
      </w:r>
      <w:r w:rsidRPr="001E028F">
        <w:rPr>
          <w:rFonts w:ascii="Arial" w:hAnsi="Arial" w:cs="Arial"/>
          <w:b w:val="0"/>
          <w:bCs/>
          <w:noProof/>
          <w:color w:val="auto"/>
          <w:sz w:val="22"/>
          <w:lang w:val="sr-Cyrl-RS"/>
        </w:rPr>
        <w:t xml:space="preserve"> Од овог броја </w:t>
      </w:r>
      <w:r w:rsidRPr="001E028F">
        <w:rPr>
          <w:rFonts w:ascii="Arial" w:hAnsi="Arial" w:cs="Arial"/>
          <w:b w:val="0"/>
          <w:bCs/>
          <w:noProof/>
          <w:color w:val="auto"/>
          <w:sz w:val="22"/>
          <w:lang w:val="en-GB"/>
        </w:rPr>
        <w:t xml:space="preserve">je </w:t>
      </w:r>
      <w:r w:rsidR="002D3D26">
        <w:rPr>
          <w:rFonts w:ascii="Arial" w:hAnsi="Arial" w:cs="Arial"/>
          <w:b w:val="0"/>
          <w:bCs/>
          <w:noProof/>
          <w:color w:val="auto"/>
          <w:sz w:val="22"/>
          <w:lang w:val="sr-Cyrl-RS"/>
        </w:rPr>
        <w:t xml:space="preserve">било </w:t>
      </w:r>
      <w:r w:rsidR="00421237">
        <w:rPr>
          <w:rFonts w:ascii="Arial" w:hAnsi="Arial" w:cs="Arial"/>
          <w:b w:val="0"/>
          <w:bCs/>
          <w:noProof/>
          <w:color w:val="auto"/>
          <w:sz w:val="22"/>
          <w:lang w:val="sr-Cyrl-RS"/>
        </w:rPr>
        <w:t>25</w:t>
      </w:r>
      <w:r w:rsidRPr="001E028F">
        <w:rPr>
          <w:rFonts w:ascii="Arial" w:hAnsi="Arial" w:cs="Arial"/>
          <w:b w:val="0"/>
          <w:bCs/>
          <w:noProof/>
          <w:color w:val="auto"/>
          <w:sz w:val="22"/>
          <w:lang w:val="sr-Cyrl-RS"/>
        </w:rPr>
        <w:t xml:space="preserve"> девојчиц</w:t>
      </w:r>
      <w:r w:rsidRPr="001E028F">
        <w:rPr>
          <w:rFonts w:ascii="Arial" w:hAnsi="Arial" w:cs="Arial"/>
          <w:b w:val="0"/>
          <w:bCs/>
          <w:noProof/>
          <w:color w:val="auto"/>
          <w:sz w:val="22"/>
          <w:lang w:val="en-GB"/>
        </w:rPr>
        <w:t xml:space="preserve">a </w:t>
      </w:r>
      <w:r w:rsidRPr="001E028F">
        <w:rPr>
          <w:rFonts w:ascii="Arial" w:hAnsi="Arial" w:cs="Arial"/>
          <w:b w:val="0"/>
          <w:bCs/>
          <w:noProof/>
          <w:color w:val="auto"/>
          <w:sz w:val="22"/>
        </w:rPr>
        <w:t>(5</w:t>
      </w:r>
      <w:r w:rsidR="00421237">
        <w:rPr>
          <w:rFonts w:ascii="Arial" w:hAnsi="Arial" w:cs="Arial"/>
          <w:b w:val="0"/>
          <w:bCs/>
          <w:noProof/>
          <w:color w:val="auto"/>
          <w:sz w:val="22"/>
          <w:lang w:val="sr-Cyrl-RS"/>
        </w:rPr>
        <w:t>4</w:t>
      </w:r>
      <w:r w:rsidRPr="001E028F">
        <w:rPr>
          <w:rFonts w:ascii="Arial" w:hAnsi="Arial" w:cs="Arial"/>
          <w:b w:val="0"/>
          <w:bCs/>
          <w:noProof/>
          <w:color w:val="auto"/>
          <w:sz w:val="22"/>
        </w:rPr>
        <w:t>,</w:t>
      </w:r>
      <w:r w:rsidR="00421237">
        <w:rPr>
          <w:rFonts w:ascii="Arial" w:hAnsi="Arial" w:cs="Arial"/>
          <w:b w:val="0"/>
          <w:bCs/>
          <w:noProof/>
          <w:color w:val="auto"/>
          <w:sz w:val="22"/>
          <w:lang w:val="sr-Cyrl-RS"/>
        </w:rPr>
        <w:t>35</w:t>
      </w:r>
      <w:r w:rsidRPr="001E028F">
        <w:rPr>
          <w:rFonts w:ascii="Arial" w:hAnsi="Arial" w:cs="Arial"/>
          <w:b w:val="0"/>
          <w:bCs/>
          <w:noProof/>
          <w:color w:val="auto"/>
          <w:sz w:val="22"/>
        </w:rPr>
        <w:t>%)</w:t>
      </w:r>
      <w:r w:rsidRPr="001E028F">
        <w:rPr>
          <w:rFonts w:ascii="Arial" w:hAnsi="Arial" w:cs="Arial"/>
          <w:b w:val="0"/>
          <w:bCs/>
          <w:noProof/>
          <w:color w:val="auto"/>
          <w:sz w:val="22"/>
          <w:lang w:val="sr-Cyrl-RS"/>
        </w:rPr>
        <w:t xml:space="preserve"> и </w:t>
      </w:r>
      <w:r w:rsidR="00421237">
        <w:rPr>
          <w:rFonts w:ascii="Arial" w:hAnsi="Arial" w:cs="Arial"/>
          <w:b w:val="0"/>
          <w:bCs/>
          <w:noProof/>
          <w:color w:val="auto"/>
          <w:sz w:val="22"/>
          <w:lang w:val="sr-Cyrl-RS"/>
        </w:rPr>
        <w:t>21</w:t>
      </w:r>
      <w:r w:rsidRPr="001E028F">
        <w:rPr>
          <w:rFonts w:ascii="Arial" w:hAnsi="Arial" w:cs="Arial"/>
          <w:b w:val="0"/>
          <w:bCs/>
          <w:noProof/>
          <w:color w:val="auto"/>
          <w:sz w:val="22"/>
          <w:lang w:val="sr-Cyrl-RS"/>
        </w:rPr>
        <w:t xml:space="preserve"> дечак ромске националности</w:t>
      </w:r>
      <w:r w:rsidRPr="001E028F">
        <w:rPr>
          <w:rFonts w:ascii="Arial" w:hAnsi="Arial" w:cs="Arial"/>
          <w:b w:val="0"/>
          <w:bCs/>
          <w:noProof/>
          <w:color w:val="auto"/>
          <w:sz w:val="22"/>
        </w:rPr>
        <w:t xml:space="preserve"> (4</w:t>
      </w:r>
      <w:r w:rsidR="00421237">
        <w:rPr>
          <w:rFonts w:ascii="Arial" w:hAnsi="Arial" w:cs="Arial"/>
          <w:b w:val="0"/>
          <w:bCs/>
          <w:noProof/>
          <w:color w:val="auto"/>
          <w:sz w:val="22"/>
          <w:lang w:val="sr-Cyrl-RS"/>
        </w:rPr>
        <w:t>5</w:t>
      </w:r>
      <w:r w:rsidRPr="001E028F">
        <w:rPr>
          <w:rFonts w:ascii="Arial" w:hAnsi="Arial" w:cs="Arial"/>
          <w:b w:val="0"/>
          <w:bCs/>
          <w:noProof/>
          <w:color w:val="auto"/>
          <w:sz w:val="22"/>
        </w:rPr>
        <w:t>,</w:t>
      </w:r>
      <w:r w:rsidR="00421237">
        <w:rPr>
          <w:rFonts w:ascii="Arial" w:hAnsi="Arial" w:cs="Arial"/>
          <w:b w:val="0"/>
          <w:bCs/>
          <w:noProof/>
          <w:color w:val="auto"/>
          <w:sz w:val="22"/>
          <w:lang w:val="sr-Cyrl-RS"/>
        </w:rPr>
        <w:t>65</w:t>
      </w:r>
      <w:r w:rsidRPr="001E028F">
        <w:rPr>
          <w:rFonts w:ascii="Arial" w:hAnsi="Arial" w:cs="Arial"/>
          <w:b w:val="0"/>
          <w:bCs/>
          <w:noProof/>
          <w:color w:val="auto"/>
          <w:sz w:val="22"/>
        </w:rPr>
        <w:t>%)</w:t>
      </w:r>
      <w:r w:rsidRPr="001E028F">
        <w:rPr>
          <w:rFonts w:ascii="Arial" w:hAnsi="Arial" w:cs="Arial"/>
          <w:b w:val="0"/>
          <w:bCs/>
          <w:noProof/>
          <w:color w:val="auto"/>
          <w:sz w:val="22"/>
          <w:lang w:val="sr-Cyrl-RS"/>
        </w:rPr>
        <w:t>.</w:t>
      </w:r>
      <w:r w:rsidR="00421237">
        <w:rPr>
          <w:rFonts w:ascii="Arial" w:hAnsi="Arial" w:cs="Arial"/>
          <w:b w:val="0"/>
          <w:bCs/>
          <w:noProof/>
          <w:color w:val="auto"/>
          <w:sz w:val="22"/>
          <w:lang w:val="sr-Cyrl-RS"/>
        </w:rPr>
        <w:t xml:space="preserve"> У обе школе је ангажована једна </w:t>
      </w:r>
      <w:r w:rsidR="00421237" w:rsidRPr="001E028F">
        <w:rPr>
          <w:rFonts w:ascii="Arial" w:hAnsi="Arial" w:cs="Arial"/>
          <w:b w:val="0"/>
          <w:bCs/>
          <w:noProof/>
          <w:color w:val="auto"/>
          <w:sz w:val="22"/>
          <w:lang w:val="sr-Cyrl-RS"/>
        </w:rPr>
        <w:t>педагошка асистен</w:t>
      </w:r>
      <w:r w:rsidR="002D3D26">
        <w:rPr>
          <w:rFonts w:ascii="Arial" w:hAnsi="Arial" w:cs="Arial"/>
          <w:b w:val="0"/>
          <w:bCs/>
          <w:noProof/>
          <w:color w:val="auto"/>
          <w:sz w:val="22"/>
          <w:lang w:val="sr-Cyrl-RS"/>
        </w:rPr>
        <w:t>т</w:t>
      </w:r>
      <w:r w:rsidR="00421237" w:rsidRPr="001E028F">
        <w:rPr>
          <w:rFonts w:ascii="Arial" w:hAnsi="Arial" w:cs="Arial"/>
          <w:b w:val="0"/>
          <w:bCs/>
          <w:noProof/>
          <w:color w:val="auto"/>
          <w:sz w:val="22"/>
          <w:lang w:val="sr-Cyrl-RS"/>
        </w:rPr>
        <w:t>киња</w:t>
      </w:r>
      <w:r w:rsidR="00421237" w:rsidRPr="00B93B46">
        <w:rPr>
          <w:rFonts w:ascii="Arial" w:hAnsi="Arial" w:cs="Arial"/>
          <w:b w:val="0"/>
          <w:bCs/>
          <w:noProof/>
          <w:color w:val="auto"/>
          <w:sz w:val="22"/>
          <w:lang w:val="sr-Cyrl-RS"/>
        </w:rPr>
        <w:t xml:space="preserve">. </w:t>
      </w:r>
      <w:r w:rsidRPr="00B93B46">
        <w:rPr>
          <w:rFonts w:ascii="Arial" w:hAnsi="Arial" w:cs="Arial"/>
          <w:b w:val="0"/>
          <w:bCs/>
          <w:noProof/>
          <w:color w:val="auto"/>
          <w:sz w:val="22"/>
          <w:lang w:val="sr-Cyrl-RS"/>
        </w:rPr>
        <w:t xml:space="preserve"> </w:t>
      </w:r>
      <w:r w:rsidR="00421237" w:rsidRPr="00B93B46">
        <w:rPr>
          <w:rFonts w:ascii="Arial" w:hAnsi="Arial" w:cs="Arial"/>
          <w:b w:val="0"/>
          <w:bCs/>
          <w:noProof/>
          <w:color w:val="auto"/>
          <w:sz w:val="22"/>
          <w:lang w:val="sr-Cyrl-RS"/>
        </w:rPr>
        <w:t>Н</w:t>
      </w:r>
      <w:r w:rsidRPr="00B93B46">
        <w:rPr>
          <w:rFonts w:ascii="Arial" w:hAnsi="Arial" w:cs="Arial"/>
          <w:b w:val="0"/>
          <w:bCs/>
          <w:noProof/>
          <w:color w:val="auto"/>
          <w:sz w:val="22"/>
          <w:lang w:val="sr-Cyrl-RS"/>
        </w:rPr>
        <w:t xml:space="preserve">ајвише деце ромске националности похађа ОШ </w:t>
      </w:r>
      <w:r w:rsidR="00B93B46" w:rsidRPr="00B93B46">
        <w:rPr>
          <w:rFonts w:ascii="Arial" w:hAnsi="Arial" w:cs="Arial"/>
          <w:b w:val="0"/>
          <w:bCs/>
          <w:noProof/>
          <w:color w:val="auto"/>
          <w:sz w:val="22"/>
          <w:lang w:val="en-GB"/>
        </w:rPr>
        <w:t>“</w:t>
      </w:r>
      <w:r w:rsidR="00B93B46" w:rsidRPr="00B93B46">
        <w:rPr>
          <w:rFonts w:ascii="Arial" w:hAnsi="Arial" w:cs="Arial"/>
          <w:b w:val="0"/>
          <w:bCs/>
          <w:noProof/>
          <w:color w:val="auto"/>
          <w:sz w:val="22"/>
          <w:lang w:val="sr-Cyrl-RS"/>
        </w:rPr>
        <w:t>Петар Лековић“</w:t>
      </w:r>
      <w:r w:rsidR="00B93B46">
        <w:rPr>
          <w:rFonts w:ascii="Arial" w:hAnsi="Arial" w:cs="Arial"/>
          <w:b w:val="0"/>
          <w:bCs/>
          <w:noProof/>
          <w:color w:val="auto"/>
          <w:sz w:val="22"/>
          <w:lang w:val="sr-Cyrl-RS"/>
        </w:rPr>
        <w:t>.</w:t>
      </w:r>
    </w:p>
    <w:p w14:paraId="0D4E55C5" w14:textId="77777777" w:rsidR="001E028F" w:rsidRPr="003D5B82" w:rsidRDefault="001E028F" w:rsidP="001E028F">
      <w:pPr>
        <w:spacing w:after="60"/>
        <w:rPr>
          <w:rFonts w:ascii="Arial" w:hAnsi="Arial" w:cs="Arial"/>
          <w:noProof/>
          <w:sz w:val="4"/>
          <w:szCs w:val="4"/>
          <w:lang w:val="sr-Cyrl-RS"/>
        </w:rPr>
      </w:pPr>
    </w:p>
    <w:p w14:paraId="113D2296" w14:textId="670AA503" w:rsidR="001E028F" w:rsidRPr="00352F97" w:rsidRDefault="001E028F" w:rsidP="001E028F">
      <w:pPr>
        <w:spacing w:before="100" w:beforeAutospacing="1" w:after="100" w:afterAutospacing="1" w:line="20" w:lineRule="atLeast"/>
        <w:contextualSpacing/>
        <w:rPr>
          <w:rFonts w:ascii="Arial" w:hAnsi="Arial" w:cs="Arial"/>
          <w:b w:val="0"/>
          <w:bCs/>
          <w:color w:val="auto"/>
          <w:sz w:val="18"/>
          <w:szCs w:val="18"/>
          <w:lang w:val="sr-Cyrl-RS" w:eastAsia="sr-Latn-CS"/>
        </w:rPr>
      </w:pPr>
      <w:r w:rsidRPr="00352F97">
        <w:rPr>
          <w:rFonts w:ascii="Arial" w:hAnsi="Arial" w:cs="Arial"/>
          <w:b w:val="0"/>
          <w:bCs/>
          <w:i/>
          <w:iCs/>
          <w:color w:val="auto"/>
          <w:sz w:val="18"/>
          <w:szCs w:val="18"/>
          <w:lang w:val="sr-Cyrl-RS" w:eastAsia="en-GB"/>
        </w:rPr>
        <w:t xml:space="preserve">Табела </w:t>
      </w:r>
      <w:r w:rsidR="00352F97">
        <w:rPr>
          <w:rFonts w:ascii="Arial" w:hAnsi="Arial" w:cs="Arial"/>
          <w:b w:val="0"/>
          <w:bCs/>
          <w:i/>
          <w:iCs/>
          <w:color w:val="auto"/>
          <w:sz w:val="18"/>
          <w:szCs w:val="18"/>
          <w:lang w:val="sr-Cyrl-RS" w:eastAsia="en-GB"/>
        </w:rPr>
        <w:t>5</w:t>
      </w:r>
      <w:r w:rsidRPr="00352F97">
        <w:rPr>
          <w:rFonts w:ascii="Arial" w:hAnsi="Arial" w:cs="Arial"/>
          <w:b w:val="0"/>
          <w:bCs/>
          <w:i/>
          <w:iCs/>
          <w:color w:val="auto"/>
          <w:sz w:val="18"/>
          <w:szCs w:val="18"/>
          <w:lang w:val="sr-Cyrl-RS" w:eastAsia="en-GB"/>
        </w:rPr>
        <w:t xml:space="preserve">: Укупан број ученика  ромске националности у основним школама у школској 2022/23. години у </w:t>
      </w:r>
      <w:r w:rsidR="00352F97">
        <w:rPr>
          <w:rFonts w:ascii="Arial" w:hAnsi="Arial" w:cs="Arial"/>
          <w:b w:val="0"/>
          <w:bCs/>
          <w:i/>
          <w:iCs/>
          <w:color w:val="auto"/>
          <w:sz w:val="18"/>
          <w:szCs w:val="18"/>
          <w:lang w:val="sr-Cyrl-RS" w:eastAsia="en-GB"/>
        </w:rPr>
        <w:t>Пожеги</w:t>
      </w:r>
    </w:p>
    <w:tbl>
      <w:tblPr>
        <w:tblStyle w:val="PlainTable1"/>
        <w:tblW w:w="0" w:type="auto"/>
        <w:tblLook w:val="04A0" w:firstRow="1" w:lastRow="0" w:firstColumn="1" w:lastColumn="0" w:noHBand="0" w:noVBand="1"/>
      </w:tblPr>
      <w:tblGrid>
        <w:gridCol w:w="6149"/>
        <w:gridCol w:w="1206"/>
        <w:gridCol w:w="1389"/>
        <w:gridCol w:w="1280"/>
      </w:tblGrid>
      <w:tr w:rsidR="001E028F" w:rsidRPr="00C96BE9" w14:paraId="5C575A69" w14:textId="77777777" w:rsidTr="00352F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278079" w:themeFill="accent6" w:themeFillShade="BF"/>
            <w:hideMark/>
          </w:tcPr>
          <w:p w14:paraId="71649AEC" w14:textId="77777777" w:rsidR="001E028F" w:rsidRPr="00421237" w:rsidRDefault="001E028F" w:rsidP="00263246">
            <w:pPr>
              <w:ind w:firstLine="360"/>
              <w:jc w:val="center"/>
              <w:rPr>
                <w:rFonts w:ascii="Arial" w:hAnsi="Arial" w:cs="Arial"/>
                <w:b/>
                <w:bCs w:val="0"/>
                <w:noProof/>
                <w:color w:val="FFFFFF"/>
                <w:sz w:val="20"/>
                <w:szCs w:val="20"/>
                <w:lang w:val="sr-Cyrl-RS" w:eastAsia="sr-Latn-RS"/>
              </w:rPr>
            </w:pPr>
            <w:r w:rsidRPr="00421237">
              <w:rPr>
                <w:rFonts w:ascii="Arial" w:hAnsi="Arial" w:cs="Arial"/>
                <w:b/>
                <w:noProof/>
                <w:color w:val="FFFFFF"/>
                <w:sz w:val="20"/>
                <w:szCs w:val="20"/>
                <w:lang w:val="sr-Cyrl-RS" w:eastAsia="sr-Latn-RS"/>
              </w:rPr>
              <w:t>Назив индикатора</w:t>
            </w:r>
          </w:p>
        </w:tc>
        <w:tc>
          <w:tcPr>
            <w:tcW w:w="1206" w:type="dxa"/>
            <w:shd w:val="clear" w:color="auto" w:fill="278079" w:themeFill="accent6" w:themeFillShade="BF"/>
            <w:hideMark/>
          </w:tcPr>
          <w:p w14:paraId="3B98460C" w14:textId="77777777" w:rsidR="001E028F" w:rsidRPr="00421237" w:rsidRDefault="001E028F" w:rsidP="00263246">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val="0"/>
                <w:noProof/>
                <w:color w:val="FFFFFF"/>
                <w:sz w:val="20"/>
                <w:szCs w:val="20"/>
                <w:lang w:val="sr-Cyrl-RS" w:eastAsia="sr-Latn-RS"/>
              </w:rPr>
            </w:pPr>
            <w:r w:rsidRPr="00421237">
              <w:rPr>
                <w:rFonts w:ascii="Arial" w:hAnsi="Arial" w:cs="Arial"/>
                <w:b/>
                <w:noProof/>
                <w:color w:val="FFFFFF"/>
                <w:sz w:val="20"/>
                <w:szCs w:val="20"/>
                <w:lang w:val="sr-Cyrl-RS" w:eastAsia="sr-Latn-RS"/>
              </w:rPr>
              <w:t>Укупан број ученика</w:t>
            </w:r>
          </w:p>
        </w:tc>
        <w:tc>
          <w:tcPr>
            <w:tcW w:w="1389" w:type="dxa"/>
            <w:shd w:val="clear" w:color="auto" w:fill="278079" w:themeFill="accent6" w:themeFillShade="BF"/>
            <w:hideMark/>
          </w:tcPr>
          <w:p w14:paraId="5BC40D01" w14:textId="77777777" w:rsidR="001E028F" w:rsidRPr="00421237" w:rsidRDefault="001E028F" w:rsidP="00263246">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val="0"/>
                <w:noProof/>
                <w:color w:val="FFFFFF"/>
                <w:sz w:val="20"/>
                <w:szCs w:val="20"/>
                <w:lang w:val="sr-Cyrl-RS" w:eastAsia="sr-Latn-RS"/>
              </w:rPr>
            </w:pPr>
            <w:r w:rsidRPr="00421237">
              <w:rPr>
                <w:rFonts w:ascii="Arial" w:hAnsi="Arial" w:cs="Arial"/>
                <w:b/>
                <w:noProof/>
                <w:color w:val="FFFFFF"/>
                <w:sz w:val="20"/>
                <w:szCs w:val="20"/>
                <w:lang w:val="sr-Cyrl-RS" w:eastAsia="sr-Latn-RS"/>
              </w:rPr>
              <w:t>Број девојчица</w:t>
            </w:r>
          </w:p>
        </w:tc>
        <w:tc>
          <w:tcPr>
            <w:tcW w:w="0" w:type="auto"/>
            <w:shd w:val="clear" w:color="auto" w:fill="278079" w:themeFill="accent6" w:themeFillShade="BF"/>
            <w:hideMark/>
          </w:tcPr>
          <w:p w14:paraId="0B33C69E" w14:textId="77777777" w:rsidR="001E028F" w:rsidRPr="00421237" w:rsidRDefault="001E028F" w:rsidP="00263246">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val="0"/>
                <w:noProof/>
                <w:color w:val="FFFFFF"/>
                <w:sz w:val="20"/>
                <w:szCs w:val="20"/>
                <w:lang w:val="sr-Cyrl-RS" w:eastAsia="sr-Latn-RS"/>
              </w:rPr>
            </w:pPr>
            <w:r w:rsidRPr="00421237">
              <w:rPr>
                <w:rFonts w:ascii="Arial" w:hAnsi="Arial" w:cs="Arial"/>
                <w:b/>
                <w:noProof/>
                <w:color w:val="FFFFFF"/>
                <w:sz w:val="20"/>
                <w:szCs w:val="20"/>
                <w:lang w:val="sr-Cyrl-RS" w:eastAsia="sr-Latn-RS"/>
              </w:rPr>
              <w:t>Број дечака</w:t>
            </w:r>
          </w:p>
        </w:tc>
      </w:tr>
      <w:tr w:rsidR="00421237" w:rsidRPr="00C96BE9" w14:paraId="01E0B9FA" w14:textId="77777777" w:rsidTr="00352F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E346522" w14:textId="77777777" w:rsidR="00421237" w:rsidRPr="00421237" w:rsidRDefault="00421237" w:rsidP="00421237">
            <w:pPr>
              <w:spacing w:before="60" w:after="60"/>
              <w:rPr>
                <w:rFonts w:ascii="Arial" w:hAnsi="Arial" w:cs="Arial"/>
                <w:noProof/>
                <w:sz w:val="20"/>
                <w:szCs w:val="20"/>
                <w:lang w:val="sr-Cyrl-RS" w:eastAsia="sr-Latn-RS"/>
              </w:rPr>
            </w:pPr>
            <w:r w:rsidRPr="00421237">
              <w:rPr>
                <w:rFonts w:ascii="Arial" w:hAnsi="Arial" w:cs="Arial"/>
                <w:noProof/>
                <w:color w:val="000000"/>
                <w:sz w:val="20"/>
                <w:szCs w:val="20"/>
                <w:lang w:val="sr-Cyrl-RS" w:eastAsia="sr-Latn-RS"/>
              </w:rPr>
              <w:t>Број деце обухваћене основним образовањем </w:t>
            </w:r>
          </w:p>
        </w:tc>
        <w:tc>
          <w:tcPr>
            <w:tcW w:w="1206" w:type="dxa"/>
          </w:tcPr>
          <w:p w14:paraId="5B188DE9" w14:textId="683036A1" w:rsidR="00421237" w:rsidRPr="00154A5B" w:rsidRDefault="00421237" w:rsidP="0042123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val="0"/>
                <w:noProof/>
                <w:sz w:val="20"/>
                <w:szCs w:val="20"/>
                <w:lang w:eastAsia="sr-Latn-RS"/>
              </w:rPr>
            </w:pPr>
            <w:r w:rsidRPr="00421237">
              <w:rPr>
                <w:rFonts w:ascii="Arial" w:hAnsi="Arial" w:cs="Arial"/>
                <w:b w:val="0"/>
                <w:color w:val="auto"/>
                <w:sz w:val="20"/>
                <w:szCs w:val="20"/>
                <w:lang w:val="sr-Cyrl-RS"/>
              </w:rPr>
              <w:t>173</w:t>
            </w:r>
            <w:r w:rsidR="00154A5B">
              <w:rPr>
                <w:rFonts w:ascii="Arial" w:hAnsi="Arial" w:cs="Arial"/>
                <w:b w:val="0"/>
                <w:color w:val="auto"/>
                <w:sz w:val="20"/>
                <w:szCs w:val="20"/>
              </w:rPr>
              <w:t>9</w:t>
            </w:r>
          </w:p>
        </w:tc>
        <w:tc>
          <w:tcPr>
            <w:tcW w:w="1389" w:type="dxa"/>
          </w:tcPr>
          <w:p w14:paraId="58090533" w14:textId="4BE58D65" w:rsidR="00421237" w:rsidRPr="00421237" w:rsidRDefault="00421237" w:rsidP="00421237">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b w:val="0"/>
                <w:noProof/>
                <w:sz w:val="20"/>
                <w:szCs w:val="20"/>
                <w:lang w:val="sr-Cyrl-RS" w:eastAsia="sr-Latn-RS"/>
              </w:rPr>
            </w:pPr>
            <w:r>
              <w:rPr>
                <w:rFonts w:ascii="Arial" w:hAnsi="Arial" w:cs="Arial"/>
                <w:b w:val="0"/>
                <w:noProof/>
                <w:sz w:val="20"/>
                <w:szCs w:val="20"/>
                <w:lang w:val="sr-Cyrl-RS" w:eastAsia="sr-Latn-RS"/>
              </w:rPr>
              <w:t>-</w:t>
            </w:r>
          </w:p>
        </w:tc>
        <w:tc>
          <w:tcPr>
            <w:tcW w:w="0" w:type="auto"/>
          </w:tcPr>
          <w:p w14:paraId="6D196265" w14:textId="406E35C1" w:rsidR="00421237" w:rsidRPr="00421237" w:rsidRDefault="00421237" w:rsidP="00421237">
            <w:pPr>
              <w:spacing w:before="60" w:after="60"/>
              <w:ind w:firstLine="360"/>
              <w:jc w:val="center"/>
              <w:cnfStyle w:val="000000100000" w:firstRow="0" w:lastRow="0" w:firstColumn="0" w:lastColumn="0" w:oddVBand="0" w:evenVBand="0" w:oddHBand="1" w:evenHBand="0" w:firstRowFirstColumn="0" w:firstRowLastColumn="0" w:lastRowFirstColumn="0" w:lastRowLastColumn="0"/>
              <w:rPr>
                <w:rFonts w:ascii="Arial" w:hAnsi="Arial" w:cs="Arial"/>
                <w:b w:val="0"/>
                <w:noProof/>
                <w:sz w:val="20"/>
                <w:szCs w:val="20"/>
                <w:lang w:val="sr-Cyrl-RS" w:eastAsia="sr-Latn-RS"/>
              </w:rPr>
            </w:pPr>
            <w:r>
              <w:rPr>
                <w:rFonts w:ascii="Arial" w:hAnsi="Arial" w:cs="Arial"/>
                <w:b w:val="0"/>
                <w:noProof/>
                <w:sz w:val="20"/>
                <w:szCs w:val="20"/>
                <w:lang w:val="sr-Cyrl-RS" w:eastAsia="sr-Latn-RS"/>
              </w:rPr>
              <w:t>-</w:t>
            </w:r>
          </w:p>
        </w:tc>
      </w:tr>
      <w:tr w:rsidR="00421237" w:rsidRPr="00C96BE9" w14:paraId="64A5CC17" w14:textId="77777777" w:rsidTr="00352F97">
        <w:tc>
          <w:tcPr>
            <w:cnfStyle w:val="001000000000" w:firstRow="0" w:lastRow="0" w:firstColumn="1" w:lastColumn="0" w:oddVBand="0" w:evenVBand="0" w:oddHBand="0" w:evenHBand="0" w:firstRowFirstColumn="0" w:firstRowLastColumn="0" w:lastRowFirstColumn="0" w:lastRowLastColumn="0"/>
            <w:tcW w:w="0" w:type="auto"/>
            <w:hideMark/>
          </w:tcPr>
          <w:p w14:paraId="254B53E9" w14:textId="77777777" w:rsidR="00421237" w:rsidRPr="00421237" w:rsidRDefault="00421237" w:rsidP="00421237">
            <w:pPr>
              <w:spacing w:before="60" w:after="60"/>
              <w:rPr>
                <w:rFonts w:ascii="Arial" w:hAnsi="Arial" w:cs="Arial"/>
                <w:noProof/>
                <w:sz w:val="20"/>
                <w:szCs w:val="20"/>
                <w:lang w:val="sr-Cyrl-RS" w:eastAsia="sr-Latn-RS"/>
              </w:rPr>
            </w:pPr>
            <w:r w:rsidRPr="00421237">
              <w:rPr>
                <w:rFonts w:ascii="Arial" w:hAnsi="Arial" w:cs="Arial"/>
                <w:noProof/>
                <w:color w:val="000000"/>
                <w:sz w:val="20"/>
                <w:szCs w:val="20"/>
                <w:lang w:val="sr-Cyrl-RS" w:eastAsia="sr-Latn-RS"/>
              </w:rPr>
              <w:t>Број деце ромске националности која су обухваћена основним образовањем </w:t>
            </w:r>
          </w:p>
        </w:tc>
        <w:tc>
          <w:tcPr>
            <w:tcW w:w="1206" w:type="dxa"/>
          </w:tcPr>
          <w:p w14:paraId="55DECBF1" w14:textId="5C00256D" w:rsidR="00421237" w:rsidRPr="00421237" w:rsidRDefault="00421237" w:rsidP="00421237">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b w:val="0"/>
                <w:noProof/>
                <w:sz w:val="20"/>
                <w:szCs w:val="20"/>
                <w:lang w:val="sr-Cyrl-RS" w:eastAsia="sr-Latn-RS"/>
              </w:rPr>
            </w:pPr>
            <w:r w:rsidRPr="00421237">
              <w:rPr>
                <w:rFonts w:ascii="Arial" w:hAnsi="Arial" w:cs="Arial"/>
                <w:b w:val="0"/>
                <w:color w:val="auto"/>
                <w:sz w:val="20"/>
                <w:szCs w:val="20"/>
              </w:rPr>
              <w:t>46</w:t>
            </w:r>
          </w:p>
        </w:tc>
        <w:tc>
          <w:tcPr>
            <w:tcW w:w="1389" w:type="dxa"/>
          </w:tcPr>
          <w:p w14:paraId="5F42B32B" w14:textId="0CA8A323" w:rsidR="00421237" w:rsidRPr="00421237" w:rsidRDefault="00421237" w:rsidP="00421237">
            <w:pPr>
              <w:spacing w:before="60" w:after="60"/>
              <w:ind w:firstLine="360"/>
              <w:cnfStyle w:val="000000000000" w:firstRow="0" w:lastRow="0" w:firstColumn="0" w:lastColumn="0" w:oddVBand="0" w:evenVBand="0" w:oddHBand="0" w:evenHBand="0" w:firstRowFirstColumn="0" w:firstRowLastColumn="0" w:lastRowFirstColumn="0" w:lastRowLastColumn="0"/>
              <w:rPr>
                <w:rFonts w:ascii="Arial" w:hAnsi="Arial" w:cs="Arial"/>
                <w:b w:val="0"/>
                <w:noProof/>
                <w:sz w:val="20"/>
                <w:szCs w:val="20"/>
                <w:lang w:val="sr-Cyrl-RS" w:eastAsia="sr-Latn-RS"/>
              </w:rPr>
            </w:pPr>
            <w:r w:rsidRPr="00421237">
              <w:rPr>
                <w:rFonts w:ascii="Arial" w:hAnsi="Arial" w:cs="Arial"/>
                <w:b w:val="0"/>
                <w:color w:val="auto"/>
                <w:sz w:val="20"/>
                <w:szCs w:val="20"/>
              </w:rPr>
              <w:t>25</w:t>
            </w:r>
          </w:p>
        </w:tc>
        <w:tc>
          <w:tcPr>
            <w:tcW w:w="0" w:type="auto"/>
          </w:tcPr>
          <w:p w14:paraId="1CE05190" w14:textId="3C8735B4" w:rsidR="00421237" w:rsidRPr="00421237" w:rsidRDefault="00421237" w:rsidP="00421237">
            <w:pPr>
              <w:spacing w:before="60" w:after="60"/>
              <w:ind w:firstLine="360"/>
              <w:cnfStyle w:val="000000000000" w:firstRow="0" w:lastRow="0" w:firstColumn="0" w:lastColumn="0" w:oddVBand="0" w:evenVBand="0" w:oddHBand="0" w:evenHBand="0" w:firstRowFirstColumn="0" w:firstRowLastColumn="0" w:lastRowFirstColumn="0" w:lastRowLastColumn="0"/>
              <w:rPr>
                <w:rFonts w:ascii="Arial" w:hAnsi="Arial" w:cs="Arial"/>
                <w:b w:val="0"/>
                <w:noProof/>
                <w:sz w:val="20"/>
                <w:szCs w:val="20"/>
                <w:lang w:val="sr-Cyrl-RS" w:eastAsia="sr-Latn-RS"/>
              </w:rPr>
            </w:pPr>
            <w:r w:rsidRPr="00421237">
              <w:rPr>
                <w:rFonts w:ascii="Arial" w:hAnsi="Arial" w:cs="Arial"/>
                <w:b w:val="0"/>
                <w:color w:val="auto"/>
                <w:sz w:val="20"/>
                <w:szCs w:val="20"/>
              </w:rPr>
              <w:t>21</w:t>
            </w:r>
          </w:p>
        </w:tc>
      </w:tr>
    </w:tbl>
    <w:p w14:paraId="43051BF4" w14:textId="77777777" w:rsidR="009B32A4" w:rsidRPr="007A0B06" w:rsidRDefault="009B32A4" w:rsidP="009B32A4">
      <w:pPr>
        <w:spacing w:after="60"/>
        <w:jc w:val="both"/>
        <w:rPr>
          <w:rFonts w:ascii="Arial" w:hAnsi="Arial" w:cs="Arial"/>
          <w:b w:val="0"/>
          <w:bCs/>
          <w:i/>
          <w:noProof/>
          <w:color w:val="auto"/>
          <w:sz w:val="20"/>
          <w:szCs w:val="20"/>
        </w:rPr>
      </w:pPr>
      <w:r w:rsidRPr="007A0B06">
        <w:rPr>
          <w:rFonts w:ascii="Arial" w:hAnsi="Arial" w:cs="Arial"/>
          <w:b w:val="0"/>
          <w:bCs/>
          <w:i/>
          <w:noProof/>
          <w:color w:val="auto"/>
          <w:sz w:val="20"/>
          <w:szCs w:val="20"/>
        </w:rPr>
        <w:t>Извор: Упитник за прикупљање података за потребе израде ЛАП-а за социјалну инклузију Рома и Ромкиња</w:t>
      </w:r>
    </w:p>
    <w:p w14:paraId="0615478F" w14:textId="77777777" w:rsidR="001E028F" w:rsidRDefault="001E028F" w:rsidP="0049594B">
      <w:pPr>
        <w:keepNext/>
        <w:keepLines/>
        <w:spacing w:before="40" w:line="240" w:lineRule="auto"/>
        <w:jc w:val="both"/>
        <w:outlineLvl w:val="1"/>
        <w:rPr>
          <w:rFonts w:ascii="Arial" w:hAnsi="Arial" w:cs="Arial"/>
          <w:b w:val="0"/>
          <w:bCs/>
          <w:noProof/>
          <w:color w:val="auto"/>
          <w:sz w:val="22"/>
          <w:lang w:val="sr-Cyrl-RS"/>
        </w:rPr>
      </w:pPr>
    </w:p>
    <w:p w14:paraId="22FB02FE" w14:textId="4D3E8F71" w:rsidR="00421237" w:rsidRDefault="00421237" w:rsidP="00421237">
      <w:pPr>
        <w:keepNext/>
        <w:keepLines/>
        <w:spacing w:before="40"/>
        <w:jc w:val="both"/>
        <w:outlineLvl w:val="1"/>
        <w:rPr>
          <w:rFonts w:ascii="Arial" w:hAnsi="Arial" w:cs="Arial"/>
          <w:b w:val="0"/>
          <w:noProof/>
          <w:color w:val="auto"/>
          <w:sz w:val="22"/>
          <w:lang w:val="sr-Cyrl-RS"/>
        </w:rPr>
      </w:pPr>
      <w:r>
        <w:rPr>
          <w:rFonts w:ascii="Arial" w:hAnsi="Arial" w:cs="Arial"/>
          <w:b w:val="0"/>
          <w:noProof/>
          <w:color w:val="auto"/>
          <w:sz w:val="22"/>
          <w:lang w:val="sr-Cyrl-RS"/>
        </w:rPr>
        <w:t xml:space="preserve">       </w:t>
      </w:r>
      <w:bookmarkStart w:id="36" w:name="_Toc184401645"/>
      <w:r w:rsidRPr="00FE6C4D">
        <w:rPr>
          <w:rFonts w:ascii="Arial" w:hAnsi="Arial" w:cs="Arial"/>
          <w:bCs/>
          <w:noProof/>
          <w:color w:val="auto"/>
          <w:sz w:val="22"/>
          <w:lang w:val="sr-Cyrl-RS"/>
        </w:rPr>
        <w:t xml:space="preserve">Ни у једној школи се не реализује изборни предмет Ромски језик са елементима </w:t>
      </w:r>
      <w:r w:rsidR="00464897">
        <w:rPr>
          <w:rFonts w:ascii="Arial" w:hAnsi="Arial" w:cs="Arial"/>
          <w:bCs/>
          <w:noProof/>
          <w:color w:val="auto"/>
          <w:sz w:val="22"/>
          <w:lang w:val="sr-Cyrl-RS"/>
        </w:rPr>
        <w:t xml:space="preserve">националне </w:t>
      </w:r>
      <w:r w:rsidRPr="00FE6C4D">
        <w:rPr>
          <w:rFonts w:ascii="Arial" w:hAnsi="Arial" w:cs="Arial"/>
          <w:bCs/>
          <w:noProof/>
          <w:color w:val="auto"/>
          <w:sz w:val="22"/>
          <w:lang w:val="sr-Cyrl-RS"/>
        </w:rPr>
        <w:t>културе, нити постоје наставници који поседују сертификат за извођење овог предмета</w:t>
      </w:r>
      <w:r w:rsidRPr="00421237">
        <w:rPr>
          <w:rFonts w:ascii="Arial" w:hAnsi="Arial" w:cs="Arial"/>
          <w:b w:val="0"/>
          <w:noProof/>
          <w:color w:val="auto"/>
          <w:sz w:val="22"/>
          <w:lang w:val="sr-Cyrl-RS"/>
        </w:rPr>
        <w:t xml:space="preserve">. Такође, анализа је показала да у последње три године основе школе нису реализовале ниједан пројекат или програм едукације о правима деце ромске националности, културолошким специфичностима и тешкоћама које отежавају редовно похађање наставе, учење и напредовање ове </w:t>
      </w:r>
      <w:r w:rsidRPr="008D38EB">
        <w:rPr>
          <w:rFonts w:ascii="Arial" w:hAnsi="Arial" w:cs="Arial"/>
          <w:b w:val="0"/>
          <w:noProof/>
          <w:color w:val="auto"/>
          <w:sz w:val="22"/>
          <w:lang w:val="sr-Cyrl-RS"/>
        </w:rPr>
        <w:t xml:space="preserve">деце. У школама </w:t>
      </w:r>
      <w:r w:rsidR="008C0032" w:rsidRPr="008D38EB">
        <w:rPr>
          <w:rFonts w:ascii="Arial" w:hAnsi="Arial" w:cs="Arial"/>
          <w:b w:val="0"/>
          <w:noProof/>
          <w:color w:val="auto"/>
          <w:sz w:val="22"/>
          <w:lang w:val="sr-Cyrl-RS"/>
        </w:rPr>
        <w:t xml:space="preserve">је у претходном периоду постојала </w:t>
      </w:r>
      <w:r w:rsidRPr="008D38EB">
        <w:rPr>
          <w:rFonts w:ascii="Arial" w:hAnsi="Arial" w:cs="Arial"/>
          <w:b w:val="0"/>
          <w:noProof/>
          <w:color w:val="auto"/>
          <w:sz w:val="22"/>
          <w:lang w:val="sr-Cyrl-RS"/>
        </w:rPr>
        <w:t>пракса обележавања 8. априла – Међународног дана Рома</w:t>
      </w:r>
      <w:r w:rsidR="008C0032" w:rsidRPr="008D38EB">
        <w:rPr>
          <w:rFonts w:ascii="Arial" w:hAnsi="Arial" w:cs="Arial"/>
          <w:b w:val="0"/>
          <w:noProof/>
          <w:color w:val="auto"/>
          <w:sz w:val="22"/>
          <w:lang w:val="sr-Cyrl-RS"/>
        </w:rPr>
        <w:t xml:space="preserve">, али </w:t>
      </w:r>
      <w:r w:rsidR="008D38EB" w:rsidRPr="008D38EB">
        <w:rPr>
          <w:rFonts w:ascii="Arial" w:hAnsi="Arial" w:cs="Arial"/>
          <w:b w:val="0"/>
          <w:noProof/>
          <w:color w:val="auto"/>
          <w:sz w:val="22"/>
          <w:lang w:val="sr-Cyrl-RS"/>
        </w:rPr>
        <w:t>у п</w:t>
      </w:r>
      <w:r w:rsidR="008D38EB">
        <w:rPr>
          <w:rFonts w:ascii="Arial" w:hAnsi="Arial" w:cs="Arial"/>
          <w:b w:val="0"/>
          <w:noProof/>
          <w:color w:val="auto"/>
          <w:sz w:val="22"/>
          <w:lang w:val="sr-Cyrl-RS"/>
        </w:rPr>
        <w:t>оследње</w:t>
      </w:r>
      <w:r w:rsidR="008D38EB" w:rsidRPr="008D38EB">
        <w:rPr>
          <w:rFonts w:ascii="Arial" w:hAnsi="Arial" w:cs="Arial"/>
          <w:b w:val="0"/>
          <w:noProof/>
          <w:color w:val="auto"/>
          <w:sz w:val="22"/>
          <w:lang w:val="sr-Cyrl-RS"/>
        </w:rPr>
        <w:t xml:space="preserve"> три године то није случај.</w:t>
      </w:r>
      <w:bookmarkEnd w:id="36"/>
    </w:p>
    <w:p w14:paraId="40DC86C1" w14:textId="77777777" w:rsidR="007B6CEB" w:rsidRDefault="007B6CEB" w:rsidP="007B6CEB">
      <w:pPr>
        <w:rPr>
          <w:rFonts w:ascii="Arial" w:hAnsi="Arial" w:cs="Arial"/>
          <w:b w:val="0"/>
          <w:noProof/>
          <w:color w:val="auto"/>
          <w:sz w:val="22"/>
          <w:lang w:val="sr-Cyrl-RS"/>
        </w:rPr>
      </w:pPr>
    </w:p>
    <w:p w14:paraId="4DBF6FF0" w14:textId="67144EFD" w:rsidR="007B6CEB" w:rsidRDefault="007B6CEB" w:rsidP="002D3D26">
      <w:pPr>
        <w:tabs>
          <w:tab w:val="left" w:pos="6144"/>
        </w:tabs>
        <w:jc w:val="both"/>
        <w:rPr>
          <w:rFonts w:ascii="Arial" w:hAnsi="Arial" w:cs="Arial"/>
          <w:b w:val="0"/>
          <w:bCs/>
          <w:color w:val="auto"/>
          <w:sz w:val="22"/>
          <w:lang w:val="sr-Cyrl-RS"/>
        </w:rPr>
      </w:pPr>
      <w:r w:rsidRPr="007B6CEB">
        <w:rPr>
          <w:rFonts w:ascii="Arial" w:hAnsi="Arial" w:cs="Arial"/>
          <w:color w:val="auto"/>
          <w:sz w:val="22"/>
          <w:lang w:val="sr-Cyrl-RS"/>
        </w:rPr>
        <w:t xml:space="preserve">     </w:t>
      </w:r>
      <w:r>
        <w:rPr>
          <w:rFonts w:ascii="Arial" w:hAnsi="Arial" w:cs="Arial"/>
          <w:color w:val="auto"/>
          <w:sz w:val="22"/>
          <w:lang w:val="sr-Cyrl-RS"/>
        </w:rPr>
        <w:t xml:space="preserve"> </w:t>
      </w:r>
      <w:r w:rsidRPr="00154A5B">
        <w:rPr>
          <w:rFonts w:ascii="Arial" w:hAnsi="Arial" w:cs="Arial"/>
          <w:b w:val="0"/>
          <w:bCs/>
          <w:color w:val="auto"/>
          <w:sz w:val="22"/>
          <w:lang w:val="sr-Cyrl-RS"/>
        </w:rPr>
        <w:t xml:space="preserve">Школе не воде </w:t>
      </w:r>
      <w:r w:rsidR="00154A5B" w:rsidRPr="00154A5B">
        <w:rPr>
          <w:rFonts w:ascii="Arial" w:hAnsi="Arial" w:cs="Arial"/>
          <w:b w:val="0"/>
          <w:bCs/>
          <w:color w:val="auto"/>
          <w:sz w:val="22"/>
          <w:lang w:val="sr-Cyrl-RS"/>
        </w:rPr>
        <w:t xml:space="preserve">прецизну </w:t>
      </w:r>
      <w:r w:rsidRPr="00154A5B">
        <w:rPr>
          <w:rFonts w:ascii="Arial" w:hAnsi="Arial" w:cs="Arial"/>
          <w:b w:val="0"/>
          <w:bCs/>
          <w:color w:val="auto"/>
          <w:sz w:val="22"/>
          <w:lang w:val="sr-Cyrl-RS"/>
        </w:rPr>
        <w:t xml:space="preserve">евиденцију о броју ученика ромске националности који </w:t>
      </w:r>
      <w:r w:rsidR="00154A5B" w:rsidRPr="00154A5B">
        <w:rPr>
          <w:rFonts w:ascii="Arial" w:hAnsi="Arial" w:cs="Arial"/>
          <w:b w:val="0"/>
          <w:bCs/>
          <w:color w:val="auto"/>
          <w:sz w:val="22"/>
          <w:lang w:val="sr-Cyrl-RS"/>
        </w:rPr>
        <w:t>се осипају из основног образовања</w:t>
      </w:r>
      <w:r w:rsidRPr="00154A5B">
        <w:rPr>
          <w:rFonts w:ascii="Arial" w:hAnsi="Arial" w:cs="Arial"/>
          <w:b w:val="0"/>
          <w:bCs/>
          <w:color w:val="auto"/>
          <w:sz w:val="22"/>
          <w:lang w:val="sr-Cyrl-RS"/>
        </w:rPr>
        <w:t xml:space="preserve">, те није могуће </w:t>
      </w:r>
      <w:r w:rsidR="00154A5B">
        <w:rPr>
          <w:rFonts w:ascii="Arial" w:hAnsi="Arial" w:cs="Arial"/>
          <w:b w:val="0"/>
          <w:bCs/>
          <w:color w:val="auto"/>
          <w:sz w:val="22"/>
          <w:lang w:val="sr-Cyrl-RS"/>
        </w:rPr>
        <w:t xml:space="preserve">подробније </w:t>
      </w:r>
      <w:r w:rsidRPr="00154A5B">
        <w:rPr>
          <w:rFonts w:ascii="Arial" w:hAnsi="Arial" w:cs="Arial"/>
          <w:b w:val="0"/>
          <w:bCs/>
          <w:color w:val="auto"/>
          <w:sz w:val="22"/>
          <w:lang w:val="sr-Cyrl-RS"/>
        </w:rPr>
        <w:t>анализирати трендове у осипању ученика и евентуалне проблеме који то узрок</w:t>
      </w:r>
      <w:r w:rsidR="00154A5B">
        <w:rPr>
          <w:rFonts w:ascii="Arial" w:hAnsi="Arial" w:cs="Arial"/>
          <w:b w:val="0"/>
          <w:bCs/>
          <w:color w:val="auto"/>
          <w:sz w:val="22"/>
          <w:lang w:val="sr-Cyrl-RS"/>
        </w:rPr>
        <w:t>ују</w:t>
      </w:r>
      <w:r w:rsidRPr="00154A5B">
        <w:rPr>
          <w:rFonts w:ascii="Arial" w:hAnsi="Arial" w:cs="Arial"/>
          <w:b w:val="0"/>
          <w:bCs/>
          <w:color w:val="auto"/>
          <w:sz w:val="22"/>
          <w:lang w:val="sr-Cyrl-RS"/>
        </w:rPr>
        <w:t>.</w:t>
      </w:r>
      <w:r>
        <w:rPr>
          <w:rFonts w:ascii="Arial" w:hAnsi="Arial" w:cs="Arial"/>
          <w:b w:val="0"/>
          <w:bCs/>
          <w:color w:val="auto"/>
          <w:sz w:val="22"/>
          <w:lang w:val="sr-Cyrl-RS"/>
        </w:rPr>
        <w:t xml:space="preserve"> </w:t>
      </w:r>
      <w:r w:rsidR="00154A5B">
        <w:rPr>
          <w:rFonts w:ascii="Arial" w:hAnsi="Arial" w:cs="Arial"/>
          <w:b w:val="0"/>
          <w:bCs/>
          <w:color w:val="auto"/>
          <w:sz w:val="22"/>
          <w:lang w:val="sr-Cyrl-RS"/>
        </w:rPr>
        <w:t>Познато је да један део деце одлази са родитељима у иностранство, а један део њих се накнадно врати у исте школе које су раније похађали и наставља образовање.</w:t>
      </w:r>
      <w:r w:rsidR="008D38EB">
        <w:rPr>
          <w:rFonts w:ascii="Arial" w:hAnsi="Arial" w:cs="Arial"/>
          <w:b w:val="0"/>
          <w:bCs/>
          <w:color w:val="auto"/>
          <w:sz w:val="22"/>
          <w:lang w:val="sr-Cyrl-RS"/>
        </w:rPr>
        <w:t xml:space="preserve"> Неколико породица</w:t>
      </w:r>
      <w:r w:rsidR="002D3D26">
        <w:rPr>
          <w:rFonts w:ascii="Arial" w:hAnsi="Arial" w:cs="Arial"/>
          <w:b w:val="0"/>
          <w:bCs/>
          <w:color w:val="auto"/>
          <w:sz w:val="22"/>
          <w:lang w:val="sr-Cyrl-RS"/>
        </w:rPr>
        <w:t>,</w:t>
      </w:r>
      <w:r w:rsidR="008D38EB">
        <w:rPr>
          <w:rFonts w:ascii="Arial" w:hAnsi="Arial" w:cs="Arial"/>
          <w:b w:val="0"/>
          <w:bCs/>
          <w:color w:val="auto"/>
          <w:sz w:val="22"/>
          <w:lang w:val="sr-Cyrl-RS"/>
        </w:rPr>
        <w:t xml:space="preserve"> чија деца су званично уписана у школу</w:t>
      </w:r>
      <w:r w:rsidR="002D3D26">
        <w:rPr>
          <w:rFonts w:ascii="Arial" w:hAnsi="Arial" w:cs="Arial"/>
          <w:b w:val="0"/>
          <w:bCs/>
          <w:color w:val="auto"/>
          <w:sz w:val="22"/>
          <w:lang w:val="sr-Cyrl-RS"/>
        </w:rPr>
        <w:t xml:space="preserve"> у Пожеги,</w:t>
      </w:r>
      <w:r w:rsidR="008D38EB">
        <w:rPr>
          <w:rFonts w:ascii="Arial" w:hAnsi="Arial" w:cs="Arial"/>
          <w:b w:val="0"/>
          <w:bCs/>
          <w:color w:val="auto"/>
          <w:sz w:val="22"/>
          <w:lang w:val="sr-Cyrl-RS"/>
        </w:rPr>
        <w:t xml:space="preserve"> се константно сел</w:t>
      </w:r>
      <w:r w:rsidR="002D3D26">
        <w:rPr>
          <w:rFonts w:ascii="Arial" w:hAnsi="Arial" w:cs="Arial"/>
          <w:b w:val="0"/>
          <w:bCs/>
          <w:color w:val="auto"/>
          <w:sz w:val="22"/>
          <w:lang w:val="sr-Cyrl-RS"/>
        </w:rPr>
        <w:t>е</w:t>
      </w:r>
      <w:r w:rsidR="008D38EB">
        <w:rPr>
          <w:rFonts w:ascii="Arial" w:hAnsi="Arial" w:cs="Arial"/>
          <w:b w:val="0"/>
          <w:bCs/>
          <w:color w:val="auto"/>
          <w:sz w:val="22"/>
          <w:lang w:val="sr-Cyrl-RS"/>
        </w:rPr>
        <w:t xml:space="preserve"> и након пар месеци </w:t>
      </w:r>
      <w:r w:rsidR="002D3D26">
        <w:rPr>
          <w:rFonts w:ascii="Arial" w:hAnsi="Arial" w:cs="Arial"/>
          <w:b w:val="0"/>
          <w:bCs/>
          <w:color w:val="auto"/>
          <w:sz w:val="22"/>
          <w:lang w:val="sr-Cyrl-RS"/>
        </w:rPr>
        <w:t xml:space="preserve">се опет </w:t>
      </w:r>
      <w:r w:rsidR="008D38EB">
        <w:rPr>
          <w:rFonts w:ascii="Arial" w:hAnsi="Arial" w:cs="Arial"/>
          <w:b w:val="0"/>
          <w:bCs/>
          <w:color w:val="auto"/>
          <w:sz w:val="22"/>
          <w:lang w:val="sr-Cyrl-RS"/>
        </w:rPr>
        <w:t xml:space="preserve">враћају, а деца се воде као да похађају школу у Пожеги. Међутим, </w:t>
      </w:r>
      <w:r w:rsidR="002D3D26">
        <w:rPr>
          <w:rFonts w:ascii="Arial" w:hAnsi="Arial" w:cs="Arial"/>
          <w:b w:val="0"/>
          <w:bCs/>
          <w:color w:val="auto"/>
          <w:sz w:val="22"/>
          <w:lang w:val="sr-Cyrl-RS"/>
        </w:rPr>
        <w:t xml:space="preserve">није познато да ли ова деца похађају школу у периоду када бораве у другим општинама и градовима. </w:t>
      </w:r>
    </w:p>
    <w:p w14:paraId="66D8D492" w14:textId="77777777" w:rsidR="002D3D26" w:rsidRDefault="002D3D26" w:rsidP="002D3D26">
      <w:pPr>
        <w:tabs>
          <w:tab w:val="left" w:pos="6144"/>
        </w:tabs>
        <w:jc w:val="both"/>
        <w:rPr>
          <w:rFonts w:ascii="Arial" w:hAnsi="Arial" w:cs="Arial"/>
          <w:b w:val="0"/>
          <w:bCs/>
          <w:color w:val="auto"/>
          <w:sz w:val="22"/>
          <w:lang w:val="sr-Cyrl-RS"/>
        </w:rPr>
      </w:pPr>
    </w:p>
    <w:p w14:paraId="3986D184" w14:textId="34306045" w:rsidR="007B6CEB" w:rsidRDefault="007B6CEB" w:rsidP="007B6CEB">
      <w:pPr>
        <w:tabs>
          <w:tab w:val="left" w:pos="6144"/>
        </w:tabs>
        <w:jc w:val="both"/>
        <w:rPr>
          <w:rFonts w:ascii="Arial" w:hAnsi="Arial" w:cs="Arial"/>
          <w:b w:val="0"/>
          <w:bCs/>
          <w:color w:val="auto"/>
          <w:sz w:val="22"/>
          <w:lang w:val="sr-Cyrl-RS"/>
        </w:rPr>
      </w:pPr>
      <w:r>
        <w:rPr>
          <w:rFonts w:ascii="Arial" w:hAnsi="Arial" w:cs="Arial"/>
          <w:b w:val="0"/>
          <w:bCs/>
          <w:color w:val="auto"/>
          <w:sz w:val="22"/>
          <w:lang w:val="sr-Cyrl-RS"/>
        </w:rPr>
        <w:t xml:space="preserve">     </w:t>
      </w:r>
      <w:r w:rsidRPr="00E6369F">
        <w:rPr>
          <w:rFonts w:ascii="Arial" w:hAnsi="Arial" w:cs="Arial"/>
          <w:b w:val="0"/>
          <w:bCs/>
          <w:color w:val="auto"/>
          <w:sz w:val="22"/>
          <w:lang w:val="sr-Cyrl-RS"/>
        </w:rPr>
        <w:t xml:space="preserve">Као </w:t>
      </w:r>
      <w:r w:rsidR="002D3D26">
        <w:rPr>
          <w:rFonts w:ascii="Arial" w:hAnsi="Arial" w:cs="Arial"/>
          <w:b w:val="0"/>
          <w:bCs/>
          <w:color w:val="auto"/>
          <w:sz w:val="22"/>
          <w:lang w:val="sr-Cyrl-RS"/>
        </w:rPr>
        <w:t xml:space="preserve">посебно </w:t>
      </w:r>
      <w:r w:rsidR="002D3D26" w:rsidRPr="002D3D26">
        <w:rPr>
          <w:rFonts w:ascii="Arial" w:hAnsi="Arial" w:cs="Arial"/>
          <w:color w:val="auto"/>
          <w:sz w:val="22"/>
          <w:u w:val="single"/>
          <w:lang w:val="sr-Cyrl-RS"/>
        </w:rPr>
        <w:t xml:space="preserve">значајни </w:t>
      </w:r>
      <w:r w:rsidRPr="002D3D26">
        <w:rPr>
          <w:rFonts w:ascii="Arial" w:hAnsi="Arial" w:cs="Arial"/>
          <w:color w:val="auto"/>
          <w:sz w:val="22"/>
          <w:u w:val="single"/>
          <w:lang w:val="sr-Cyrl-RS"/>
        </w:rPr>
        <w:t>проблем</w:t>
      </w:r>
      <w:r w:rsidR="002D3D26" w:rsidRPr="002D3D26">
        <w:rPr>
          <w:rFonts w:ascii="Arial" w:hAnsi="Arial" w:cs="Arial"/>
          <w:color w:val="auto"/>
          <w:sz w:val="22"/>
          <w:u w:val="single"/>
          <w:lang w:val="sr-Cyrl-RS"/>
        </w:rPr>
        <w:t>и</w:t>
      </w:r>
      <w:r w:rsidR="003244C4">
        <w:rPr>
          <w:rFonts w:ascii="Arial" w:hAnsi="Arial" w:cs="Arial"/>
          <w:color w:val="auto"/>
          <w:sz w:val="22"/>
          <w:u w:val="single"/>
          <w:lang w:val="sr-Cyrl-RS"/>
        </w:rPr>
        <w:t xml:space="preserve"> са</w:t>
      </w:r>
      <w:r w:rsidRPr="00E6369F">
        <w:rPr>
          <w:rFonts w:ascii="Arial" w:hAnsi="Arial" w:cs="Arial"/>
          <w:color w:val="auto"/>
          <w:sz w:val="22"/>
          <w:u w:val="single"/>
          <w:lang w:val="sr-Cyrl-RS"/>
        </w:rPr>
        <w:t xml:space="preserve"> којим се суочавају ученици ромске националности</w:t>
      </w:r>
      <w:r w:rsidRPr="00E6369F">
        <w:rPr>
          <w:rFonts w:ascii="Arial" w:hAnsi="Arial" w:cs="Arial"/>
          <w:b w:val="0"/>
          <w:bCs/>
          <w:color w:val="auto"/>
          <w:sz w:val="22"/>
          <w:lang w:val="sr-Cyrl-RS"/>
        </w:rPr>
        <w:t xml:space="preserve"> у похађању основног образовања издв</w:t>
      </w:r>
      <w:r w:rsidR="002D3D26">
        <w:rPr>
          <w:rFonts w:ascii="Arial" w:hAnsi="Arial" w:cs="Arial"/>
          <w:b w:val="0"/>
          <w:bCs/>
          <w:color w:val="auto"/>
          <w:sz w:val="22"/>
          <w:lang w:val="sr-Cyrl-RS"/>
        </w:rPr>
        <w:t>ајају се</w:t>
      </w:r>
      <w:r w:rsidR="00E6369F">
        <w:rPr>
          <w:rFonts w:ascii="Arial" w:hAnsi="Arial" w:cs="Arial"/>
          <w:b w:val="0"/>
          <w:bCs/>
          <w:color w:val="auto"/>
          <w:sz w:val="22"/>
          <w:lang w:val="sr-Cyrl-RS"/>
        </w:rPr>
        <w:t xml:space="preserve"> ниска свест родитеља о значају образовања и </w:t>
      </w:r>
      <w:r w:rsidR="00464897">
        <w:rPr>
          <w:rFonts w:ascii="Arial" w:hAnsi="Arial" w:cs="Arial"/>
          <w:b w:val="0"/>
          <w:bCs/>
          <w:color w:val="auto"/>
          <w:sz w:val="22"/>
          <w:lang w:val="sr-Cyrl-RS"/>
        </w:rPr>
        <w:lastRenderedPageBreak/>
        <w:t>незадовољавајућа</w:t>
      </w:r>
      <w:r w:rsidR="0002713E">
        <w:rPr>
          <w:rFonts w:ascii="Arial" w:hAnsi="Arial" w:cs="Arial"/>
          <w:b w:val="0"/>
          <w:bCs/>
          <w:color w:val="auto"/>
          <w:sz w:val="22"/>
          <w:lang w:val="sr-Cyrl-RS"/>
        </w:rPr>
        <w:t xml:space="preserve"> </w:t>
      </w:r>
      <w:r w:rsidR="00E6369F">
        <w:rPr>
          <w:rFonts w:ascii="Arial" w:hAnsi="Arial" w:cs="Arial"/>
          <w:b w:val="0"/>
          <w:bCs/>
          <w:color w:val="auto"/>
          <w:sz w:val="22"/>
          <w:lang w:val="sr-Cyrl-RS"/>
        </w:rPr>
        <w:t xml:space="preserve">сарадња </w:t>
      </w:r>
      <w:r w:rsidR="002D3D26">
        <w:rPr>
          <w:rFonts w:ascii="Arial" w:hAnsi="Arial" w:cs="Arial"/>
          <w:b w:val="0"/>
          <w:bCs/>
          <w:color w:val="auto"/>
          <w:sz w:val="22"/>
          <w:lang w:val="sr-Cyrl-RS"/>
        </w:rPr>
        <w:t xml:space="preserve">родитеља </w:t>
      </w:r>
      <w:r w:rsidR="00E6369F">
        <w:rPr>
          <w:rFonts w:ascii="Arial" w:hAnsi="Arial" w:cs="Arial"/>
          <w:b w:val="0"/>
          <w:bCs/>
          <w:color w:val="auto"/>
          <w:sz w:val="22"/>
          <w:lang w:val="sr-Cyrl-RS"/>
        </w:rPr>
        <w:t xml:space="preserve">са школама. Родитељи удовољавају деци да не иду у школу, јер не могу ујутро </w:t>
      </w:r>
      <w:r w:rsidR="002D3D26">
        <w:rPr>
          <w:rFonts w:ascii="Arial" w:hAnsi="Arial" w:cs="Arial"/>
          <w:b w:val="0"/>
          <w:bCs/>
          <w:color w:val="auto"/>
          <w:sz w:val="22"/>
          <w:lang w:val="sr-Cyrl-RS"/>
        </w:rPr>
        <w:t xml:space="preserve">рано </w:t>
      </w:r>
      <w:r w:rsidR="00E6369F">
        <w:rPr>
          <w:rFonts w:ascii="Arial" w:hAnsi="Arial" w:cs="Arial"/>
          <w:b w:val="0"/>
          <w:bCs/>
          <w:color w:val="auto"/>
          <w:sz w:val="22"/>
          <w:lang w:val="sr-Cyrl-RS"/>
        </w:rPr>
        <w:t>да устану или не желе да иду у школу, а често их воде са собом и укључују у радне активности</w:t>
      </w:r>
      <w:r w:rsidR="003244C4">
        <w:rPr>
          <w:rFonts w:ascii="Arial" w:hAnsi="Arial" w:cs="Arial"/>
          <w:b w:val="0"/>
          <w:bCs/>
          <w:color w:val="auto"/>
          <w:sz w:val="22"/>
          <w:lang w:val="sr-Cyrl-RS"/>
        </w:rPr>
        <w:t>,</w:t>
      </w:r>
      <w:r w:rsidR="00E6369F">
        <w:rPr>
          <w:rFonts w:ascii="Arial" w:hAnsi="Arial" w:cs="Arial"/>
          <w:b w:val="0"/>
          <w:bCs/>
          <w:color w:val="auto"/>
          <w:sz w:val="22"/>
          <w:lang w:val="sr-Cyrl-RS"/>
        </w:rPr>
        <w:t xml:space="preserve"> као што су вашари</w:t>
      </w:r>
      <w:r w:rsidR="0053441D">
        <w:rPr>
          <w:rFonts w:ascii="Arial" w:hAnsi="Arial" w:cs="Arial"/>
          <w:b w:val="0"/>
          <w:bCs/>
          <w:color w:val="auto"/>
          <w:sz w:val="22"/>
          <w:lang w:val="sr-Cyrl-RS"/>
        </w:rPr>
        <w:t>, сезонски послови</w:t>
      </w:r>
      <w:r w:rsidR="00E6369F">
        <w:rPr>
          <w:rFonts w:ascii="Arial" w:hAnsi="Arial" w:cs="Arial"/>
          <w:b w:val="0"/>
          <w:bCs/>
          <w:color w:val="auto"/>
          <w:sz w:val="22"/>
          <w:lang w:val="sr-Cyrl-RS"/>
        </w:rPr>
        <w:t xml:space="preserve"> и сл. Такође, лоши материјални услови породица </w:t>
      </w:r>
      <w:r w:rsidR="003244C4">
        <w:rPr>
          <w:rFonts w:ascii="Arial" w:hAnsi="Arial" w:cs="Arial"/>
          <w:b w:val="0"/>
          <w:bCs/>
          <w:color w:val="auto"/>
          <w:sz w:val="22"/>
          <w:lang w:val="sr-Cyrl-RS"/>
        </w:rPr>
        <w:t>доприносе</w:t>
      </w:r>
      <w:r w:rsidR="00E6369F">
        <w:rPr>
          <w:rFonts w:ascii="Arial" w:hAnsi="Arial" w:cs="Arial"/>
          <w:b w:val="0"/>
          <w:bCs/>
          <w:color w:val="auto"/>
          <w:sz w:val="22"/>
          <w:lang w:val="sr-Cyrl-RS"/>
        </w:rPr>
        <w:t xml:space="preserve"> нередовно</w:t>
      </w:r>
      <w:r w:rsidR="003244C4">
        <w:rPr>
          <w:rFonts w:ascii="Arial" w:hAnsi="Arial" w:cs="Arial"/>
          <w:b w:val="0"/>
          <w:bCs/>
          <w:color w:val="auto"/>
          <w:sz w:val="22"/>
          <w:lang w:val="sr-Cyrl-RS"/>
        </w:rPr>
        <w:t>м</w:t>
      </w:r>
      <w:r w:rsidR="00E6369F">
        <w:rPr>
          <w:rFonts w:ascii="Arial" w:hAnsi="Arial" w:cs="Arial"/>
          <w:b w:val="0"/>
          <w:bCs/>
          <w:color w:val="auto"/>
          <w:sz w:val="22"/>
          <w:lang w:val="sr-Cyrl-RS"/>
        </w:rPr>
        <w:t xml:space="preserve"> похађањ</w:t>
      </w:r>
      <w:r w:rsidR="003244C4">
        <w:rPr>
          <w:rFonts w:ascii="Arial" w:hAnsi="Arial" w:cs="Arial"/>
          <w:b w:val="0"/>
          <w:bCs/>
          <w:color w:val="auto"/>
          <w:sz w:val="22"/>
          <w:lang w:val="sr-Cyrl-RS"/>
        </w:rPr>
        <w:t>у</w:t>
      </w:r>
      <w:r w:rsidR="00E6369F">
        <w:rPr>
          <w:rFonts w:ascii="Arial" w:hAnsi="Arial" w:cs="Arial"/>
          <w:b w:val="0"/>
          <w:bCs/>
          <w:color w:val="auto"/>
          <w:sz w:val="22"/>
          <w:lang w:val="sr-Cyrl-RS"/>
        </w:rPr>
        <w:t xml:space="preserve"> </w:t>
      </w:r>
      <w:r w:rsidR="003244C4">
        <w:rPr>
          <w:rFonts w:ascii="Arial" w:hAnsi="Arial" w:cs="Arial"/>
          <w:b w:val="0"/>
          <w:bCs/>
          <w:color w:val="auto"/>
          <w:sz w:val="22"/>
          <w:lang w:val="sr-Cyrl-RS"/>
        </w:rPr>
        <w:t>школе</w:t>
      </w:r>
      <w:r w:rsidR="00E6369F">
        <w:rPr>
          <w:rFonts w:ascii="Arial" w:hAnsi="Arial" w:cs="Arial"/>
          <w:b w:val="0"/>
          <w:bCs/>
          <w:color w:val="auto"/>
          <w:sz w:val="22"/>
          <w:lang w:val="sr-Cyrl-RS"/>
        </w:rPr>
        <w:t>, јер родитељи немају средст</w:t>
      </w:r>
      <w:r w:rsidR="0053441D">
        <w:rPr>
          <w:rFonts w:ascii="Arial" w:hAnsi="Arial" w:cs="Arial"/>
          <w:b w:val="0"/>
          <w:bCs/>
          <w:color w:val="auto"/>
          <w:sz w:val="22"/>
          <w:lang w:val="sr-Cyrl-RS"/>
        </w:rPr>
        <w:t>а</w:t>
      </w:r>
      <w:r w:rsidR="00E6369F">
        <w:rPr>
          <w:rFonts w:ascii="Arial" w:hAnsi="Arial" w:cs="Arial"/>
          <w:b w:val="0"/>
          <w:bCs/>
          <w:color w:val="auto"/>
          <w:sz w:val="22"/>
          <w:lang w:val="sr-Cyrl-RS"/>
        </w:rPr>
        <w:t>ва да деци обезбеде ужину, прибор, одећу и обућу</w:t>
      </w:r>
      <w:r w:rsidR="0002713E">
        <w:rPr>
          <w:rFonts w:ascii="Arial" w:hAnsi="Arial" w:cs="Arial"/>
          <w:b w:val="0"/>
          <w:bCs/>
          <w:color w:val="auto"/>
          <w:sz w:val="22"/>
          <w:lang w:val="sr-Cyrl-RS"/>
        </w:rPr>
        <w:t>,</w:t>
      </w:r>
      <w:r w:rsidR="00E6369F">
        <w:rPr>
          <w:rFonts w:ascii="Arial" w:hAnsi="Arial" w:cs="Arial"/>
          <w:b w:val="0"/>
          <w:bCs/>
          <w:color w:val="auto"/>
          <w:sz w:val="22"/>
          <w:lang w:val="sr-Cyrl-RS"/>
        </w:rPr>
        <w:t xml:space="preserve"> те </w:t>
      </w:r>
      <w:r w:rsidR="003244C4">
        <w:rPr>
          <w:rFonts w:ascii="Arial" w:hAnsi="Arial" w:cs="Arial"/>
          <w:b w:val="0"/>
          <w:bCs/>
          <w:color w:val="auto"/>
          <w:sz w:val="22"/>
          <w:lang w:val="sr-Cyrl-RS"/>
        </w:rPr>
        <w:t xml:space="preserve">их </w:t>
      </w:r>
      <w:r w:rsidR="00E6369F">
        <w:rPr>
          <w:rFonts w:ascii="Arial" w:hAnsi="Arial" w:cs="Arial"/>
          <w:b w:val="0"/>
          <w:bCs/>
          <w:color w:val="auto"/>
          <w:sz w:val="22"/>
          <w:lang w:val="sr-Cyrl-RS"/>
        </w:rPr>
        <w:t>не</w:t>
      </w:r>
      <w:r w:rsidR="003244C4">
        <w:rPr>
          <w:rFonts w:ascii="Arial" w:hAnsi="Arial" w:cs="Arial"/>
          <w:b w:val="0"/>
          <w:bCs/>
          <w:color w:val="auto"/>
          <w:sz w:val="22"/>
          <w:lang w:val="sr-Cyrl-RS"/>
        </w:rPr>
        <w:t xml:space="preserve"> шаљу у школу </w:t>
      </w:r>
      <w:r w:rsidR="002D3D26">
        <w:rPr>
          <w:rFonts w:ascii="Arial" w:hAnsi="Arial" w:cs="Arial"/>
          <w:b w:val="0"/>
          <w:bCs/>
          <w:color w:val="auto"/>
          <w:sz w:val="22"/>
          <w:lang w:val="sr-Cyrl-RS"/>
        </w:rPr>
        <w:t>пошто</w:t>
      </w:r>
      <w:r w:rsidR="003244C4">
        <w:rPr>
          <w:rFonts w:ascii="Arial" w:hAnsi="Arial" w:cs="Arial"/>
          <w:b w:val="0"/>
          <w:bCs/>
          <w:color w:val="auto"/>
          <w:sz w:val="22"/>
          <w:lang w:val="sr-Cyrl-RS"/>
        </w:rPr>
        <w:t xml:space="preserve"> не</w:t>
      </w:r>
      <w:r w:rsidR="00E6369F">
        <w:rPr>
          <w:rFonts w:ascii="Arial" w:hAnsi="Arial" w:cs="Arial"/>
          <w:b w:val="0"/>
          <w:bCs/>
          <w:color w:val="auto"/>
          <w:sz w:val="22"/>
          <w:lang w:val="sr-Cyrl-RS"/>
        </w:rPr>
        <w:t xml:space="preserve"> желе да их друга деца исмејавају. Поред тога, ромским ученицима недостаје подршка у учењу код куће, </w:t>
      </w:r>
      <w:r w:rsidR="002D3D26">
        <w:rPr>
          <w:rFonts w:ascii="Arial" w:hAnsi="Arial" w:cs="Arial"/>
          <w:b w:val="0"/>
          <w:bCs/>
          <w:color w:val="auto"/>
          <w:sz w:val="22"/>
          <w:lang w:val="sr-Cyrl-RS"/>
        </w:rPr>
        <w:t>чији је узрок</w:t>
      </w:r>
      <w:r w:rsidR="00E6369F">
        <w:rPr>
          <w:rFonts w:ascii="Arial" w:hAnsi="Arial" w:cs="Arial"/>
          <w:b w:val="0"/>
          <w:bCs/>
          <w:color w:val="auto"/>
          <w:sz w:val="22"/>
          <w:lang w:val="sr-Cyrl-RS"/>
        </w:rPr>
        <w:t xml:space="preserve"> ни</w:t>
      </w:r>
      <w:r w:rsidR="002D3D26">
        <w:rPr>
          <w:rFonts w:ascii="Arial" w:hAnsi="Arial" w:cs="Arial"/>
          <w:b w:val="0"/>
          <w:bCs/>
          <w:color w:val="auto"/>
          <w:sz w:val="22"/>
          <w:lang w:val="sr-Cyrl-RS"/>
        </w:rPr>
        <w:t>зак</w:t>
      </w:r>
      <w:r w:rsidR="00E6369F">
        <w:rPr>
          <w:rFonts w:ascii="Arial" w:hAnsi="Arial" w:cs="Arial"/>
          <w:b w:val="0"/>
          <w:bCs/>
          <w:color w:val="auto"/>
          <w:sz w:val="22"/>
          <w:lang w:val="sr-Cyrl-RS"/>
        </w:rPr>
        <w:t xml:space="preserve"> ниво образовања самих родитеља, те деца заостају у градиву, осећају се несигурно и не желе да долазе у школу јер </w:t>
      </w:r>
      <w:r w:rsidR="003244C4">
        <w:rPr>
          <w:rFonts w:ascii="Arial" w:hAnsi="Arial" w:cs="Arial"/>
          <w:b w:val="0"/>
          <w:bCs/>
          <w:color w:val="auto"/>
          <w:sz w:val="22"/>
          <w:lang w:val="sr-Cyrl-RS"/>
        </w:rPr>
        <w:t>су свесна</w:t>
      </w:r>
      <w:r w:rsidR="00E6369F">
        <w:rPr>
          <w:rFonts w:ascii="Arial" w:hAnsi="Arial" w:cs="Arial"/>
          <w:b w:val="0"/>
          <w:bCs/>
          <w:color w:val="auto"/>
          <w:sz w:val="22"/>
          <w:lang w:val="sr-Cyrl-RS"/>
        </w:rPr>
        <w:t xml:space="preserve"> да заостају за другом децом.</w:t>
      </w:r>
      <w:r w:rsidR="003244C4">
        <w:rPr>
          <w:rFonts w:ascii="Arial" w:hAnsi="Arial" w:cs="Arial"/>
          <w:b w:val="0"/>
          <w:bCs/>
          <w:color w:val="auto"/>
          <w:sz w:val="22"/>
          <w:lang w:val="sr-Cyrl-RS"/>
        </w:rPr>
        <w:t xml:space="preserve"> Ово све утиче на то да буду одбачена од друге деце и да се осећају дискриминисано, што додатно доприноси томе да не желе да </w:t>
      </w:r>
      <w:r w:rsidR="002D3D26">
        <w:rPr>
          <w:rFonts w:ascii="Arial" w:hAnsi="Arial" w:cs="Arial"/>
          <w:b w:val="0"/>
          <w:bCs/>
          <w:color w:val="auto"/>
          <w:sz w:val="22"/>
          <w:lang w:val="sr-Cyrl-RS"/>
        </w:rPr>
        <w:t>иду</w:t>
      </w:r>
      <w:r w:rsidR="003244C4">
        <w:rPr>
          <w:rFonts w:ascii="Arial" w:hAnsi="Arial" w:cs="Arial"/>
          <w:b w:val="0"/>
          <w:bCs/>
          <w:color w:val="auto"/>
          <w:sz w:val="22"/>
          <w:lang w:val="sr-Cyrl-RS"/>
        </w:rPr>
        <w:t xml:space="preserve"> у школу.</w:t>
      </w:r>
    </w:p>
    <w:p w14:paraId="05E6CF19" w14:textId="77777777" w:rsidR="007B6CEB" w:rsidRDefault="007B6CEB" w:rsidP="007B6CEB">
      <w:pPr>
        <w:tabs>
          <w:tab w:val="left" w:pos="6144"/>
        </w:tabs>
        <w:jc w:val="both"/>
        <w:rPr>
          <w:rFonts w:ascii="Arial" w:hAnsi="Arial" w:cs="Arial"/>
          <w:b w:val="0"/>
          <w:bCs/>
          <w:color w:val="auto"/>
          <w:sz w:val="22"/>
          <w:lang w:val="sr-Cyrl-RS"/>
        </w:rPr>
      </w:pPr>
    </w:p>
    <w:p w14:paraId="5DAE129E" w14:textId="32CB0DEE" w:rsidR="007B6CEB" w:rsidRDefault="00FE6C4D" w:rsidP="007B6CEB">
      <w:pPr>
        <w:tabs>
          <w:tab w:val="left" w:pos="6144"/>
        </w:tabs>
        <w:jc w:val="both"/>
        <w:rPr>
          <w:rFonts w:ascii="Arial" w:hAnsi="Arial" w:cs="Arial"/>
          <w:b w:val="0"/>
          <w:bCs/>
          <w:noProof/>
          <w:color w:val="auto"/>
          <w:sz w:val="22"/>
          <w:lang w:val="sr-Cyrl-RS"/>
        </w:rPr>
      </w:pPr>
      <w:r>
        <w:rPr>
          <w:rFonts w:ascii="Arial" w:hAnsi="Arial" w:cs="Arial"/>
          <w:noProof/>
          <w:lang w:val="sr-Cyrl-RS"/>
        </w:rPr>
        <w:t xml:space="preserve">     </w:t>
      </w:r>
      <w:r w:rsidRPr="00FE6C4D">
        <w:rPr>
          <w:rFonts w:ascii="Arial" w:hAnsi="Arial" w:cs="Arial"/>
          <w:b w:val="0"/>
          <w:bCs/>
          <w:noProof/>
          <w:color w:val="auto"/>
          <w:sz w:val="22"/>
          <w:lang w:val="sr-Cyrl-RS"/>
        </w:rPr>
        <w:t xml:space="preserve">Функционално основно образовање одраслих се </w:t>
      </w:r>
      <w:r>
        <w:rPr>
          <w:rFonts w:ascii="Arial" w:hAnsi="Arial" w:cs="Arial"/>
          <w:b w:val="0"/>
          <w:bCs/>
          <w:noProof/>
          <w:color w:val="auto"/>
          <w:sz w:val="22"/>
          <w:lang w:val="sr-Cyrl-RS"/>
        </w:rPr>
        <w:t xml:space="preserve">не </w:t>
      </w:r>
      <w:r w:rsidRPr="00FE6C4D">
        <w:rPr>
          <w:rFonts w:ascii="Arial" w:hAnsi="Arial" w:cs="Arial"/>
          <w:b w:val="0"/>
          <w:bCs/>
          <w:noProof/>
          <w:color w:val="auto"/>
          <w:sz w:val="22"/>
          <w:lang w:val="sr-Cyrl-RS"/>
        </w:rPr>
        <w:t>спроводи</w:t>
      </w:r>
      <w:r>
        <w:rPr>
          <w:rFonts w:ascii="Arial" w:hAnsi="Arial" w:cs="Arial"/>
          <w:b w:val="0"/>
          <w:bCs/>
          <w:noProof/>
          <w:color w:val="auto"/>
          <w:sz w:val="22"/>
          <w:lang w:val="sr-Cyrl-RS"/>
        </w:rPr>
        <w:t xml:space="preserve"> на територији општине, али </w:t>
      </w:r>
      <w:r w:rsidR="002D3D26">
        <w:rPr>
          <w:rFonts w:ascii="Arial" w:hAnsi="Arial" w:cs="Arial"/>
          <w:b w:val="0"/>
          <w:bCs/>
          <w:noProof/>
          <w:color w:val="auto"/>
          <w:sz w:val="22"/>
          <w:lang w:val="sr-Cyrl-RS"/>
        </w:rPr>
        <w:t>филија</w:t>
      </w:r>
      <w:r w:rsidR="003049ED">
        <w:rPr>
          <w:rFonts w:ascii="Arial" w:hAnsi="Arial" w:cs="Arial"/>
          <w:b w:val="0"/>
          <w:bCs/>
          <w:noProof/>
          <w:color w:val="auto"/>
          <w:sz w:val="22"/>
          <w:lang w:val="sr-Cyrl-RS"/>
        </w:rPr>
        <w:t>л</w:t>
      </w:r>
      <w:r w:rsidR="002D3D26">
        <w:rPr>
          <w:rFonts w:ascii="Arial" w:hAnsi="Arial" w:cs="Arial"/>
          <w:b w:val="0"/>
          <w:bCs/>
          <w:noProof/>
          <w:color w:val="auto"/>
          <w:sz w:val="22"/>
          <w:lang w:val="sr-Cyrl-RS"/>
        </w:rPr>
        <w:t xml:space="preserve">а </w:t>
      </w:r>
      <w:r w:rsidRPr="00FE6C4D">
        <w:rPr>
          <w:rFonts w:ascii="Arial" w:hAnsi="Arial" w:cs="Arial"/>
          <w:b w:val="0"/>
          <w:bCs/>
          <w:noProof/>
          <w:color w:val="auto"/>
          <w:sz w:val="22"/>
          <w:lang w:val="sr-Cyrl-RS"/>
        </w:rPr>
        <w:t xml:space="preserve">НСЗ </w:t>
      </w:r>
      <w:r w:rsidR="002D3D26">
        <w:rPr>
          <w:rFonts w:ascii="Arial" w:hAnsi="Arial" w:cs="Arial"/>
          <w:b w:val="0"/>
          <w:bCs/>
          <w:noProof/>
          <w:color w:val="auto"/>
          <w:sz w:val="22"/>
          <w:lang w:val="sr-Cyrl-RS"/>
        </w:rPr>
        <w:t>у</w:t>
      </w:r>
      <w:r w:rsidRPr="00FE6C4D">
        <w:rPr>
          <w:rFonts w:ascii="Arial" w:hAnsi="Arial" w:cs="Arial"/>
          <w:b w:val="0"/>
          <w:bCs/>
          <w:noProof/>
          <w:color w:val="auto"/>
          <w:sz w:val="22"/>
          <w:lang w:val="sr-Cyrl-RS"/>
        </w:rPr>
        <w:t xml:space="preserve"> Ужиц</w:t>
      </w:r>
      <w:r w:rsidR="002D3D26">
        <w:rPr>
          <w:rFonts w:ascii="Arial" w:hAnsi="Arial" w:cs="Arial"/>
          <w:b w:val="0"/>
          <w:bCs/>
          <w:noProof/>
          <w:color w:val="auto"/>
          <w:sz w:val="22"/>
          <w:lang w:val="sr-Cyrl-RS"/>
        </w:rPr>
        <w:t>у</w:t>
      </w:r>
      <w:r>
        <w:rPr>
          <w:rFonts w:ascii="Arial" w:hAnsi="Arial" w:cs="Arial"/>
          <w:b w:val="0"/>
          <w:bCs/>
          <w:noProof/>
          <w:color w:val="auto"/>
          <w:sz w:val="22"/>
          <w:lang w:val="sr-Cyrl-RS"/>
        </w:rPr>
        <w:t xml:space="preserve"> кој</w:t>
      </w:r>
      <w:r w:rsidR="003049ED">
        <w:rPr>
          <w:rFonts w:ascii="Arial" w:hAnsi="Arial" w:cs="Arial"/>
          <w:b w:val="0"/>
          <w:bCs/>
          <w:noProof/>
          <w:color w:val="auto"/>
          <w:sz w:val="22"/>
          <w:lang w:val="sr-Cyrl-RS"/>
        </w:rPr>
        <w:t>а</w:t>
      </w:r>
      <w:r>
        <w:rPr>
          <w:rFonts w:ascii="Arial" w:hAnsi="Arial" w:cs="Arial"/>
          <w:b w:val="0"/>
          <w:bCs/>
          <w:noProof/>
          <w:color w:val="auto"/>
          <w:sz w:val="22"/>
          <w:lang w:val="sr-Cyrl-RS"/>
        </w:rPr>
        <w:t xml:space="preserve"> </w:t>
      </w:r>
      <w:r w:rsidR="008D38EB">
        <w:rPr>
          <w:rFonts w:ascii="Arial" w:hAnsi="Arial" w:cs="Arial"/>
          <w:b w:val="0"/>
          <w:bCs/>
          <w:noProof/>
          <w:color w:val="auto"/>
          <w:sz w:val="22"/>
          <w:lang w:val="sr-Cyrl-RS"/>
        </w:rPr>
        <w:t xml:space="preserve">покрива и </w:t>
      </w:r>
      <w:r w:rsidR="0053441D">
        <w:rPr>
          <w:rFonts w:ascii="Arial" w:hAnsi="Arial" w:cs="Arial"/>
          <w:b w:val="0"/>
          <w:bCs/>
          <w:noProof/>
          <w:color w:val="auto"/>
          <w:sz w:val="22"/>
          <w:lang w:val="sr-Cyrl-RS"/>
        </w:rPr>
        <w:t>општин</w:t>
      </w:r>
      <w:r w:rsidR="008D38EB">
        <w:rPr>
          <w:rFonts w:ascii="Arial" w:hAnsi="Arial" w:cs="Arial"/>
          <w:b w:val="0"/>
          <w:bCs/>
          <w:noProof/>
          <w:color w:val="auto"/>
          <w:sz w:val="22"/>
          <w:lang w:val="sr-Cyrl-RS"/>
        </w:rPr>
        <w:t>у</w:t>
      </w:r>
      <w:r w:rsidR="0053441D">
        <w:rPr>
          <w:rFonts w:ascii="Arial" w:hAnsi="Arial" w:cs="Arial"/>
          <w:b w:val="0"/>
          <w:bCs/>
          <w:noProof/>
          <w:color w:val="auto"/>
          <w:sz w:val="22"/>
          <w:lang w:val="sr-Cyrl-RS"/>
        </w:rPr>
        <w:t xml:space="preserve"> </w:t>
      </w:r>
      <w:r>
        <w:rPr>
          <w:rFonts w:ascii="Arial" w:hAnsi="Arial" w:cs="Arial"/>
          <w:b w:val="0"/>
          <w:bCs/>
          <w:noProof/>
          <w:color w:val="auto"/>
          <w:sz w:val="22"/>
          <w:lang w:val="sr-Cyrl-RS"/>
        </w:rPr>
        <w:t xml:space="preserve">Пожега, </w:t>
      </w:r>
      <w:r w:rsidRPr="00FE6C4D">
        <w:rPr>
          <w:rFonts w:ascii="Arial" w:hAnsi="Arial" w:cs="Arial"/>
          <w:b w:val="0"/>
          <w:bCs/>
          <w:noProof/>
          <w:color w:val="auto"/>
          <w:sz w:val="22"/>
          <w:lang w:val="sr-Cyrl-RS"/>
        </w:rPr>
        <w:t xml:space="preserve">годинама </w:t>
      </w:r>
      <w:r>
        <w:rPr>
          <w:rFonts w:ascii="Arial" w:hAnsi="Arial" w:cs="Arial"/>
          <w:b w:val="0"/>
          <w:bCs/>
          <w:noProof/>
          <w:color w:val="auto"/>
          <w:sz w:val="22"/>
          <w:lang w:val="sr-Cyrl-RS"/>
        </w:rPr>
        <w:t xml:space="preserve">уназад </w:t>
      </w:r>
      <w:r w:rsidRPr="00FE6C4D">
        <w:rPr>
          <w:rFonts w:ascii="Arial" w:hAnsi="Arial" w:cs="Arial"/>
          <w:b w:val="0"/>
          <w:bCs/>
          <w:noProof/>
          <w:color w:val="auto"/>
          <w:sz w:val="22"/>
          <w:lang w:val="sr-Cyrl-RS"/>
        </w:rPr>
        <w:t>сарађује са Основном школом за образовање одраслих Чачак</w:t>
      </w:r>
      <w:r>
        <w:rPr>
          <w:rFonts w:ascii="Arial" w:hAnsi="Arial" w:cs="Arial"/>
          <w:b w:val="0"/>
          <w:bCs/>
          <w:noProof/>
          <w:color w:val="auto"/>
          <w:sz w:val="22"/>
          <w:lang w:val="sr-Cyrl-RS"/>
        </w:rPr>
        <w:t>,</w:t>
      </w:r>
      <w:r w:rsidRPr="00FE6C4D">
        <w:rPr>
          <w:rFonts w:ascii="Arial" w:hAnsi="Arial" w:cs="Arial"/>
          <w:b w:val="0"/>
          <w:bCs/>
          <w:noProof/>
          <w:color w:val="auto"/>
          <w:sz w:val="22"/>
          <w:lang w:val="sr-Cyrl-RS"/>
        </w:rPr>
        <w:t xml:space="preserve"> чија је основна делатност функционално основно образовање лица без завршене</w:t>
      </w:r>
      <w:r w:rsidRPr="00FE6C4D">
        <w:t xml:space="preserve"> </w:t>
      </w:r>
      <w:r w:rsidRPr="00FE6C4D">
        <w:rPr>
          <w:rFonts w:ascii="Arial" w:hAnsi="Arial" w:cs="Arial"/>
          <w:b w:val="0"/>
          <w:bCs/>
          <w:noProof/>
          <w:color w:val="auto"/>
          <w:sz w:val="22"/>
          <w:lang w:val="sr-Cyrl-RS"/>
        </w:rPr>
        <w:t>основне школе.</w:t>
      </w:r>
      <w:r>
        <w:rPr>
          <w:rFonts w:ascii="Arial" w:hAnsi="Arial" w:cs="Arial"/>
          <w:b w:val="0"/>
          <w:bCs/>
          <w:noProof/>
          <w:color w:val="auto"/>
          <w:sz w:val="22"/>
          <w:lang w:val="sr-Cyrl-RS"/>
        </w:rPr>
        <w:t xml:space="preserve"> </w:t>
      </w:r>
      <w:r w:rsidR="003F14B6">
        <w:rPr>
          <w:rFonts w:ascii="Arial" w:hAnsi="Arial" w:cs="Arial"/>
          <w:b w:val="0"/>
          <w:bCs/>
          <w:noProof/>
          <w:color w:val="auto"/>
          <w:sz w:val="22"/>
          <w:lang w:val="sr-Cyrl-RS"/>
        </w:rPr>
        <w:t>Анализа је показала да у</w:t>
      </w:r>
      <w:r w:rsidR="008D38EB">
        <w:rPr>
          <w:rFonts w:ascii="Arial" w:hAnsi="Arial" w:cs="Arial"/>
          <w:b w:val="0"/>
          <w:bCs/>
          <w:noProof/>
          <w:color w:val="auto"/>
          <w:sz w:val="22"/>
          <w:lang w:val="sr-Cyrl-RS"/>
        </w:rPr>
        <w:t xml:space="preserve"> последње две године није</w:t>
      </w:r>
      <w:r w:rsidR="006E230F">
        <w:rPr>
          <w:rFonts w:ascii="Arial" w:hAnsi="Arial" w:cs="Arial"/>
          <w:b w:val="0"/>
          <w:bCs/>
          <w:noProof/>
          <w:color w:val="auto"/>
          <w:sz w:val="22"/>
          <w:lang w:val="sr-Cyrl-RS"/>
        </w:rPr>
        <w:t xml:space="preserve"> било</w:t>
      </w:r>
      <w:r w:rsidR="008D38EB">
        <w:rPr>
          <w:rFonts w:ascii="Arial" w:hAnsi="Arial" w:cs="Arial"/>
          <w:b w:val="0"/>
          <w:bCs/>
          <w:noProof/>
          <w:color w:val="auto"/>
          <w:sz w:val="22"/>
          <w:lang w:val="sr-Cyrl-RS"/>
        </w:rPr>
        <w:t xml:space="preserve"> Ром</w:t>
      </w:r>
      <w:r w:rsidR="006E230F">
        <w:rPr>
          <w:rFonts w:ascii="Arial" w:hAnsi="Arial" w:cs="Arial"/>
          <w:b w:val="0"/>
          <w:bCs/>
          <w:noProof/>
          <w:color w:val="auto"/>
          <w:sz w:val="22"/>
          <w:lang w:val="sr-Cyrl-RS"/>
        </w:rPr>
        <w:t xml:space="preserve">а </w:t>
      </w:r>
      <w:r w:rsidR="008D38EB">
        <w:rPr>
          <w:rFonts w:ascii="Arial" w:hAnsi="Arial" w:cs="Arial"/>
          <w:b w:val="0"/>
          <w:bCs/>
          <w:noProof/>
          <w:color w:val="auto"/>
          <w:sz w:val="22"/>
          <w:lang w:val="sr-Cyrl-RS"/>
        </w:rPr>
        <w:t xml:space="preserve">из Пожеге </w:t>
      </w:r>
      <w:r w:rsidR="006E230F">
        <w:rPr>
          <w:rFonts w:ascii="Arial" w:hAnsi="Arial" w:cs="Arial"/>
          <w:b w:val="0"/>
          <w:bCs/>
          <w:noProof/>
          <w:color w:val="auto"/>
          <w:sz w:val="22"/>
          <w:lang w:val="sr-Cyrl-RS"/>
        </w:rPr>
        <w:t>који су</w:t>
      </w:r>
      <w:r w:rsidR="008D38EB">
        <w:rPr>
          <w:rFonts w:ascii="Arial" w:hAnsi="Arial" w:cs="Arial"/>
          <w:b w:val="0"/>
          <w:bCs/>
          <w:noProof/>
          <w:color w:val="auto"/>
          <w:sz w:val="22"/>
          <w:lang w:val="sr-Cyrl-RS"/>
        </w:rPr>
        <w:t xml:space="preserve"> похађа</w:t>
      </w:r>
      <w:r w:rsidR="006E230F">
        <w:rPr>
          <w:rFonts w:ascii="Arial" w:hAnsi="Arial" w:cs="Arial"/>
          <w:b w:val="0"/>
          <w:bCs/>
          <w:noProof/>
          <w:color w:val="auto"/>
          <w:sz w:val="22"/>
          <w:lang w:val="sr-Cyrl-RS"/>
        </w:rPr>
        <w:t>ли</w:t>
      </w:r>
      <w:r w:rsidR="008D38EB">
        <w:rPr>
          <w:rFonts w:ascii="Arial" w:hAnsi="Arial" w:cs="Arial"/>
          <w:b w:val="0"/>
          <w:bCs/>
          <w:noProof/>
          <w:color w:val="auto"/>
          <w:sz w:val="22"/>
          <w:lang w:val="sr-Cyrl-RS"/>
        </w:rPr>
        <w:t xml:space="preserve"> </w:t>
      </w:r>
      <w:r w:rsidR="006E230F">
        <w:rPr>
          <w:rFonts w:ascii="Arial" w:hAnsi="Arial" w:cs="Arial"/>
          <w:b w:val="0"/>
          <w:bCs/>
          <w:noProof/>
          <w:color w:val="auto"/>
          <w:sz w:val="22"/>
          <w:lang w:val="sr-Cyrl-RS"/>
        </w:rPr>
        <w:t>ову школу.</w:t>
      </w:r>
    </w:p>
    <w:p w14:paraId="38F56E27" w14:textId="77777777" w:rsidR="005E7F25" w:rsidRDefault="005E7F25" w:rsidP="007B6CEB">
      <w:pPr>
        <w:tabs>
          <w:tab w:val="left" w:pos="6144"/>
        </w:tabs>
        <w:jc w:val="both"/>
        <w:rPr>
          <w:rFonts w:ascii="Arial" w:hAnsi="Arial" w:cs="Arial"/>
          <w:b w:val="0"/>
          <w:bCs/>
          <w:noProof/>
          <w:color w:val="auto"/>
          <w:sz w:val="22"/>
          <w:lang w:val="sr-Cyrl-RS"/>
        </w:rPr>
      </w:pPr>
    </w:p>
    <w:p w14:paraId="35D97321" w14:textId="77777777" w:rsidR="005E7F25" w:rsidRDefault="005E7F25" w:rsidP="007B6CEB">
      <w:pPr>
        <w:tabs>
          <w:tab w:val="left" w:pos="6144"/>
        </w:tabs>
        <w:jc w:val="both"/>
        <w:rPr>
          <w:rFonts w:ascii="Arial" w:hAnsi="Arial" w:cs="Arial"/>
          <w:b w:val="0"/>
          <w:bCs/>
          <w:noProof/>
          <w:color w:val="auto"/>
          <w:sz w:val="22"/>
          <w:lang w:val="sr-Cyrl-RS"/>
        </w:rPr>
      </w:pPr>
    </w:p>
    <w:p w14:paraId="5432A311" w14:textId="5CFB7404" w:rsidR="005E7F25" w:rsidRPr="0055527A" w:rsidRDefault="005E7F25" w:rsidP="00DB1F1A">
      <w:pPr>
        <w:pStyle w:val="Heading3"/>
        <w:rPr>
          <w:rFonts w:ascii="Times New Roman" w:hAnsi="Times New Roman" w:cs="Times New Roman"/>
          <w:color w:val="024F75" w:themeColor="accent1"/>
          <w:sz w:val="26"/>
          <w:szCs w:val="26"/>
          <w:lang w:val="sr-Cyrl-RS"/>
        </w:rPr>
      </w:pPr>
      <w:bookmarkStart w:id="37" w:name="_Toc184401646"/>
      <w:r w:rsidRPr="0055527A">
        <w:rPr>
          <w:rFonts w:ascii="Times New Roman" w:hAnsi="Times New Roman" w:cs="Times New Roman"/>
          <w:color w:val="024F75" w:themeColor="accent1"/>
          <w:sz w:val="26"/>
          <w:szCs w:val="26"/>
          <w:lang w:val="sr-Cyrl-RS"/>
        </w:rPr>
        <w:t>3.2.3 Средње, више и високо образовање</w:t>
      </w:r>
      <w:bookmarkEnd w:id="37"/>
    </w:p>
    <w:p w14:paraId="334DC1DA" w14:textId="77777777" w:rsidR="005E7F25" w:rsidRDefault="005E7F25" w:rsidP="007B6CEB">
      <w:pPr>
        <w:tabs>
          <w:tab w:val="left" w:pos="6144"/>
        </w:tabs>
        <w:jc w:val="both"/>
        <w:rPr>
          <w:rFonts w:ascii="Arial" w:hAnsi="Arial" w:cs="Arial"/>
          <w:b w:val="0"/>
          <w:bCs/>
          <w:color w:val="auto"/>
          <w:sz w:val="22"/>
          <w:lang w:val="sr-Cyrl-RS"/>
        </w:rPr>
      </w:pPr>
    </w:p>
    <w:p w14:paraId="13C2642E" w14:textId="7CC5DF31" w:rsidR="007B6CEB" w:rsidRPr="0010069D" w:rsidRDefault="005E7F25" w:rsidP="007214A1">
      <w:pPr>
        <w:tabs>
          <w:tab w:val="left" w:pos="6144"/>
        </w:tabs>
        <w:jc w:val="both"/>
        <w:rPr>
          <w:rFonts w:ascii="Arial" w:hAnsi="Arial" w:cs="Arial"/>
          <w:b w:val="0"/>
          <w:bCs/>
          <w:noProof/>
          <w:color w:val="auto"/>
          <w:sz w:val="22"/>
        </w:rPr>
      </w:pPr>
      <w:r w:rsidRPr="005E7F25">
        <w:rPr>
          <w:rFonts w:ascii="Arial" w:hAnsi="Arial" w:cs="Arial"/>
          <w:b w:val="0"/>
          <w:bCs/>
          <w:color w:val="auto"/>
          <w:sz w:val="22"/>
          <w:lang w:val="sr-Cyrl-RS"/>
        </w:rPr>
        <w:t xml:space="preserve">       </w:t>
      </w:r>
      <w:r w:rsidR="007214A1">
        <w:rPr>
          <w:rFonts w:ascii="Arial" w:hAnsi="Arial" w:cs="Arial"/>
          <w:b w:val="0"/>
          <w:bCs/>
          <w:color w:val="auto"/>
          <w:sz w:val="22"/>
          <w:lang w:val="sr-Cyrl-RS"/>
        </w:rPr>
        <w:t xml:space="preserve">  </w:t>
      </w:r>
      <w:r w:rsidRPr="005E7F25">
        <w:rPr>
          <w:rFonts w:ascii="Arial" w:hAnsi="Arial" w:cs="Arial"/>
          <w:b w:val="0"/>
          <w:bCs/>
          <w:color w:val="auto"/>
          <w:sz w:val="22"/>
          <w:lang w:val="sr-Cyrl-RS"/>
        </w:rPr>
        <w:t xml:space="preserve">У </w:t>
      </w:r>
      <w:r>
        <w:rPr>
          <w:rFonts w:ascii="Arial" w:hAnsi="Arial" w:cs="Arial"/>
          <w:b w:val="0"/>
          <w:bCs/>
          <w:color w:val="auto"/>
          <w:sz w:val="22"/>
          <w:lang w:val="sr-Cyrl-RS"/>
        </w:rPr>
        <w:t>Пожеги</w:t>
      </w:r>
      <w:r w:rsidRPr="005E7F25">
        <w:rPr>
          <w:rFonts w:ascii="Arial" w:hAnsi="Arial" w:cs="Arial"/>
          <w:b w:val="0"/>
          <w:bCs/>
          <w:color w:val="auto"/>
          <w:sz w:val="22"/>
          <w:lang w:val="sr-Cyrl-RS"/>
        </w:rPr>
        <w:t xml:space="preserve"> постој</w:t>
      </w:r>
      <w:r>
        <w:rPr>
          <w:rFonts w:ascii="Arial" w:hAnsi="Arial" w:cs="Arial"/>
          <w:b w:val="0"/>
          <w:bCs/>
          <w:color w:val="auto"/>
          <w:sz w:val="22"/>
          <w:lang w:val="sr-Cyrl-RS"/>
        </w:rPr>
        <w:t>е</w:t>
      </w:r>
      <w:r w:rsidRPr="005E7F25">
        <w:rPr>
          <w:rFonts w:ascii="Arial" w:hAnsi="Arial" w:cs="Arial"/>
          <w:b w:val="0"/>
          <w:bCs/>
          <w:color w:val="auto"/>
          <w:sz w:val="22"/>
          <w:lang w:val="sr-Cyrl-RS"/>
        </w:rPr>
        <w:t xml:space="preserve"> </w:t>
      </w:r>
      <w:r>
        <w:rPr>
          <w:rFonts w:ascii="Arial" w:hAnsi="Arial" w:cs="Arial"/>
          <w:b w:val="0"/>
          <w:bCs/>
          <w:color w:val="auto"/>
          <w:sz w:val="22"/>
          <w:lang w:val="sr-Cyrl-RS"/>
        </w:rPr>
        <w:t>3</w:t>
      </w:r>
      <w:r w:rsidRPr="005E7F25">
        <w:rPr>
          <w:rFonts w:ascii="Arial" w:hAnsi="Arial" w:cs="Arial"/>
          <w:b w:val="0"/>
          <w:bCs/>
          <w:color w:val="auto"/>
          <w:sz w:val="22"/>
          <w:lang w:val="sr-Cyrl-RS"/>
        </w:rPr>
        <w:t xml:space="preserve"> средњ</w:t>
      </w:r>
      <w:r>
        <w:rPr>
          <w:rFonts w:ascii="Arial" w:hAnsi="Arial" w:cs="Arial"/>
          <w:b w:val="0"/>
          <w:bCs/>
          <w:color w:val="auto"/>
          <w:sz w:val="22"/>
          <w:lang w:val="sr-Cyrl-RS"/>
        </w:rPr>
        <w:t>е</w:t>
      </w:r>
      <w:r w:rsidRPr="005E7F25">
        <w:rPr>
          <w:rFonts w:ascii="Arial" w:hAnsi="Arial" w:cs="Arial"/>
          <w:b w:val="0"/>
          <w:bCs/>
          <w:color w:val="auto"/>
          <w:sz w:val="22"/>
          <w:lang w:val="sr-Cyrl-RS"/>
        </w:rPr>
        <w:t xml:space="preserve"> школ</w:t>
      </w:r>
      <w:r>
        <w:rPr>
          <w:rFonts w:ascii="Arial" w:hAnsi="Arial" w:cs="Arial"/>
          <w:b w:val="0"/>
          <w:bCs/>
          <w:color w:val="auto"/>
          <w:sz w:val="22"/>
          <w:lang w:val="sr-Cyrl-RS"/>
        </w:rPr>
        <w:t>е: Гимназија „Свети Сава“</w:t>
      </w:r>
      <w:r w:rsidR="007214A1">
        <w:rPr>
          <w:rFonts w:ascii="Arial" w:hAnsi="Arial" w:cs="Arial"/>
          <w:b w:val="0"/>
          <w:bCs/>
          <w:color w:val="auto"/>
          <w:sz w:val="22"/>
          <w:lang w:val="sr-Cyrl-RS"/>
        </w:rPr>
        <w:t xml:space="preserve"> Пожега</w:t>
      </w:r>
      <w:r>
        <w:rPr>
          <w:rFonts w:ascii="Arial" w:hAnsi="Arial" w:cs="Arial"/>
          <w:b w:val="0"/>
          <w:bCs/>
          <w:color w:val="auto"/>
          <w:sz w:val="22"/>
          <w:lang w:val="sr-Cyrl-RS"/>
        </w:rPr>
        <w:t>,</w:t>
      </w:r>
      <w:r w:rsidR="007214A1">
        <w:rPr>
          <w:rFonts w:ascii="Arial" w:hAnsi="Arial" w:cs="Arial"/>
          <w:b w:val="0"/>
          <w:bCs/>
          <w:color w:val="auto"/>
          <w:sz w:val="22"/>
          <w:lang w:val="sr-Cyrl-RS"/>
        </w:rPr>
        <w:t xml:space="preserve"> Техничка школа Пожега и Пољопривредна школа Пожега које су акредитоване за извођење наставе за укупно 15 образовних профила (3 смера у гимназији и по 6 образовних профила у Техничкој и Пољопривредној школи).  </w:t>
      </w:r>
      <w:r w:rsidR="007214A1" w:rsidRPr="007214A1">
        <w:rPr>
          <w:rFonts w:ascii="Arial" w:hAnsi="Arial" w:cs="Arial"/>
          <w:color w:val="auto"/>
          <w:sz w:val="22"/>
          <w:lang w:val="sr-Cyrl-RS"/>
        </w:rPr>
        <w:t>У</w:t>
      </w:r>
      <w:r w:rsidRPr="007214A1">
        <w:rPr>
          <w:rFonts w:ascii="Arial" w:hAnsi="Arial" w:cs="Arial"/>
          <w:color w:val="auto"/>
          <w:sz w:val="22"/>
          <w:lang w:val="sr-Cyrl-RS"/>
        </w:rPr>
        <w:t xml:space="preserve"> школској 202</w:t>
      </w:r>
      <w:r w:rsidR="007214A1" w:rsidRPr="007214A1">
        <w:rPr>
          <w:rFonts w:ascii="Arial" w:hAnsi="Arial" w:cs="Arial"/>
          <w:color w:val="auto"/>
          <w:sz w:val="22"/>
          <w:lang w:val="sr-Cyrl-RS"/>
        </w:rPr>
        <w:t>2</w:t>
      </w:r>
      <w:r w:rsidRPr="007214A1">
        <w:rPr>
          <w:rFonts w:ascii="Arial" w:hAnsi="Arial" w:cs="Arial"/>
          <w:color w:val="auto"/>
          <w:sz w:val="22"/>
          <w:lang w:val="sr-Cyrl-RS"/>
        </w:rPr>
        <w:t>/2</w:t>
      </w:r>
      <w:r w:rsidR="007214A1" w:rsidRPr="007214A1">
        <w:rPr>
          <w:rFonts w:ascii="Arial" w:hAnsi="Arial" w:cs="Arial"/>
          <w:color w:val="auto"/>
          <w:sz w:val="22"/>
          <w:lang w:val="sr-Cyrl-RS"/>
        </w:rPr>
        <w:t>3</w:t>
      </w:r>
      <w:r w:rsidRPr="007214A1">
        <w:rPr>
          <w:rFonts w:ascii="Arial" w:hAnsi="Arial" w:cs="Arial"/>
          <w:color w:val="auto"/>
          <w:sz w:val="22"/>
          <w:lang w:val="sr-Cyrl-RS"/>
        </w:rPr>
        <w:t xml:space="preserve">. години </w:t>
      </w:r>
      <w:r w:rsidR="007214A1" w:rsidRPr="007214A1">
        <w:rPr>
          <w:rFonts w:ascii="Arial" w:hAnsi="Arial" w:cs="Arial"/>
          <w:color w:val="auto"/>
          <w:sz w:val="22"/>
          <w:lang w:val="sr-Cyrl-RS"/>
        </w:rPr>
        <w:t>средњошколским образовањем је било обухваћено 1.17</w:t>
      </w:r>
      <w:r w:rsidR="00D41D05">
        <w:rPr>
          <w:rFonts w:ascii="Arial" w:hAnsi="Arial" w:cs="Arial"/>
          <w:color w:val="auto"/>
          <w:sz w:val="22"/>
          <w:lang w:val="sr-Cyrl-RS"/>
        </w:rPr>
        <w:t>3</w:t>
      </w:r>
      <w:r w:rsidRPr="007214A1">
        <w:rPr>
          <w:rFonts w:ascii="Arial" w:hAnsi="Arial" w:cs="Arial"/>
          <w:color w:val="auto"/>
          <w:sz w:val="22"/>
          <w:lang w:val="sr-Cyrl-RS"/>
        </w:rPr>
        <w:t xml:space="preserve"> ученика, међу којима је било </w:t>
      </w:r>
      <w:r w:rsidR="007214A1" w:rsidRPr="007214A1">
        <w:rPr>
          <w:rFonts w:ascii="Arial" w:hAnsi="Arial" w:cs="Arial"/>
          <w:color w:val="auto"/>
          <w:sz w:val="22"/>
          <w:lang w:val="sr-Cyrl-RS"/>
        </w:rPr>
        <w:t>42</w:t>
      </w:r>
      <w:r w:rsidRPr="007214A1">
        <w:rPr>
          <w:rFonts w:ascii="Arial" w:hAnsi="Arial" w:cs="Arial"/>
          <w:color w:val="auto"/>
          <w:sz w:val="22"/>
          <w:lang w:val="sr-Cyrl-RS"/>
        </w:rPr>
        <w:t xml:space="preserve"> Рома (</w:t>
      </w:r>
      <w:r w:rsidR="007214A1" w:rsidRPr="007214A1">
        <w:rPr>
          <w:rFonts w:ascii="Arial" w:hAnsi="Arial" w:cs="Arial"/>
          <w:color w:val="auto"/>
          <w:sz w:val="22"/>
          <w:lang w:val="sr-Cyrl-RS"/>
        </w:rPr>
        <w:t>3</w:t>
      </w:r>
      <w:r w:rsidRPr="007214A1">
        <w:rPr>
          <w:rFonts w:ascii="Arial" w:hAnsi="Arial" w:cs="Arial"/>
          <w:color w:val="auto"/>
          <w:sz w:val="22"/>
          <w:lang w:val="sr-Cyrl-RS"/>
        </w:rPr>
        <w:t>,</w:t>
      </w:r>
      <w:r w:rsidR="007214A1" w:rsidRPr="007214A1">
        <w:rPr>
          <w:rFonts w:ascii="Arial" w:hAnsi="Arial" w:cs="Arial"/>
          <w:color w:val="auto"/>
          <w:sz w:val="22"/>
          <w:lang w:val="sr-Cyrl-RS"/>
        </w:rPr>
        <w:t>5</w:t>
      </w:r>
      <w:r w:rsidR="00D41D05">
        <w:rPr>
          <w:rFonts w:ascii="Arial" w:hAnsi="Arial" w:cs="Arial"/>
          <w:color w:val="auto"/>
          <w:sz w:val="22"/>
          <w:lang w:val="sr-Cyrl-RS"/>
        </w:rPr>
        <w:t>8</w:t>
      </w:r>
      <w:r w:rsidRPr="007214A1">
        <w:rPr>
          <w:rFonts w:ascii="Arial" w:hAnsi="Arial" w:cs="Arial"/>
          <w:color w:val="auto"/>
          <w:sz w:val="22"/>
          <w:lang w:val="sr-Cyrl-RS"/>
        </w:rPr>
        <w:t>%).</w:t>
      </w:r>
      <w:r w:rsidRPr="005E7F25">
        <w:rPr>
          <w:rFonts w:ascii="Arial" w:hAnsi="Arial" w:cs="Arial"/>
          <w:b w:val="0"/>
          <w:bCs/>
          <w:color w:val="auto"/>
          <w:sz w:val="22"/>
          <w:lang w:val="sr-Cyrl-RS"/>
        </w:rPr>
        <w:t xml:space="preserve"> Међу ученицима средњих школа је </w:t>
      </w:r>
      <w:r w:rsidR="007214A1">
        <w:rPr>
          <w:rFonts w:ascii="Arial" w:hAnsi="Arial" w:cs="Arial"/>
          <w:b w:val="0"/>
          <w:bCs/>
          <w:color w:val="auto"/>
          <w:sz w:val="22"/>
          <w:lang w:val="sr-Cyrl-RS"/>
        </w:rPr>
        <w:t>20 девојака и 22</w:t>
      </w:r>
      <w:r w:rsidRPr="005E7F25">
        <w:rPr>
          <w:rFonts w:ascii="Arial" w:hAnsi="Arial" w:cs="Arial"/>
          <w:b w:val="0"/>
          <w:bCs/>
          <w:color w:val="auto"/>
          <w:sz w:val="22"/>
          <w:lang w:val="sr-Cyrl-RS"/>
        </w:rPr>
        <w:t xml:space="preserve"> младића ромске националности</w:t>
      </w:r>
      <w:r w:rsidR="007214A1">
        <w:rPr>
          <w:rFonts w:ascii="Arial" w:hAnsi="Arial" w:cs="Arial"/>
          <w:b w:val="0"/>
          <w:bCs/>
          <w:color w:val="auto"/>
          <w:sz w:val="22"/>
          <w:lang w:val="sr-Cyrl-RS"/>
        </w:rPr>
        <w:t xml:space="preserve">. </w:t>
      </w:r>
      <w:r w:rsidRPr="0010069D">
        <w:rPr>
          <w:rFonts w:ascii="Arial" w:hAnsi="Arial" w:cs="Arial"/>
          <w:noProof/>
          <w:color w:val="auto"/>
          <w:sz w:val="22"/>
          <w:lang w:val="sr-Cyrl-RS"/>
        </w:rPr>
        <w:t xml:space="preserve">Највећа заинтересованост ромских средњошколаца </w:t>
      </w:r>
      <w:r w:rsidR="0010069D" w:rsidRPr="0010069D">
        <w:rPr>
          <w:rFonts w:ascii="Arial" w:hAnsi="Arial" w:cs="Arial"/>
          <w:noProof/>
          <w:color w:val="auto"/>
          <w:sz w:val="22"/>
          <w:lang w:val="sr-Cyrl-RS"/>
        </w:rPr>
        <w:t xml:space="preserve">је за стицање </w:t>
      </w:r>
      <w:r w:rsidR="003F14B6">
        <w:rPr>
          <w:rFonts w:ascii="Arial" w:hAnsi="Arial" w:cs="Arial"/>
          <w:noProof/>
          <w:color w:val="auto"/>
          <w:sz w:val="22"/>
          <w:lang w:val="sr-Cyrl-RS"/>
        </w:rPr>
        <w:t xml:space="preserve">следећих </w:t>
      </w:r>
      <w:r w:rsidR="0010069D" w:rsidRPr="0010069D">
        <w:rPr>
          <w:rFonts w:ascii="Arial" w:hAnsi="Arial" w:cs="Arial"/>
          <w:noProof/>
          <w:color w:val="auto"/>
          <w:sz w:val="22"/>
          <w:lang w:val="sr-Cyrl-RS"/>
        </w:rPr>
        <w:t>звања</w:t>
      </w:r>
      <w:r w:rsidR="0053441D">
        <w:rPr>
          <w:rFonts w:ascii="Arial" w:hAnsi="Arial" w:cs="Arial"/>
          <w:noProof/>
          <w:color w:val="auto"/>
          <w:sz w:val="22"/>
          <w:lang w:val="sr-Cyrl-RS"/>
        </w:rPr>
        <w:t>:</w:t>
      </w:r>
      <w:r w:rsidR="0010069D" w:rsidRPr="0010069D">
        <w:rPr>
          <w:rFonts w:ascii="Arial" w:hAnsi="Arial" w:cs="Arial"/>
          <w:noProof/>
          <w:color w:val="auto"/>
          <w:sz w:val="22"/>
          <w:lang w:val="sr-Cyrl-RS"/>
        </w:rPr>
        <w:t xml:space="preserve"> </w:t>
      </w:r>
      <w:r w:rsidR="0010069D" w:rsidRPr="003F14B6">
        <w:rPr>
          <w:rFonts w:ascii="Arial" w:hAnsi="Arial" w:cs="Arial"/>
          <w:b w:val="0"/>
          <w:bCs/>
          <w:noProof/>
          <w:color w:val="auto"/>
          <w:sz w:val="22"/>
          <w:lang w:val="sr-Cyrl-RS"/>
        </w:rPr>
        <w:t>рукова</w:t>
      </w:r>
      <w:r w:rsidR="0053441D" w:rsidRPr="003F14B6">
        <w:rPr>
          <w:rFonts w:ascii="Arial" w:hAnsi="Arial" w:cs="Arial"/>
          <w:b w:val="0"/>
          <w:bCs/>
          <w:noProof/>
          <w:color w:val="auto"/>
          <w:sz w:val="22"/>
          <w:lang w:val="sr-Cyrl-RS"/>
        </w:rPr>
        <w:t>лац</w:t>
      </w:r>
      <w:r w:rsidR="0010069D" w:rsidRPr="003F14B6">
        <w:rPr>
          <w:rFonts w:ascii="Arial" w:hAnsi="Arial" w:cs="Arial"/>
          <w:b w:val="0"/>
          <w:bCs/>
          <w:noProof/>
          <w:color w:val="auto"/>
          <w:sz w:val="22"/>
          <w:lang w:val="sr-Cyrl-RS"/>
        </w:rPr>
        <w:t xml:space="preserve"> ЦНЦ машина, машинобравар, возач моторних возила, туристичк</w:t>
      </w:r>
      <w:r w:rsidR="0053441D" w:rsidRPr="003F14B6">
        <w:rPr>
          <w:rFonts w:ascii="Arial" w:hAnsi="Arial" w:cs="Arial"/>
          <w:b w:val="0"/>
          <w:bCs/>
          <w:noProof/>
          <w:color w:val="auto"/>
          <w:sz w:val="22"/>
          <w:lang w:val="sr-Cyrl-RS"/>
        </w:rPr>
        <w:t>и</w:t>
      </w:r>
      <w:r w:rsidR="0010069D" w:rsidRPr="003F14B6">
        <w:rPr>
          <w:rFonts w:ascii="Arial" w:hAnsi="Arial" w:cs="Arial"/>
          <w:b w:val="0"/>
          <w:bCs/>
          <w:noProof/>
          <w:color w:val="auto"/>
          <w:sz w:val="22"/>
          <w:lang w:val="sr-Cyrl-RS"/>
        </w:rPr>
        <w:t xml:space="preserve"> техничар, медицинск</w:t>
      </w:r>
      <w:r w:rsidR="0053441D" w:rsidRPr="003F14B6">
        <w:rPr>
          <w:rFonts w:ascii="Arial" w:hAnsi="Arial" w:cs="Arial"/>
          <w:b w:val="0"/>
          <w:bCs/>
          <w:noProof/>
          <w:color w:val="auto"/>
          <w:sz w:val="22"/>
          <w:lang w:val="sr-Cyrl-RS"/>
        </w:rPr>
        <w:t xml:space="preserve">и </w:t>
      </w:r>
      <w:r w:rsidR="0010069D" w:rsidRPr="003F14B6">
        <w:rPr>
          <w:rFonts w:ascii="Arial" w:hAnsi="Arial" w:cs="Arial"/>
          <w:b w:val="0"/>
          <w:bCs/>
          <w:noProof/>
          <w:color w:val="auto"/>
          <w:sz w:val="22"/>
          <w:lang w:val="sr-Cyrl-RS"/>
        </w:rPr>
        <w:t>техничар и педијат</w:t>
      </w:r>
      <w:r w:rsidR="0053441D" w:rsidRPr="003F14B6">
        <w:rPr>
          <w:rFonts w:ascii="Arial" w:hAnsi="Arial" w:cs="Arial"/>
          <w:b w:val="0"/>
          <w:bCs/>
          <w:noProof/>
          <w:color w:val="auto"/>
          <w:sz w:val="22"/>
          <w:lang w:val="sr-Cyrl-RS"/>
        </w:rPr>
        <w:t>а</w:t>
      </w:r>
      <w:r w:rsidR="0010069D" w:rsidRPr="003F14B6">
        <w:rPr>
          <w:rFonts w:ascii="Arial" w:hAnsi="Arial" w:cs="Arial"/>
          <w:b w:val="0"/>
          <w:bCs/>
          <w:noProof/>
          <w:color w:val="auto"/>
          <w:sz w:val="22"/>
          <w:lang w:val="sr-Cyrl-RS"/>
        </w:rPr>
        <w:t>р</w:t>
      </w:r>
      <w:r w:rsidR="0010069D" w:rsidRPr="0010069D">
        <w:rPr>
          <w:rFonts w:ascii="Arial" w:hAnsi="Arial" w:cs="Arial"/>
          <w:b w:val="0"/>
          <w:bCs/>
          <w:noProof/>
          <w:color w:val="auto"/>
          <w:sz w:val="22"/>
          <w:lang w:val="sr-Cyrl-RS"/>
        </w:rPr>
        <w:t>.</w:t>
      </w:r>
      <w:r w:rsidR="0010069D">
        <w:rPr>
          <w:rFonts w:ascii="Arial" w:hAnsi="Arial" w:cs="Arial"/>
          <w:b w:val="0"/>
          <w:bCs/>
          <w:noProof/>
          <w:color w:val="auto"/>
          <w:sz w:val="22"/>
          <w:lang w:val="sr-Cyrl-RS"/>
        </w:rPr>
        <w:t xml:space="preserve"> </w:t>
      </w:r>
    </w:p>
    <w:p w14:paraId="3D9720DC" w14:textId="77777777" w:rsidR="007214A1" w:rsidRDefault="007214A1" w:rsidP="007214A1">
      <w:pPr>
        <w:tabs>
          <w:tab w:val="left" w:pos="6144"/>
        </w:tabs>
        <w:jc w:val="both"/>
        <w:rPr>
          <w:rFonts w:ascii="Arial" w:hAnsi="Arial" w:cs="Arial"/>
          <w:b w:val="0"/>
          <w:bCs/>
          <w:color w:val="auto"/>
          <w:sz w:val="22"/>
          <w:lang w:val="sr-Cyrl-RS"/>
        </w:rPr>
      </w:pPr>
    </w:p>
    <w:p w14:paraId="684A924F" w14:textId="08A08E44" w:rsidR="007214A1" w:rsidRPr="007214A1" w:rsidRDefault="007214A1" w:rsidP="007214A1">
      <w:pPr>
        <w:spacing w:before="100" w:beforeAutospacing="1" w:after="100" w:afterAutospacing="1" w:line="20" w:lineRule="atLeast"/>
        <w:contextualSpacing/>
        <w:rPr>
          <w:rFonts w:ascii="Arial" w:hAnsi="Arial" w:cs="Arial"/>
          <w:b w:val="0"/>
          <w:bCs/>
          <w:color w:val="auto"/>
          <w:sz w:val="20"/>
          <w:szCs w:val="20"/>
          <w:lang w:val="sr-Cyrl-RS" w:eastAsia="sr-Latn-CS"/>
        </w:rPr>
      </w:pPr>
      <w:r w:rsidRPr="007214A1">
        <w:rPr>
          <w:rFonts w:ascii="Arial" w:hAnsi="Arial" w:cs="Arial"/>
          <w:b w:val="0"/>
          <w:bCs/>
          <w:i/>
          <w:iCs/>
          <w:color w:val="auto"/>
          <w:sz w:val="20"/>
          <w:szCs w:val="20"/>
          <w:lang w:val="sr-Cyrl-RS" w:eastAsia="en-GB"/>
        </w:rPr>
        <w:t xml:space="preserve">Табела </w:t>
      </w:r>
      <w:r>
        <w:rPr>
          <w:rFonts w:ascii="Arial" w:hAnsi="Arial" w:cs="Arial"/>
          <w:b w:val="0"/>
          <w:bCs/>
          <w:i/>
          <w:iCs/>
          <w:color w:val="auto"/>
          <w:sz w:val="20"/>
          <w:szCs w:val="20"/>
          <w:lang w:val="sr-Cyrl-RS" w:eastAsia="en-GB"/>
        </w:rPr>
        <w:t>6</w:t>
      </w:r>
      <w:r w:rsidRPr="007214A1">
        <w:rPr>
          <w:rFonts w:ascii="Arial" w:hAnsi="Arial" w:cs="Arial"/>
          <w:b w:val="0"/>
          <w:bCs/>
          <w:i/>
          <w:iCs/>
          <w:color w:val="auto"/>
          <w:sz w:val="20"/>
          <w:szCs w:val="20"/>
          <w:lang w:val="sr-Cyrl-RS" w:eastAsia="en-GB"/>
        </w:rPr>
        <w:t xml:space="preserve">: Број младих ромске националности обухваћених средњошколским образовањем у школској 2022/23. години у </w:t>
      </w:r>
      <w:r>
        <w:rPr>
          <w:rFonts w:ascii="Arial" w:hAnsi="Arial" w:cs="Arial"/>
          <w:b w:val="0"/>
          <w:bCs/>
          <w:i/>
          <w:iCs/>
          <w:color w:val="auto"/>
          <w:sz w:val="20"/>
          <w:szCs w:val="20"/>
          <w:lang w:val="sr-Cyrl-RS" w:eastAsia="en-GB"/>
        </w:rPr>
        <w:t>Пожеги</w:t>
      </w:r>
    </w:p>
    <w:tbl>
      <w:tblPr>
        <w:tblStyle w:val="TableGridLight"/>
        <w:tblW w:w="0" w:type="auto"/>
        <w:tblLook w:val="04A0" w:firstRow="1" w:lastRow="0" w:firstColumn="1" w:lastColumn="0" w:noHBand="0" w:noVBand="1"/>
      </w:tblPr>
      <w:tblGrid>
        <w:gridCol w:w="6255"/>
        <w:gridCol w:w="1206"/>
        <w:gridCol w:w="1389"/>
        <w:gridCol w:w="1174"/>
      </w:tblGrid>
      <w:tr w:rsidR="007214A1" w:rsidRPr="007214A1" w14:paraId="479745DE" w14:textId="77777777" w:rsidTr="007214A1">
        <w:trPr>
          <w:trHeight w:val="725"/>
        </w:trPr>
        <w:tc>
          <w:tcPr>
            <w:tcW w:w="0" w:type="auto"/>
            <w:shd w:val="clear" w:color="auto" w:fill="278079" w:themeFill="accent6" w:themeFillShade="BF"/>
            <w:hideMark/>
          </w:tcPr>
          <w:p w14:paraId="0FDBCF99" w14:textId="77777777" w:rsidR="007214A1" w:rsidRPr="007214A1" w:rsidRDefault="007214A1" w:rsidP="00263246">
            <w:pPr>
              <w:ind w:firstLine="360"/>
              <w:jc w:val="center"/>
              <w:rPr>
                <w:rFonts w:ascii="Arial" w:hAnsi="Arial" w:cs="Arial"/>
                <w:b w:val="0"/>
                <w:bCs/>
                <w:noProof/>
                <w:color w:val="FFFFFF" w:themeColor="background1"/>
                <w:sz w:val="20"/>
                <w:szCs w:val="20"/>
                <w:lang w:val="sr-Cyrl-RS" w:eastAsia="sr-Latn-RS"/>
              </w:rPr>
            </w:pPr>
            <w:r w:rsidRPr="007214A1">
              <w:rPr>
                <w:rFonts w:ascii="Arial" w:hAnsi="Arial" w:cs="Arial"/>
                <w:b w:val="0"/>
                <w:bCs/>
                <w:noProof/>
                <w:color w:val="FFFFFF" w:themeColor="background1"/>
                <w:sz w:val="20"/>
                <w:szCs w:val="20"/>
                <w:lang w:val="sr-Cyrl-RS" w:eastAsia="sr-Latn-RS"/>
              </w:rPr>
              <w:t>Назив индикатора</w:t>
            </w:r>
          </w:p>
        </w:tc>
        <w:tc>
          <w:tcPr>
            <w:tcW w:w="1206" w:type="dxa"/>
            <w:shd w:val="clear" w:color="auto" w:fill="278079" w:themeFill="accent6" w:themeFillShade="BF"/>
            <w:hideMark/>
          </w:tcPr>
          <w:p w14:paraId="7EB7CD76" w14:textId="77777777" w:rsidR="007214A1" w:rsidRPr="007214A1" w:rsidRDefault="007214A1" w:rsidP="00263246">
            <w:pPr>
              <w:jc w:val="center"/>
              <w:rPr>
                <w:rFonts w:ascii="Arial" w:hAnsi="Arial" w:cs="Arial"/>
                <w:b w:val="0"/>
                <w:bCs/>
                <w:noProof/>
                <w:color w:val="FFFFFF" w:themeColor="background1"/>
                <w:sz w:val="20"/>
                <w:szCs w:val="20"/>
                <w:lang w:val="sr-Cyrl-RS" w:eastAsia="sr-Latn-RS"/>
              </w:rPr>
            </w:pPr>
            <w:r w:rsidRPr="007214A1">
              <w:rPr>
                <w:rFonts w:ascii="Arial" w:hAnsi="Arial" w:cs="Arial"/>
                <w:b w:val="0"/>
                <w:bCs/>
                <w:noProof/>
                <w:color w:val="FFFFFF" w:themeColor="background1"/>
                <w:sz w:val="20"/>
                <w:szCs w:val="20"/>
                <w:lang w:val="sr-Cyrl-RS" w:eastAsia="sr-Latn-RS"/>
              </w:rPr>
              <w:t>Укупан број ученика</w:t>
            </w:r>
          </w:p>
        </w:tc>
        <w:tc>
          <w:tcPr>
            <w:tcW w:w="1389" w:type="dxa"/>
            <w:shd w:val="clear" w:color="auto" w:fill="278079" w:themeFill="accent6" w:themeFillShade="BF"/>
            <w:hideMark/>
          </w:tcPr>
          <w:p w14:paraId="6C522080" w14:textId="77777777" w:rsidR="007214A1" w:rsidRPr="007214A1" w:rsidRDefault="007214A1" w:rsidP="00263246">
            <w:pPr>
              <w:jc w:val="center"/>
              <w:rPr>
                <w:rFonts w:ascii="Arial" w:hAnsi="Arial" w:cs="Arial"/>
                <w:b w:val="0"/>
                <w:bCs/>
                <w:noProof/>
                <w:color w:val="FFFFFF" w:themeColor="background1"/>
                <w:sz w:val="20"/>
                <w:szCs w:val="20"/>
                <w:lang w:val="sr-Cyrl-RS" w:eastAsia="sr-Latn-RS"/>
              </w:rPr>
            </w:pPr>
            <w:r w:rsidRPr="007214A1">
              <w:rPr>
                <w:rFonts w:ascii="Arial" w:hAnsi="Arial" w:cs="Arial"/>
                <w:b w:val="0"/>
                <w:bCs/>
                <w:noProof/>
                <w:color w:val="FFFFFF" w:themeColor="background1"/>
                <w:sz w:val="20"/>
                <w:szCs w:val="20"/>
                <w:lang w:val="sr-Cyrl-RS" w:eastAsia="sr-Latn-RS"/>
              </w:rPr>
              <w:t>Број девојчица</w:t>
            </w:r>
          </w:p>
        </w:tc>
        <w:tc>
          <w:tcPr>
            <w:tcW w:w="0" w:type="auto"/>
            <w:shd w:val="clear" w:color="auto" w:fill="278079" w:themeFill="accent6" w:themeFillShade="BF"/>
            <w:hideMark/>
          </w:tcPr>
          <w:p w14:paraId="25B5B96D" w14:textId="77777777" w:rsidR="007214A1" w:rsidRPr="007214A1" w:rsidRDefault="007214A1" w:rsidP="00263246">
            <w:pPr>
              <w:jc w:val="center"/>
              <w:rPr>
                <w:rFonts w:ascii="Arial" w:hAnsi="Arial" w:cs="Arial"/>
                <w:b w:val="0"/>
                <w:bCs/>
                <w:noProof/>
                <w:color w:val="FFFFFF" w:themeColor="background1"/>
                <w:sz w:val="20"/>
                <w:szCs w:val="20"/>
                <w:lang w:val="sr-Cyrl-RS" w:eastAsia="sr-Latn-RS"/>
              </w:rPr>
            </w:pPr>
            <w:r w:rsidRPr="007214A1">
              <w:rPr>
                <w:rFonts w:ascii="Arial" w:hAnsi="Arial" w:cs="Arial"/>
                <w:b w:val="0"/>
                <w:bCs/>
                <w:noProof/>
                <w:color w:val="FFFFFF" w:themeColor="background1"/>
                <w:sz w:val="20"/>
                <w:szCs w:val="20"/>
                <w:lang w:val="sr-Cyrl-RS" w:eastAsia="sr-Latn-RS"/>
              </w:rPr>
              <w:t>Број дечака</w:t>
            </w:r>
          </w:p>
        </w:tc>
      </w:tr>
      <w:tr w:rsidR="007214A1" w:rsidRPr="007214A1" w14:paraId="236B8EDE" w14:textId="77777777" w:rsidTr="007214A1">
        <w:tc>
          <w:tcPr>
            <w:tcW w:w="0" w:type="auto"/>
            <w:hideMark/>
          </w:tcPr>
          <w:p w14:paraId="11602321" w14:textId="77777777" w:rsidR="007214A1" w:rsidRPr="007214A1" w:rsidRDefault="007214A1" w:rsidP="007214A1">
            <w:pPr>
              <w:spacing w:before="60" w:after="60"/>
              <w:rPr>
                <w:rFonts w:ascii="Arial" w:hAnsi="Arial" w:cs="Arial"/>
                <w:b w:val="0"/>
                <w:bCs/>
                <w:noProof/>
                <w:color w:val="auto"/>
                <w:sz w:val="20"/>
                <w:szCs w:val="20"/>
                <w:lang w:val="sr-Cyrl-RS" w:eastAsia="sr-Latn-RS"/>
              </w:rPr>
            </w:pPr>
            <w:r w:rsidRPr="007214A1">
              <w:rPr>
                <w:rFonts w:ascii="Arial" w:hAnsi="Arial" w:cs="Arial"/>
                <w:b w:val="0"/>
                <w:bCs/>
                <w:noProof/>
                <w:color w:val="auto"/>
                <w:sz w:val="20"/>
                <w:szCs w:val="20"/>
                <w:lang w:val="sr-Cyrl-RS" w:eastAsia="sr-Latn-RS"/>
              </w:rPr>
              <w:t>Број деце обухваћене средњошколским  образовањем </w:t>
            </w:r>
          </w:p>
        </w:tc>
        <w:tc>
          <w:tcPr>
            <w:tcW w:w="1206" w:type="dxa"/>
          </w:tcPr>
          <w:p w14:paraId="3030556C" w14:textId="18284185" w:rsidR="007214A1" w:rsidRPr="007214A1" w:rsidRDefault="007214A1" w:rsidP="007214A1">
            <w:pPr>
              <w:spacing w:before="60" w:after="60"/>
              <w:jc w:val="center"/>
              <w:rPr>
                <w:rFonts w:asciiTheme="majorHAnsi" w:hAnsiTheme="majorHAnsi" w:cstheme="majorHAnsi"/>
                <w:b w:val="0"/>
                <w:noProof/>
                <w:color w:val="auto"/>
                <w:sz w:val="20"/>
                <w:szCs w:val="20"/>
                <w:lang w:val="sr-Cyrl-RS" w:eastAsia="sr-Latn-RS"/>
              </w:rPr>
            </w:pPr>
            <w:r w:rsidRPr="007214A1">
              <w:rPr>
                <w:rFonts w:asciiTheme="majorHAnsi" w:hAnsiTheme="majorHAnsi" w:cstheme="majorHAnsi"/>
                <w:b w:val="0"/>
                <w:color w:val="auto"/>
                <w:sz w:val="20"/>
                <w:szCs w:val="20"/>
                <w:lang w:val="sr-Cyrl-RS"/>
              </w:rPr>
              <w:t>1.17</w:t>
            </w:r>
            <w:r w:rsidR="00D41D05">
              <w:rPr>
                <w:rFonts w:asciiTheme="majorHAnsi" w:hAnsiTheme="majorHAnsi" w:cstheme="majorHAnsi"/>
                <w:b w:val="0"/>
                <w:color w:val="auto"/>
                <w:sz w:val="20"/>
                <w:szCs w:val="20"/>
                <w:lang w:val="sr-Cyrl-RS"/>
              </w:rPr>
              <w:t>3</w:t>
            </w:r>
          </w:p>
        </w:tc>
        <w:tc>
          <w:tcPr>
            <w:tcW w:w="1389" w:type="dxa"/>
          </w:tcPr>
          <w:p w14:paraId="4949DF0F" w14:textId="1A95568E" w:rsidR="007214A1" w:rsidRPr="007214A1" w:rsidRDefault="007214A1" w:rsidP="007214A1">
            <w:pPr>
              <w:spacing w:before="60" w:after="60"/>
              <w:jc w:val="center"/>
              <w:rPr>
                <w:rFonts w:asciiTheme="majorHAnsi" w:hAnsiTheme="majorHAnsi" w:cstheme="majorHAnsi"/>
                <w:b w:val="0"/>
                <w:noProof/>
                <w:color w:val="auto"/>
                <w:sz w:val="20"/>
                <w:szCs w:val="20"/>
                <w:lang w:val="sr-Cyrl-RS" w:eastAsia="sr-Latn-RS"/>
              </w:rPr>
            </w:pPr>
            <w:r w:rsidRPr="007214A1">
              <w:rPr>
                <w:rFonts w:asciiTheme="majorHAnsi" w:hAnsiTheme="majorHAnsi" w:cstheme="majorHAnsi"/>
                <w:b w:val="0"/>
                <w:color w:val="auto"/>
                <w:sz w:val="20"/>
                <w:szCs w:val="20"/>
                <w:lang w:val="sr-Cyrl-RS"/>
              </w:rPr>
              <w:t>-</w:t>
            </w:r>
          </w:p>
        </w:tc>
        <w:tc>
          <w:tcPr>
            <w:tcW w:w="0" w:type="auto"/>
          </w:tcPr>
          <w:p w14:paraId="31FF1F96" w14:textId="7301C3F0" w:rsidR="007214A1" w:rsidRPr="007214A1" w:rsidRDefault="007214A1" w:rsidP="007214A1">
            <w:pPr>
              <w:spacing w:before="60" w:after="60"/>
              <w:ind w:firstLine="360"/>
              <w:rPr>
                <w:rFonts w:asciiTheme="majorHAnsi" w:hAnsiTheme="majorHAnsi" w:cstheme="majorHAnsi"/>
                <w:b w:val="0"/>
                <w:noProof/>
                <w:color w:val="auto"/>
                <w:sz w:val="20"/>
                <w:szCs w:val="20"/>
                <w:lang w:val="sr-Cyrl-RS" w:eastAsia="sr-Latn-RS"/>
              </w:rPr>
            </w:pPr>
            <w:r>
              <w:rPr>
                <w:rFonts w:asciiTheme="majorHAnsi" w:hAnsiTheme="majorHAnsi" w:cstheme="majorHAnsi"/>
                <w:b w:val="0"/>
                <w:noProof/>
                <w:color w:val="auto"/>
                <w:sz w:val="20"/>
                <w:szCs w:val="20"/>
                <w:lang w:val="sr-Cyrl-RS" w:eastAsia="sr-Latn-RS"/>
              </w:rPr>
              <w:t xml:space="preserve">  -</w:t>
            </w:r>
          </w:p>
        </w:tc>
      </w:tr>
      <w:tr w:rsidR="007214A1" w:rsidRPr="007214A1" w14:paraId="26BED224" w14:textId="77777777" w:rsidTr="007214A1">
        <w:tc>
          <w:tcPr>
            <w:tcW w:w="0" w:type="auto"/>
            <w:hideMark/>
          </w:tcPr>
          <w:p w14:paraId="70549829" w14:textId="77777777" w:rsidR="007214A1" w:rsidRPr="007214A1" w:rsidRDefault="007214A1" w:rsidP="007214A1">
            <w:pPr>
              <w:spacing w:before="60" w:after="60"/>
              <w:rPr>
                <w:rFonts w:ascii="Arial" w:hAnsi="Arial" w:cs="Arial"/>
                <w:b w:val="0"/>
                <w:bCs/>
                <w:noProof/>
                <w:color w:val="auto"/>
                <w:sz w:val="20"/>
                <w:szCs w:val="20"/>
                <w:lang w:val="sr-Cyrl-RS" w:eastAsia="sr-Latn-RS"/>
              </w:rPr>
            </w:pPr>
            <w:r w:rsidRPr="007214A1">
              <w:rPr>
                <w:rFonts w:ascii="Arial" w:hAnsi="Arial" w:cs="Arial"/>
                <w:b w:val="0"/>
                <w:bCs/>
                <w:noProof/>
                <w:color w:val="auto"/>
                <w:sz w:val="20"/>
                <w:szCs w:val="20"/>
                <w:lang w:val="sr-Cyrl-RS" w:eastAsia="sr-Latn-RS"/>
              </w:rPr>
              <w:t>Број деце ромске националности која су обухваћена средњошколским образовањем </w:t>
            </w:r>
          </w:p>
        </w:tc>
        <w:tc>
          <w:tcPr>
            <w:tcW w:w="1206" w:type="dxa"/>
          </w:tcPr>
          <w:p w14:paraId="785E61F7" w14:textId="2B89C978" w:rsidR="007214A1" w:rsidRPr="007214A1" w:rsidRDefault="007214A1" w:rsidP="007214A1">
            <w:pPr>
              <w:spacing w:before="60" w:after="60"/>
              <w:jc w:val="center"/>
              <w:rPr>
                <w:rFonts w:asciiTheme="majorHAnsi" w:hAnsiTheme="majorHAnsi" w:cstheme="majorHAnsi"/>
                <w:b w:val="0"/>
                <w:noProof/>
                <w:color w:val="auto"/>
                <w:sz w:val="20"/>
                <w:szCs w:val="20"/>
                <w:lang w:val="sr-Cyrl-RS" w:eastAsia="sr-Latn-RS"/>
              </w:rPr>
            </w:pPr>
            <w:r w:rsidRPr="007214A1">
              <w:rPr>
                <w:rFonts w:asciiTheme="majorHAnsi" w:hAnsiTheme="majorHAnsi" w:cstheme="majorHAnsi"/>
                <w:b w:val="0"/>
                <w:color w:val="auto"/>
                <w:sz w:val="20"/>
                <w:szCs w:val="20"/>
              </w:rPr>
              <w:t>42</w:t>
            </w:r>
          </w:p>
        </w:tc>
        <w:tc>
          <w:tcPr>
            <w:tcW w:w="1389" w:type="dxa"/>
          </w:tcPr>
          <w:p w14:paraId="57E13159" w14:textId="23DC7C4A" w:rsidR="007214A1" w:rsidRPr="007214A1" w:rsidRDefault="007214A1" w:rsidP="007214A1">
            <w:pPr>
              <w:spacing w:before="60" w:after="60"/>
              <w:ind w:firstLine="360"/>
              <w:rPr>
                <w:rFonts w:asciiTheme="majorHAnsi" w:hAnsiTheme="majorHAnsi" w:cstheme="majorHAnsi"/>
                <w:b w:val="0"/>
                <w:noProof/>
                <w:color w:val="auto"/>
                <w:sz w:val="20"/>
                <w:szCs w:val="20"/>
                <w:lang w:val="sr-Cyrl-RS" w:eastAsia="sr-Latn-RS"/>
              </w:rPr>
            </w:pPr>
            <w:r>
              <w:rPr>
                <w:rFonts w:asciiTheme="majorHAnsi" w:hAnsiTheme="majorHAnsi" w:cstheme="majorHAnsi"/>
                <w:b w:val="0"/>
                <w:color w:val="auto"/>
                <w:sz w:val="20"/>
                <w:szCs w:val="20"/>
                <w:lang w:val="sr-Cyrl-RS"/>
              </w:rPr>
              <w:t xml:space="preserve">  </w:t>
            </w:r>
            <w:r w:rsidRPr="007214A1">
              <w:rPr>
                <w:rFonts w:asciiTheme="majorHAnsi" w:hAnsiTheme="majorHAnsi" w:cstheme="majorHAnsi"/>
                <w:b w:val="0"/>
                <w:color w:val="auto"/>
                <w:sz w:val="20"/>
                <w:szCs w:val="20"/>
              </w:rPr>
              <w:t>20</w:t>
            </w:r>
          </w:p>
        </w:tc>
        <w:tc>
          <w:tcPr>
            <w:tcW w:w="0" w:type="auto"/>
          </w:tcPr>
          <w:p w14:paraId="752EFD78" w14:textId="25C6C82C" w:rsidR="007214A1" w:rsidRPr="007214A1" w:rsidRDefault="007214A1" w:rsidP="007214A1">
            <w:pPr>
              <w:spacing w:before="60" w:after="60"/>
              <w:ind w:firstLine="360"/>
              <w:rPr>
                <w:rFonts w:asciiTheme="majorHAnsi" w:hAnsiTheme="majorHAnsi" w:cstheme="majorHAnsi"/>
                <w:b w:val="0"/>
                <w:noProof/>
                <w:color w:val="auto"/>
                <w:sz w:val="20"/>
                <w:szCs w:val="20"/>
                <w:lang w:val="sr-Cyrl-RS" w:eastAsia="sr-Latn-RS"/>
              </w:rPr>
            </w:pPr>
            <w:r>
              <w:rPr>
                <w:rFonts w:asciiTheme="majorHAnsi" w:hAnsiTheme="majorHAnsi" w:cstheme="majorHAnsi"/>
                <w:b w:val="0"/>
                <w:color w:val="auto"/>
                <w:sz w:val="20"/>
                <w:szCs w:val="20"/>
                <w:lang w:val="sr-Cyrl-RS"/>
              </w:rPr>
              <w:t xml:space="preserve"> </w:t>
            </w:r>
            <w:r w:rsidRPr="007214A1">
              <w:rPr>
                <w:rFonts w:asciiTheme="majorHAnsi" w:hAnsiTheme="majorHAnsi" w:cstheme="majorHAnsi"/>
                <w:b w:val="0"/>
                <w:color w:val="auto"/>
                <w:sz w:val="20"/>
                <w:szCs w:val="20"/>
              </w:rPr>
              <w:t>22</w:t>
            </w:r>
          </w:p>
        </w:tc>
      </w:tr>
    </w:tbl>
    <w:p w14:paraId="01907823" w14:textId="360E42C6" w:rsidR="007214A1" w:rsidRPr="009B32A4" w:rsidRDefault="009B32A4" w:rsidP="009B32A4">
      <w:pPr>
        <w:spacing w:after="60"/>
        <w:jc w:val="both"/>
        <w:rPr>
          <w:rFonts w:ascii="Arial" w:hAnsi="Arial" w:cs="Arial"/>
          <w:b w:val="0"/>
          <w:bCs/>
          <w:i/>
          <w:noProof/>
          <w:color w:val="auto"/>
          <w:sz w:val="20"/>
          <w:szCs w:val="20"/>
          <w:lang w:val="sr-Cyrl-RS"/>
        </w:rPr>
      </w:pPr>
      <w:r w:rsidRPr="007A0B06">
        <w:rPr>
          <w:rFonts w:ascii="Arial" w:hAnsi="Arial" w:cs="Arial"/>
          <w:b w:val="0"/>
          <w:bCs/>
          <w:i/>
          <w:noProof/>
          <w:color w:val="auto"/>
          <w:sz w:val="20"/>
          <w:szCs w:val="20"/>
        </w:rPr>
        <w:t>Извор: Упитник за прикупљање података за потребе израде ЛАП-а за социјалну инклузију Рома и Ромкиња</w:t>
      </w:r>
    </w:p>
    <w:p w14:paraId="6ADAD7DE" w14:textId="0FD4EE70" w:rsidR="007A0B06" w:rsidRPr="004B4738" w:rsidRDefault="007214A1" w:rsidP="007A0B06">
      <w:pPr>
        <w:spacing w:after="60"/>
        <w:jc w:val="both"/>
        <w:rPr>
          <w:rFonts w:ascii="Arial" w:hAnsi="Arial" w:cs="Arial"/>
          <w:b w:val="0"/>
          <w:bCs/>
          <w:noProof/>
          <w:color w:val="auto"/>
          <w:sz w:val="22"/>
          <w:lang w:val="sr-Cyrl-RS"/>
        </w:rPr>
      </w:pPr>
      <w:r w:rsidRPr="007214A1">
        <w:rPr>
          <w:rFonts w:ascii="Arial" w:hAnsi="Arial" w:cs="Arial"/>
          <w:b w:val="0"/>
          <w:bCs/>
          <w:noProof/>
          <w:color w:val="auto"/>
          <w:sz w:val="22"/>
          <w:lang w:val="sr-Cyrl-RS"/>
        </w:rPr>
        <w:t xml:space="preserve">        </w:t>
      </w:r>
      <w:r w:rsidRPr="007A0B06">
        <w:rPr>
          <w:rFonts w:ascii="Arial" w:hAnsi="Arial" w:cs="Arial"/>
          <w:noProof/>
          <w:color w:val="auto"/>
          <w:sz w:val="22"/>
          <w:lang w:val="sr-Cyrl-RS"/>
        </w:rPr>
        <w:t xml:space="preserve">Прикупљени подаци показују да </w:t>
      </w:r>
      <w:r w:rsidR="006E230F">
        <w:rPr>
          <w:rFonts w:ascii="Arial" w:hAnsi="Arial" w:cs="Arial"/>
          <w:noProof/>
          <w:color w:val="auto"/>
          <w:sz w:val="22"/>
          <w:lang w:val="sr-Cyrl-RS"/>
        </w:rPr>
        <w:t>сви</w:t>
      </w:r>
      <w:r w:rsidRPr="007A0B06">
        <w:rPr>
          <w:rFonts w:ascii="Arial" w:hAnsi="Arial" w:cs="Arial"/>
          <w:noProof/>
          <w:color w:val="auto"/>
          <w:sz w:val="22"/>
          <w:lang w:val="sr-Cyrl-RS"/>
        </w:rPr>
        <w:t xml:space="preserve"> </w:t>
      </w:r>
      <w:r w:rsidR="006E230F">
        <w:rPr>
          <w:rFonts w:ascii="Arial" w:hAnsi="Arial" w:cs="Arial"/>
          <w:noProof/>
          <w:color w:val="auto"/>
          <w:sz w:val="22"/>
          <w:lang w:val="sr-Cyrl-RS"/>
        </w:rPr>
        <w:t>ученици</w:t>
      </w:r>
      <w:r w:rsidRPr="007A0B06">
        <w:rPr>
          <w:rFonts w:ascii="Arial" w:hAnsi="Arial" w:cs="Arial"/>
          <w:noProof/>
          <w:color w:val="auto"/>
          <w:sz w:val="22"/>
          <w:lang w:val="sr-Cyrl-RS"/>
        </w:rPr>
        <w:t xml:space="preserve"> ромске националности </w:t>
      </w:r>
      <w:r w:rsidR="006E230F">
        <w:rPr>
          <w:rFonts w:ascii="Arial" w:hAnsi="Arial" w:cs="Arial"/>
          <w:noProof/>
          <w:color w:val="auto"/>
          <w:sz w:val="22"/>
          <w:lang w:val="sr-Cyrl-RS"/>
        </w:rPr>
        <w:t xml:space="preserve">који настављају школовање </w:t>
      </w:r>
      <w:r w:rsidRPr="007A0B06">
        <w:rPr>
          <w:rFonts w:ascii="Arial" w:hAnsi="Arial" w:cs="Arial"/>
          <w:noProof/>
          <w:color w:val="auto"/>
          <w:sz w:val="22"/>
          <w:lang w:val="sr-Cyrl-RS"/>
        </w:rPr>
        <w:t>упис</w:t>
      </w:r>
      <w:r w:rsidR="006E230F">
        <w:rPr>
          <w:rFonts w:ascii="Arial" w:hAnsi="Arial" w:cs="Arial"/>
          <w:noProof/>
          <w:color w:val="auto"/>
          <w:sz w:val="22"/>
          <w:lang w:val="sr-Cyrl-RS"/>
        </w:rPr>
        <w:t>ују</w:t>
      </w:r>
      <w:r w:rsidRPr="007A0B06">
        <w:rPr>
          <w:rFonts w:ascii="Arial" w:hAnsi="Arial" w:cs="Arial"/>
          <w:noProof/>
          <w:color w:val="auto"/>
          <w:sz w:val="22"/>
          <w:lang w:val="sr-Cyrl-RS"/>
        </w:rPr>
        <w:t xml:space="preserve"> средњу школу путем афирмативних мера</w:t>
      </w:r>
      <w:r w:rsidR="006E230F">
        <w:rPr>
          <w:rFonts w:ascii="Arial" w:hAnsi="Arial" w:cs="Arial"/>
          <w:noProof/>
          <w:color w:val="auto"/>
          <w:sz w:val="22"/>
          <w:lang w:val="sr-Cyrl-RS"/>
        </w:rPr>
        <w:t xml:space="preserve">. </w:t>
      </w:r>
      <w:r w:rsidR="007A0B06" w:rsidRPr="007A0B06">
        <w:rPr>
          <w:rFonts w:ascii="Arial" w:hAnsi="Arial" w:cs="Arial"/>
          <w:b w:val="0"/>
          <w:bCs/>
          <w:noProof/>
          <w:color w:val="auto"/>
          <w:sz w:val="22"/>
          <w:lang w:val="sr-Cyrl-RS"/>
        </w:rPr>
        <w:t>Ниједна средња школа у последње 3 године није реализовала пројекат или програм едукације о правима деце ромске националности, културолошким специфичностима и тешкоћама које отежавају редовно похађање наставе и напредовање ових ученика</w:t>
      </w:r>
      <w:r w:rsidR="007A0B06" w:rsidRPr="007A0B06">
        <w:rPr>
          <w:rFonts w:ascii="Arial" w:hAnsi="Arial" w:cs="Arial"/>
          <w:noProof/>
          <w:color w:val="auto"/>
          <w:sz w:val="22"/>
          <w:lang w:val="sr-Cyrl-RS"/>
        </w:rPr>
        <w:t>. У средњим школама нема педагошких асистената нити ментора који помажу и прате напредак ромских ученика.</w:t>
      </w:r>
      <w:r w:rsidR="007A0B06" w:rsidRPr="007A0B06">
        <w:rPr>
          <w:rFonts w:ascii="Arial" w:hAnsi="Arial" w:cs="Arial"/>
          <w:b w:val="0"/>
          <w:bCs/>
          <w:noProof/>
          <w:color w:val="auto"/>
          <w:sz w:val="22"/>
          <w:lang w:val="sr-Cyrl-RS"/>
        </w:rPr>
        <w:t xml:space="preserve"> </w:t>
      </w:r>
      <w:r w:rsidR="007A0B06" w:rsidRPr="004B4738">
        <w:rPr>
          <w:rFonts w:ascii="Arial" w:hAnsi="Arial" w:cs="Arial"/>
          <w:b w:val="0"/>
          <w:bCs/>
          <w:noProof/>
          <w:color w:val="auto"/>
          <w:sz w:val="22"/>
          <w:u w:val="single"/>
          <w:lang w:val="sr-Cyrl-RS"/>
        </w:rPr>
        <w:t>Међу проблемима који прате средњошколце ромске националности су:</w:t>
      </w:r>
      <w:r w:rsidR="007A0B06" w:rsidRPr="003F14B6">
        <w:rPr>
          <w:rFonts w:ascii="Arial" w:hAnsi="Arial" w:cs="Arial"/>
          <w:b w:val="0"/>
          <w:bCs/>
          <w:noProof/>
          <w:color w:val="auto"/>
          <w:sz w:val="22"/>
          <w:lang w:val="sr-Cyrl-RS"/>
        </w:rPr>
        <w:t xml:space="preserve"> </w:t>
      </w:r>
      <w:r w:rsidR="004B4738">
        <w:rPr>
          <w:rFonts w:ascii="Arial" w:hAnsi="Arial" w:cs="Arial"/>
          <w:b w:val="0"/>
          <w:bCs/>
          <w:noProof/>
          <w:color w:val="auto"/>
          <w:sz w:val="22"/>
          <w:lang w:val="sr-Cyrl-RS"/>
        </w:rPr>
        <w:t>недостатак финансисјких средстава за превоз, ужину и уџбенике (поготово за оне које похађају школу у Ужицу), рано напуштање образовања услед непостојања педагошких ментора</w:t>
      </w:r>
      <w:r w:rsidR="003049ED">
        <w:rPr>
          <w:rFonts w:ascii="Arial" w:hAnsi="Arial" w:cs="Arial"/>
          <w:b w:val="0"/>
          <w:bCs/>
          <w:noProof/>
          <w:color w:val="auto"/>
          <w:sz w:val="22"/>
          <w:lang w:val="sr-Cyrl-RS"/>
        </w:rPr>
        <w:t xml:space="preserve"> јер</w:t>
      </w:r>
      <w:r w:rsidR="004B4738">
        <w:rPr>
          <w:rFonts w:ascii="Arial" w:hAnsi="Arial" w:cs="Arial"/>
          <w:b w:val="0"/>
          <w:bCs/>
          <w:noProof/>
          <w:color w:val="auto"/>
          <w:sz w:val="22"/>
          <w:lang w:val="sr-Cyrl-RS"/>
        </w:rPr>
        <w:t xml:space="preserve"> ученици који су уписа</w:t>
      </w:r>
      <w:r w:rsidR="003049ED">
        <w:rPr>
          <w:rFonts w:ascii="Arial" w:hAnsi="Arial" w:cs="Arial"/>
          <w:b w:val="0"/>
          <w:bCs/>
          <w:noProof/>
          <w:color w:val="auto"/>
          <w:sz w:val="22"/>
          <w:lang w:val="sr-Cyrl-RS"/>
        </w:rPr>
        <w:t>ли</w:t>
      </w:r>
      <w:r w:rsidR="004B4738">
        <w:rPr>
          <w:rFonts w:ascii="Arial" w:hAnsi="Arial" w:cs="Arial"/>
          <w:b w:val="0"/>
          <w:bCs/>
          <w:noProof/>
          <w:color w:val="auto"/>
          <w:sz w:val="22"/>
          <w:lang w:val="sr-Cyrl-RS"/>
        </w:rPr>
        <w:t xml:space="preserve"> средњу школу захваљујући афирмативним мерама не могу да испрате градиво. Такође, многи ученици су принуђени да </w:t>
      </w:r>
      <w:r w:rsidR="004B4738">
        <w:rPr>
          <w:rFonts w:ascii="Arial" w:hAnsi="Arial" w:cs="Arial"/>
          <w:b w:val="0"/>
          <w:bCs/>
          <w:noProof/>
          <w:color w:val="auto"/>
          <w:sz w:val="22"/>
          <w:lang w:val="sr-Cyrl-RS"/>
        </w:rPr>
        <w:lastRenderedPageBreak/>
        <w:t>паралелно раде и иду у школу</w:t>
      </w:r>
      <w:r w:rsidR="00FA7DF4">
        <w:rPr>
          <w:rFonts w:ascii="Arial" w:hAnsi="Arial" w:cs="Arial"/>
          <w:b w:val="0"/>
          <w:bCs/>
          <w:noProof/>
          <w:color w:val="auto"/>
          <w:sz w:val="22"/>
          <w:lang w:val="sr-Cyrl-RS"/>
        </w:rPr>
        <w:t xml:space="preserve"> или да помажу родитељима у чувању млађе деце док они раде, што доприноси нередовном похађању школе и раном напуштању образовања. Међу њима има и оних који доживе неки вид дискриминације </w:t>
      </w:r>
      <w:r w:rsidR="007B15F4">
        <w:rPr>
          <w:rFonts w:ascii="Arial" w:hAnsi="Arial" w:cs="Arial"/>
          <w:b w:val="0"/>
          <w:bCs/>
          <w:noProof/>
          <w:color w:val="auto"/>
          <w:sz w:val="22"/>
          <w:lang w:val="sr-Cyrl-RS"/>
        </w:rPr>
        <w:t>у школи</w:t>
      </w:r>
      <w:r w:rsidR="003F14B6">
        <w:rPr>
          <w:rFonts w:ascii="Arial" w:hAnsi="Arial" w:cs="Arial"/>
          <w:b w:val="0"/>
          <w:bCs/>
          <w:noProof/>
          <w:color w:val="auto"/>
          <w:sz w:val="22"/>
          <w:lang w:val="sr-Cyrl-RS"/>
        </w:rPr>
        <w:t xml:space="preserve"> </w:t>
      </w:r>
      <w:r w:rsidR="00BD6EB3">
        <w:rPr>
          <w:rFonts w:ascii="Arial" w:hAnsi="Arial" w:cs="Arial"/>
          <w:b w:val="0"/>
          <w:bCs/>
          <w:noProof/>
          <w:color w:val="auto"/>
          <w:sz w:val="22"/>
          <w:lang w:val="sr-Cyrl-RS"/>
        </w:rPr>
        <w:t xml:space="preserve">па се </w:t>
      </w:r>
      <w:r w:rsidR="00FA7DF4">
        <w:rPr>
          <w:rFonts w:ascii="Arial" w:hAnsi="Arial" w:cs="Arial"/>
          <w:b w:val="0"/>
          <w:bCs/>
          <w:noProof/>
          <w:color w:val="auto"/>
          <w:sz w:val="22"/>
          <w:lang w:val="sr-Cyrl-RS"/>
        </w:rPr>
        <w:t>повуку и одустају од даљег школовања.</w:t>
      </w:r>
    </w:p>
    <w:p w14:paraId="16F1CDF2" w14:textId="77777777" w:rsidR="007214A1" w:rsidRDefault="007214A1" w:rsidP="007214A1">
      <w:pPr>
        <w:tabs>
          <w:tab w:val="left" w:pos="6144"/>
        </w:tabs>
        <w:jc w:val="both"/>
        <w:rPr>
          <w:rFonts w:ascii="Arial" w:hAnsi="Arial" w:cs="Arial"/>
          <w:b w:val="0"/>
          <w:bCs/>
          <w:color w:val="auto"/>
          <w:sz w:val="22"/>
          <w:lang w:val="sr-Cyrl-RS"/>
        </w:rPr>
      </w:pPr>
    </w:p>
    <w:p w14:paraId="3812158E" w14:textId="3F6709DC" w:rsidR="007A0B06" w:rsidRDefault="007A0B06" w:rsidP="007A0B06">
      <w:pPr>
        <w:spacing w:after="60"/>
        <w:jc w:val="both"/>
        <w:rPr>
          <w:rFonts w:ascii="Arial" w:hAnsi="Arial" w:cs="Arial"/>
          <w:b w:val="0"/>
          <w:bCs/>
          <w:noProof/>
          <w:color w:val="auto"/>
          <w:sz w:val="22"/>
          <w:lang w:val="sr-Cyrl-RS"/>
        </w:rPr>
      </w:pPr>
      <w:r w:rsidRPr="007A0B06">
        <w:rPr>
          <w:rFonts w:ascii="Arial" w:hAnsi="Arial" w:cs="Arial"/>
          <w:noProof/>
          <w:color w:val="auto"/>
          <w:sz w:val="22"/>
          <w:lang w:val="sr-Cyrl-RS"/>
        </w:rPr>
        <w:t xml:space="preserve">        Када говоримо о вишем и високом образовању, тренутно 3 студената ромске националности (1 жена и </w:t>
      </w:r>
      <w:r w:rsidR="006E230F">
        <w:rPr>
          <w:rFonts w:ascii="Arial" w:hAnsi="Arial" w:cs="Arial"/>
          <w:noProof/>
          <w:color w:val="auto"/>
          <w:sz w:val="22"/>
          <w:lang w:val="sr-Cyrl-RS"/>
        </w:rPr>
        <w:t>2</w:t>
      </w:r>
      <w:r w:rsidRPr="007A0B06">
        <w:rPr>
          <w:rFonts w:ascii="Arial" w:hAnsi="Arial" w:cs="Arial"/>
          <w:noProof/>
          <w:color w:val="auto"/>
          <w:sz w:val="22"/>
          <w:lang w:val="sr-Cyrl-RS"/>
        </w:rPr>
        <w:t xml:space="preserve"> мушкарца) из Пожеге студира</w:t>
      </w:r>
      <w:r w:rsidR="006E230F">
        <w:rPr>
          <w:rFonts w:ascii="Arial" w:hAnsi="Arial" w:cs="Arial"/>
          <w:noProof/>
          <w:color w:val="auto"/>
          <w:sz w:val="22"/>
          <w:lang w:val="sr-Cyrl-RS"/>
        </w:rPr>
        <w:t>ју</w:t>
      </w:r>
      <w:r w:rsidR="00C925A4">
        <w:rPr>
          <w:rFonts w:ascii="Arial" w:hAnsi="Arial" w:cs="Arial"/>
          <w:noProof/>
          <w:color w:val="auto"/>
          <w:sz w:val="22"/>
          <w:lang w:val="sr-Cyrl-RS"/>
        </w:rPr>
        <w:t xml:space="preserve"> </w:t>
      </w:r>
      <w:r w:rsidR="00C925A4" w:rsidRPr="00C925A4">
        <w:rPr>
          <w:rFonts w:ascii="Arial" w:hAnsi="Arial" w:cs="Arial"/>
          <w:b w:val="0"/>
          <w:bCs/>
          <w:noProof/>
          <w:color w:val="auto"/>
          <w:sz w:val="22"/>
          <w:lang w:val="sr-Cyrl-RS"/>
        </w:rPr>
        <w:t>на Академији Западне Србије</w:t>
      </w:r>
      <w:r w:rsidR="00C925A4">
        <w:rPr>
          <w:rFonts w:ascii="Arial" w:hAnsi="Arial" w:cs="Arial"/>
          <w:b w:val="0"/>
          <w:bCs/>
          <w:noProof/>
          <w:color w:val="auto"/>
          <w:sz w:val="22"/>
          <w:lang w:val="sr-Cyrl-RS"/>
        </w:rPr>
        <w:t xml:space="preserve"> у Ужицу</w:t>
      </w:r>
      <w:r w:rsidR="00C925A4" w:rsidRPr="00C925A4">
        <w:rPr>
          <w:rFonts w:ascii="Arial" w:hAnsi="Arial" w:cs="Arial"/>
          <w:b w:val="0"/>
          <w:bCs/>
          <w:noProof/>
          <w:color w:val="auto"/>
          <w:sz w:val="22"/>
          <w:lang w:val="sr-Cyrl-RS"/>
        </w:rPr>
        <w:t xml:space="preserve"> </w:t>
      </w:r>
      <w:r w:rsidR="00C925A4">
        <w:rPr>
          <w:rFonts w:ascii="Arial" w:hAnsi="Arial" w:cs="Arial"/>
          <w:b w:val="0"/>
          <w:bCs/>
          <w:noProof/>
          <w:color w:val="auto"/>
          <w:sz w:val="22"/>
          <w:lang w:val="sr-Cyrl-RS"/>
        </w:rPr>
        <w:t xml:space="preserve">на два студијска програма: </w:t>
      </w:r>
      <w:r w:rsidR="003F14B6">
        <w:rPr>
          <w:rFonts w:ascii="Arial" w:hAnsi="Arial" w:cs="Arial"/>
          <w:b w:val="0"/>
          <w:bCs/>
          <w:noProof/>
          <w:color w:val="auto"/>
          <w:sz w:val="22"/>
          <w:lang w:val="sr-Cyrl-RS"/>
        </w:rPr>
        <w:t>О</w:t>
      </w:r>
      <w:r w:rsidR="00C925A4" w:rsidRPr="00C925A4">
        <w:rPr>
          <w:rFonts w:ascii="Arial" w:hAnsi="Arial" w:cs="Arial"/>
          <w:b w:val="0"/>
          <w:bCs/>
          <w:noProof/>
          <w:color w:val="auto"/>
          <w:sz w:val="22"/>
          <w:lang w:val="sr-Cyrl-RS"/>
        </w:rPr>
        <w:t>сновне струковне студије здравствене неге</w:t>
      </w:r>
      <w:r w:rsidR="00C925A4">
        <w:rPr>
          <w:rFonts w:ascii="Arial" w:hAnsi="Arial" w:cs="Arial"/>
          <w:b w:val="0"/>
          <w:bCs/>
          <w:noProof/>
          <w:color w:val="auto"/>
          <w:sz w:val="22"/>
          <w:lang w:val="sr-Cyrl-RS"/>
        </w:rPr>
        <w:t xml:space="preserve"> и </w:t>
      </w:r>
      <w:r w:rsidR="003F14B6">
        <w:rPr>
          <w:rFonts w:ascii="Arial" w:hAnsi="Arial" w:cs="Arial"/>
          <w:b w:val="0"/>
          <w:bCs/>
          <w:noProof/>
          <w:color w:val="auto"/>
          <w:sz w:val="22"/>
          <w:lang w:val="sr-Cyrl-RS"/>
        </w:rPr>
        <w:t>М</w:t>
      </w:r>
      <w:r w:rsidR="00C925A4" w:rsidRPr="00C925A4">
        <w:rPr>
          <w:rFonts w:ascii="Arial" w:hAnsi="Arial" w:cs="Arial"/>
          <w:b w:val="0"/>
          <w:bCs/>
          <w:noProof/>
          <w:color w:val="auto"/>
          <w:sz w:val="22"/>
          <w:lang w:val="sr-Cyrl-RS"/>
        </w:rPr>
        <w:t xml:space="preserve">енаџмент и предузетништво. </w:t>
      </w:r>
      <w:r>
        <w:rPr>
          <w:rFonts w:ascii="Arial" w:hAnsi="Arial" w:cs="Arial"/>
          <w:b w:val="0"/>
          <w:bCs/>
          <w:noProof/>
          <w:color w:val="auto"/>
          <w:sz w:val="22"/>
          <w:lang w:val="sr-Cyrl-RS"/>
        </w:rPr>
        <w:t xml:space="preserve">Већина њих </w:t>
      </w:r>
      <w:r w:rsidRPr="007A0B06">
        <w:rPr>
          <w:rFonts w:ascii="Arial" w:hAnsi="Arial" w:cs="Arial"/>
          <w:b w:val="0"/>
          <w:bCs/>
          <w:noProof/>
          <w:color w:val="auto"/>
          <w:sz w:val="22"/>
          <w:lang w:val="sr-Cyrl-RS"/>
        </w:rPr>
        <w:t>студије упис</w:t>
      </w:r>
      <w:r>
        <w:rPr>
          <w:rFonts w:ascii="Arial" w:hAnsi="Arial" w:cs="Arial"/>
          <w:b w:val="0"/>
          <w:bCs/>
          <w:noProof/>
          <w:color w:val="auto"/>
          <w:sz w:val="22"/>
          <w:lang w:val="sr-Cyrl-RS"/>
        </w:rPr>
        <w:t xml:space="preserve">ују </w:t>
      </w:r>
      <w:r w:rsidRPr="007A0B06">
        <w:rPr>
          <w:rFonts w:ascii="Arial" w:hAnsi="Arial" w:cs="Arial"/>
          <w:b w:val="0"/>
          <w:bCs/>
          <w:noProof/>
          <w:color w:val="auto"/>
          <w:sz w:val="22"/>
          <w:lang w:val="sr-Cyrl-RS"/>
        </w:rPr>
        <w:t>захваљујући афирмативним мерама</w:t>
      </w:r>
      <w:r>
        <w:rPr>
          <w:rFonts w:ascii="Arial" w:hAnsi="Arial" w:cs="Arial"/>
          <w:b w:val="0"/>
          <w:bCs/>
          <w:noProof/>
          <w:color w:val="auto"/>
          <w:sz w:val="22"/>
          <w:lang w:val="sr-Cyrl-RS"/>
        </w:rPr>
        <w:t xml:space="preserve">, па је тако у последње 3 године </w:t>
      </w:r>
      <w:r w:rsidR="009B32A4">
        <w:rPr>
          <w:rFonts w:ascii="Arial" w:hAnsi="Arial" w:cs="Arial"/>
          <w:b w:val="0"/>
          <w:bCs/>
          <w:noProof/>
          <w:color w:val="auto"/>
          <w:sz w:val="22"/>
          <w:lang w:val="sr-Cyrl-RS"/>
        </w:rPr>
        <w:t>шесторо</w:t>
      </w:r>
      <w:r>
        <w:rPr>
          <w:rFonts w:ascii="Arial" w:hAnsi="Arial" w:cs="Arial"/>
          <w:b w:val="0"/>
          <w:bCs/>
          <w:noProof/>
          <w:color w:val="auto"/>
          <w:sz w:val="22"/>
          <w:lang w:val="sr-Cyrl-RS"/>
        </w:rPr>
        <w:t xml:space="preserve"> млади</w:t>
      </w:r>
      <w:r w:rsidR="009B32A4">
        <w:rPr>
          <w:rFonts w:ascii="Arial" w:hAnsi="Arial" w:cs="Arial"/>
          <w:b w:val="0"/>
          <w:bCs/>
          <w:noProof/>
          <w:color w:val="auto"/>
          <w:sz w:val="22"/>
          <w:lang w:val="sr-Cyrl-RS"/>
        </w:rPr>
        <w:t>х (све девојке)</w:t>
      </w:r>
      <w:r>
        <w:rPr>
          <w:rFonts w:ascii="Arial" w:hAnsi="Arial" w:cs="Arial"/>
          <w:b w:val="0"/>
          <w:bCs/>
          <w:noProof/>
          <w:color w:val="auto"/>
          <w:sz w:val="22"/>
          <w:lang w:val="sr-Cyrl-RS"/>
        </w:rPr>
        <w:t xml:space="preserve"> уписало факултете захваљујући њима. </w:t>
      </w:r>
    </w:p>
    <w:p w14:paraId="2AC5016A" w14:textId="77777777" w:rsidR="009B32A4" w:rsidRPr="007A0B06" w:rsidRDefault="009B32A4" w:rsidP="007A0B06">
      <w:pPr>
        <w:spacing w:after="60"/>
        <w:jc w:val="both"/>
        <w:rPr>
          <w:rFonts w:ascii="Arial" w:hAnsi="Arial" w:cs="Arial"/>
          <w:b w:val="0"/>
          <w:bCs/>
          <w:noProof/>
          <w:color w:val="auto"/>
          <w:sz w:val="22"/>
          <w:lang w:val="sr-Cyrl-RS"/>
        </w:rPr>
      </w:pPr>
    </w:p>
    <w:p w14:paraId="6B5C373B" w14:textId="7C692E42" w:rsidR="007A0B06" w:rsidRPr="007A0B06" w:rsidRDefault="007A0B06" w:rsidP="007A0B06">
      <w:pPr>
        <w:keepNext/>
        <w:jc w:val="both"/>
        <w:rPr>
          <w:rFonts w:ascii="Arial" w:hAnsi="Arial" w:cs="Arial"/>
          <w:b w:val="0"/>
          <w:bCs/>
          <w:i/>
          <w:noProof/>
          <w:color w:val="auto"/>
          <w:sz w:val="20"/>
          <w:szCs w:val="20"/>
        </w:rPr>
      </w:pPr>
      <w:r w:rsidRPr="007A0B06">
        <w:rPr>
          <w:rFonts w:ascii="Arial" w:hAnsi="Arial" w:cs="Arial"/>
          <w:b w:val="0"/>
          <w:bCs/>
          <w:i/>
          <w:noProof/>
          <w:color w:val="auto"/>
          <w:sz w:val="20"/>
          <w:szCs w:val="20"/>
        </w:rPr>
        <w:t xml:space="preserve">Табела </w:t>
      </w:r>
      <w:r w:rsidRPr="007A0B06">
        <w:rPr>
          <w:rFonts w:ascii="Arial" w:hAnsi="Arial" w:cs="Arial"/>
          <w:b w:val="0"/>
          <w:bCs/>
          <w:i/>
          <w:noProof/>
          <w:color w:val="auto"/>
          <w:sz w:val="20"/>
          <w:szCs w:val="20"/>
          <w:lang w:val="sr-Cyrl-RS"/>
        </w:rPr>
        <w:t>7</w:t>
      </w:r>
      <w:r w:rsidRPr="007A0B06">
        <w:rPr>
          <w:rFonts w:ascii="Arial" w:hAnsi="Arial" w:cs="Arial"/>
          <w:b w:val="0"/>
          <w:bCs/>
          <w:i/>
          <w:noProof/>
          <w:color w:val="auto"/>
          <w:sz w:val="20"/>
          <w:szCs w:val="20"/>
        </w:rPr>
        <w:t xml:space="preserve">: </w:t>
      </w:r>
      <w:r w:rsidRPr="007A0B06">
        <w:rPr>
          <w:rFonts w:ascii="Arial" w:hAnsi="Arial" w:cs="Arial"/>
          <w:b w:val="0"/>
          <w:bCs/>
          <w:i/>
          <w:noProof/>
          <w:color w:val="auto"/>
          <w:sz w:val="20"/>
          <w:szCs w:val="20"/>
          <w:lang w:val="ru-RU"/>
        </w:rPr>
        <w:t xml:space="preserve">Број младих ромске националности који су уписани на више школе и факултете путем афирмативних мера у последње три школске године у </w:t>
      </w:r>
      <w:r>
        <w:rPr>
          <w:rFonts w:ascii="Arial" w:hAnsi="Arial" w:cs="Arial"/>
          <w:b w:val="0"/>
          <w:bCs/>
          <w:i/>
          <w:noProof/>
          <w:color w:val="auto"/>
          <w:sz w:val="20"/>
          <w:szCs w:val="20"/>
          <w:lang w:val="ru-RU"/>
        </w:rPr>
        <w:t>Пожеги</w:t>
      </w:r>
    </w:p>
    <w:tbl>
      <w:tblPr>
        <w:tblStyle w:val="PlainTable1"/>
        <w:tblW w:w="9976" w:type="dxa"/>
        <w:tblLook w:val="04A0" w:firstRow="1" w:lastRow="0" w:firstColumn="1" w:lastColumn="0" w:noHBand="0" w:noVBand="1"/>
      </w:tblPr>
      <w:tblGrid>
        <w:gridCol w:w="2410"/>
        <w:gridCol w:w="2518"/>
        <w:gridCol w:w="2158"/>
        <w:gridCol w:w="2890"/>
      </w:tblGrid>
      <w:tr w:rsidR="007A0B06" w:rsidRPr="007A0B06" w14:paraId="7A39EA7A" w14:textId="77777777" w:rsidTr="007A0B06">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2410" w:type="dxa"/>
            <w:shd w:val="clear" w:color="auto" w:fill="278079" w:themeFill="accent6" w:themeFillShade="BF"/>
          </w:tcPr>
          <w:p w14:paraId="4BBFC838" w14:textId="77777777" w:rsidR="007A0B06" w:rsidRPr="007A0B06" w:rsidRDefault="007A0B06" w:rsidP="007A0B06">
            <w:pPr>
              <w:keepNext/>
              <w:spacing w:before="60" w:after="60"/>
              <w:jc w:val="center"/>
              <w:rPr>
                <w:rFonts w:ascii="Arial" w:hAnsi="Arial" w:cs="Arial"/>
                <w:noProof/>
                <w:color w:val="FFFFFF" w:themeColor="background1"/>
                <w:sz w:val="20"/>
                <w:szCs w:val="20"/>
              </w:rPr>
            </w:pPr>
            <w:r w:rsidRPr="007A0B06">
              <w:rPr>
                <w:rFonts w:ascii="Arial" w:hAnsi="Arial" w:cs="Arial"/>
                <w:noProof/>
                <w:color w:val="FFFFFF" w:themeColor="background1"/>
                <w:sz w:val="20"/>
                <w:szCs w:val="20"/>
              </w:rPr>
              <w:t>Година</w:t>
            </w:r>
          </w:p>
        </w:tc>
        <w:tc>
          <w:tcPr>
            <w:tcW w:w="2518" w:type="dxa"/>
            <w:shd w:val="clear" w:color="auto" w:fill="278079" w:themeFill="accent6" w:themeFillShade="BF"/>
          </w:tcPr>
          <w:p w14:paraId="1770FADE" w14:textId="77777777" w:rsidR="007A0B06" w:rsidRPr="007A0B06" w:rsidRDefault="007A0B06" w:rsidP="007A0B06">
            <w:pPr>
              <w:keepNext/>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noProof/>
                <w:color w:val="FFFFFF" w:themeColor="background1"/>
                <w:sz w:val="20"/>
                <w:szCs w:val="20"/>
              </w:rPr>
            </w:pPr>
            <w:r w:rsidRPr="007A0B06">
              <w:rPr>
                <w:rFonts w:ascii="Arial" w:hAnsi="Arial" w:cs="Arial"/>
                <w:noProof/>
                <w:color w:val="FFFFFF" w:themeColor="background1"/>
                <w:sz w:val="20"/>
                <w:szCs w:val="20"/>
              </w:rPr>
              <w:t>УКУПНО УПИСАНИХ</w:t>
            </w:r>
          </w:p>
        </w:tc>
        <w:tc>
          <w:tcPr>
            <w:tcW w:w="2158" w:type="dxa"/>
            <w:shd w:val="clear" w:color="auto" w:fill="278079" w:themeFill="accent6" w:themeFillShade="BF"/>
          </w:tcPr>
          <w:p w14:paraId="6454C70D" w14:textId="77777777" w:rsidR="007A0B06" w:rsidRPr="007A0B06" w:rsidRDefault="007A0B06" w:rsidP="007A0B06">
            <w:pPr>
              <w:keepNext/>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noProof/>
                <w:color w:val="FFFFFF" w:themeColor="background1"/>
                <w:sz w:val="20"/>
                <w:szCs w:val="20"/>
                <w:lang w:val="sr-Cyrl-RS"/>
              </w:rPr>
            </w:pPr>
            <w:r w:rsidRPr="007A0B06">
              <w:rPr>
                <w:rFonts w:ascii="Arial" w:hAnsi="Arial" w:cs="Arial"/>
                <w:color w:val="FFFFFF" w:themeColor="background1"/>
                <w:sz w:val="20"/>
                <w:szCs w:val="20"/>
              </w:rPr>
              <w:t>ДЕВО</w:t>
            </w:r>
            <w:r w:rsidRPr="007A0B06">
              <w:rPr>
                <w:rFonts w:ascii="Arial" w:hAnsi="Arial" w:cs="Arial"/>
                <w:color w:val="FFFFFF" w:themeColor="background1"/>
                <w:sz w:val="20"/>
                <w:szCs w:val="20"/>
                <w:lang w:val="sr-Cyrl-RS"/>
              </w:rPr>
              <w:t>ЈАКА</w:t>
            </w:r>
          </w:p>
        </w:tc>
        <w:tc>
          <w:tcPr>
            <w:tcW w:w="2890" w:type="dxa"/>
            <w:shd w:val="clear" w:color="auto" w:fill="278079" w:themeFill="accent6" w:themeFillShade="BF"/>
          </w:tcPr>
          <w:p w14:paraId="2365249A" w14:textId="77777777" w:rsidR="007A0B06" w:rsidRPr="007A0B06" w:rsidRDefault="007A0B06" w:rsidP="007A0B06">
            <w:pPr>
              <w:keepNext/>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noProof/>
                <w:color w:val="FFFFFF" w:themeColor="background1"/>
                <w:sz w:val="20"/>
                <w:szCs w:val="20"/>
                <w:lang w:val="sr-Cyrl-RS"/>
              </w:rPr>
            </w:pPr>
            <w:r w:rsidRPr="007A0B06">
              <w:rPr>
                <w:rFonts w:ascii="Arial" w:hAnsi="Arial" w:cs="Arial"/>
                <w:noProof/>
                <w:color w:val="FFFFFF" w:themeColor="background1"/>
                <w:sz w:val="20"/>
                <w:szCs w:val="20"/>
                <w:lang w:val="sr-Cyrl-RS"/>
              </w:rPr>
              <w:t>МОМАКА</w:t>
            </w:r>
          </w:p>
        </w:tc>
      </w:tr>
      <w:tr w:rsidR="007A0B06" w:rsidRPr="007A0B06" w14:paraId="6D140033" w14:textId="77777777" w:rsidTr="009B32A4">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410" w:type="dxa"/>
          </w:tcPr>
          <w:p w14:paraId="1AE555EA" w14:textId="77777777" w:rsidR="007A0B06" w:rsidRPr="007A0B06" w:rsidRDefault="007A0B06" w:rsidP="009B32A4">
            <w:pPr>
              <w:spacing w:before="60" w:after="60"/>
              <w:jc w:val="center"/>
              <w:rPr>
                <w:rFonts w:ascii="Arial" w:hAnsi="Arial" w:cs="Arial"/>
                <w:noProof/>
                <w:color w:val="auto"/>
                <w:sz w:val="20"/>
                <w:szCs w:val="20"/>
              </w:rPr>
            </w:pPr>
            <w:r w:rsidRPr="007A0B06">
              <w:rPr>
                <w:rFonts w:ascii="Arial" w:hAnsi="Arial" w:cs="Arial"/>
                <w:noProof/>
                <w:color w:val="auto"/>
                <w:sz w:val="20"/>
                <w:szCs w:val="20"/>
              </w:rPr>
              <w:t>20</w:t>
            </w:r>
            <w:r w:rsidRPr="007A0B06">
              <w:rPr>
                <w:rFonts w:ascii="Arial" w:hAnsi="Arial" w:cs="Arial"/>
                <w:noProof/>
                <w:color w:val="auto"/>
                <w:sz w:val="20"/>
                <w:szCs w:val="20"/>
                <w:lang w:val="sr-Cyrl-RS"/>
              </w:rPr>
              <w:t>20</w:t>
            </w:r>
            <w:r w:rsidRPr="007A0B06">
              <w:rPr>
                <w:rFonts w:ascii="Arial" w:hAnsi="Arial" w:cs="Arial"/>
                <w:noProof/>
                <w:color w:val="auto"/>
                <w:sz w:val="20"/>
                <w:szCs w:val="20"/>
              </w:rPr>
              <w:t>/202</w:t>
            </w:r>
            <w:r w:rsidRPr="007A0B06">
              <w:rPr>
                <w:rFonts w:ascii="Arial" w:hAnsi="Arial" w:cs="Arial"/>
                <w:noProof/>
                <w:color w:val="auto"/>
                <w:sz w:val="20"/>
                <w:szCs w:val="20"/>
                <w:lang w:val="sr-Cyrl-RS"/>
              </w:rPr>
              <w:t>1</w:t>
            </w:r>
            <w:r w:rsidRPr="007A0B06">
              <w:rPr>
                <w:rFonts w:ascii="Arial" w:hAnsi="Arial" w:cs="Arial"/>
                <w:noProof/>
                <w:color w:val="auto"/>
                <w:sz w:val="20"/>
                <w:szCs w:val="20"/>
              </w:rPr>
              <w:t>.</w:t>
            </w:r>
          </w:p>
        </w:tc>
        <w:tc>
          <w:tcPr>
            <w:tcW w:w="2518" w:type="dxa"/>
            <w:shd w:val="clear" w:color="auto" w:fill="FFFFFF" w:themeFill="background1"/>
          </w:tcPr>
          <w:p w14:paraId="6B1DB4C4" w14:textId="76F1B83B" w:rsidR="007A0B06" w:rsidRPr="007A0B06" w:rsidRDefault="009B32A4" w:rsidP="007A0B0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olor w:val="auto"/>
                <w:sz w:val="20"/>
                <w:szCs w:val="20"/>
                <w:lang w:val="sr-Cyrl-RS"/>
              </w:rPr>
            </w:pPr>
            <w:r>
              <w:rPr>
                <w:rFonts w:ascii="Arial" w:hAnsi="Arial" w:cs="Arial"/>
                <w:b w:val="0"/>
                <w:bCs/>
                <w:color w:val="auto"/>
                <w:sz w:val="20"/>
                <w:szCs w:val="20"/>
                <w:lang w:val="sr-Cyrl-RS"/>
              </w:rPr>
              <w:t>1</w:t>
            </w:r>
          </w:p>
        </w:tc>
        <w:tc>
          <w:tcPr>
            <w:tcW w:w="2158" w:type="dxa"/>
            <w:shd w:val="clear" w:color="auto" w:fill="FFFFFF" w:themeFill="background1"/>
          </w:tcPr>
          <w:p w14:paraId="6DACBD55" w14:textId="067B111B" w:rsidR="007A0B06" w:rsidRPr="007A0B06" w:rsidRDefault="009B32A4" w:rsidP="007A0B06">
            <w:pPr>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olor w:val="auto"/>
                <w:sz w:val="20"/>
                <w:szCs w:val="20"/>
                <w:lang w:val="sr-Cyrl-RS"/>
              </w:rPr>
            </w:pPr>
            <w:r>
              <w:rPr>
                <w:rFonts w:ascii="Arial" w:hAnsi="Arial" w:cs="Arial"/>
                <w:b w:val="0"/>
                <w:bCs/>
                <w:color w:val="auto"/>
                <w:sz w:val="20"/>
                <w:szCs w:val="20"/>
                <w:lang w:val="sr-Cyrl-RS"/>
              </w:rPr>
              <w:t>1</w:t>
            </w:r>
          </w:p>
        </w:tc>
        <w:tc>
          <w:tcPr>
            <w:tcW w:w="2890" w:type="dxa"/>
            <w:shd w:val="clear" w:color="auto" w:fill="FFFFFF" w:themeFill="background1"/>
          </w:tcPr>
          <w:p w14:paraId="16E86915" w14:textId="3A4BFD85" w:rsidR="007A0B06" w:rsidRPr="007A0B06" w:rsidRDefault="009B32A4" w:rsidP="007A0B06">
            <w:pPr>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olor w:val="auto"/>
                <w:sz w:val="20"/>
                <w:szCs w:val="20"/>
                <w:lang w:val="sr-Cyrl-RS"/>
              </w:rPr>
            </w:pPr>
            <w:r>
              <w:rPr>
                <w:rFonts w:ascii="Arial" w:hAnsi="Arial" w:cs="Arial"/>
                <w:b w:val="0"/>
                <w:bCs/>
                <w:color w:val="auto"/>
                <w:sz w:val="20"/>
                <w:szCs w:val="20"/>
                <w:lang w:val="sr-Cyrl-RS"/>
              </w:rPr>
              <w:t>0</w:t>
            </w:r>
          </w:p>
        </w:tc>
      </w:tr>
      <w:tr w:rsidR="007A0B06" w:rsidRPr="007A0B06" w14:paraId="0A9BF9CA" w14:textId="77777777" w:rsidTr="009B32A4">
        <w:trPr>
          <w:trHeight w:val="222"/>
        </w:trPr>
        <w:tc>
          <w:tcPr>
            <w:cnfStyle w:val="001000000000" w:firstRow="0" w:lastRow="0" w:firstColumn="1" w:lastColumn="0" w:oddVBand="0" w:evenVBand="0" w:oddHBand="0" w:evenHBand="0" w:firstRowFirstColumn="0" w:firstRowLastColumn="0" w:lastRowFirstColumn="0" w:lastRowLastColumn="0"/>
            <w:tcW w:w="2410" w:type="dxa"/>
            <w:shd w:val="clear" w:color="auto" w:fill="F2F2F2" w:themeFill="background1" w:themeFillShade="F2"/>
          </w:tcPr>
          <w:p w14:paraId="33589FDC" w14:textId="77777777" w:rsidR="007A0B06" w:rsidRPr="007A0B06" w:rsidRDefault="007A0B06" w:rsidP="009B32A4">
            <w:pPr>
              <w:spacing w:before="60" w:after="60"/>
              <w:jc w:val="center"/>
              <w:rPr>
                <w:rFonts w:ascii="Arial" w:hAnsi="Arial" w:cs="Arial"/>
                <w:noProof/>
                <w:color w:val="auto"/>
                <w:sz w:val="20"/>
                <w:szCs w:val="20"/>
              </w:rPr>
            </w:pPr>
            <w:r w:rsidRPr="007A0B06">
              <w:rPr>
                <w:rFonts w:ascii="Arial" w:hAnsi="Arial" w:cs="Arial"/>
                <w:noProof/>
                <w:color w:val="auto"/>
                <w:sz w:val="20"/>
                <w:szCs w:val="20"/>
              </w:rPr>
              <w:t>202</w:t>
            </w:r>
            <w:r w:rsidRPr="007A0B06">
              <w:rPr>
                <w:rFonts w:ascii="Arial" w:hAnsi="Arial" w:cs="Arial"/>
                <w:noProof/>
                <w:color w:val="auto"/>
                <w:sz w:val="20"/>
                <w:szCs w:val="20"/>
                <w:lang w:val="sr-Cyrl-RS"/>
              </w:rPr>
              <w:t>1</w:t>
            </w:r>
            <w:r w:rsidRPr="007A0B06">
              <w:rPr>
                <w:rFonts w:ascii="Arial" w:hAnsi="Arial" w:cs="Arial"/>
                <w:noProof/>
                <w:color w:val="auto"/>
                <w:sz w:val="20"/>
                <w:szCs w:val="20"/>
              </w:rPr>
              <w:t>/202</w:t>
            </w:r>
            <w:r w:rsidRPr="007A0B06">
              <w:rPr>
                <w:rFonts w:ascii="Arial" w:hAnsi="Arial" w:cs="Arial"/>
                <w:noProof/>
                <w:color w:val="auto"/>
                <w:sz w:val="20"/>
                <w:szCs w:val="20"/>
                <w:lang w:val="sr-Cyrl-RS"/>
              </w:rPr>
              <w:t>2</w:t>
            </w:r>
            <w:r w:rsidRPr="007A0B06">
              <w:rPr>
                <w:rFonts w:ascii="Arial" w:hAnsi="Arial" w:cs="Arial"/>
                <w:noProof/>
                <w:color w:val="auto"/>
                <w:sz w:val="20"/>
                <w:szCs w:val="20"/>
              </w:rPr>
              <w:t>.</w:t>
            </w:r>
          </w:p>
        </w:tc>
        <w:tc>
          <w:tcPr>
            <w:tcW w:w="2518" w:type="dxa"/>
            <w:shd w:val="clear" w:color="auto" w:fill="FFFFFF" w:themeFill="background1"/>
          </w:tcPr>
          <w:p w14:paraId="69F99429" w14:textId="1049A073" w:rsidR="007A0B06" w:rsidRPr="007A0B06" w:rsidRDefault="009B32A4" w:rsidP="007A0B0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color w:val="auto"/>
                <w:sz w:val="20"/>
                <w:szCs w:val="20"/>
                <w:lang w:val="sr-Cyrl-RS"/>
              </w:rPr>
            </w:pPr>
            <w:r>
              <w:rPr>
                <w:rFonts w:ascii="Arial" w:hAnsi="Arial" w:cs="Arial"/>
                <w:b w:val="0"/>
                <w:bCs/>
                <w:color w:val="auto"/>
                <w:sz w:val="20"/>
                <w:szCs w:val="20"/>
                <w:lang w:val="sr-Cyrl-RS"/>
              </w:rPr>
              <w:t>3</w:t>
            </w:r>
          </w:p>
        </w:tc>
        <w:tc>
          <w:tcPr>
            <w:tcW w:w="2158" w:type="dxa"/>
            <w:shd w:val="clear" w:color="auto" w:fill="FFFFFF" w:themeFill="background1"/>
          </w:tcPr>
          <w:p w14:paraId="26B5CF8C" w14:textId="739D1A0A" w:rsidR="007A0B06" w:rsidRPr="007A0B06" w:rsidRDefault="009B32A4" w:rsidP="007A0B06">
            <w:pPr>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color w:val="auto"/>
                <w:sz w:val="20"/>
                <w:szCs w:val="20"/>
                <w:lang w:val="sr-Cyrl-RS"/>
              </w:rPr>
            </w:pPr>
            <w:r>
              <w:rPr>
                <w:rFonts w:ascii="Arial" w:hAnsi="Arial" w:cs="Arial"/>
                <w:b w:val="0"/>
                <w:bCs/>
                <w:color w:val="auto"/>
                <w:sz w:val="20"/>
                <w:szCs w:val="20"/>
                <w:lang w:val="sr-Cyrl-RS"/>
              </w:rPr>
              <w:t>3</w:t>
            </w:r>
          </w:p>
        </w:tc>
        <w:tc>
          <w:tcPr>
            <w:tcW w:w="2890" w:type="dxa"/>
            <w:shd w:val="clear" w:color="auto" w:fill="FFFFFF" w:themeFill="background1"/>
          </w:tcPr>
          <w:p w14:paraId="27E801DB" w14:textId="6CFCEFA9" w:rsidR="007A0B06" w:rsidRPr="007A0B06" w:rsidRDefault="009B32A4" w:rsidP="007A0B06">
            <w:pPr>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color w:val="auto"/>
                <w:sz w:val="20"/>
                <w:szCs w:val="20"/>
                <w:lang w:val="sr-Cyrl-RS"/>
              </w:rPr>
            </w:pPr>
            <w:r>
              <w:rPr>
                <w:rFonts w:ascii="Arial" w:hAnsi="Arial" w:cs="Arial"/>
                <w:b w:val="0"/>
                <w:bCs/>
                <w:color w:val="auto"/>
                <w:sz w:val="20"/>
                <w:szCs w:val="20"/>
                <w:lang w:val="sr-Cyrl-RS"/>
              </w:rPr>
              <w:t>0</w:t>
            </w:r>
          </w:p>
        </w:tc>
      </w:tr>
      <w:tr w:rsidR="007A0B06" w:rsidRPr="007A0B06" w14:paraId="3B69ACAE" w14:textId="77777777" w:rsidTr="009B32A4">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410" w:type="dxa"/>
          </w:tcPr>
          <w:p w14:paraId="1CCA7BF3" w14:textId="77777777" w:rsidR="007A0B06" w:rsidRPr="007A0B06" w:rsidRDefault="007A0B06" w:rsidP="009B32A4">
            <w:pPr>
              <w:spacing w:before="60" w:after="60"/>
              <w:jc w:val="center"/>
              <w:rPr>
                <w:rFonts w:ascii="Arial" w:hAnsi="Arial" w:cs="Arial"/>
                <w:noProof/>
                <w:color w:val="auto"/>
                <w:sz w:val="20"/>
                <w:szCs w:val="20"/>
              </w:rPr>
            </w:pPr>
            <w:r w:rsidRPr="007A0B06">
              <w:rPr>
                <w:rFonts w:ascii="Arial" w:hAnsi="Arial" w:cs="Arial"/>
                <w:noProof/>
                <w:color w:val="auto"/>
                <w:sz w:val="20"/>
                <w:szCs w:val="20"/>
              </w:rPr>
              <w:t>202</w:t>
            </w:r>
            <w:r w:rsidRPr="007A0B06">
              <w:rPr>
                <w:rFonts w:ascii="Arial" w:hAnsi="Arial" w:cs="Arial"/>
                <w:noProof/>
                <w:color w:val="auto"/>
                <w:sz w:val="20"/>
                <w:szCs w:val="20"/>
                <w:lang w:val="sr-Cyrl-RS"/>
              </w:rPr>
              <w:t>2</w:t>
            </w:r>
            <w:r w:rsidRPr="007A0B06">
              <w:rPr>
                <w:rFonts w:ascii="Arial" w:hAnsi="Arial" w:cs="Arial"/>
                <w:noProof/>
                <w:color w:val="auto"/>
                <w:sz w:val="20"/>
                <w:szCs w:val="20"/>
              </w:rPr>
              <w:t>/202</w:t>
            </w:r>
            <w:r w:rsidRPr="007A0B06">
              <w:rPr>
                <w:rFonts w:ascii="Arial" w:hAnsi="Arial" w:cs="Arial"/>
                <w:noProof/>
                <w:color w:val="auto"/>
                <w:sz w:val="20"/>
                <w:szCs w:val="20"/>
                <w:lang w:val="sr-Cyrl-RS"/>
              </w:rPr>
              <w:t>3</w:t>
            </w:r>
            <w:r w:rsidRPr="007A0B06">
              <w:rPr>
                <w:rFonts w:ascii="Arial" w:hAnsi="Arial" w:cs="Arial"/>
                <w:noProof/>
                <w:color w:val="auto"/>
                <w:sz w:val="20"/>
                <w:szCs w:val="20"/>
              </w:rPr>
              <w:t>.</w:t>
            </w:r>
          </w:p>
        </w:tc>
        <w:tc>
          <w:tcPr>
            <w:tcW w:w="2518" w:type="dxa"/>
            <w:shd w:val="clear" w:color="auto" w:fill="FFFFFF" w:themeFill="background1"/>
          </w:tcPr>
          <w:p w14:paraId="1F01CA48" w14:textId="3E831451" w:rsidR="007A0B06" w:rsidRPr="007A0B06" w:rsidRDefault="009B32A4" w:rsidP="007A0B0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olor w:val="auto"/>
                <w:sz w:val="20"/>
                <w:szCs w:val="20"/>
                <w:lang w:val="sr-Cyrl-RS"/>
              </w:rPr>
            </w:pPr>
            <w:r>
              <w:rPr>
                <w:rFonts w:ascii="Arial" w:hAnsi="Arial" w:cs="Arial"/>
                <w:b w:val="0"/>
                <w:bCs/>
                <w:color w:val="auto"/>
                <w:sz w:val="20"/>
                <w:szCs w:val="20"/>
                <w:lang w:val="sr-Cyrl-RS"/>
              </w:rPr>
              <w:t>2</w:t>
            </w:r>
          </w:p>
        </w:tc>
        <w:tc>
          <w:tcPr>
            <w:tcW w:w="2158" w:type="dxa"/>
            <w:shd w:val="clear" w:color="auto" w:fill="FFFFFF" w:themeFill="background1"/>
          </w:tcPr>
          <w:p w14:paraId="22B9FE0E" w14:textId="45AF2CE2" w:rsidR="007A0B06" w:rsidRPr="007A0B06" w:rsidRDefault="009B32A4" w:rsidP="007A0B06">
            <w:pPr>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olor w:val="auto"/>
                <w:sz w:val="20"/>
                <w:szCs w:val="20"/>
                <w:lang w:val="sr-Cyrl-RS"/>
              </w:rPr>
            </w:pPr>
            <w:r>
              <w:rPr>
                <w:rFonts w:ascii="Arial" w:hAnsi="Arial" w:cs="Arial"/>
                <w:b w:val="0"/>
                <w:bCs/>
                <w:color w:val="auto"/>
                <w:sz w:val="20"/>
                <w:szCs w:val="20"/>
                <w:lang w:val="sr-Cyrl-RS"/>
              </w:rPr>
              <w:t>2</w:t>
            </w:r>
          </w:p>
        </w:tc>
        <w:tc>
          <w:tcPr>
            <w:tcW w:w="2890" w:type="dxa"/>
            <w:shd w:val="clear" w:color="auto" w:fill="FFFFFF" w:themeFill="background1"/>
          </w:tcPr>
          <w:p w14:paraId="54542704" w14:textId="6C59C28D" w:rsidR="007A0B06" w:rsidRPr="007A0B06" w:rsidRDefault="009B32A4" w:rsidP="007A0B06">
            <w:pPr>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color w:val="auto"/>
                <w:sz w:val="20"/>
                <w:szCs w:val="20"/>
                <w:lang w:val="sr-Cyrl-RS"/>
              </w:rPr>
            </w:pPr>
            <w:r>
              <w:rPr>
                <w:rFonts w:ascii="Arial" w:hAnsi="Arial" w:cs="Arial"/>
                <w:b w:val="0"/>
                <w:bCs/>
                <w:color w:val="auto"/>
                <w:sz w:val="20"/>
                <w:szCs w:val="20"/>
                <w:lang w:val="sr-Cyrl-RS"/>
              </w:rPr>
              <w:t>0</w:t>
            </w:r>
          </w:p>
        </w:tc>
      </w:tr>
      <w:tr w:rsidR="007A0B06" w:rsidRPr="007A0B06" w14:paraId="5D0EC28C" w14:textId="77777777" w:rsidTr="009B32A4">
        <w:trPr>
          <w:trHeight w:val="222"/>
        </w:trPr>
        <w:tc>
          <w:tcPr>
            <w:cnfStyle w:val="001000000000" w:firstRow="0" w:lastRow="0" w:firstColumn="1" w:lastColumn="0" w:oddVBand="0" w:evenVBand="0" w:oddHBand="0" w:evenHBand="0" w:firstRowFirstColumn="0" w:firstRowLastColumn="0" w:lastRowFirstColumn="0" w:lastRowLastColumn="0"/>
            <w:tcW w:w="2410" w:type="dxa"/>
            <w:shd w:val="clear" w:color="auto" w:fill="024F75" w:themeFill="accent1"/>
          </w:tcPr>
          <w:p w14:paraId="60125C16" w14:textId="77777777" w:rsidR="007A0B06" w:rsidRPr="009B32A4" w:rsidRDefault="007A0B06" w:rsidP="007A0B06">
            <w:pPr>
              <w:spacing w:before="60" w:after="60"/>
              <w:jc w:val="both"/>
              <w:rPr>
                <w:rFonts w:ascii="Arial" w:hAnsi="Arial" w:cs="Arial"/>
                <w:noProof/>
                <w:color w:val="FFFFFF" w:themeColor="background1"/>
                <w:sz w:val="20"/>
                <w:szCs w:val="20"/>
              </w:rPr>
            </w:pPr>
            <w:r w:rsidRPr="009B32A4">
              <w:rPr>
                <w:rFonts w:ascii="Arial" w:hAnsi="Arial" w:cs="Arial"/>
                <w:noProof/>
                <w:color w:val="FFFFFF" w:themeColor="background1"/>
                <w:sz w:val="20"/>
                <w:szCs w:val="20"/>
              </w:rPr>
              <w:t>Укупно све три школске године:</w:t>
            </w:r>
          </w:p>
        </w:tc>
        <w:tc>
          <w:tcPr>
            <w:tcW w:w="2518" w:type="dxa"/>
            <w:shd w:val="clear" w:color="auto" w:fill="024F75" w:themeFill="accent1"/>
          </w:tcPr>
          <w:p w14:paraId="3B639FC5" w14:textId="0325895D" w:rsidR="007A0B06" w:rsidRPr="009B32A4" w:rsidRDefault="009B32A4" w:rsidP="007A0B0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color w:val="FFFFFF" w:themeColor="background1"/>
                <w:sz w:val="20"/>
                <w:szCs w:val="20"/>
                <w:lang w:val="sr-Cyrl-RS"/>
              </w:rPr>
            </w:pPr>
            <w:r>
              <w:rPr>
                <w:rFonts w:ascii="Arial" w:hAnsi="Arial" w:cs="Arial"/>
                <w:b w:val="0"/>
                <w:bCs/>
                <w:color w:val="FFFFFF" w:themeColor="background1"/>
                <w:sz w:val="20"/>
                <w:szCs w:val="20"/>
                <w:lang w:val="sr-Cyrl-RS"/>
              </w:rPr>
              <w:t>6</w:t>
            </w:r>
          </w:p>
        </w:tc>
        <w:tc>
          <w:tcPr>
            <w:tcW w:w="2158" w:type="dxa"/>
            <w:shd w:val="clear" w:color="auto" w:fill="024F75" w:themeFill="accent1"/>
          </w:tcPr>
          <w:p w14:paraId="77F511FE" w14:textId="521369FC" w:rsidR="007A0B06" w:rsidRPr="009B32A4" w:rsidRDefault="009B32A4" w:rsidP="007A0B06">
            <w:pPr>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color w:val="FFFFFF" w:themeColor="background1"/>
                <w:sz w:val="20"/>
                <w:szCs w:val="20"/>
                <w:lang w:val="sr-Cyrl-RS"/>
              </w:rPr>
            </w:pPr>
            <w:r>
              <w:rPr>
                <w:rFonts w:ascii="Arial" w:hAnsi="Arial" w:cs="Arial"/>
                <w:b w:val="0"/>
                <w:bCs/>
                <w:color w:val="FFFFFF" w:themeColor="background1"/>
                <w:sz w:val="20"/>
                <w:szCs w:val="20"/>
                <w:lang w:val="sr-Cyrl-RS"/>
              </w:rPr>
              <w:t>6</w:t>
            </w:r>
          </w:p>
        </w:tc>
        <w:tc>
          <w:tcPr>
            <w:tcW w:w="2890" w:type="dxa"/>
            <w:shd w:val="clear" w:color="auto" w:fill="024F75" w:themeFill="accent1"/>
          </w:tcPr>
          <w:p w14:paraId="0FC03DC7" w14:textId="4DD5C10A" w:rsidR="007A0B06" w:rsidRPr="009B32A4" w:rsidRDefault="009B32A4" w:rsidP="007A0B06">
            <w:pPr>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color w:val="FFFFFF" w:themeColor="background1"/>
                <w:sz w:val="20"/>
                <w:szCs w:val="20"/>
                <w:lang w:val="sr-Cyrl-RS"/>
              </w:rPr>
            </w:pPr>
            <w:r>
              <w:rPr>
                <w:rFonts w:ascii="Arial" w:hAnsi="Arial" w:cs="Arial"/>
                <w:b w:val="0"/>
                <w:bCs/>
                <w:color w:val="FFFFFF" w:themeColor="background1"/>
                <w:sz w:val="20"/>
                <w:szCs w:val="20"/>
                <w:lang w:val="sr-Cyrl-RS"/>
              </w:rPr>
              <w:t>0</w:t>
            </w:r>
          </w:p>
        </w:tc>
      </w:tr>
    </w:tbl>
    <w:p w14:paraId="1A4A6B19" w14:textId="77777777" w:rsidR="007A0B06" w:rsidRDefault="007A0B06" w:rsidP="007A0B06">
      <w:pPr>
        <w:spacing w:after="60"/>
        <w:jc w:val="both"/>
        <w:rPr>
          <w:rFonts w:ascii="Arial" w:hAnsi="Arial" w:cs="Arial"/>
          <w:b w:val="0"/>
          <w:bCs/>
          <w:i/>
          <w:noProof/>
          <w:color w:val="auto"/>
          <w:sz w:val="20"/>
          <w:szCs w:val="20"/>
          <w:lang w:val="sr-Cyrl-RS"/>
        </w:rPr>
      </w:pPr>
      <w:r w:rsidRPr="007A0B06">
        <w:rPr>
          <w:rFonts w:ascii="Arial" w:hAnsi="Arial" w:cs="Arial"/>
          <w:b w:val="0"/>
          <w:bCs/>
          <w:i/>
          <w:noProof/>
          <w:color w:val="auto"/>
          <w:sz w:val="20"/>
          <w:szCs w:val="20"/>
        </w:rPr>
        <w:t>Извор: Упитник за прикупљање података за потребе израде ЛАП-а за социјалну инклузију Рома и Ромкиња</w:t>
      </w:r>
    </w:p>
    <w:p w14:paraId="68684462" w14:textId="77777777" w:rsidR="00DB1F1A" w:rsidRPr="00DB1F1A" w:rsidRDefault="00DB1F1A" w:rsidP="007A0B06">
      <w:pPr>
        <w:spacing w:after="60"/>
        <w:jc w:val="both"/>
        <w:rPr>
          <w:rFonts w:ascii="Arial" w:hAnsi="Arial" w:cs="Arial"/>
          <w:b w:val="0"/>
          <w:bCs/>
          <w:i/>
          <w:noProof/>
          <w:color w:val="auto"/>
          <w:sz w:val="20"/>
          <w:szCs w:val="20"/>
          <w:lang w:val="sr-Cyrl-RS"/>
        </w:rPr>
      </w:pPr>
    </w:p>
    <w:p w14:paraId="152B28FF" w14:textId="77777777" w:rsidR="009B32A4" w:rsidRPr="0055527A" w:rsidRDefault="009B32A4" w:rsidP="00DB1F1A">
      <w:pPr>
        <w:pStyle w:val="Heading3"/>
        <w:rPr>
          <w:rFonts w:ascii="Times New Roman" w:hAnsi="Times New Roman" w:cs="Times New Roman"/>
          <w:noProof/>
          <w:color w:val="024F75" w:themeColor="accent1"/>
          <w:sz w:val="26"/>
          <w:szCs w:val="26"/>
          <w:lang w:val="sr-Cyrl-RS" w:eastAsia="sr-Latn-CS"/>
        </w:rPr>
      </w:pPr>
      <w:bookmarkStart w:id="38" w:name="_Hlk162118299"/>
      <w:bookmarkStart w:id="39" w:name="_Toc184401647"/>
      <w:r w:rsidRPr="0055527A">
        <w:rPr>
          <w:rFonts w:ascii="Times New Roman" w:hAnsi="Times New Roman" w:cs="Times New Roman"/>
          <w:color w:val="024F75" w:themeColor="accent1"/>
          <w:sz w:val="26"/>
          <w:szCs w:val="26"/>
          <w:lang w:val="sr-Cyrl-RS" w:eastAsia="sr-Latn-CS"/>
        </w:rPr>
        <w:t>3.2.4</w:t>
      </w:r>
      <w:r w:rsidRPr="0055527A">
        <w:rPr>
          <w:rFonts w:ascii="Times New Roman" w:hAnsi="Times New Roman" w:cs="Times New Roman"/>
          <w:color w:val="024F75" w:themeColor="accent1"/>
          <w:sz w:val="26"/>
          <w:szCs w:val="26"/>
          <w:lang w:eastAsia="sr-Latn-CS"/>
        </w:rPr>
        <w:t xml:space="preserve"> </w:t>
      </w:r>
      <w:r w:rsidRPr="0055527A">
        <w:rPr>
          <w:rFonts w:ascii="Times New Roman" w:hAnsi="Times New Roman" w:cs="Times New Roman"/>
          <w:noProof/>
          <w:color w:val="024F75" w:themeColor="accent1"/>
          <w:sz w:val="26"/>
          <w:szCs w:val="26"/>
          <w:lang w:val="sr-Cyrl-RS" w:eastAsia="sr-Latn-CS"/>
        </w:rPr>
        <w:t>Локалне политике и праксе у области образовања</w:t>
      </w:r>
      <w:bookmarkEnd w:id="38"/>
      <w:bookmarkEnd w:id="39"/>
    </w:p>
    <w:p w14:paraId="68098C62" w14:textId="3693C2C4" w:rsidR="009B32A4" w:rsidRPr="009B32A4" w:rsidRDefault="009B32A4" w:rsidP="009B32A4">
      <w:pPr>
        <w:spacing w:before="100" w:beforeAutospacing="1" w:after="100" w:afterAutospacing="1" w:line="20" w:lineRule="atLeast"/>
        <w:ind w:firstLine="360"/>
        <w:jc w:val="both"/>
        <w:rPr>
          <w:rFonts w:ascii="Arial" w:hAnsi="Arial" w:cs="Arial"/>
          <w:b w:val="0"/>
          <w:bCs/>
          <w:color w:val="000000"/>
          <w:sz w:val="22"/>
          <w:lang w:val="sr-Cyrl-RS" w:eastAsia="sr-Latn-RS"/>
        </w:rPr>
      </w:pPr>
      <w:r>
        <w:rPr>
          <w:rFonts w:ascii="Times New Roman" w:hAnsi="Times New Roman" w:cs="Times New Roman"/>
          <w:bCs/>
          <w:noProof/>
          <w:color w:val="002060"/>
          <w:sz w:val="26"/>
          <w:szCs w:val="26"/>
          <w:lang w:val="sr-Cyrl-RS" w:eastAsia="sr-Latn-CS"/>
        </w:rPr>
        <w:t xml:space="preserve">      </w:t>
      </w:r>
      <w:r w:rsidRPr="009B32A4">
        <w:rPr>
          <w:rFonts w:ascii="Arial" w:hAnsi="Arial" w:cs="Arial"/>
          <w:b w:val="0"/>
          <w:bCs/>
          <w:color w:val="000000"/>
          <w:sz w:val="22"/>
          <w:lang w:val="sr-Cyrl-RS" w:eastAsia="sr-Latn-RS"/>
        </w:rPr>
        <w:t xml:space="preserve">Из </w:t>
      </w:r>
      <w:r>
        <w:rPr>
          <w:rFonts w:ascii="Arial" w:hAnsi="Arial" w:cs="Arial"/>
          <w:b w:val="0"/>
          <w:bCs/>
          <w:color w:val="000000"/>
          <w:sz w:val="22"/>
          <w:lang w:val="sr-Cyrl-RS" w:eastAsia="sr-Latn-RS"/>
        </w:rPr>
        <w:t>општинског</w:t>
      </w:r>
      <w:r w:rsidRPr="009B32A4">
        <w:rPr>
          <w:rFonts w:ascii="Arial" w:hAnsi="Arial" w:cs="Arial"/>
          <w:b w:val="0"/>
          <w:bCs/>
          <w:color w:val="000000"/>
          <w:sz w:val="22"/>
          <w:lang w:val="sr-Cyrl-RS" w:eastAsia="sr-Latn-RS"/>
        </w:rPr>
        <w:t xml:space="preserve"> буџета </w:t>
      </w:r>
      <w:r w:rsidR="00714F0D">
        <w:rPr>
          <w:rFonts w:ascii="Arial" w:hAnsi="Arial" w:cs="Arial"/>
          <w:b w:val="0"/>
          <w:bCs/>
          <w:color w:val="000000"/>
          <w:sz w:val="22"/>
          <w:lang w:val="sr-Cyrl-RS" w:eastAsia="sr-Latn-RS"/>
        </w:rPr>
        <w:t>су</w:t>
      </w:r>
      <w:r w:rsidRPr="009B32A4">
        <w:rPr>
          <w:rFonts w:ascii="Arial" w:hAnsi="Arial" w:cs="Arial"/>
          <w:b w:val="0"/>
          <w:bCs/>
          <w:color w:val="000000"/>
          <w:sz w:val="22"/>
          <w:lang w:val="sr-Cyrl-RS" w:eastAsia="sr-Latn-RS"/>
        </w:rPr>
        <w:t xml:space="preserve"> у последње две школске године финансиран</w:t>
      </w:r>
      <w:r w:rsidR="00714F0D">
        <w:rPr>
          <w:rFonts w:ascii="Arial" w:hAnsi="Arial" w:cs="Arial"/>
          <w:b w:val="0"/>
          <w:bCs/>
          <w:color w:val="000000"/>
          <w:sz w:val="22"/>
          <w:lang w:val="sr-Cyrl-RS" w:eastAsia="sr-Latn-RS"/>
        </w:rPr>
        <w:t>и само</w:t>
      </w:r>
      <w:r w:rsidRPr="009B32A4">
        <w:rPr>
          <w:rFonts w:ascii="Arial" w:hAnsi="Arial" w:cs="Arial"/>
          <w:b w:val="0"/>
          <w:bCs/>
          <w:color w:val="000000"/>
          <w:sz w:val="22"/>
          <w:lang w:val="sr-Cyrl-RS" w:eastAsia="sr-Latn-RS"/>
        </w:rPr>
        <w:t xml:space="preserve"> у</w:t>
      </w:r>
      <w:r w:rsidR="00714F0D">
        <w:rPr>
          <w:rFonts w:ascii="Arial" w:hAnsi="Arial" w:cs="Arial"/>
          <w:b w:val="0"/>
          <w:bCs/>
          <w:color w:val="000000"/>
          <w:sz w:val="22"/>
          <w:lang w:val="sr-Cyrl-RS" w:eastAsia="sr-Latn-RS"/>
        </w:rPr>
        <w:t xml:space="preserve">џбеници и </w:t>
      </w:r>
      <w:r w:rsidRPr="009B32A4">
        <w:rPr>
          <w:rFonts w:ascii="Arial" w:hAnsi="Arial" w:cs="Arial"/>
          <w:b w:val="0"/>
          <w:bCs/>
          <w:color w:val="000000"/>
          <w:sz w:val="22"/>
          <w:lang w:val="sr-Cyrl-RS" w:eastAsia="sr-Latn-RS"/>
        </w:rPr>
        <w:t>превоз за основну</w:t>
      </w:r>
      <w:r w:rsidR="007B15F4">
        <w:rPr>
          <w:rFonts w:ascii="Arial" w:hAnsi="Arial" w:cs="Arial"/>
          <w:b w:val="0"/>
          <w:bCs/>
          <w:color w:val="000000"/>
          <w:sz w:val="22"/>
          <w:lang w:val="sr-Cyrl-RS" w:eastAsia="sr-Latn-RS"/>
        </w:rPr>
        <w:t xml:space="preserve"> школу</w:t>
      </w:r>
      <w:r w:rsidRPr="009B32A4">
        <w:rPr>
          <w:rFonts w:ascii="Arial" w:hAnsi="Arial" w:cs="Arial"/>
          <w:b w:val="0"/>
          <w:bCs/>
          <w:color w:val="000000"/>
          <w:sz w:val="22"/>
          <w:lang w:val="sr-Cyrl-RS" w:eastAsia="sr-Latn-RS"/>
        </w:rPr>
        <w:t xml:space="preserve">. Извршени расходи из буџета по овом основу су представљени у </w:t>
      </w:r>
      <w:r w:rsidRPr="00714F0D">
        <w:rPr>
          <w:rFonts w:ascii="Arial" w:hAnsi="Arial" w:cs="Arial"/>
          <w:b w:val="0"/>
          <w:bCs/>
          <w:color w:val="000000"/>
          <w:sz w:val="22"/>
          <w:lang w:val="sr-Cyrl-RS" w:eastAsia="sr-Latn-RS"/>
        </w:rPr>
        <w:t xml:space="preserve">табели </w:t>
      </w:r>
      <w:r w:rsidR="00714F0D" w:rsidRPr="00714F0D">
        <w:rPr>
          <w:rFonts w:ascii="Arial" w:hAnsi="Arial" w:cs="Arial"/>
          <w:b w:val="0"/>
          <w:bCs/>
          <w:color w:val="000000"/>
          <w:sz w:val="22"/>
          <w:lang w:val="sr-Cyrl-RS" w:eastAsia="sr-Latn-RS"/>
        </w:rPr>
        <w:t>испод:</w:t>
      </w:r>
    </w:p>
    <w:p w14:paraId="09A993EB" w14:textId="6D5D5C3D" w:rsidR="009B32A4" w:rsidRPr="009B32A4" w:rsidRDefault="009B32A4" w:rsidP="009B32A4">
      <w:pPr>
        <w:spacing w:before="120" w:line="240" w:lineRule="auto"/>
        <w:jc w:val="both"/>
        <w:rPr>
          <w:rFonts w:ascii="Arial" w:eastAsia="Times New Roman" w:hAnsi="Arial" w:cs="Arial"/>
          <w:b w:val="0"/>
          <w:bCs/>
          <w:noProof/>
          <w:color w:val="0070C0"/>
          <w:sz w:val="20"/>
          <w:szCs w:val="20"/>
          <w:lang w:val="sr-Cyrl-RS"/>
        </w:rPr>
      </w:pPr>
      <w:r w:rsidRPr="009B32A4">
        <w:rPr>
          <w:rFonts w:ascii="Arial" w:eastAsia="Times New Roman" w:hAnsi="Arial" w:cs="Arial"/>
          <w:b w:val="0"/>
          <w:bCs/>
          <w:i/>
          <w:noProof/>
          <w:color w:val="auto"/>
          <w:sz w:val="20"/>
          <w:szCs w:val="20"/>
          <w:lang w:val="en-US"/>
        </w:rPr>
        <w:t xml:space="preserve">Табела </w:t>
      </w:r>
      <w:r w:rsidR="00714F0D">
        <w:rPr>
          <w:rFonts w:ascii="Arial" w:eastAsia="Times New Roman" w:hAnsi="Arial" w:cs="Arial"/>
          <w:b w:val="0"/>
          <w:bCs/>
          <w:i/>
          <w:noProof/>
          <w:color w:val="auto"/>
          <w:sz w:val="20"/>
          <w:szCs w:val="20"/>
          <w:lang w:val="sr-Cyrl-RS"/>
        </w:rPr>
        <w:t>8</w:t>
      </w:r>
      <w:r w:rsidRPr="009B32A4">
        <w:rPr>
          <w:rFonts w:ascii="Arial" w:eastAsia="Times New Roman" w:hAnsi="Arial" w:cs="Arial"/>
          <w:b w:val="0"/>
          <w:bCs/>
          <w:i/>
          <w:noProof/>
          <w:color w:val="auto"/>
          <w:sz w:val="20"/>
          <w:szCs w:val="20"/>
          <w:lang w:val="en-US"/>
        </w:rPr>
        <w:t xml:space="preserve">: Извршени расходи буџета </w:t>
      </w:r>
      <w:r w:rsidR="00714F0D">
        <w:rPr>
          <w:rFonts w:ascii="Arial" w:eastAsia="Times New Roman" w:hAnsi="Arial" w:cs="Arial"/>
          <w:b w:val="0"/>
          <w:bCs/>
          <w:i/>
          <w:noProof/>
          <w:color w:val="auto"/>
          <w:sz w:val="20"/>
          <w:szCs w:val="20"/>
          <w:lang w:val="sr-Cyrl-RS"/>
        </w:rPr>
        <w:t>општине</w:t>
      </w:r>
      <w:r w:rsidRPr="009B32A4">
        <w:rPr>
          <w:rFonts w:ascii="Arial" w:eastAsia="Times New Roman" w:hAnsi="Arial" w:cs="Arial"/>
          <w:b w:val="0"/>
          <w:bCs/>
          <w:i/>
          <w:noProof/>
          <w:color w:val="auto"/>
          <w:sz w:val="20"/>
          <w:szCs w:val="20"/>
          <w:lang w:val="en-US"/>
        </w:rPr>
        <w:t xml:space="preserve"> </w:t>
      </w:r>
      <w:r w:rsidR="00714F0D">
        <w:rPr>
          <w:rFonts w:ascii="Arial" w:eastAsia="Times New Roman" w:hAnsi="Arial" w:cs="Arial"/>
          <w:b w:val="0"/>
          <w:bCs/>
          <w:i/>
          <w:noProof/>
          <w:color w:val="auto"/>
          <w:sz w:val="20"/>
          <w:szCs w:val="20"/>
          <w:lang w:val="sr-Cyrl-RS"/>
        </w:rPr>
        <w:t>Пожега</w:t>
      </w:r>
      <w:r w:rsidRPr="009B32A4">
        <w:rPr>
          <w:rFonts w:ascii="Arial" w:eastAsia="Times New Roman" w:hAnsi="Arial" w:cs="Arial"/>
          <w:b w:val="0"/>
          <w:bCs/>
          <w:i/>
          <w:noProof/>
          <w:color w:val="auto"/>
          <w:sz w:val="20"/>
          <w:szCs w:val="20"/>
          <w:lang w:val="en-US"/>
        </w:rPr>
        <w:t xml:space="preserve"> у периоду 20</w:t>
      </w:r>
      <w:r w:rsidRPr="009B32A4">
        <w:rPr>
          <w:rFonts w:ascii="Arial" w:eastAsia="Times New Roman" w:hAnsi="Arial" w:cs="Arial"/>
          <w:b w:val="0"/>
          <w:bCs/>
          <w:i/>
          <w:noProof/>
          <w:color w:val="auto"/>
          <w:sz w:val="20"/>
          <w:szCs w:val="20"/>
          <w:lang w:val="sr-Cyrl-RS"/>
        </w:rPr>
        <w:t>2</w:t>
      </w:r>
      <w:r w:rsidR="00714F0D">
        <w:rPr>
          <w:rFonts w:ascii="Arial" w:eastAsia="Times New Roman" w:hAnsi="Arial" w:cs="Arial"/>
          <w:b w:val="0"/>
          <w:bCs/>
          <w:i/>
          <w:noProof/>
          <w:color w:val="auto"/>
          <w:sz w:val="20"/>
          <w:szCs w:val="20"/>
          <w:lang w:val="sr-Cyrl-RS"/>
        </w:rPr>
        <w:t>1</w:t>
      </w:r>
      <w:r w:rsidRPr="009B32A4">
        <w:rPr>
          <w:rFonts w:ascii="Arial" w:eastAsia="Times New Roman" w:hAnsi="Arial" w:cs="Arial"/>
          <w:b w:val="0"/>
          <w:bCs/>
          <w:i/>
          <w:noProof/>
          <w:color w:val="auto"/>
          <w:sz w:val="20"/>
          <w:szCs w:val="20"/>
          <w:lang w:val="en-US"/>
        </w:rPr>
        <w:t>-202</w:t>
      </w:r>
      <w:r w:rsidR="00714F0D">
        <w:rPr>
          <w:rFonts w:ascii="Arial" w:eastAsia="Times New Roman" w:hAnsi="Arial" w:cs="Arial"/>
          <w:b w:val="0"/>
          <w:bCs/>
          <w:i/>
          <w:noProof/>
          <w:color w:val="auto"/>
          <w:sz w:val="20"/>
          <w:szCs w:val="20"/>
          <w:lang w:val="sr-Cyrl-RS"/>
        </w:rPr>
        <w:t>3</w:t>
      </w:r>
      <w:r w:rsidRPr="009B32A4">
        <w:rPr>
          <w:rFonts w:ascii="Arial" w:eastAsia="Times New Roman" w:hAnsi="Arial" w:cs="Arial"/>
          <w:b w:val="0"/>
          <w:bCs/>
          <w:i/>
          <w:noProof/>
          <w:color w:val="auto"/>
          <w:sz w:val="20"/>
          <w:szCs w:val="20"/>
          <w:lang w:val="en-US"/>
        </w:rPr>
        <w:t>. годин</w:t>
      </w:r>
      <w:r w:rsidR="00714F0D">
        <w:rPr>
          <w:rFonts w:ascii="Arial" w:eastAsia="Times New Roman" w:hAnsi="Arial" w:cs="Arial"/>
          <w:b w:val="0"/>
          <w:bCs/>
          <w:i/>
          <w:noProof/>
          <w:color w:val="auto"/>
          <w:sz w:val="20"/>
          <w:szCs w:val="20"/>
          <w:lang w:val="sr-Cyrl-RS"/>
        </w:rPr>
        <w:t>а</w:t>
      </w:r>
      <w:r w:rsidRPr="009B32A4">
        <w:rPr>
          <w:rFonts w:ascii="Arial" w:eastAsia="Times New Roman" w:hAnsi="Arial" w:cs="Arial"/>
          <w:b w:val="0"/>
          <w:bCs/>
          <w:i/>
          <w:noProof/>
          <w:color w:val="auto"/>
          <w:sz w:val="20"/>
          <w:szCs w:val="20"/>
          <w:lang w:val="en-US"/>
        </w:rPr>
        <w:t xml:space="preserve"> за потребе уџбеника, ужине, трошкова превоза и стипендија у РСД</w:t>
      </w:r>
      <w:r w:rsidRPr="009B32A4">
        <w:rPr>
          <w:rFonts w:ascii="Arial" w:eastAsia="Times New Roman" w:hAnsi="Arial" w:cs="Arial"/>
          <w:b w:val="0"/>
          <w:bCs/>
          <w:noProof/>
          <w:color w:val="323E4F"/>
          <w:sz w:val="20"/>
          <w:szCs w:val="20"/>
          <w:lang w:val="en-US"/>
        </w:rPr>
        <w:t xml:space="preserve">                                                                                                                                                                                                                   </w:t>
      </w:r>
    </w:p>
    <w:tbl>
      <w:tblPr>
        <w:tblW w:w="100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3"/>
        <w:gridCol w:w="1377"/>
        <w:gridCol w:w="1128"/>
        <w:gridCol w:w="1020"/>
        <w:gridCol w:w="1896"/>
        <w:gridCol w:w="1311"/>
        <w:gridCol w:w="1435"/>
      </w:tblGrid>
      <w:tr w:rsidR="009B32A4" w:rsidRPr="00714F0D" w14:paraId="04E6454E" w14:textId="77777777" w:rsidTr="00714F0D">
        <w:trPr>
          <w:trHeight w:val="316"/>
          <w:tblHeader/>
        </w:trPr>
        <w:tc>
          <w:tcPr>
            <w:tcW w:w="1833" w:type="dxa"/>
            <w:vMerge w:val="restart"/>
            <w:tcBorders>
              <w:top w:val="single" w:sz="4" w:space="0" w:color="auto"/>
              <w:left w:val="nil"/>
              <w:bottom w:val="nil"/>
              <w:right w:val="single" w:sz="4" w:space="0" w:color="auto"/>
            </w:tcBorders>
            <w:shd w:val="clear" w:color="auto" w:fill="278079" w:themeFill="accent6" w:themeFillShade="BF"/>
            <w:vAlign w:val="center"/>
          </w:tcPr>
          <w:p w14:paraId="499C433C" w14:textId="77777777" w:rsidR="009B32A4" w:rsidRPr="009B32A4" w:rsidRDefault="009B32A4" w:rsidP="009B32A4">
            <w:pPr>
              <w:spacing w:before="60" w:after="60" w:line="240" w:lineRule="auto"/>
              <w:jc w:val="center"/>
              <w:rPr>
                <w:rFonts w:ascii="Arial" w:eastAsia="Times New Roman" w:hAnsi="Arial" w:cs="Arial"/>
                <w:bCs/>
                <w:noProof/>
                <w:color w:val="FFFFFF"/>
                <w:sz w:val="20"/>
                <w:szCs w:val="20"/>
                <w:lang w:val="sr-Latn-CS" w:eastAsia="sr-Latn-CS"/>
              </w:rPr>
            </w:pPr>
            <w:r w:rsidRPr="009B32A4">
              <w:rPr>
                <w:rFonts w:ascii="Arial" w:eastAsia="Times New Roman" w:hAnsi="Arial" w:cs="Arial"/>
                <w:bCs/>
                <w:noProof/>
                <w:color w:val="FFFFFF"/>
                <w:sz w:val="20"/>
                <w:szCs w:val="20"/>
                <w:lang w:val="sr-Latn-CS" w:eastAsia="sr-Latn-CS"/>
              </w:rPr>
              <w:t>Врста права</w:t>
            </w:r>
          </w:p>
        </w:tc>
        <w:tc>
          <w:tcPr>
            <w:tcW w:w="3525" w:type="dxa"/>
            <w:gridSpan w:val="3"/>
            <w:tcBorders>
              <w:top w:val="single" w:sz="4" w:space="0" w:color="auto"/>
              <w:left w:val="single" w:sz="4" w:space="0" w:color="auto"/>
              <w:bottom w:val="nil"/>
              <w:right w:val="single" w:sz="4" w:space="0" w:color="auto"/>
            </w:tcBorders>
            <w:shd w:val="clear" w:color="auto" w:fill="024F75" w:themeFill="accent1"/>
            <w:vAlign w:val="center"/>
          </w:tcPr>
          <w:p w14:paraId="0ACC3CBA" w14:textId="7FBCCDF3" w:rsidR="009B32A4" w:rsidRPr="009B32A4" w:rsidRDefault="009B32A4" w:rsidP="009B32A4">
            <w:pPr>
              <w:spacing w:before="60" w:after="60" w:line="240" w:lineRule="auto"/>
              <w:ind w:firstLine="360"/>
              <w:jc w:val="center"/>
              <w:rPr>
                <w:rFonts w:ascii="Arial" w:eastAsia="Times New Roman" w:hAnsi="Arial" w:cs="Arial"/>
                <w:bCs/>
                <w:noProof/>
                <w:color w:val="FFFFFF"/>
                <w:sz w:val="20"/>
                <w:szCs w:val="20"/>
                <w:lang w:val="sr-Latn-CS" w:eastAsia="sr-Latn-CS"/>
              </w:rPr>
            </w:pPr>
            <w:r w:rsidRPr="009B32A4">
              <w:rPr>
                <w:rFonts w:ascii="Arial" w:eastAsia="Times New Roman" w:hAnsi="Arial" w:cs="Arial"/>
                <w:bCs/>
                <w:noProof/>
                <w:color w:val="FFFFFF"/>
                <w:sz w:val="20"/>
                <w:szCs w:val="20"/>
                <w:lang w:val="sr-Latn-CS" w:eastAsia="sr-Latn-CS"/>
              </w:rPr>
              <w:t>Школска 20</w:t>
            </w:r>
            <w:r w:rsidRPr="009B32A4">
              <w:rPr>
                <w:rFonts w:ascii="Arial" w:eastAsia="Times New Roman" w:hAnsi="Arial" w:cs="Arial"/>
                <w:bCs/>
                <w:noProof/>
                <w:color w:val="FFFFFF"/>
                <w:sz w:val="20"/>
                <w:szCs w:val="20"/>
                <w:lang w:val="sr-Cyrl-RS" w:eastAsia="sr-Latn-CS"/>
              </w:rPr>
              <w:t>2</w:t>
            </w:r>
            <w:r w:rsidRPr="00714F0D">
              <w:rPr>
                <w:rFonts w:ascii="Arial" w:eastAsia="Times New Roman" w:hAnsi="Arial" w:cs="Arial"/>
                <w:bCs/>
                <w:noProof/>
                <w:color w:val="FFFFFF"/>
                <w:sz w:val="20"/>
                <w:szCs w:val="20"/>
                <w:lang w:val="sr-Cyrl-RS" w:eastAsia="sr-Latn-CS"/>
              </w:rPr>
              <w:t>1</w:t>
            </w:r>
            <w:r w:rsidRPr="009B32A4">
              <w:rPr>
                <w:rFonts w:ascii="Arial" w:eastAsia="Times New Roman" w:hAnsi="Arial" w:cs="Arial"/>
                <w:bCs/>
                <w:noProof/>
                <w:color w:val="FFFFFF"/>
                <w:sz w:val="20"/>
                <w:szCs w:val="20"/>
                <w:lang w:val="sr-Latn-CS" w:eastAsia="sr-Latn-CS"/>
              </w:rPr>
              <w:t>/202</w:t>
            </w:r>
            <w:r w:rsidRPr="00714F0D">
              <w:rPr>
                <w:rFonts w:ascii="Arial" w:eastAsia="Times New Roman" w:hAnsi="Arial" w:cs="Arial"/>
                <w:bCs/>
                <w:noProof/>
                <w:color w:val="FFFFFF"/>
                <w:sz w:val="20"/>
                <w:szCs w:val="20"/>
                <w:lang w:val="sr-Cyrl-RS" w:eastAsia="sr-Latn-CS"/>
              </w:rPr>
              <w:t>2</w:t>
            </w:r>
            <w:r w:rsidRPr="009B32A4">
              <w:rPr>
                <w:rFonts w:ascii="Arial" w:eastAsia="Times New Roman" w:hAnsi="Arial" w:cs="Arial"/>
                <w:bCs/>
                <w:noProof/>
                <w:color w:val="FFFFFF"/>
                <w:sz w:val="20"/>
                <w:szCs w:val="20"/>
                <w:lang w:val="sr-Latn-CS" w:eastAsia="sr-Latn-CS"/>
              </w:rPr>
              <w:t>.</w:t>
            </w:r>
          </w:p>
        </w:tc>
        <w:tc>
          <w:tcPr>
            <w:tcW w:w="4642" w:type="dxa"/>
            <w:gridSpan w:val="3"/>
            <w:tcBorders>
              <w:top w:val="single" w:sz="4" w:space="0" w:color="auto"/>
              <w:left w:val="single" w:sz="4" w:space="0" w:color="auto"/>
              <w:bottom w:val="nil"/>
              <w:right w:val="single" w:sz="4" w:space="0" w:color="auto"/>
            </w:tcBorders>
            <w:shd w:val="clear" w:color="auto" w:fill="024F75" w:themeFill="accent1"/>
            <w:vAlign w:val="center"/>
          </w:tcPr>
          <w:p w14:paraId="58425C92" w14:textId="5CDC3C49" w:rsidR="009B32A4" w:rsidRPr="009B32A4" w:rsidRDefault="009B32A4" w:rsidP="009B32A4">
            <w:pPr>
              <w:spacing w:before="60" w:after="60" w:line="240" w:lineRule="auto"/>
              <w:ind w:firstLine="360"/>
              <w:jc w:val="center"/>
              <w:rPr>
                <w:rFonts w:ascii="Arial" w:eastAsia="Times New Roman" w:hAnsi="Arial" w:cs="Arial"/>
                <w:bCs/>
                <w:noProof/>
                <w:color w:val="FFFFFF"/>
                <w:sz w:val="20"/>
                <w:szCs w:val="20"/>
                <w:lang w:val="sr-Latn-CS" w:eastAsia="sr-Latn-CS"/>
              </w:rPr>
            </w:pPr>
            <w:r w:rsidRPr="009B32A4">
              <w:rPr>
                <w:rFonts w:ascii="Arial" w:eastAsia="Times New Roman" w:hAnsi="Arial" w:cs="Arial"/>
                <w:bCs/>
                <w:noProof/>
                <w:color w:val="FFFFFF"/>
                <w:sz w:val="20"/>
                <w:szCs w:val="20"/>
                <w:lang w:val="sr-Latn-CS" w:eastAsia="sr-Latn-CS"/>
              </w:rPr>
              <w:t>Школска 202</w:t>
            </w:r>
            <w:r w:rsidRPr="00714F0D">
              <w:rPr>
                <w:rFonts w:ascii="Arial" w:eastAsia="Times New Roman" w:hAnsi="Arial" w:cs="Arial"/>
                <w:bCs/>
                <w:noProof/>
                <w:color w:val="FFFFFF"/>
                <w:sz w:val="20"/>
                <w:szCs w:val="20"/>
                <w:lang w:val="sr-Cyrl-RS" w:eastAsia="sr-Latn-CS"/>
              </w:rPr>
              <w:t>2</w:t>
            </w:r>
            <w:r w:rsidRPr="009B32A4">
              <w:rPr>
                <w:rFonts w:ascii="Arial" w:eastAsia="Times New Roman" w:hAnsi="Arial" w:cs="Arial"/>
                <w:bCs/>
                <w:noProof/>
                <w:color w:val="FFFFFF"/>
                <w:sz w:val="20"/>
                <w:szCs w:val="20"/>
                <w:lang w:val="sr-Latn-CS" w:eastAsia="sr-Latn-CS"/>
              </w:rPr>
              <w:t>/202</w:t>
            </w:r>
            <w:r w:rsidRPr="00714F0D">
              <w:rPr>
                <w:rFonts w:ascii="Arial" w:eastAsia="Times New Roman" w:hAnsi="Arial" w:cs="Arial"/>
                <w:bCs/>
                <w:noProof/>
                <w:color w:val="FFFFFF"/>
                <w:sz w:val="20"/>
                <w:szCs w:val="20"/>
                <w:lang w:val="sr-Cyrl-RS" w:eastAsia="sr-Latn-CS"/>
              </w:rPr>
              <w:t>3</w:t>
            </w:r>
            <w:r w:rsidRPr="009B32A4">
              <w:rPr>
                <w:rFonts w:ascii="Arial" w:eastAsia="Times New Roman" w:hAnsi="Arial" w:cs="Arial"/>
                <w:bCs/>
                <w:noProof/>
                <w:color w:val="FFFFFF"/>
                <w:sz w:val="20"/>
                <w:szCs w:val="20"/>
                <w:lang w:val="sr-Latn-CS" w:eastAsia="sr-Latn-CS"/>
              </w:rPr>
              <w:t>.</w:t>
            </w:r>
          </w:p>
        </w:tc>
      </w:tr>
      <w:tr w:rsidR="009B32A4" w:rsidRPr="00714F0D" w14:paraId="1A2481D9" w14:textId="77777777" w:rsidTr="00714F0D">
        <w:trPr>
          <w:trHeight w:val="778"/>
          <w:tblHeader/>
        </w:trPr>
        <w:tc>
          <w:tcPr>
            <w:tcW w:w="1833" w:type="dxa"/>
            <w:vMerge/>
            <w:tcBorders>
              <w:top w:val="nil"/>
              <w:left w:val="nil"/>
              <w:bottom w:val="nil"/>
              <w:right w:val="single" w:sz="4" w:space="0" w:color="auto"/>
            </w:tcBorders>
            <w:shd w:val="clear" w:color="auto" w:fill="278079" w:themeFill="accent6" w:themeFillShade="BF"/>
            <w:vAlign w:val="center"/>
          </w:tcPr>
          <w:p w14:paraId="10FD62E8" w14:textId="77777777" w:rsidR="009B32A4" w:rsidRPr="009B32A4" w:rsidRDefault="009B32A4" w:rsidP="009B32A4">
            <w:pPr>
              <w:spacing w:before="60" w:after="60" w:line="240" w:lineRule="auto"/>
              <w:ind w:firstLine="360"/>
              <w:jc w:val="center"/>
              <w:rPr>
                <w:rFonts w:ascii="Arial" w:eastAsia="Times New Roman" w:hAnsi="Arial" w:cs="Arial"/>
                <w:bCs/>
                <w:noProof/>
                <w:color w:val="FFFFFF"/>
                <w:sz w:val="20"/>
                <w:szCs w:val="20"/>
                <w:lang w:val="sr-Latn-CS" w:eastAsia="sr-Latn-CS"/>
              </w:rPr>
            </w:pPr>
          </w:p>
        </w:tc>
        <w:tc>
          <w:tcPr>
            <w:tcW w:w="1377" w:type="dxa"/>
            <w:tcBorders>
              <w:top w:val="nil"/>
              <w:left w:val="single" w:sz="4" w:space="0" w:color="auto"/>
              <w:bottom w:val="nil"/>
              <w:right w:val="nil"/>
            </w:tcBorders>
            <w:shd w:val="clear" w:color="auto" w:fill="278079" w:themeFill="accent6" w:themeFillShade="BF"/>
            <w:vAlign w:val="center"/>
          </w:tcPr>
          <w:p w14:paraId="63C82024" w14:textId="77777777" w:rsidR="009B32A4" w:rsidRPr="009B32A4" w:rsidRDefault="009B32A4" w:rsidP="009B32A4">
            <w:pPr>
              <w:spacing w:before="60" w:after="60" w:line="240" w:lineRule="auto"/>
              <w:jc w:val="center"/>
              <w:rPr>
                <w:rFonts w:ascii="Arial" w:eastAsia="Times New Roman" w:hAnsi="Arial" w:cs="Arial"/>
                <w:bCs/>
                <w:noProof/>
                <w:color w:val="FFFFFF"/>
                <w:sz w:val="20"/>
                <w:szCs w:val="20"/>
                <w:lang w:val="sr-Latn-CS" w:eastAsia="sr-Latn-CS"/>
              </w:rPr>
            </w:pPr>
            <w:r w:rsidRPr="009B32A4">
              <w:rPr>
                <w:rFonts w:ascii="Arial" w:eastAsia="Times New Roman" w:hAnsi="Arial" w:cs="Arial"/>
                <w:bCs/>
                <w:noProof/>
                <w:color w:val="FFFFFF"/>
                <w:sz w:val="20"/>
                <w:szCs w:val="20"/>
                <w:lang w:val="sr-Latn-CS" w:eastAsia="sr-Latn-CS"/>
              </w:rPr>
              <w:t>Укупно у динарима</w:t>
            </w:r>
          </w:p>
        </w:tc>
        <w:tc>
          <w:tcPr>
            <w:tcW w:w="1128" w:type="dxa"/>
            <w:tcBorders>
              <w:top w:val="nil"/>
              <w:left w:val="nil"/>
              <w:bottom w:val="nil"/>
              <w:right w:val="nil"/>
            </w:tcBorders>
            <w:shd w:val="clear" w:color="auto" w:fill="278079" w:themeFill="accent6" w:themeFillShade="BF"/>
            <w:vAlign w:val="center"/>
          </w:tcPr>
          <w:p w14:paraId="0F85F852" w14:textId="77777777" w:rsidR="009B32A4" w:rsidRPr="009B32A4" w:rsidRDefault="009B32A4" w:rsidP="009B32A4">
            <w:pPr>
              <w:spacing w:before="60" w:after="60" w:line="240" w:lineRule="auto"/>
              <w:jc w:val="center"/>
              <w:rPr>
                <w:rFonts w:ascii="Arial" w:eastAsia="Times New Roman" w:hAnsi="Arial" w:cs="Arial"/>
                <w:bCs/>
                <w:noProof/>
                <w:color w:val="FFFFFF"/>
                <w:sz w:val="20"/>
                <w:szCs w:val="20"/>
                <w:lang w:val="sr-Latn-CS" w:eastAsia="sr-Latn-CS"/>
              </w:rPr>
            </w:pPr>
            <w:r w:rsidRPr="009B32A4">
              <w:rPr>
                <w:rFonts w:ascii="Arial" w:eastAsia="Times New Roman" w:hAnsi="Arial" w:cs="Arial"/>
                <w:bCs/>
                <w:noProof/>
                <w:color w:val="FFFFFF"/>
                <w:sz w:val="20"/>
                <w:szCs w:val="20"/>
                <w:lang w:val="sr-Latn-CS" w:eastAsia="sr-Latn-CS"/>
              </w:rPr>
              <w:t>Број деце корисника права</w:t>
            </w:r>
          </w:p>
        </w:tc>
        <w:tc>
          <w:tcPr>
            <w:tcW w:w="1020" w:type="dxa"/>
            <w:tcBorders>
              <w:top w:val="nil"/>
              <w:left w:val="nil"/>
              <w:bottom w:val="nil"/>
              <w:right w:val="single" w:sz="4" w:space="0" w:color="auto"/>
            </w:tcBorders>
            <w:shd w:val="clear" w:color="auto" w:fill="278079" w:themeFill="accent6" w:themeFillShade="BF"/>
            <w:vAlign w:val="center"/>
          </w:tcPr>
          <w:p w14:paraId="21942334" w14:textId="77777777" w:rsidR="009B32A4" w:rsidRPr="009B32A4" w:rsidRDefault="009B32A4" w:rsidP="009B32A4">
            <w:pPr>
              <w:spacing w:before="60" w:after="60" w:line="240" w:lineRule="auto"/>
              <w:jc w:val="center"/>
              <w:rPr>
                <w:rFonts w:ascii="Arial" w:eastAsia="Times New Roman" w:hAnsi="Arial" w:cs="Arial"/>
                <w:bCs/>
                <w:noProof/>
                <w:color w:val="FFFFFF"/>
                <w:sz w:val="20"/>
                <w:szCs w:val="20"/>
                <w:lang w:val="sr-Cyrl-RS" w:eastAsia="sr-Latn-CS"/>
              </w:rPr>
            </w:pPr>
            <w:r w:rsidRPr="009B32A4">
              <w:rPr>
                <w:rFonts w:ascii="Arial" w:eastAsia="Times New Roman" w:hAnsi="Arial" w:cs="Arial"/>
                <w:bCs/>
                <w:noProof/>
                <w:color w:val="FFFFFF"/>
                <w:sz w:val="20"/>
                <w:szCs w:val="20"/>
                <w:lang w:val="sr-Latn-CS" w:eastAsia="sr-Latn-CS"/>
              </w:rPr>
              <w:t>Број деце ромске национал</w:t>
            </w:r>
            <w:r w:rsidRPr="009B32A4">
              <w:rPr>
                <w:rFonts w:ascii="Arial" w:eastAsia="Times New Roman" w:hAnsi="Arial" w:cs="Arial"/>
                <w:bCs/>
                <w:noProof/>
                <w:color w:val="FFFFFF"/>
                <w:sz w:val="20"/>
                <w:szCs w:val="20"/>
                <w:lang w:val="sr-Cyrl-RS" w:eastAsia="sr-Latn-CS"/>
              </w:rPr>
              <w:t>.</w:t>
            </w:r>
          </w:p>
        </w:tc>
        <w:tc>
          <w:tcPr>
            <w:tcW w:w="1896" w:type="dxa"/>
            <w:tcBorders>
              <w:top w:val="nil"/>
              <w:left w:val="single" w:sz="4" w:space="0" w:color="auto"/>
              <w:bottom w:val="nil"/>
              <w:right w:val="nil"/>
            </w:tcBorders>
            <w:shd w:val="clear" w:color="auto" w:fill="278079" w:themeFill="accent6" w:themeFillShade="BF"/>
            <w:vAlign w:val="center"/>
          </w:tcPr>
          <w:p w14:paraId="4B174B52" w14:textId="77777777" w:rsidR="009B32A4" w:rsidRPr="009B32A4" w:rsidRDefault="009B32A4" w:rsidP="009B32A4">
            <w:pPr>
              <w:spacing w:before="60" w:after="60" w:line="240" w:lineRule="auto"/>
              <w:jc w:val="center"/>
              <w:rPr>
                <w:rFonts w:ascii="Arial" w:eastAsia="Times New Roman" w:hAnsi="Arial" w:cs="Arial"/>
                <w:bCs/>
                <w:noProof/>
                <w:color w:val="FFFFFF"/>
                <w:sz w:val="20"/>
                <w:szCs w:val="20"/>
                <w:lang w:val="sr-Latn-CS" w:eastAsia="sr-Latn-CS"/>
              </w:rPr>
            </w:pPr>
            <w:r w:rsidRPr="009B32A4">
              <w:rPr>
                <w:rFonts w:ascii="Arial" w:eastAsia="Times New Roman" w:hAnsi="Arial" w:cs="Arial"/>
                <w:bCs/>
                <w:noProof/>
                <w:color w:val="FFFFFF"/>
                <w:sz w:val="20"/>
                <w:szCs w:val="20"/>
                <w:lang w:val="sr-Latn-CS" w:eastAsia="sr-Latn-CS"/>
              </w:rPr>
              <w:t>Укупно у динарима</w:t>
            </w:r>
          </w:p>
        </w:tc>
        <w:tc>
          <w:tcPr>
            <w:tcW w:w="1311" w:type="dxa"/>
            <w:tcBorders>
              <w:top w:val="nil"/>
              <w:left w:val="nil"/>
              <w:bottom w:val="nil"/>
              <w:right w:val="nil"/>
            </w:tcBorders>
            <w:shd w:val="clear" w:color="auto" w:fill="278079" w:themeFill="accent6" w:themeFillShade="BF"/>
            <w:vAlign w:val="center"/>
          </w:tcPr>
          <w:p w14:paraId="57B162ED" w14:textId="77777777" w:rsidR="009B32A4" w:rsidRPr="009B32A4" w:rsidRDefault="009B32A4" w:rsidP="009B32A4">
            <w:pPr>
              <w:spacing w:before="60" w:after="60" w:line="240" w:lineRule="auto"/>
              <w:jc w:val="center"/>
              <w:rPr>
                <w:rFonts w:ascii="Arial" w:eastAsia="Times New Roman" w:hAnsi="Arial" w:cs="Arial"/>
                <w:bCs/>
                <w:noProof/>
                <w:color w:val="FFFFFF"/>
                <w:sz w:val="20"/>
                <w:szCs w:val="20"/>
                <w:lang w:val="sr-Latn-CS" w:eastAsia="sr-Latn-CS"/>
              </w:rPr>
            </w:pPr>
            <w:r w:rsidRPr="009B32A4">
              <w:rPr>
                <w:rFonts w:ascii="Arial" w:eastAsia="Times New Roman" w:hAnsi="Arial" w:cs="Arial"/>
                <w:bCs/>
                <w:noProof/>
                <w:color w:val="FFFFFF"/>
                <w:sz w:val="20"/>
                <w:szCs w:val="20"/>
                <w:lang w:val="sr-Latn-CS" w:eastAsia="sr-Latn-CS"/>
              </w:rPr>
              <w:t>Број деце корисника права</w:t>
            </w:r>
          </w:p>
        </w:tc>
        <w:tc>
          <w:tcPr>
            <w:tcW w:w="1435" w:type="dxa"/>
            <w:tcBorders>
              <w:top w:val="nil"/>
              <w:left w:val="nil"/>
              <w:bottom w:val="nil"/>
              <w:right w:val="single" w:sz="4" w:space="0" w:color="auto"/>
            </w:tcBorders>
            <w:shd w:val="clear" w:color="auto" w:fill="278079" w:themeFill="accent6" w:themeFillShade="BF"/>
            <w:vAlign w:val="center"/>
          </w:tcPr>
          <w:p w14:paraId="4B2D0BA4" w14:textId="77777777" w:rsidR="009B32A4" w:rsidRPr="009B32A4" w:rsidRDefault="009B32A4" w:rsidP="009B32A4">
            <w:pPr>
              <w:spacing w:before="60" w:after="60" w:line="240" w:lineRule="auto"/>
              <w:jc w:val="center"/>
              <w:rPr>
                <w:rFonts w:ascii="Arial" w:eastAsia="Times New Roman" w:hAnsi="Arial" w:cs="Arial"/>
                <w:bCs/>
                <w:noProof/>
                <w:color w:val="FFFFFF"/>
                <w:sz w:val="20"/>
                <w:szCs w:val="20"/>
                <w:lang w:val="sr-Cyrl-RS" w:eastAsia="sr-Latn-CS"/>
              </w:rPr>
            </w:pPr>
            <w:r w:rsidRPr="009B32A4">
              <w:rPr>
                <w:rFonts w:ascii="Arial" w:eastAsia="Times New Roman" w:hAnsi="Arial" w:cs="Arial"/>
                <w:bCs/>
                <w:noProof/>
                <w:color w:val="FFFFFF"/>
                <w:sz w:val="20"/>
                <w:szCs w:val="20"/>
                <w:lang w:val="sr-Latn-CS" w:eastAsia="sr-Latn-CS"/>
              </w:rPr>
              <w:t>Број деце ромске национал</w:t>
            </w:r>
            <w:r w:rsidRPr="009B32A4">
              <w:rPr>
                <w:rFonts w:ascii="Arial" w:eastAsia="Times New Roman" w:hAnsi="Arial" w:cs="Arial"/>
                <w:bCs/>
                <w:noProof/>
                <w:color w:val="FFFFFF"/>
                <w:sz w:val="20"/>
                <w:szCs w:val="20"/>
                <w:lang w:val="sr-Cyrl-RS" w:eastAsia="sr-Latn-CS"/>
              </w:rPr>
              <w:t xml:space="preserve">. </w:t>
            </w:r>
          </w:p>
        </w:tc>
      </w:tr>
      <w:tr w:rsidR="009B32A4" w:rsidRPr="00714F0D" w14:paraId="05AAA4A3" w14:textId="77777777" w:rsidTr="00714F0D">
        <w:trPr>
          <w:trHeight w:val="406"/>
        </w:trPr>
        <w:tc>
          <w:tcPr>
            <w:tcW w:w="1833" w:type="dxa"/>
            <w:tcBorders>
              <w:top w:val="nil"/>
              <w:right w:val="single" w:sz="4" w:space="0" w:color="auto"/>
            </w:tcBorders>
            <w:shd w:val="clear" w:color="auto" w:fill="FFFFFF"/>
            <w:vAlign w:val="center"/>
          </w:tcPr>
          <w:p w14:paraId="0596318F" w14:textId="77777777" w:rsidR="009B32A4" w:rsidRPr="009B32A4" w:rsidRDefault="009B32A4" w:rsidP="009B32A4">
            <w:pPr>
              <w:spacing w:before="60" w:after="60" w:line="240" w:lineRule="auto"/>
              <w:jc w:val="center"/>
              <w:rPr>
                <w:rFonts w:ascii="Arial" w:eastAsia="Times New Roman" w:hAnsi="Arial" w:cs="Arial"/>
                <w:b w:val="0"/>
                <w:noProof/>
                <w:color w:val="auto"/>
                <w:sz w:val="20"/>
                <w:szCs w:val="20"/>
                <w:lang w:val="sr-Latn-CS" w:eastAsia="sr-Latn-CS"/>
              </w:rPr>
            </w:pPr>
            <w:r w:rsidRPr="009B32A4">
              <w:rPr>
                <w:rFonts w:ascii="Arial" w:eastAsia="Times New Roman" w:hAnsi="Arial" w:cs="Arial"/>
                <w:b w:val="0"/>
                <w:noProof/>
                <w:color w:val="auto"/>
                <w:sz w:val="20"/>
                <w:szCs w:val="20"/>
                <w:lang w:val="sr-Latn-CS" w:eastAsia="sr-Latn-CS"/>
              </w:rPr>
              <w:t>Уџбеници</w:t>
            </w:r>
          </w:p>
        </w:tc>
        <w:tc>
          <w:tcPr>
            <w:tcW w:w="1377" w:type="dxa"/>
            <w:tcBorders>
              <w:top w:val="nil"/>
              <w:left w:val="single" w:sz="4" w:space="0" w:color="auto"/>
              <w:bottom w:val="nil"/>
              <w:right w:val="nil"/>
            </w:tcBorders>
            <w:vAlign w:val="center"/>
          </w:tcPr>
          <w:p w14:paraId="6DF7F89D" w14:textId="02084F83" w:rsidR="009B32A4" w:rsidRPr="009B32A4" w:rsidRDefault="009B32A4" w:rsidP="00714F0D">
            <w:pPr>
              <w:spacing w:before="60" w:after="60" w:line="240" w:lineRule="auto"/>
              <w:rPr>
                <w:rFonts w:ascii="Arial" w:eastAsia="Times New Roman" w:hAnsi="Arial" w:cs="Arial"/>
                <w:b w:val="0"/>
                <w:bCs/>
                <w:noProof/>
                <w:color w:val="auto"/>
                <w:sz w:val="18"/>
                <w:szCs w:val="18"/>
                <w:lang w:val="sr-Cyrl-RS" w:eastAsia="sr-Latn-CS"/>
              </w:rPr>
            </w:pPr>
            <w:r w:rsidRPr="00714F0D">
              <w:rPr>
                <w:rFonts w:ascii="Arial" w:hAnsi="Arial" w:cs="Arial"/>
                <w:b w:val="0"/>
                <w:bCs/>
                <w:color w:val="auto"/>
                <w:sz w:val="18"/>
                <w:szCs w:val="18"/>
              </w:rPr>
              <w:t>614</w:t>
            </w:r>
            <w:r w:rsidR="00714F0D" w:rsidRPr="00714F0D">
              <w:rPr>
                <w:rFonts w:ascii="Arial" w:hAnsi="Arial" w:cs="Arial"/>
                <w:b w:val="0"/>
                <w:bCs/>
                <w:color w:val="auto"/>
                <w:sz w:val="18"/>
                <w:szCs w:val="18"/>
                <w:lang w:val="sr-Cyrl-RS"/>
              </w:rPr>
              <w:t>.</w:t>
            </w:r>
            <w:r w:rsidRPr="00714F0D">
              <w:rPr>
                <w:rFonts w:ascii="Arial" w:hAnsi="Arial" w:cs="Arial"/>
                <w:b w:val="0"/>
                <w:bCs/>
                <w:color w:val="auto"/>
                <w:sz w:val="18"/>
                <w:szCs w:val="18"/>
              </w:rPr>
              <w:t>342</w:t>
            </w:r>
            <w:r w:rsidR="00714F0D" w:rsidRPr="00714F0D">
              <w:rPr>
                <w:rFonts w:ascii="Arial" w:hAnsi="Arial" w:cs="Arial"/>
                <w:b w:val="0"/>
                <w:bCs/>
                <w:color w:val="auto"/>
                <w:sz w:val="18"/>
                <w:szCs w:val="18"/>
                <w:lang w:val="sr-Cyrl-RS"/>
              </w:rPr>
              <w:t>,</w:t>
            </w:r>
            <w:r w:rsidRPr="00714F0D">
              <w:rPr>
                <w:rFonts w:ascii="Arial" w:hAnsi="Arial" w:cs="Arial"/>
                <w:b w:val="0"/>
                <w:bCs/>
                <w:color w:val="auto"/>
                <w:sz w:val="18"/>
                <w:szCs w:val="18"/>
              </w:rPr>
              <w:t>80</w:t>
            </w:r>
          </w:p>
        </w:tc>
        <w:tc>
          <w:tcPr>
            <w:tcW w:w="1128" w:type="dxa"/>
            <w:tcBorders>
              <w:top w:val="nil"/>
              <w:left w:val="nil"/>
              <w:bottom w:val="nil"/>
              <w:right w:val="nil"/>
            </w:tcBorders>
            <w:shd w:val="clear" w:color="auto" w:fill="auto"/>
            <w:vAlign w:val="center"/>
          </w:tcPr>
          <w:p w14:paraId="5D098BAE" w14:textId="1BE5BE4C" w:rsidR="009B32A4" w:rsidRPr="009B32A4" w:rsidRDefault="00714F0D" w:rsidP="00714F0D">
            <w:pPr>
              <w:spacing w:before="60" w:after="60" w:line="240" w:lineRule="auto"/>
              <w:ind w:firstLine="360"/>
              <w:jc w:val="center"/>
              <w:rPr>
                <w:rFonts w:ascii="Arial" w:eastAsia="Times New Roman" w:hAnsi="Arial" w:cs="Arial"/>
                <w:b w:val="0"/>
                <w:bCs/>
                <w:noProof/>
                <w:color w:val="auto"/>
                <w:sz w:val="20"/>
                <w:szCs w:val="20"/>
                <w:lang w:val="sr-Cyrl-RS" w:eastAsia="sr-Latn-CS"/>
              </w:rPr>
            </w:pPr>
            <w:r>
              <w:rPr>
                <w:rFonts w:ascii="Arial" w:eastAsia="Times New Roman" w:hAnsi="Arial" w:cs="Arial"/>
                <w:b w:val="0"/>
                <w:bCs/>
                <w:noProof/>
                <w:color w:val="auto"/>
                <w:sz w:val="20"/>
                <w:szCs w:val="20"/>
                <w:lang w:val="sr-Cyrl-RS" w:eastAsia="sr-Latn-CS"/>
              </w:rPr>
              <w:t>/</w:t>
            </w:r>
          </w:p>
        </w:tc>
        <w:tc>
          <w:tcPr>
            <w:tcW w:w="1020" w:type="dxa"/>
            <w:tcBorders>
              <w:top w:val="nil"/>
              <w:left w:val="nil"/>
              <w:bottom w:val="nil"/>
              <w:right w:val="single" w:sz="4" w:space="0" w:color="auto"/>
            </w:tcBorders>
            <w:shd w:val="clear" w:color="auto" w:fill="D9D9D9"/>
            <w:vAlign w:val="center"/>
          </w:tcPr>
          <w:p w14:paraId="52407ABC" w14:textId="5A4E6CBD" w:rsidR="009B32A4" w:rsidRPr="009B32A4" w:rsidRDefault="00714F0D" w:rsidP="00714F0D">
            <w:pPr>
              <w:spacing w:before="60" w:after="60" w:line="240" w:lineRule="auto"/>
              <w:ind w:firstLine="360"/>
              <w:jc w:val="center"/>
              <w:rPr>
                <w:rFonts w:ascii="Arial" w:eastAsia="Times New Roman" w:hAnsi="Arial" w:cs="Arial"/>
                <w:b w:val="0"/>
                <w:bCs/>
                <w:noProof/>
                <w:color w:val="auto"/>
                <w:sz w:val="20"/>
                <w:szCs w:val="20"/>
                <w:lang w:val="sr-Cyrl-RS" w:eastAsia="sr-Latn-CS"/>
              </w:rPr>
            </w:pPr>
            <w:r>
              <w:rPr>
                <w:rFonts w:ascii="Arial" w:eastAsia="Times New Roman" w:hAnsi="Arial" w:cs="Arial"/>
                <w:b w:val="0"/>
                <w:bCs/>
                <w:noProof/>
                <w:color w:val="auto"/>
                <w:sz w:val="20"/>
                <w:szCs w:val="20"/>
                <w:lang w:val="sr-Cyrl-RS" w:eastAsia="sr-Latn-CS"/>
              </w:rPr>
              <w:t>/</w:t>
            </w:r>
          </w:p>
        </w:tc>
        <w:tc>
          <w:tcPr>
            <w:tcW w:w="1896" w:type="dxa"/>
            <w:tcBorders>
              <w:top w:val="nil"/>
              <w:left w:val="single" w:sz="4" w:space="0" w:color="auto"/>
              <w:bottom w:val="nil"/>
              <w:right w:val="nil"/>
            </w:tcBorders>
            <w:vAlign w:val="center"/>
          </w:tcPr>
          <w:p w14:paraId="0EB1670D" w14:textId="1014604C" w:rsidR="009B32A4" w:rsidRPr="009B32A4" w:rsidRDefault="009B32A4" w:rsidP="009B32A4">
            <w:pPr>
              <w:spacing w:before="60" w:after="60" w:line="240" w:lineRule="auto"/>
              <w:jc w:val="center"/>
              <w:rPr>
                <w:rFonts w:ascii="Arial" w:eastAsia="Times New Roman" w:hAnsi="Arial" w:cs="Arial"/>
                <w:b w:val="0"/>
                <w:bCs/>
                <w:noProof/>
                <w:color w:val="auto"/>
                <w:sz w:val="18"/>
                <w:szCs w:val="18"/>
                <w:lang w:val="sr-Cyrl-RS" w:eastAsia="sr-Latn-CS"/>
              </w:rPr>
            </w:pPr>
            <w:r w:rsidRPr="00714F0D">
              <w:rPr>
                <w:rFonts w:ascii="Arial" w:hAnsi="Arial" w:cs="Arial"/>
                <w:b w:val="0"/>
                <w:bCs/>
                <w:color w:val="auto"/>
                <w:sz w:val="18"/>
                <w:szCs w:val="18"/>
              </w:rPr>
              <w:t>710</w:t>
            </w:r>
            <w:r w:rsidR="00714F0D" w:rsidRPr="00714F0D">
              <w:rPr>
                <w:rFonts w:ascii="Arial" w:hAnsi="Arial" w:cs="Arial"/>
                <w:b w:val="0"/>
                <w:bCs/>
                <w:color w:val="auto"/>
                <w:sz w:val="18"/>
                <w:szCs w:val="18"/>
                <w:lang w:val="sr-Cyrl-RS"/>
              </w:rPr>
              <w:t>.</w:t>
            </w:r>
            <w:r w:rsidRPr="00714F0D">
              <w:rPr>
                <w:rFonts w:ascii="Arial" w:hAnsi="Arial" w:cs="Arial"/>
                <w:b w:val="0"/>
                <w:bCs/>
                <w:color w:val="auto"/>
                <w:sz w:val="18"/>
                <w:szCs w:val="18"/>
              </w:rPr>
              <w:t>123,70</w:t>
            </w:r>
          </w:p>
        </w:tc>
        <w:tc>
          <w:tcPr>
            <w:tcW w:w="1311" w:type="dxa"/>
            <w:tcBorders>
              <w:top w:val="nil"/>
              <w:left w:val="nil"/>
              <w:bottom w:val="nil"/>
              <w:right w:val="nil"/>
            </w:tcBorders>
            <w:shd w:val="clear" w:color="auto" w:fill="auto"/>
            <w:vAlign w:val="center"/>
          </w:tcPr>
          <w:p w14:paraId="46CB0EA7" w14:textId="44A3F31F" w:rsidR="009B32A4" w:rsidRPr="009B32A4" w:rsidRDefault="00714F0D" w:rsidP="00714F0D">
            <w:pPr>
              <w:spacing w:before="60" w:after="60" w:line="240" w:lineRule="auto"/>
              <w:ind w:firstLine="360"/>
              <w:jc w:val="center"/>
              <w:rPr>
                <w:rFonts w:ascii="Arial" w:eastAsia="Times New Roman" w:hAnsi="Arial" w:cs="Arial"/>
                <w:b w:val="0"/>
                <w:bCs/>
                <w:noProof/>
                <w:color w:val="auto"/>
                <w:sz w:val="20"/>
                <w:szCs w:val="20"/>
                <w:lang w:val="sr-Cyrl-RS" w:eastAsia="sr-Latn-CS"/>
              </w:rPr>
            </w:pPr>
            <w:r w:rsidRPr="00714F0D">
              <w:rPr>
                <w:rFonts w:ascii="Arial" w:eastAsia="Times New Roman" w:hAnsi="Arial" w:cs="Arial"/>
                <w:b w:val="0"/>
                <w:bCs/>
                <w:noProof/>
                <w:color w:val="auto"/>
                <w:sz w:val="20"/>
                <w:szCs w:val="20"/>
                <w:lang w:val="sr-Cyrl-RS" w:eastAsia="sr-Latn-CS"/>
              </w:rPr>
              <w:t>/</w:t>
            </w:r>
          </w:p>
        </w:tc>
        <w:tc>
          <w:tcPr>
            <w:tcW w:w="1435" w:type="dxa"/>
            <w:tcBorders>
              <w:top w:val="nil"/>
              <w:left w:val="nil"/>
              <w:bottom w:val="nil"/>
              <w:right w:val="single" w:sz="4" w:space="0" w:color="auto"/>
            </w:tcBorders>
            <w:shd w:val="clear" w:color="auto" w:fill="D9D9D9"/>
            <w:vAlign w:val="center"/>
          </w:tcPr>
          <w:p w14:paraId="76FDE798" w14:textId="732A43E7" w:rsidR="009B32A4" w:rsidRPr="009B32A4" w:rsidRDefault="00714F0D" w:rsidP="00714F0D">
            <w:pPr>
              <w:spacing w:before="60" w:after="60" w:line="240" w:lineRule="auto"/>
              <w:jc w:val="center"/>
              <w:rPr>
                <w:rFonts w:ascii="Arial" w:eastAsia="Times New Roman" w:hAnsi="Arial" w:cs="Arial"/>
                <w:b w:val="0"/>
                <w:bCs/>
                <w:noProof/>
                <w:color w:val="auto"/>
                <w:sz w:val="20"/>
                <w:szCs w:val="20"/>
                <w:lang w:val="sr-Cyrl-RS" w:eastAsia="sr-Latn-CS"/>
              </w:rPr>
            </w:pPr>
            <w:r w:rsidRPr="00714F0D">
              <w:rPr>
                <w:rFonts w:ascii="Arial" w:eastAsia="Times New Roman" w:hAnsi="Arial" w:cs="Arial"/>
                <w:b w:val="0"/>
                <w:bCs/>
                <w:noProof/>
                <w:color w:val="auto"/>
                <w:sz w:val="20"/>
                <w:szCs w:val="20"/>
                <w:lang w:val="sr-Cyrl-RS" w:eastAsia="sr-Latn-CS"/>
              </w:rPr>
              <w:t>/</w:t>
            </w:r>
          </w:p>
        </w:tc>
      </w:tr>
      <w:tr w:rsidR="009B32A4" w:rsidRPr="00714F0D" w14:paraId="002BD9AF" w14:textId="77777777" w:rsidTr="00714F0D">
        <w:trPr>
          <w:trHeight w:val="463"/>
        </w:trPr>
        <w:tc>
          <w:tcPr>
            <w:tcW w:w="1833" w:type="dxa"/>
            <w:tcBorders>
              <w:right w:val="single" w:sz="4" w:space="0" w:color="auto"/>
            </w:tcBorders>
            <w:shd w:val="clear" w:color="auto" w:fill="FFFFFF"/>
            <w:vAlign w:val="center"/>
          </w:tcPr>
          <w:p w14:paraId="7E7AC2C6" w14:textId="77777777" w:rsidR="009B32A4" w:rsidRPr="009B32A4" w:rsidRDefault="009B32A4" w:rsidP="009B32A4">
            <w:pPr>
              <w:spacing w:before="60" w:after="60" w:line="240" w:lineRule="auto"/>
              <w:jc w:val="center"/>
              <w:rPr>
                <w:rFonts w:ascii="Arial" w:eastAsia="Times New Roman" w:hAnsi="Arial" w:cs="Arial"/>
                <w:b w:val="0"/>
                <w:noProof/>
                <w:color w:val="auto"/>
                <w:sz w:val="20"/>
                <w:szCs w:val="20"/>
                <w:lang w:val="sr-Latn-CS" w:eastAsia="sr-Latn-CS"/>
              </w:rPr>
            </w:pPr>
            <w:r w:rsidRPr="009B32A4">
              <w:rPr>
                <w:rFonts w:ascii="Arial" w:eastAsia="Times New Roman" w:hAnsi="Arial" w:cs="Arial"/>
                <w:b w:val="0"/>
                <w:noProof/>
                <w:color w:val="auto"/>
                <w:sz w:val="20"/>
                <w:szCs w:val="20"/>
                <w:lang w:val="sr-Latn-CS" w:eastAsia="sr-Latn-CS"/>
              </w:rPr>
              <w:t>Ужина</w:t>
            </w:r>
          </w:p>
        </w:tc>
        <w:tc>
          <w:tcPr>
            <w:tcW w:w="1377" w:type="dxa"/>
            <w:tcBorders>
              <w:top w:val="nil"/>
              <w:left w:val="single" w:sz="4" w:space="0" w:color="auto"/>
              <w:bottom w:val="nil"/>
              <w:right w:val="nil"/>
            </w:tcBorders>
            <w:vAlign w:val="center"/>
          </w:tcPr>
          <w:p w14:paraId="468F23A9" w14:textId="2C99A803" w:rsidR="009B32A4" w:rsidRPr="009B32A4" w:rsidRDefault="00714F0D" w:rsidP="009B32A4">
            <w:pPr>
              <w:spacing w:before="60" w:after="60" w:line="240" w:lineRule="auto"/>
              <w:jc w:val="center"/>
              <w:rPr>
                <w:rFonts w:ascii="Arial" w:eastAsia="Times New Roman" w:hAnsi="Arial" w:cs="Arial"/>
                <w:b w:val="0"/>
                <w:bCs/>
                <w:noProof/>
                <w:color w:val="auto"/>
                <w:sz w:val="18"/>
                <w:szCs w:val="18"/>
                <w:lang w:val="sr-Cyrl-RS" w:eastAsia="sr-Latn-CS"/>
              </w:rPr>
            </w:pPr>
            <w:r>
              <w:rPr>
                <w:rFonts w:ascii="Arial" w:eastAsia="Times New Roman" w:hAnsi="Arial" w:cs="Arial"/>
                <w:b w:val="0"/>
                <w:bCs/>
                <w:noProof/>
                <w:color w:val="auto"/>
                <w:sz w:val="18"/>
                <w:szCs w:val="18"/>
                <w:lang w:val="sr-Cyrl-RS" w:eastAsia="sr-Latn-CS"/>
              </w:rPr>
              <w:t>0</w:t>
            </w:r>
          </w:p>
        </w:tc>
        <w:tc>
          <w:tcPr>
            <w:tcW w:w="1128" w:type="dxa"/>
            <w:tcBorders>
              <w:top w:val="nil"/>
              <w:left w:val="nil"/>
              <w:bottom w:val="nil"/>
              <w:right w:val="nil"/>
            </w:tcBorders>
            <w:shd w:val="clear" w:color="auto" w:fill="auto"/>
            <w:vAlign w:val="center"/>
          </w:tcPr>
          <w:p w14:paraId="7C57DC70" w14:textId="57C228B3" w:rsidR="009B32A4" w:rsidRPr="009B32A4" w:rsidRDefault="00714F0D" w:rsidP="00714F0D">
            <w:pPr>
              <w:spacing w:before="60" w:after="60" w:line="240" w:lineRule="auto"/>
              <w:ind w:firstLine="360"/>
              <w:jc w:val="center"/>
              <w:rPr>
                <w:rFonts w:ascii="Arial" w:eastAsia="Times New Roman" w:hAnsi="Arial" w:cs="Arial"/>
                <w:b w:val="0"/>
                <w:bCs/>
                <w:noProof/>
                <w:color w:val="auto"/>
                <w:sz w:val="20"/>
                <w:szCs w:val="20"/>
                <w:lang w:val="sr-Cyrl-RS" w:eastAsia="sr-Latn-CS"/>
              </w:rPr>
            </w:pPr>
            <w:r>
              <w:rPr>
                <w:rFonts w:ascii="Arial" w:eastAsia="Times New Roman" w:hAnsi="Arial" w:cs="Arial"/>
                <w:b w:val="0"/>
                <w:bCs/>
                <w:noProof/>
                <w:color w:val="auto"/>
                <w:sz w:val="20"/>
                <w:szCs w:val="20"/>
                <w:lang w:val="sr-Cyrl-RS" w:eastAsia="sr-Latn-CS"/>
              </w:rPr>
              <w:t>/</w:t>
            </w:r>
          </w:p>
        </w:tc>
        <w:tc>
          <w:tcPr>
            <w:tcW w:w="1020" w:type="dxa"/>
            <w:tcBorders>
              <w:top w:val="nil"/>
              <w:left w:val="nil"/>
              <w:bottom w:val="nil"/>
              <w:right w:val="single" w:sz="4" w:space="0" w:color="auto"/>
            </w:tcBorders>
            <w:shd w:val="clear" w:color="auto" w:fill="D9D9D9"/>
            <w:vAlign w:val="center"/>
          </w:tcPr>
          <w:p w14:paraId="51B0B0EB" w14:textId="0DAE813B" w:rsidR="009B32A4" w:rsidRPr="009B32A4" w:rsidRDefault="00714F0D" w:rsidP="00714F0D">
            <w:pPr>
              <w:spacing w:before="60" w:after="60" w:line="240" w:lineRule="auto"/>
              <w:jc w:val="center"/>
              <w:rPr>
                <w:rFonts w:ascii="Arial" w:eastAsia="Times New Roman" w:hAnsi="Arial" w:cs="Arial"/>
                <w:b w:val="0"/>
                <w:bCs/>
                <w:noProof/>
                <w:color w:val="auto"/>
                <w:sz w:val="20"/>
                <w:szCs w:val="20"/>
                <w:lang w:val="sr-Cyrl-RS" w:eastAsia="sr-Latn-CS"/>
              </w:rPr>
            </w:pPr>
            <w:r>
              <w:rPr>
                <w:rFonts w:ascii="Arial" w:eastAsia="Times New Roman" w:hAnsi="Arial" w:cs="Arial"/>
                <w:b w:val="0"/>
                <w:bCs/>
                <w:noProof/>
                <w:color w:val="auto"/>
                <w:sz w:val="20"/>
                <w:szCs w:val="20"/>
                <w:lang w:val="sr-Cyrl-RS" w:eastAsia="sr-Latn-CS"/>
              </w:rPr>
              <w:t>/</w:t>
            </w:r>
          </w:p>
        </w:tc>
        <w:tc>
          <w:tcPr>
            <w:tcW w:w="1896" w:type="dxa"/>
            <w:tcBorders>
              <w:top w:val="nil"/>
              <w:left w:val="single" w:sz="4" w:space="0" w:color="auto"/>
              <w:bottom w:val="nil"/>
              <w:right w:val="nil"/>
            </w:tcBorders>
            <w:vAlign w:val="center"/>
          </w:tcPr>
          <w:p w14:paraId="02800782" w14:textId="41C40C50" w:rsidR="009B32A4" w:rsidRPr="009B32A4" w:rsidRDefault="001D132A" w:rsidP="009B32A4">
            <w:pPr>
              <w:spacing w:before="60" w:after="60" w:line="240" w:lineRule="auto"/>
              <w:jc w:val="center"/>
              <w:rPr>
                <w:rFonts w:ascii="Arial" w:eastAsia="Times New Roman" w:hAnsi="Arial" w:cs="Arial"/>
                <w:b w:val="0"/>
                <w:bCs/>
                <w:noProof/>
                <w:color w:val="auto"/>
                <w:sz w:val="18"/>
                <w:szCs w:val="18"/>
                <w:lang w:val="sr-Cyrl-RS" w:eastAsia="sr-Latn-CS"/>
              </w:rPr>
            </w:pPr>
            <w:r>
              <w:rPr>
                <w:rFonts w:ascii="Arial" w:eastAsia="Times New Roman" w:hAnsi="Arial" w:cs="Arial"/>
                <w:b w:val="0"/>
                <w:bCs/>
                <w:noProof/>
                <w:color w:val="auto"/>
                <w:sz w:val="18"/>
                <w:szCs w:val="18"/>
                <w:lang w:val="sr-Cyrl-RS" w:eastAsia="sr-Latn-CS"/>
              </w:rPr>
              <w:t>0</w:t>
            </w:r>
          </w:p>
        </w:tc>
        <w:tc>
          <w:tcPr>
            <w:tcW w:w="1311" w:type="dxa"/>
            <w:tcBorders>
              <w:top w:val="nil"/>
              <w:left w:val="nil"/>
              <w:bottom w:val="nil"/>
              <w:right w:val="nil"/>
            </w:tcBorders>
            <w:shd w:val="clear" w:color="auto" w:fill="auto"/>
            <w:vAlign w:val="center"/>
          </w:tcPr>
          <w:p w14:paraId="04ACBB6E" w14:textId="60B2D070" w:rsidR="009B32A4" w:rsidRPr="009B32A4" w:rsidRDefault="00714F0D" w:rsidP="00714F0D">
            <w:pPr>
              <w:spacing w:before="60" w:after="60" w:line="240" w:lineRule="auto"/>
              <w:ind w:firstLine="360"/>
              <w:jc w:val="center"/>
              <w:rPr>
                <w:rFonts w:ascii="Arial" w:eastAsia="Times New Roman" w:hAnsi="Arial" w:cs="Arial"/>
                <w:b w:val="0"/>
                <w:bCs/>
                <w:noProof/>
                <w:color w:val="auto"/>
                <w:sz w:val="20"/>
                <w:szCs w:val="20"/>
                <w:lang w:val="sr-Cyrl-RS" w:eastAsia="sr-Latn-CS"/>
              </w:rPr>
            </w:pPr>
            <w:r w:rsidRPr="00714F0D">
              <w:rPr>
                <w:rFonts w:ascii="Arial" w:eastAsia="Times New Roman" w:hAnsi="Arial" w:cs="Arial"/>
                <w:b w:val="0"/>
                <w:bCs/>
                <w:noProof/>
                <w:color w:val="auto"/>
                <w:sz w:val="20"/>
                <w:szCs w:val="20"/>
                <w:lang w:val="sr-Cyrl-RS" w:eastAsia="sr-Latn-CS"/>
              </w:rPr>
              <w:t>/</w:t>
            </w:r>
          </w:p>
        </w:tc>
        <w:tc>
          <w:tcPr>
            <w:tcW w:w="1435" w:type="dxa"/>
            <w:tcBorders>
              <w:top w:val="nil"/>
              <w:left w:val="nil"/>
              <w:bottom w:val="nil"/>
              <w:right w:val="single" w:sz="4" w:space="0" w:color="auto"/>
            </w:tcBorders>
            <w:shd w:val="clear" w:color="auto" w:fill="D9D9D9"/>
            <w:vAlign w:val="center"/>
          </w:tcPr>
          <w:p w14:paraId="719F1D16" w14:textId="377BE9E2" w:rsidR="009B32A4" w:rsidRPr="009B32A4" w:rsidRDefault="00714F0D" w:rsidP="00714F0D">
            <w:pPr>
              <w:spacing w:before="60" w:after="60" w:line="240" w:lineRule="auto"/>
              <w:jc w:val="center"/>
              <w:rPr>
                <w:rFonts w:ascii="Arial" w:eastAsia="Times New Roman" w:hAnsi="Arial" w:cs="Arial"/>
                <w:b w:val="0"/>
                <w:bCs/>
                <w:noProof/>
                <w:color w:val="auto"/>
                <w:sz w:val="20"/>
                <w:szCs w:val="20"/>
                <w:lang w:val="sr-Cyrl-RS" w:eastAsia="sr-Latn-CS"/>
              </w:rPr>
            </w:pPr>
            <w:r w:rsidRPr="00714F0D">
              <w:rPr>
                <w:rFonts w:ascii="Arial" w:eastAsia="Times New Roman" w:hAnsi="Arial" w:cs="Arial"/>
                <w:b w:val="0"/>
                <w:bCs/>
                <w:noProof/>
                <w:color w:val="auto"/>
                <w:sz w:val="20"/>
                <w:szCs w:val="20"/>
                <w:lang w:val="sr-Cyrl-RS" w:eastAsia="sr-Latn-CS"/>
              </w:rPr>
              <w:t>/</w:t>
            </w:r>
          </w:p>
        </w:tc>
      </w:tr>
      <w:tr w:rsidR="009B32A4" w:rsidRPr="00714F0D" w14:paraId="70364220" w14:textId="77777777" w:rsidTr="00714F0D">
        <w:trPr>
          <w:trHeight w:val="596"/>
        </w:trPr>
        <w:tc>
          <w:tcPr>
            <w:tcW w:w="1833" w:type="dxa"/>
            <w:tcBorders>
              <w:right w:val="single" w:sz="4" w:space="0" w:color="auto"/>
            </w:tcBorders>
            <w:shd w:val="clear" w:color="auto" w:fill="FFFFFF"/>
            <w:vAlign w:val="center"/>
          </w:tcPr>
          <w:p w14:paraId="2D4ACD24" w14:textId="77777777" w:rsidR="009B32A4" w:rsidRPr="00AF49D5" w:rsidRDefault="009B32A4" w:rsidP="009B32A4">
            <w:pPr>
              <w:spacing w:before="60" w:after="60" w:line="240" w:lineRule="auto"/>
              <w:jc w:val="center"/>
              <w:rPr>
                <w:rFonts w:ascii="Arial" w:eastAsia="Times New Roman" w:hAnsi="Arial" w:cs="Arial"/>
                <w:b w:val="0"/>
                <w:noProof/>
                <w:color w:val="auto"/>
                <w:sz w:val="20"/>
                <w:szCs w:val="20"/>
                <w:lang w:val="sr-Latn-CS" w:eastAsia="sr-Latn-CS"/>
              </w:rPr>
            </w:pPr>
            <w:r w:rsidRPr="00AF49D5">
              <w:rPr>
                <w:rFonts w:ascii="Arial" w:eastAsia="Times New Roman" w:hAnsi="Arial" w:cs="Arial"/>
                <w:b w:val="0"/>
                <w:noProof/>
                <w:color w:val="auto"/>
                <w:sz w:val="20"/>
                <w:szCs w:val="20"/>
                <w:lang w:val="sr-Latn-CS" w:eastAsia="sr-Latn-CS"/>
              </w:rPr>
              <w:t>Превоз за основну школу</w:t>
            </w:r>
          </w:p>
        </w:tc>
        <w:tc>
          <w:tcPr>
            <w:tcW w:w="1377" w:type="dxa"/>
            <w:tcBorders>
              <w:top w:val="nil"/>
              <w:left w:val="single" w:sz="4" w:space="0" w:color="auto"/>
              <w:bottom w:val="nil"/>
              <w:right w:val="nil"/>
            </w:tcBorders>
            <w:vAlign w:val="center"/>
          </w:tcPr>
          <w:p w14:paraId="29ACAB42" w14:textId="34B76C52" w:rsidR="009B32A4" w:rsidRPr="009B32A4" w:rsidRDefault="009B32A4" w:rsidP="00714F0D">
            <w:pPr>
              <w:spacing w:before="60" w:after="60" w:line="240" w:lineRule="auto"/>
              <w:rPr>
                <w:rFonts w:ascii="Arial" w:eastAsia="Times New Roman" w:hAnsi="Arial" w:cs="Arial"/>
                <w:b w:val="0"/>
                <w:bCs/>
                <w:noProof/>
                <w:color w:val="auto"/>
                <w:sz w:val="18"/>
                <w:szCs w:val="18"/>
                <w:lang w:val="sr-Cyrl-RS" w:eastAsia="sr-Latn-CS"/>
              </w:rPr>
            </w:pPr>
            <w:r w:rsidRPr="00714F0D">
              <w:rPr>
                <w:rFonts w:ascii="Arial" w:hAnsi="Arial" w:cs="Arial"/>
                <w:b w:val="0"/>
                <w:bCs/>
                <w:color w:val="auto"/>
                <w:sz w:val="18"/>
                <w:szCs w:val="18"/>
              </w:rPr>
              <w:t>45</w:t>
            </w:r>
            <w:r w:rsidR="00714F0D" w:rsidRPr="00714F0D">
              <w:rPr>
                <w:rFonts w:ascii="Arial" w:hAnsi="Arial" w:cs="Arial"/>
                <w:b w:val="0"/>
                <w:bCs/>
                <w:color w:val="auto"/>
                <w:sz w:val="18"/>
                <w:szCs w:val="18"/>
                <w:lang w:val="sr-Cyrl-RS"/>
              </w:rPr>
              <w:t>.</w:t>
            </w:r>
            <w:r w:rsidRPr="00714F0D">
              <w:rPr>
                <w:rFonts w:ascii="Arial" w:hAnsi="Arial" w:cs="Arial"/>
                <w:b w:val="0"/>
                <w:bCs/>
                <w:color w:val="auto"/>
                <w:sz w:val="18"/>
                <w:szCs w:val="18"/>
              </w:rPr>
              <w:t>000</w:t>
            </w:r>
            <w:r w:rsidR="00714F0D" w:rsidRPr="00714F0D">
              <w:rPr>
                <w:rFonts w:ascii="Arial" w:hAnsi="Arial" w:cs="Arial"/>
                <w:b w:val="0"/>
                <w:bCs/>
                <w:color w:val="auto"/>
                <w:sz w:val="18"/>
                <w:szCs w:val="18"/>
                <w:lang w:val="sr-Cyrl-RS"/>
              </w:rPr>
              <w:t>.</w:t>
            </w:r>
            <w:r w:rsidRPr="00714F0D">
              <w:rPr>
                <w:rFonts w:ascii="Arial" w:hAnsi="Arial" w:cs="Arial"/>
                <w:b w:val="0"/>
                <w:bCs/>
                <w:color w:val="auto"/>
                <w:sz w:val="18"/>
                <w:szCs w:val="18"/>
              </w:rPr>
              <w:t>000</w:t>
            </w:r>
            <w:r w:rsidR="00714F0D" w:rsidRPr="00714F0D">
              <w:rPr>
                <w:rFonts w:ascii="Arial" w:hAnsi="Arial" w:cs="Arial"/>
                <w:b w:val="0"/>
                <w:bCs/>
                <w:color w:val="auto"/>
                <w:sz w:val="18"/>
                <w:szCs w:val="18"/>
                <w:lang w:val="sr-Cyrl-RS"/>
              </w:rPr>
              <w:t>,00</w:t>
            </w:r>
          </w:p>
        </w:tc>
        <w:tc>
          <w:tcPr>
            <w:tcW w:w="1128" w:type="dxa"/>
            <w:tcBorders>
              <w:top w:val="nil"/>
              <w:left w:val="nil"/>
              <w:bottom w:val="nil"/>
              <w:right w:val="nil"/>
            </w:tcBorders>
            <w:shd w:val="clear" w:color="auto" w:fill="auto"/>
            <w:vAlign w:val="center"/>
          </w:tcPr>
          <w:p w14:paraId="6032C849" w14:textId="3B57834D" w:rsidR="009B32A4" w:rsidRPr="009B32A4" w:rsidRDefault="00714F0D" w:rsidP="00714F0D">
            <w:pPr>
              <w:spacing w:before="60" w:after="60" w:line="240" w:lineRule="auto"/>
              <w:jc w:val="center"/>
              <w:rPr>
                <w:rFonts w:ascii="Arial" w:eastAsia="Times New Roman" w:hAnsi="Arial" w:cs="Arial"/>
                <w:b w:val="0"/>
                <w:bCs/>
                <w:noProof/>
                <w:color w:val="auto"/>
                <w:sz w:val="20"/>
                <w:szCs w:val="20"/>
                <w:lang w:val="sr-Cyrl-RS" w:eastAsia="sr-Latn-CS"/>
              </w:rPr>
            </w:pPr>
            <w:r>
              <w:rPr>
                <w:rFonts w:ascii="Arial" w:eastAsia="Times New Roman" w:hAnsi="Arial" w:cs="Arial"/>
                <w:b w:val="0"/>
                <w:bCs/>
                <w:noProof/>
                <w:color w:val="auto"/>
                <w:sz w:val="20"/>
                <w:szCs w:val="20"/>
                <w:lang w:val="sr-Cyrl-RS" w:eastAsia="sr-Latn-CS"/>
              </w:rPr>
              <w:t xml:space="preserve">     /</w:t>
            </w:r>
          </w:p>
        </w:tc>
        <w:tc>
          <w:tcPr>
            <w:tcW w:w="1020" w:type="dxa"/>
            <w:tcBorders>
              <w:top w:val="nil"/>
              <w:left w:val="nil"/>
              <w:bottom w:val="nil"/>
              <w:right w:val="single" w:sz="4" w:space="0" w:color="auto"/>
            </w:tcBorders>
            <w:shd w:val="clear" w:color="auto" w:fill="D9D9D9"/>
            <w:vAlign w:val="center"/>
          </w:tcPr>
          <w:p w14:paraId="173A7309" w14:textId="7AA05D7E" w:rsidR="009B32A4" w:rsidRPr="009B32A4" w:rsidRDefault="00714F0D" w:rsidP="00714F0D">
            <w:pPr>
              <w:spacing w:before="60" w:after="60" w:line="240" w:lineRule="auto"/>
              <w:jc w:val="center"/>
              <w:rPr>
                <w:rFonts w:ascii="Arial" w:eastAsia="Times New Roman" w:hAnsi="Arial" w:cs="Arial"/>
                <w:b w:val="0"/>
                <w:bCs/>
                <w:noProof/>
                <w:color w:val="auto"/>
                <w:sz w:val="20"/>
                <w:szCs w:val="20"/>
                <w:lang w:val="sr-Cyrl-RS" w:eastAsia="sr-Latn-CS"/>
              </w:rPr>
            </w:pPr>
            <w:r>
              <w:rPr>
                <w:rFonts w:ascii="Arial" w:eastAsia="Times New Roman" w:hAnsi="Arial" w:cs="Arial"/>
                <w:b w:val="0"/>
                <w:bCs/>
                <w:noProof/>
                <w:color w:val="auto"/>
                <w:sz w:val="20"/>
                <w:szCs w:val="20"/>
                <w:lang w:val="sr-Cyrl-RS" w:eastAsia="sr-Latn-CS"/>
              </w:rPr>
              <w:t>/</w:t>
            </w:r>
          </w:p>
        </w:tc>
        <w:tc>
          <w:tcPr>
            <w:tcW w:w="1896" w:type="dxa"/>
            <w:tcBorders>
              <w:top w:val="nil"/>
              <w:left w:val="single" w:sz="4" w:space="0" w:color="auto"/>
              <w:bottom w:val="nil"/>
              <w:right w:val="nil"/>
            </w:tcBorders>
            <w:vAlign w:val="center"/>
          </w:tcPr>
          <w:p w14:paraId="385BE3EE" w14:textId="67769D51" w:rsidR="009B32A4" w:rsidRPr="009B32A4" w:rsidRDefault="009B32A4" w:rsidP="009B32A4">
            <w:pPr>
              <w:spacing w:before="60" w:after="60" w:line="240" w:lineRule="auto"/>
              <w:jc w:val="center"/>
              <w:rPr>
                <w:rFonts w:ascii="Arial" w:eastAsia="Times New Roman" w:hAnsi="Arial" w:cs="Arial"/>
                <w:b w:val="0"/>
                <w:bCs/>
                <w:noProof/>
                <w:color w:val="auto"/>
                <w:sz w:val="18"/>
                <w:szCs w:val="18"/>
                <w:lang w:val="sr-Cyrl-RS" w:eastAsia="sr-Latn-CS"/>
              </w:rPr>
            </w:pPr>
            <w:r w:rsidRPr="00714F0D">
              <w:rPr>
                <w:rFonts w:ascii="Arial" w:hAnsi="Arial" w:cs="Arial"/>
                <w:b w:val="0"/>
                <w:bCs/>
                <w:color w:val="auto"/>
                <w:sz w:val="18"/>
                <w:szCs w:val="18"/>
              </w:rPr>
              <w:t>34</w:t>
            </w:r>
            <w:r w:rsidR="00714F0D" w:rsidRPr="00714F0D">
              <w:rPr>
                <w:rFonts w:ascii="Arial" w:hAnsi="Arial" w:cs="Arial"/>
                <w:b w:val="0"/>
                <w:bCs/>
                <w:color w:val="auto"/>
                <w:sz w:val="18"/>
                <w:szCs w:val="18"/>
                <w:lang w:val="sr-Cyrl-RS"/>
              </w:rPr>
              <w:t>.</w:t>
            </w:r>
            <w:r w:rsidRPr="00714F0D">
              <w:rPr>
                <w:rFonts w:ascii="Arial" w:hAnsi="Arial" w:cs="Arial"/>
                <w:b w:val="0"/>
                <w:bCs/>
                <w:color w:val="auto"/>
                <w:sz w:val="18"/>
                <w:szCs w:val="18"/>
              </w:rPr>
              <w:t>100</w:t>
            </w:r>
            <w:r w:rsidR="00714F0D" w:rsidRPr="00714F0D">
              <w:rPr>
                <w:rFonts w:ascii="Arial" w:hAnsi="Arial" w:cs="Arial"/>
                <w:b w:val="0"/>
                <w:bCs/>
                <w:color w:val="auto"/>
                <w:sz w:val="18"/>
                <w:szCs w:val="18"/>
                <w:lang w:val="sr-Cyrl-RS"/>
              </w:rPr>
              <w:t>.</w:t>
            </w:r>
            <w:r w:rsidRPr="00714F0D">
              <w:rPr>
                <w:rFonts w:ascii="Arial" w:hAnsi="Arial" w:cs="Arial"/>
                <w:b w:val="0"/>
                <w:bCs/>
                <w:color w:val="auto"/>
                <w:sz w:val="18"/>
                <w:szCs w:val="18"/>
              </w:rPr>
              <w:t>000</w:t>
            </w:r>
            <w:r w:rsidR="00714F0D" w:rsidRPr="00714F0D">
              <w:rPr>
                <w:rFonts w:ascii="Arial" w:hAnsi="Arial" w:cs="Arial"/>
                <w:b w:val="0"/>
                <w:bCs/>
                <w:color w:val="auto"/>
                <w:sz w:val="18"/>
                <w:szCs w:val="18"/>
                <w:lang w:val="sr-Cyrl-RS"/>
              </w:rPr>
              <w:t>,00</w:t>
            </w:r>
          </w:p>
        </w:tc>
        <w:tc>
          <w:tcPr>
            <w:tcW w:w="1311" w:type="dxa"/>
            <w:tcBorders>
              <w:top w:val="nil"/>
              <w:left w:val="nil"/>
              <w:bottom w:val="nil"/>
              <w:right w:val="nil"/>
            </w:tcBorders>
            <w:shd w:val="clear" w:color="auto" w:fill="auto"/>
            <w:vAlign w:val="center"/>
          </w:tcPr>
          <w:p w14:paraId="3843FC20" w14:textId="46F35345" w:rsidR="009B32A4" w:rsidRPr="009B32A4" w:rsidRDefault="00714F0D" w:rsidP="00714F0D">
            <w:pPr>
              <w:spacing w:before="60" w:after="60" w:line="240" w:lineRule="auto"/>
              <w:ind w:firstLine="360"/>
              <w:jc w:val="center"/>
              <w:rPr>
                <w:rFonts w:ascii="Arial" w:eastAsia="Times New Roman" w:hAnsi="Arial" w:cs="Arial"/>
                <w:b w:val="0"/>
                <w:bCs/>
                <w:noProof/>
                <w:color w:val="auto"/>
                <w:sz w:val="20"/>
                <w:szCs w:val="20"/>
                <w:lang w:val="sr-Cyrl-RS" w:eastAsia="sr-Latn-CS"/>
              </w:rPr>
            </w:pPr>
            <w:r w:rsidRPr="00714F0D">
              <w:rPr>
                <w:rFonts w:ascii="Arial" w:eastAsia="Times New Roman" w:hAnsi="Arial" w:cs="Arial"/>
                <w:b w:val="0"/>
                <w:bCs/>
                <w:noProof/>
                <w:color w:val="auto"/>
                <w:sz w:val="20"/>
                <w:szCs w:val="20"/>
                <w:lang w:val="sr-Cyrl-RS" w:eastAsia="sr-Latn-CS"/>
              </w:rPr>
              <w:t>/</w:t>
            </w:r>
          </w:p>
        </w:tc>
        <w:tc>
          <w:tcPr>
            <w:tcW w:w="1435" w:type="dxa"/>
            <w:tcBorders>
              <w:top w:val="nil"/>
              <w:left w:val="nil"/>
              <w:bottom w:val="nil"/>
              <w:right w:val="single" w:sz="4" w:space="0" w:color="auto"/>
            </w:tcBorders>
            <w:shd w:val="clear" w:color="auto" w:fill="D9D9D9"/>
            <w:vAlign w:val="center"/>
          </w:tcPr>
          <w:p w14:paraId="232C2939" w14:textId="27C84B69" w:rsidR="009B32A4" w:rsidRPr="009B32A4" w:rsidRDefault="00714F0D" w:rsidP="00714F0D">
            <w:pPr>
              <w:spacing w:before="60" w:after="60" w:line="240" w:lineRule="auto"/>
              <w:jc w:val="center"/>
              <w:rPr>
                <w:rFonts w:ascii="Arial" w:eastAsia="Times New Roman" w:hAnsi="Arial" w:cs="Arial"/>
                <w:b w:val="0"/>
                <w:bCs/>
                <w:noProof/>
                <w:color w:val="auto"/>
                <w:sz w:val="20"/>
                <w:szCs w:val="20"/>
                <w:lang w:val="sr-Cyrl-RS" w:eastAsia="sr-Latn-CS"/>
              </w:rPr>
            </w:pPr>
            <w:r w:rsidRPr="00714F0D">
              <w:rPr>
                <w:rFonts w:ascii="Arial" w:eastAsia="Times New Roman" w:hAnsi="Arial" w:cs="Arial"/>
                <w:b w:val="0"/>
                <w:bCs/>
                <w:noProof/>
                <w:color w:val="auto"/>
                <w:sz w:val="20"/>
                <w:szCs w:val="20"/>
                <w:lang w:val="sr-Cyrl-RS" w:eastAsia="sr-Latn-CS"/>
              </w:rPr>
              <w:t>/</w:t>
            </w:r>
          </w:p>
        </w:tc>
      </w:tr>
      <w:tr w:rsidR="009B32A4" w:rsidRPr="00714F0D" w14:paraId="321821EB" w14:textId="77777777" w:rsidTr="00714F0D">
        <w:trPr>
          <w:trHeight w:val="475"/>
        </w:trPr>
        <w:tc>
          <w:tcPr>
            <w:tcW w:w="1833" w:type="dxa"/>
            <w:tcBorders>
              <w:right w:val="single" w:sz="4" w:space="0" w:color="auto"/>
            </w:tcBorders>
            <w:shd w:val="clear" w:color="auto" w:fill="FFFFFF"/>
            <w:vAlign w:val="center"/>
          </w:tcPr>
          <w:p w14:paraId="6C93BE55" w14:textId="77777777" w:rsidR="009B32A4" w:rsidRPr="00AF49D5" w:rsidRDefault="009B32A4" w:rsidP="009B32A4">
            <w:pPr>
              <w:spacing w:before="60" w:after="60" w:line="240" w:lineRule="auto"/>
              <w:jc w:val="center"/>
              <w:rPr>
                <w:rFonts w:ascii="Arial" w:eastAsia="Times New Roman" w:hAnsi="Arial" w:cs="Arial"/>
                <w:b w:val="0"/>
                <w:noProof/>
                <w:color w:val="auto"/>
                <w:sz w:val="20"/>
                <w:szCs w:val="20"/>
                <w:lang w:val="sr-Latn-CS" w:eastAsia="sr-Latn-CS"/>
              </w:rPr>
            </w:pPr>
            <w:r w:rsidRPr="00AF49D5">
              <w:rPr>
                <w:rFonts w:ascii="Arial" w:eastAsia="Times New Roman" w:hAnsi="Arial" w:cs="Arial"/>
                <w:b w:val="0"/>
                <w:noProof/>
                <w:color w:val="auto"/>
                <w:sz w:val="20"/>
                <w:szCs w:val="20"/>
                <w:lang w:val="sr-Latn-CS" w:eastAsia="sr-Latn-CS"/>
              </w:rPr>
              <w:t>Превоз за средњу школу</w:t>
            </w:r>
          </w:p>
        </w:tc>
        <w:tc>
          <w:tcPr>
            <w:tcW w:w="1377" w:type="dxa"/>
            <w:tcBorders>
              <w:top w:val="nil"/>
              <w:left w:val="single" w:sz="4" w:space="0" w:color="auto"/>
              <w:bottom w:val="nil"/>
              <w:right w:val="nil"/>
            </w:tcBorders>
            <w:shd w:val="clear" w:color="auto" w:fill="auto"/>
            <w:vAlign w:val="center"/>
          </w:tcPr>
          <w:p w14:paraId="7AF9B4B1" w14:textId="012464A0" w:rsidR="009B32A4" w:rsidRPr="001D132A" w:rsidRDefault="00AF49D5" w:rsidP="00714F0D">
            <w:pPr>
              <w:spacing w:before="60" w:after="60" w:line="240" w:lineRule="auto"/>
              <w:jc w:val="center"/>
              <w:rPr>
                <w:rFonts w:ascii="Arial" w:eastAsia="Times New Roman" w:hAnsi="Arial" w:cs="Arial"/>
                <w:b w:val="0"/>
                <w:bCs/>
                <w:noProof/>
                <w:color w:val="auto"/>
                <w:sz w:val="18"/>
                <w:szCs w:val="18"/>
                <w:lang w:val="sr-Cyrl-RS" w:eastAsia="sr-Latn-CS"/>
              </w:rPr>
            </w:pPr>
            <w:r w:rsidRPr="001D132A">
              <w:rPr>
                <w:rFonts w:ascii="Arial" w:eastAsia="Times New Roman" w:hAnsi="Arial" w:cs="Arial"/>
                <w:b w:val="0"/>
                <w:bCs/>
                <w:noProof/>
                <w:color w:val="auto"/>
                <w:sz w:val="18"/>
                <w:szCs w:val="18"/>
                <w:lang w:val="sr-Cyrl-RS" w:eastAsia="sr-Latn-CS"/>
              </w:rPr>
              <w:t>Нема података</w:t>
            </w:r>
          </w:p>
        </w:tc>
        <w:tc>
          <w:tcPr>
            <w:tcW w:w="1128" w:type="dxa"/>
            <w:tcBorders>
              <w:top w:val="nil"/>
              <w:left w:val="nil"/>
              <w:bottom w:val="nil"/>
              <w:right w:val="nil"/>
            </w:tcBorders>
            <w:shd w:val="clear" w:color="auto" w:fill="auto"/>
            <w:vAlign w:val="center"/>
          </w:tcPr>
          <w:p w14:paraId="5895E734" w14:textId="72C2BE33" w:rsidR="009B32A4" w:rsidRPr="009B32A4" w:rsidRDefault="00714F0D" w:rsidP="00714F0D">
            <w:pPr>
              <w:spacing w:before="60" w:after="60" w:line="240" w:lineRule="auto"/>
              <w:ind w:firstLine="360"/>
              <w:jc w:val="center"/>
              <w:rPr>
                <w:rFonts w:ascii="Arial" w:eastAsia="Times New Roman" w:hAnsi="Arial" w:cs="Arial"/>
                <w:b w:val="0"/>
                <w:bCs/>
                <w:noProof/>
                <w:color w:val="auto"/>
                <w:sz w:val="20"/>
                <w:szCs w:val="20"/>
                <w:lang w:val="sr-Cyrl-RS" w:eastAsia="sr-Latn-CS"/>
              </w:rPr>
            </w:pPr>
            <w:r>
              <w:rPr>
                <w:rFonts w:ascii="Arial" w:eastAsia="Times New Roman" w:hAnsi="Arial" w:cs="Arial"/>
                <w:b w:val="0"/>
                <w:bCs/>
                <w:noProof/>
                <w:color w:val="auto"/>
                <w:sz w:val="20"/>
                <w:szCs w:val="20"/>
                <w:lang w:val="sr-Cyrl-RS" w:eastAsia="sr-Latn-CS"/>
              </w:rPr>
              <w:t>/</w:t>
            </w:r>
          </w:p>
        </w:tc>
        <w:tc>
          <w:tcPr>
            <w:tcW w:w="1020" w:type="dxa"/>
            <w:tcBorders>
              <w:top w:val="nil"/>
              <w:left w:val="nil"/>
              <w:bottom w:val="nil"/>
              <w:right w:val="single" w:sz="4" w:space="0" w:color="auto"/>
            </w:tcBorders>
            <w:shd w:val="clear" w:color="auto" w:fill="D9D9D9"/>
            <w:vAlign w:val="center"/>
          </w:tcPr>
          <w:p w14:paraId="09D3AE4E" w14:textId="752F994A" w:rsidR="009B32A4" w:rsidRPr="009B32A4" w:rsidRDefault="00714F0D" w:rsidP="00714F0D">
            <w:pPr>
              <w:spacing w:before="60" w:after="60" w:line="240" w:lineRule="auto"/>
              <w:jc w:val="center"/>
              <w:rPr>
                <w:rFonts w:ascii="Arial" w:eastAsia="Times New Roman" w:hAnsi="Arial" w:cs="Arial"/>
                <w:b w:val="0"/>
                <w:bCs/>
                <w:noProof/>
                <w:color w:val="auto"/>
                <w:sz w:val="20"/>
                <w:szCs w:val="20"/>
                <w:lang w:val="sr-Cyrl-RS" w:eastAsia="sr-Latn-CS"/>
              </w:rPr>
            </w:pPr>
            <w:r>
              <w:rPr>
                <w:rFonts w:ascii="Arial" w:eastAsia="Times New Roman" w:hAnsi="Arial" w:cs="Arial"/>
                <w:b w:val="0"/>
                <w:bCs/>
                <w:noProof/>
                <w:color w:val="auto"/>
                <w:sz w:val="20"/>
                <w:szCs w:val="20"/>
                <w:lang w:val="sr-Cyrl-RS" w:eastAsia="sr-Latn-CS"/>
              </w:rPr>
              <w:t>/</w:t>
            </w:r>
          </w:p>
        </w:tc>
        <w:tc>
          <w:tcPr>
            <w:tcW w:w="1896" w:type="dxa"/>
            <w:tcBorders>
              <w:top w:val="nil"/>
              <w:left w:val="single" w:sz="4" w:space="0" w:color="auto"/>
              <w:bottom w:val="nil"/>
              <w:right w:val="nil"/>
            </w:tcBorders>
            <w:shd w:val="clear" w:color="auto" w:fill="auto"/>
            <w:vAlign w:val="center"/>
          </w:tcPr>
          <w:p w14:paraId="26AA312D" w14:textId="77777777" w:rsidR="00AF49D5" w:rsidRPr="001D132A" w:rsidRDefault="00AF49D5" w:rsidP="00AF49D5">
            <w:pPr>
              <w:spacing w:before="60" w:after="60" w:line="240" w:lineRule="auto"/>
              <w:jc w:val="center"/>
              <w:rPr>
                <w:rFonts w:ascii="Arial" w:eastAsia="Times New Roman" w:hAnsi="Arial" w:cs="Arial"/>
                <w:b w:val="0"/>
                <w:bCs/>
                <w:noProof/>
                <w:color w:val="auto"/>
                <w:sz w:val="18"/>
                <w:szCs w:val="18"/>
                <w:lang w:val="sr-Cyrl-RS" w:eastAsia="sr-Latn-CS"/>
              </w:rPr>
            </w:pPr>
            <w:r w:rsidRPr="001D132A">
              <w:rPr>
                <w:rFonts w:ascii="Arial" w:eastAsia="Times New Roman" w:hAnsi="Arial" w:cs="Arial"/>
                <w:b w:val="0"/>
                <w:bCs/>
                <w:noProof/>
                <w:color w:val="auto"/>
                <w:sz w:val="18"/>
                <w:szCs w:val="18"/>
                <w:lang w:val="sr-Cyrl-RS" w:eastAsia="sr-Latn-CS"/>
              </w:rPr>
              <w:t xml:space="preserve">Нема </w:t>
            </w:r>
          </w:p>
          <w:p w14:paraId="18D295D8" w14:textId="4D9D4D45" w:rsidR="009B32A4" w:rsidRPr="00AF49D5" w:rsidRDefault="00AF49D5" w:rsidP="00AF49D5">
            <w:pPr>
              <w:spacing w:before="60" w:after="60" w:line="240" w:lineRule="auto"/>
              <w:jc w:val="center"/>
              <w:rPr>
                <w:rFonts w:ascii="Arial" w:eastAsia="Times New Roman" w:hAnsi="Arial" w:cs="Arial"/>
                <w:b w:val="0"/>
                <w:bCs/>
                <w:noProof/>
                <w:color w:val="auto"/>
                <w:sz w:val="20"/>
                <w:szCs w:val="20"/>
                <w:highlight w:val="yellow"/>
                <w:lang w:val="sr-Cyrl-RS" w:eastAsia="sr-Latn-CS"/>
              </w:rPr>
            </w:pPr>
            <w:r w:rsidRPr="001D132A">
              <w:rPr>
                <w:rFonts w:ascii="Arial" w:eastAsia="Times New Roman" w:hAnsi="Arial" w:cs="Arial"/>
                <w:b w:val="0"/>
                <w:bCs/>
                <w:noProof/>
                <w:color w:val="auto"/>
                <w:sz w:val="18"/>
                <w:szCs w:val="18"/>
                <w:lang w:val="sr-Cyrl-RS" w:eastAsia="sr-Latn-CS"/>
              </w:rPr>
              <w:t>података</w:t>
            </w:r>
          </w:p>
        </w:tc>
        <w:tc>
          <w:tcPr>
            <w:tcW w:w="1311" w:type="dxa"/>
            <w:tcBorders>
              <w:top w:val="nil"/>
              <w:left w:val="nil"/>
              <w:bottom w:val="nil"/>
              <w:right w:val="nil"/>
            </w:tcBorders>
            <w:shd w:val="clear" w:color="auto" w:fill="auto"/>
            <w:vAlign w:val="center"/>
          </w:tcPr>
          <w:p w14:paraId="61CB3916" w14:textId="7FCE5E32" w:rsidR="009B32A4" w:rsidRPr="009B32A4" w:rsidRDefault="00714F0D" w:rsidP="00714F0D">
            <w:pPr>
              <w:spacing w:before="60" w:after="60" w:line="240" w:lineRule="auto"/>
              <w:ind w:firstLine="360"/>
              <w:jc w:val="center"/>
              <w:rPr>
                <w:rFonts w:ascii="Arial" w:eastAsia="Times New Roman" w:hAnsi="Arial" w:cs="Arial"/>
                <w:b w:val="0"/>
                <w:bCs/>
                <w:noProof/>
                <w:color w:val="auto"/>
                <w:sz w:val="20"/>
                <w:szCs w:val="20"/>
                <w:lang w:val="sr-Cyrl-RS" w:eastAsia="sr-Latn-CS"/>
              </w:rPr>
            </w:pPr>
            <w:r w:rsidRPr="00714F0D">
              <w:rPr>
                <w:rFonts w:ascii="Arial" w:eastAsia="Times New Roman" w:hAnsi="Arial" w:cs="Arial"/>
                <w:b w:val="0"/>
                <w:bCs/>
                <w:noProof/>
                <w:color w:val="auto"/>
                <w:sz w:val="20"/>
                <w:szCs w:val="20"/>
                <w:lang w:val="sr-Cyrl-RS" w:eastAsia="sr-Latn-CS"/>
              </w:rPr>
              <w:t>/</w:t>
            </w:r>
          </w:p>
        </w:tc>
        <w:tc>
          <w:tcPr>
            <w:tcW w:w="1435" w:type="dxa"/>
            <w:tcBorders>
              <w:top w:val="nil"/>
              <w:left w:val="nil"/>
              <w:bottom w:val="nil"/>
              <w:right w:val="single" w:sz="4" w:space="0" w:color="auto"/>
            </w:tcBorders>
            <w:shd w:val="clear" w:color="auto" w:fill="D9D9D9"/>
            <w:vAlign w:val="center"/>
          </w:tcPr>
          <w:p w14:paraId="4C59F4FB" w14:textId="4A01B97C" w:rsidR="009B32A4" w:rsidRPr="009B32A4" w:rsidRDefault="00714F0D" w:rsidP="00714F0D">
            <w:pPr>
              <w:spacing w:before="60" w:after="60" w:line="240" w:lineRule="auto"/>
              <w:jc w:val="center"/>
              <w:rPr>
                <w:rFonts w:ascii="Arial" w:eastAsia="Times New Roman" w:hAnsi="Arial" w:cs="Arial"/>
                <w:b w:val="0"/>
                <w:bCs/>
                <w:noProof/>
                <w:color w:val="auto"/>
                <w:sz w:val="20"/>
                <w:szCs w:val="20"/>
                <w:lang w:val="sr-Cyrl-RS" w:eastAsia="sr-Latn-CS"/>
              </w:rPr>
            </w:pPr>
            <w:r w:rsidRPr="00714F0D">
              <w:rPr>
                <w:rFonts w:ascii="Arial" w:eastAsia="Times New Roman" w:hAnsi="Arial" w:cs="Arial"/>
                <w:b w:val="0"/>
                <w:bCs/>
                <w:noProof/>
                <w:color w:val="auto"/>
                <w:sz w:val="20"/>
                <w:szCs w:val="20"/>
                <w:lang w:val="sr-Cyrl-RS" w:eastAsia="sr-Latn-CS"/>
              </w:rPr>
              <w:t>/</w:t>
            </w:r>
          </w:p>
        </w:tc>
      </w:tr>
      <w:tr w:rsidR="009B32A4" w:rsidRPr="00714F0D" w14:paraId="2679689A" w14:textId="77777777" w:rsidTr="00714F0D">
        <w:trPr>
          <w:trHeight w:val="566"/>
        </w:trPr>
        <w:tc>
          <w:tcPr>
            <w:tcW w:w="1833" w:type="dxa"/>
            <w:tcBorders>
              <w:right w:val="single" w:sz="4" w:space="0" w:color="auto"/>
            </w:tcBorders>
            <w:shd w:val="clear" w:color="auto" w:fill="FFFFFF"/>
            <w:vAlign w:val="center"/>
          </w:tcPr>
          <w:p w14:paraId="62D9FAF4" w14:textId="77777777" w:rsidR="009B32A4" w:rsidRPr="009B32A4" w:rsidRDefault="009B32A4" w:rsidP="009B32A4">
            <w:pPr>
              <w:spacing w:before="60" w:after="60" w:line="240" w:lineRule="auto"/>
              <w:jc w:val="center"/>
              <w:rPr>
                <w:rFonts w:ascii="Arial" w:eastAsia="Times New Roman" w:hAnsi="Arial" w:cs="Arial"/>
                <w:b w:val="0"/>
                <w:noProof/>
                <w:color w:val="auto"/>
                <w:sz w:val="20"/>
                <w:szCs w:val="20"/>
                <w:highlight w:val="yellow"/>
                <w:lang w:val="sr-Latn-CS" w:eastAsia="sr-Latn-CS"/>
              </w:rPr>
            </w:pPr>
            <w:r w:rsidRPr="009B32A4">
              <w:rPr>
                <w:rFonts w:ascii="Arial" w:eastAsia="Times New Roman" w:hAnsi="Arial" w:cs="Arial"/>
                <w:b w:val="0"/>
                <w:noProof/>
                <w:color w:val="auto"/>
                <w:sz w:val="20"/>
                <w:szCs w:val="20"/>
                <w:lang w:val="sr-Latn-CS" w:eastAsia="sr-Latn-CS"/>
              </w:rPr>
              <w:t>Стипендије за средњошколце</w:t>
            </w:r>
          </w:p>
        </w:tc>
        <w:tc>
          <w:tcPr>
            <w:tcW w:w="1377" w:type="dxa"/>
            <w:tcBorders>
              <w:top w:val="nil"/>
              <w:left w:val="single" w:sz="4" w:space="0" w:color="auto"/>
              <w:bottom w:val="nil"/>
              <w:right w:val="nil"/>
            </w:tcBorders>
            <w:shd w:val="clear" w:color="auto" w:fill="auto"/>
            <w:vAlign w:val="center"/>
          </w:tcPr>
          <w:p w14:paraId="5F7D4086" w14:textId="321A4CC0" w:rsidR="009B32A4" w:rsidRPr="009B32A4" w:rsidRDefault="00714F0D" w:rsidP="00714F0D">
            <w:pPr>
              <w:spacing w:before="60" w:after="60" w:line="240" w:lineRule="auto"/>
              <w:jc w:val="center"/>
              <w:rPr>
                <w:rFonts w:ascii="Arial" w:eastAsia="Times New Roman" w:hAnsi="Arial" w:cs="Arial"/>
                <w:b w:val="0"/>
                <w:bCs/>
                <w:noProof/>
                <w:color w:val="auto"/>
                <w:sz w:val="20"/>
                <w:szCs w:val="20"/>
                <w:lang w:val="sr-Cyrl-RS" w:eastAsia="sr-Latn-CS"/>
              </w:rPr>
            </w:pPr>
            <w:r>
              <w:rPr>
                <w:rFonts w:ascii="Arial" w:eastAsia="Times New Roman" w:hAnsi="Arial" w:cs="Arial"/>
                <w:b w:val="0"/>
                <w:bCs/>
                <w:noProof/>
                <w:color w:val="auto"/>
                <w:sz w:val="20"/>
                <w:szCs w:val="20"/>
                <w:lang w:val="sr-Cyrl-RS" w:eastAsia="sr-Latn-CS"/>
              </w:rPr>
              <w:t>0</w:t>
            </w:r>
          </w:p>
        </w:tc>
        <w:tc>
          <w:tcPr>
            <w:tcW w:w="1128" w:type="dxa"/>
            <w:tcBorders>
              <w:top w:val="nil"/>
              <w:left w:val="nil"/>
              <w:bottom w:val="nil"/>
              <w:right w:val="nil"/>
            </w:tcBorders>
            <w:shd w:val="clear" w:color="auto" w:fill="auto"/>
            <w:vAlign w:val="center"/>
          </w:tcPr>
          <w:p w14:paraId="6321455F" w14:textId="34078C76" w:rsidR="009B32A4" w:rsidRPr="009B32A4" w:rsidRDefault="00714F0D" w:rsidP="00714F0D">
            <w:pPr>
              <w:spacing w:before="60" w:after="60" w:line="240" w:lineRule="auto"/>
              <w:ind w:firstLine="360"/>
              <w:jc w:val="center"/>
              <w:rPr>
                <w:rFonts w:ascii="Arial" w:eastAsia="Times New Roman" w:hAnsi="Arial" w:cs="Arial"/>
                <w:b w:val="0"/>
                <w:bCs/>
                <w:noProof/>
                <w:color w:val="auto"/>
                <w:sz w:val="20"/>
                <w:szCs w:val="20"/>
                <w:lang w:val="sr-Cyrl-RS" w:eastAsia="sr-Latn-CS"/>
              </w:rPr>
            </w:pPr>
            <w:r>
              <w:rPr>
                <w:rFonts w:ascii="Arial" w:eastAsia="Times New Roman" w:hAnsi="Arial" w:cs="Arial"/>
                <w:b w:val="0"/>
                <w:bCs/>
                <w:noProof/>
                <w:color w:val="auto"/>
                <w:sz w:val="20"/>
                <w:szCs w:val="20"/>
                <w:lang w:val="sr-Cyrl-RS" w:eastAsia="sr-Latn-CS"/>
              </w:rPr>
              <w:t>/</w:t>
            </w:r>
          </w:p>
        </w:tc>
        <w:tc>
          <w:tcPr>
            <w:tcW w:w="1020" w:type="dxa"/>
            <w:tcBorders>
              <w:top w:val="nil"/>
              <w:left w:val="nil"/>
              <w:bottom w:val="nil"/>
              <w:right w:val="single" w:sz="4" w:space="0" w:color="auto"/>
            </w:tcBorders>
            <w:shd w:val="clear" w:color="auto" w:fill="D9D9D9"/>
            <w:vAlign w:val="center"/>
          </w:tcPr>
          <w:p w14:paraId="0E6F2E8C" w14:textId="3E18A917" w:rsidR="009B32A4" w:rsidRPr="009B32A4" w:rsidRDefault="00714F0D" w:rsidP="00714F0D">
            <w:pPr>
              <w:spacing w:before="60" w:after="60" w:line="240" w:lineRule="auto"/>
              <w:jc w:val="center"/>
              <w:rPr>
                <w:rFonts w:ascii="Arial" w:eastAsia="Times New Roman" w:hAnsi="Arial" w:cs="Arial"/>
                <w:b w:val="0"/>
                <w:bCs/>
                <w:noProof/>
                <w:color w:val="auto"/>
                <w:sz w:val="20"/>
                <w:szCs w:val="20"/>
                <w:lang w:val="sr-Cyrl-RS" w:eastAsia="sr-Latn-CS"/>
              </w:rPr>
            </w:pPr>
            <w:r>
              <w:rPr>
                <w:rFonts w:ascii="Arial" w:eastAsia="Times New Roman" w:hAnsi="Arial" w:cs="Arial"/>
                <w:b w:val="0"/>
                <w:bCs/>
                <w:noProof/>
                <w:color w:val="auto"/>
                <w:sz w:val="20"/>
                <w:szCs w:val="20"/>
                <w:lang w:val="sr-Cyrl-RS" w:eastAsia="sr-Latn-CS"/>
              </w:rPr>
              <w:t>/</w:t>
            </w:r>
          </w:p>
        </w:tc>
        <w:tc>
          <w:tcPr>
            <w:tcW w:w="1896" w:type="dxa"/>
            <w:tcBorders>
              <w:top w:val="nil"/>
              <w:left w:val="single" w:sz="4" w:space="0" w:color="auto"/>
              <w:bottom w:val="nil"/>
              <w:right w:val="nil"/>
            </w:tcBorders>
            <w:shd w:val="clear" w:color="auto" w:fill="auto"/>
            <w:vAlign w:val="center"/>
          </w:tcPr>
          <w:p w14:paraId="5A596CF3" w14:textId="76863C4D" w:rsidR="009B32A4" w:rsidRPr="009B32A4" w:rsidRDefault="001D132A" w:rsidP="00714F0D">
            <w:pPr>
              <w:spacing w:before="60" w:after="60" w:line="240" w:lineRule="auto"/>
              <w:jc w:val="center"/>
              <w:rPr>
                <w:rFonts w:ascii="Arial" w:eastAsia="Times New Roman" w:hAnsi="Arial" w:cs="Arial"/>
                <w:b w:val="0"/>
                <w:bCs/>
                <w:noProof/>
                <w:color w:val="auto"/>
                <w:sz w:val="20"/>
                <w:szCs w:val="20"/>
                <w:lang w:val="sr-Cyrl-RS" w:eastAsia="sr-Latn-CS"/>
              </w:rPr>
            </w:pPr>
            <w:r>
              <w:rPr>
                <w:rFonts w:ascii="Arial" w:eastAsia="Times New Roman" w:hAnsi="Arial" w:cs="Arial"/>
                <w:b w:val="0"/>
                <w:bCs/>
                <w:noProof/>
                <w:color w:val="auto"/>
                <w:sz w:val="20"/>
                <w:szCs w:val="20"/>
                <w:lang w:val="sr-Cyrl-RS" w:eastAsia="sr-Latn-CS"/>
              </w:rPr>
              <w:t>0</w:t>
            </w:r>
          </w:p>
        </w:tc>
        <w:tc>
          <w:tcPr>
            <w:tcW w:w="1311" w:type="dxa"/>
            <w:tcBorders>
              <w:top w:val="nil"/>
              <w:left w:val="nil"/>
              <w:bottom w:val="nil"/>
              <w:right w:val="nil"/>
            </w:tcBorders>
            <w:shd w:val="clear" w:color="auto" w:fill="auto"/>
            <w:vAlign w:val="center"/>
          </w:tcPr>
          <w:p w14:paraId="33B59A0B" w14:textId="2B00A617" w:rsidR="009B32A4" w:rsidRPr="009B32A4" w:rsidRDefault="00714F0D" w:rsidP="00714F0D">
            <w:pPr>
              <w:spacing w:before="60" w:after="60" w:line="240" w:lineRule="auto"/>
              <w:ind w:firstLine="360"/>
              <w:jc w:val="center"/>
              <w:rPr>
                <w:rFonts w:ascii="Arial" w:eastAsia="Times New Roman" w:hAnsi="Arial" w:cs="Arial"/>
                <w:b w:val="0"/>
                <w:bCs/>
                <w:noProof/>
                <w:color w:val="auto"/>
                <w:sz w:val="20"/>
                <w:szCs w:val="20"/>
                <w:lang w:val="sr-Cyrl-RS" w:eastAsia="sr-Latn-CS"/>
              </w:rPr>
            </w:pPr>
            <w:r w:rsidRPr="00714F0D">
              <w:rPr>
                <w:rFonts w:ascii="Arial" w:eastAsia="Times New Roman" w:hAnsi="Arial" w:cs="Arial"/>
                <w:b w:val="0"/>
                <w:bCs/>
                <w:noProof/>
                <w:color w:val="auto"/>
                <w:sz w:val="20"/>
                <w:szCs w:val="20"/>
                <w:lang w:val="sr-Cyrl-RS" w:eastAsia="sr-Latn-CS"/>
              </w:rPr>
              <w:t>/</w:t>
            </w:r>
          </w:p>
        </w:tc>
        <w:tc>
          <w:tcPr>
            <w:tcW w:w="1435" w:type="dxa"/>
            <w:tcBorders>
              <w:top w:val="nil"/>
              <w:left w:val="nil"/>
              <w:bottom w:val="nil"/>
              <w:right w:val="single" w:sz="4" w:space="0" w:color="auto"/>
            </w:tcBorders>
            <w:shd w:val="clear" w:color="auto" w:fill="D9D9D9"/>
            <w:vAlign w:val="center"/>
          </w:tcPr>
          <w:p w14:paraId="58E363D3" w14:textId="3F35A8AF" w:rsidR="009B32A4" w:rsidRPr="009B32A4" w:rsidRDefault="00714F0D" w:rsidP="00714F0D">
            <w:pPr>
              <w:spacing w:before="60" w:after="60" w:line="240" w:lineRule="auto"/>
              <w:jc w:val="center"/>
              <w:rPr>
                <w:rFonts w:ascii="Arial" w:eastAsia="Times New Roman" w:hAnsi="Arial" w:cs="Arial"/>
                <w:b w:val="0"/>
                <w:bCs/>
                <w:noProof/>
                <w:color w:val="auto"/>
                <w:sz w:val="20"/>
                <w:szCs w:val="20"/>
                <w:lang w:val="sr-Cyrl-RS" w:eastAsia="sr-Latn-CS"/>
              </w:rPr>
            </w:pPr>
            <w:r w:rsidRPr="00714F0D">
              <w:rPr>
                <w:rFonts w:ascii="Arial" w:eastAsia="Times New Roman" w:hAnsi="Arial" w:cs="Arial"/>
                <w:b w:val="0"/>
                <w:bCs/>
                <w:noProof/>
                <w:color w:val="auto"/>
                <w:sz w:val="20"/>
                <w:szCs w:val="20"/>
                <w:lang w:val="sr-Cyrl-RS" w:eastAsia="sr-Latn-CS"/>
              </w:rPr>
              <w:t>/</w:t>
            </w:r>
          </w:p>
        </w:tc>
      </w:tr>
      <w:tr w:rsidR="009B32A4" w:rsidRPr="00714F0D" w14:paraId="5D5A1590" w14:textId="77777777" w:rsidTr="00714F0D">
        <w:trPr>
          <w:trHeight w:val="467"/>
        </w:trPr>
        <w:tc>
          <w:tcPr>
            <w:tcW w:w="1833" w:type="dxa"/>
            <w:tcBorders>
              <w:right w:val="single" w:sz="4" w:space="0" w:color="auto"/>
            </w:tcBorders>
            <w:shd w:val="clear" w:color="auto" w:fill="FFFFFF"/>
            <w:vAlign w:val="center"/>
          </w:tcPr>
          <w:p w14:paraId="1AAE9259" w14:textId="77777777" w:rsidR="009B32A4" w:rsidRPr="009B32A4" w:rsidRDefault="009B32A4" w:rsidP="009B32A4">
            <w:pPr>
              <w:spacing w:before="60" w:after="60" w:line="240" w:lineRule="auto"/>
              <w:jc w:val="center"/>
              <w:rPr>
                <w:rFonts w:ascii="Arial" w:eastAsia="Times New Roman" w:hAnsi="Arial" w:cs="Arial"/>
                <w:b w:val="0"/>
                <w:noProof/>
                <w:color w:val="auto"/>
                <w:sz w:val="20"/>
                <w:szCs w:val="20"/>
                <w:lang w:val="sr-Latn-CS" w:eastAsia="sr-Latn-CS"/>
              </w:rPr>
            </w:pPr>
            <w:r w:rsidRPr="009B32A4">
              <w:rPr>
                <w:rFonts w:ascii="Arial" w:eastAsia="Times New Roman" w:hAnsi="Arial" w:cs="Arial"/>
                <w:b w:val="0"/>
                <w:noProof/>
                <w:color w:val="auto"/>
                <w:sz w:val="20"/>
                <w:szCs w:val="20"/>
                <w:lang w:val="sr-Latn-CS" w:eastAsia="sr-Latn-CS"/>
              </w:rPr>
              <w:t>Стипендије за студенте</w:t>
            </w:r>
          </w:p>
        </w:tc>
        <w:tc>
          <w:tcPr>
            <w:tcW w:w="1377" w:type="dxa"/>
            <w:tcBorders>
              <w:top w:val="nil"/>
              <w:left w:val="single" w:sz="4" w:space="0" w:color="auto"/>
              <w:bottom w:val="single" w:sz="4" w:space="0" w:color="auto"/>
              <w:right w:val="nil"/>
            </w:tcBorders>
            <w:shd w:val="clear" w:color="auto" w:fill="auto"/>
            <w:vAlign w:val="center"/>
          </w:tcPr>
          <w:p w14:paraId="36310EDD" w14:textId="35FF3D77" w:rsidR="009B32A4" w:rsidRPr="009B32A4" w:rsidRDefault="00714F0D" w:rsidP="00714F0D">
            <w:pPr>
              <w:spacing w:before="60" w:after="60" w:line="240" w:lineRule="auto"/>
              <w:jc w:val="center"/>
              <w:rPr>
                <w:rFonts w:ascii="Arial" w:eastAsia="Times New Roman" w:hAnsi="Arial" w:cs="Arial"/>
                <w:b w:val="0"/>
                <w:bCs/>
                <w:noProof/>
                <w:color w:val="auto"/>
                <w:sz w:val="20"/>
                <w:szCs w:val="20"/>
                <w:lang w:val="sr-Cyrl-RS" w:eastAsia="sr-Latn-CS"/>
              </w:rPr>
            </w:pPr>
            <w:r>
              <w:rPr>
                <w:rFonts w:ascii="Arial" w:eastAsia="Times New Roman" w:hAnsi="Arial" w:cs="Arial"/>
                <w:b w:val="0"/>
                <w:bCs/>
                <w:noProof/>
                <w:color w:val="auto"/>
                <w:sz w:val="20"/>
                <w:szCs w:val="20"/>
                <w:lang w:val="sr-Cyrl-RS" w:eastAsia="sr-Latn-CS"/>
              </w:rPr>
              <w:t>0</w:t>
            </w:r>
          </w:p>
        </w:tc>
        <w:tc>
          <w:tcPr>
            <w:tcW w:w="1128" w:type="dxa"/>
            <w:tcBorders>
              <w:top w:val="nil"/>
              <w:left w:val="nil"/>
              <w:bottom w:val="single" w:sz="4" w:space="0" w:color="auto"/>
              <w:right w:val="nil"/>
            </w:tcBorders>
            <w:shd w:val="clear" w:color="auto" w:fill="auto"/>
            <w:vAlign w:val="center"/>
          </w:tcPr>
          <w:p w14:paraId="13140669" w14:textId="20A44DEE" w:rsidR="009B32A4" w:rsidRPr="009B32A4" w:rsidRDefault="00714F0D" w:rsidP="00714F0D">
            <w:pPr>
              <w:spacing w:before="60" w:after="60" w:line="240" w:lineRule="auto"/>
              <w:ind w:firstLine="360"/>
              <w:jc w:val="center"/>
              <w:rPr>
                <w:rFonts w:ascii="Arial" w:eastAsia="Times New Roman" w:hAnsi="Arial" w:cs="Arial"/>
                <w:b w:val="0"/>
                <w:bCs/>
                <w:noProof/>
                <w:color w:val="auto"/>
                <w:sz w:val="20"/>
                <w:szCs w:val="20"/>
                <w:lang w:val="sr-Cyrl-RS" w:eastAsia="sr-Latn-CS"/>
              </w:rPr>
            </w:pPr>
            <w:r>
              <w:rPr>
                <w:rFonts w:ascii="Arial" w:eastAsia="Times New Roman" w:hAnsi="Arial" w:cs="Arial"/>
                <w:b w:val="0"/>
                <w:bCs/>
                <w:noProof/>
                <w:color w:val="auto"/>
                <w:sz w:val="20"/>
                <w:szCs w:val="20"/>
                <w:lang w:val="sr-Cyrl-RS" w:eastAsia="sr-Latn-CS"/>
              </w:rPr>
              <w:t>/</w:t>
            </w:r>
          </w:p>
        </w:tc>
        <w:tc>
          <w:tcPr>
            <w:tcW w:w="1020" w:type="dxa"/>
            <w:tcBorders>
              <w:top w:val="nil"/>
              <w:left w:val="nil"/>
              <w:bottom w:val="single" w:sz="4" w:space="0" w:color="auto"/>
              <w:right w:val="single" w:sz="4" w:space="0" w:color="auto"/>
            </w:tcBorders>
            <w:shd w:val="clear" w:color="auto" w:fill="D9D9D9"/>
            <w:vAlign w:val="center"/>
          </w:tcPr>
          <w:p w14:paraId="0246A09F" w14:textId="531B9EE9" w:rsidR="009B32A4" w:rsidRPr="009B32A4" w:rsidRDefault="00714F0D" w:rsidP="00714F0D">
            <w:pPr>
              <w:spacing w:before="60" w:after="60" w:line="240" w:lineRule="auto"/>
              <w:jc w:val="center"/>
              <w:rPr>
                <w:rFonts w:ascii="Arial" w:eastAsia="Times New Roman" w:hAnsi="Arial" w:cs="Arial"/>
                <w:b w:val="0"/>
                <w:bCs/>
                <w:noProof/>
                <w:color w:val="auto"/>
                <w:sz w:val="20"/>
                <w:szCs w:val="20"/>
                <w:lang w:val="sr-Cyrl-RS" w:eastAsia="sr-Latn-CS"/>
              </w:rPr>
            </w:pPr>
            <w:r>
              <w:rPr>
                <w:rFonts w:ascii="Arial" w:eastAsia="Times New Roman" w:hAnsi="Arial" w:cs="Arial"/>
                <w:b w:val="0"/>
                <w:bCs/>
                <w:noProof/>
                <w:color w:val="auto"/>
                <w:sz w:val="20"/>
                <w:szCs w:val="20"/>
                <w:lang w:val="sr-Cyrl-RS" w:eastAsia="sr-Latn-CS"/>
              </w:rPr>
              <w:t>/</w:t>
            </w:r>
          </w:p>
        </w:tc>
        <w:tc>
          <w:tcPr>
            <w:tcW w:w="1896" w:type="dxa"/>
            <w:tcBorders>
              <w:top w:val="nil"/>
              <w:left w:val="single" w:sz="4" w:space="0" w:color="auto"/>
              <w:bottom w:val="single" w:sz="4" w:space="0" w:color="auto"/>
              <w:right w:val="nil"/>
            </w:tcBorders>
            <w:shd w:val="clear" w:color="auto" w:fill="auto"/>
            <w:vAlign w:val="center"/>
          </w:tcPr>
          <w:p w14:paraId="6A8CA942" w14:textId="06921DDC" w:rsidR="009B32A4" w:rsidRPr="009B32A4" w:rsidRDefault="001D132A" w:rsidP="00714F0D">
            <w:pPr>
              <w:spacing w:before="60" w:after="60" w:line="240" w:lineRule="auto"/>
              <w:jc w:val="center"/>
              <w:rPr>
                <w:rFonts w:ascii="Arial" w:eastAsia="Times New Roman" w:hAnsi="Arial" w:cs="Arial"/>
                <w:b w:val="0"/>
                <w:bCs/>
                <w:noProof/>
                <w:color w:val="auto"/>
                <w:sz w:val="20"/>
                <w:szCs w:val="20"/>
                <w:lang w:val="sr-Cyrl-RS" w:eastAsia="sr-Latn-CS"/>
              </w:rPr>
            </w:pPr>
            <w:r>
              <w:rPr>
                <w:rFonts w:ascii="Arial" w:eastAsia="Times New Roman" w:hAnsi="Arial" w:cs="Arial"/>
                <w:b w:val="0"/>
                <w:bCs/>
                <w:noProof/>
                <w:color w:val="auto"/>
                <w:sz w:val="20"/>
                <w:szCs w:val="20"/>
                <w:lang w:val="sr-Cyrl-RS" w:eastAsia="sr-Latn-CS"/>
              </w:rPr>
              <w:t>0</w:t>
            </w:r>
          </w:p>
        </w:tc>
        <w:tc>
          <w:tcPr>
            <w:tcW w:w="1311" w:type="dxa"/>
            <w:tcBorders>
              <w:top w:val="nil"/>
              <w:left w:val="nil"/>
              <w:bottom w:val="single" w:sz="4" w:space="0" w:color="auto"/>
              <w:right w:val="nil"/>
            </w:tcBorders>
            <w:shd w:val="clear" w:color="auto" w:fill="auto"/>
            <w:vAlign w:val="center"/>
          </w:tcPr>
          <w:p w14:paraId="31463D58" w14:textId="52F098FF" w:rsidR="009B32A4" w:rsidRPr="009B32A4" w:rsidRDefault="00714F0D" w:rsidP="00714F0D">
            <w:pPr>
              <w:spacing w:before="60" w:after="60" w:line="240" w:lineRule="auto"/>
              <w:ind w:firstLine="360"/>
              <w:jc w:val="center"/>
              <w:rPr>
                <w:rFonts w:ascii="Arial" w:eastAsia="Times New Roman" w:hAnsi="Arial" w:cs="Arial"/>
                <w:b w:val="0"/>
                <w:bCs/>
                <w:noProof/>
                <w:color w:val="auto"/>
                <w:sz w:val="20"/>
                <w:szCs w:val="20"/>
                <w:lang w:val="sr-Cyrl-RS" w:eastAsia="sr-Latn-CS"/>
              </w:rPr>
            </w:pPr>
            <w:r w:rsidRPr="00714F0D">
              <w:rPr>
                <w:rFonts w:ascii="Arial" w:eastAsia="Times New Roman" w:hAnsi="Arial" w:cs="Arial"/>
                <w:b w:val="0"/>
                <w:bCs/>
                <w:noProof/>
                <w:color w:val="auto"/>
                <w:sz w:val="20"/>
                <w:szCs w:val="20"/>
                <w:lang w:val="sr-Cyrl-RS" w:eastAsia="sr-Latn-CS"/>
              </w:rPr>
              <w:t>/</w:t>
            </w:r>
          </w:p>
        </w:tc>
        <w:tc>
          <w:tcPr>
            <w:tcW w:w="1435" w:type="dxa"/>
            <w:tcBorders>
              <w:top w:val="nil"/>
              <w:left w:val="nil"/>
              <w:bottom w:val="single" w:sz="4" w:space="0" w:color="auto"/>
              <w:right w:val="single" w:sz="4" w:space="0" w:color="auto"/>
            </w:tcBorders>
            <w:shd w:val="clear" w:color="auto" w:fill="D9D9D9"/>
            <w:vAlign w:val="center"/>
          </w:tcPr>
          <w:p w14:paraId="6EAC26D1" w14:textId="089504DD" w:rsidR="009B32A4" w:rsidRPr="009B32A4" w:rsidRDefault="00714F0D" w:rsidP="00714F0D">
            <w:pPr>
              <w:spacing w:before="60" w:after="60" w:line="240" w:lineRule="auto"/>
              <w:jc w:val="center"/>
              <w:rPr>
                <w:rFonts w:ascii="Arial" w:eastAsia="Times New Roman" w:hAnsi="Arial" w:cs="Arial"/>
                <w:b w:val="0"/>
                <w:bCs/>
                <w:noProof/>
                <w:color w:val="auto"/>
                <w:sz w:val="20"/>
                <w:szCs w:val="20"/>
                <w:lang w:val="sr-Cyrl-RS" w:eastAsia="sr-Latn-CS"/>
              </w:rPr>
            </w:pPr>
            <w:r w:rsidRPr="00714F0D">
              <w:rPr>
                <w:rFonts w:ascii="Arial" w:eastAsia="Times New Roman" w:hAnsi="Arial" w:cs="Arial"/>
                <w:b w:val="0"/>
                <w:bCs/>
                <w:noProof/>
                <w:color w:val="auto"/>
                <w:sz w:val="20"/>
                <w:szCs w:val="20"/>
                <w:lang w:val="sr-Cyrl-RS" w:eastAsia="sr-Latn-CS"/>
              </w:rPr>
              <w:t>/</w:t>
            </w:r>
          </w:p>
        </w:tc>
      </w:tr>
    </w:tbl>
    <w:p w14:paraId="7D1FC024" w14:textId="77777777" w:rsidR="007B6CEB" w:rsidRDefault="007B6CEB" w:rsidP="007A0B06">
      <w:pPr>
        <w:tabs>
          <w:tab w:val="left" w:pos="6144"/>
        </w:tabs>
        <w:jc w:val="both"/>
        <w:rPr>
          <w:rFonts w:ascii="Arial" w:hAnsi="Arial" w:cs="Arial"/>
          <w:b w:val="0"/>
          <w:bCs/>
          <w:color w:val="auto"/>
          <w:sz w:val="22"/>
          <w:lang w:val="sr-Cyrl-RS"/>
        </w:rPr>
      </w:pPr>
    </w:p>
    <w:p w14:paraId="03610FB1" w14:textId="7A768CD8" w:rsidR="00714F0D" w:rsidRDefault="00714F0D" w:rsidP="00714F0D">
      <w:pPr>
        <w:spacing w:after="60"/>
        <w:jc w:val="both"/>
        <w:rPr>
          <w:rFonts w:ascii="Arial" w:hAnsi="Arial" w:cs="Arial"/>
          <w:b w:val="0"/>
          <w:bCs/>
          <w:iCs/>
          <w:noProof/>
          <w:color w:val="auto"/>
          <w:sz w:val="22"/>
          <w:lang w:val="sr-Cyrl-RS" w:eastAsia="sr-Latn-CS"/>
        </w:rPr>
      </w:pPr>
      <w:r>
        <w:rPr>
          <w:rFonts w:ascii="Arial" w:hAnsi="Arial" w:cs="Arial"/>
          <w:b w:val="0"/>
          <w:bCs/>
          <w:iCs/>
          <w:noProof/>
          <w:color w:val="auto"/>
          <w:sz w:val="22"/>
          <w:lang w:val="sr-Cyrl-RS" w:eastAsia="sr-Latn-CS"/>
        </w:rPr>
        <w:lastRenderedPageBreak/>
        <w:t xml:space="preserve">        </w:t>
      </w:r>
      <w:r w:rsidRPr="00714F0D">
        <w:rPr>
          <w:rFonts w:ascii="Arial" w:hAnsi="Arial" w:cs="Arial"/>
          <w:b w:val="0"/>
          <w:bCs/>
          <w:iCs/>
          <w:noProof/>
          <w:color w:val="auto"/>
          <w:sz w:val="22"/>
          <w:lang w:val="sr-Cyrl-RS" w:eastAsia="sr-Latn-CS"/>
        </w:rPr>
        <w:t xml:space="preserve">Највише новца на годишњем нивоу се издваја за превоз ученика </w:t>
      </w:r>
      <w:r w:rsidR="00443991">
        <w:rPr>
          <w:rFonts w:ascii="Arial" w:hAnsi="Arial" w:cs="Arial"/>
          <w:b w:val="0"/>
          <w:bCs/>
          <w:iCs/>
          <w:noProof/>
          <w:color w:val="auto"/>
          <w:sz w:val="22"/>
          <w:lang w:val="sr-Cyrl-RS" w:eastAsia="sr-Latn-CS"/>
        </w:rPr>
        <w:t>за</w:t>
      </w:r>
      <w:r w:rsidRPr="00714F0D">
        <w:rPr>
          <w:rFonts w:ascii="Arial" w:hAnsi="Arial" w:cs="Arial"/>
          <w:b w:val="0"/>
          <w:bCs/>
          <w:iCs/>
          <w:noProof/>
          <w:color w:val="auto"/>
          <w:sz w:val="22"/>
          <w:lang w:val="sr-Cyrl-RS" w:eastAsia="sr-Latn-CS"/>
        </w:rPr>
        <w:t xml:space="preserve"> основну школу</w:t>
      </w:r>
      <w:r>
        <w:rPr>
          <w:rFonts w:ascii="Arial" w:hAnsi="Arial" w:cs="Arial"/>
          <w:b w:val="0"/>
          <w:bCs/>
          <w:iCs/>
          <w:noProof/>
          <w:color w:val="auto"/>
          <w:sz w:val="22"/>
          <w:lang w:val="sr-Cyrl-RS" w:eastAsia="sr-Latn-CS"/>
        </w:rPr>
        <w:t xml:space="preserve"> </w:t>
      </w:r>
      <w:r w:rsidRPr="00714F0D">
        <w:rPr>
          <w:rFonts w:ascii="Arial" w:hAnsi="Arial" w:cs="Arial"/>
          <w:b w:val="0"/>
          <w:bCs/>
          <w:iCs/>
          <w:noProof/>
          <w:color w:val="auto"/>
          <w:sz w:val="22"/>
          <w:lang w:val="sr-Cyrl-RS" w:eastAsia="sr-Latn-CS"/>
        </w:rPr>
        <w:t xml:space="preserve">– </w:t>
      </w:r>
      <w:r>
        <w:rPr>
          <w:rFonts w:ascii="Arial" w:hAnsi="Arial" w:cs="Arial"/>
          <w:b w:val="0"/>
          <w:bCs/>
          <w:iCs/>
          <w:noProof/>
          <w:color w:val="auto"/>
          <w:sz w:val="22"/>
          <w:lang w:val="sr-Cyrl-RS" w:eastAsia="sr-Latn-CS"/>
        </w:rPr>
        <w:t xml:space="preserve">у распону од 34,1 до </w:t>
      </w:r>
      <w:r w:rsidRPr="00714F0D">
        <w:rPr>
          <w:rFonts w:ascii="Arial" w:hAnsi="Arial" w:cs="Arial"/>
          <w:b w:val="0"/>
          <w:bCs/>
          <w:iCs/>
          <w:noProof/>
          <w:color w:val="auto"/>
          <w:sz w:val="22"/>
          <w:lang w:val="sr-Cyrl-RS" w:eastAsia="sr-Latn-CS"/>
        </w:rPr>
        <w:t>4</w:t>
      </w:r>
      <w:r>
        <w:rPr>
          <w:rFonts w:ascii="Arial" w:hAnsi="Arial" w:cs="Arial"/>
          <w:b w:val="0"/>
          <w:bCs/>
          <w:iCs/>
          <w:noProof/>
          <w:color w:val="auto"/>
          <w:sz w:val="22"/>
          <w:lang w:val="sr-Cyrl-RS" w:eastAsia="sr-Latn-CS"/>
        </w:rPr>
        <w:t>5</w:t>
      </w:r>
      <w:r w:rsidRPr="00714F0D">
        <w:rPr>
          <w:rFonts w:ascii="Arial" w:hAnsi="Arial" w:cs="Arial"/>
          <w:b w:val="0"/>
          <w:bCs/>
          <w:iCs/>
          <w:noProof/>
          <w:color w:val="auto"/>
          <w:sz w:val="22"/>
          <w:lang w:val="sr-Cyrl-RS" w:eastAsia="sr-Latn-CS"/>
        </w:rPr>
        <w:t xml:space="preserve"> милиона РСД </w:t>
      </w:r>
      <w:r>
        <w:rPr>
          <w:rFonts w:ascii="Arial" w:hAnsi="Arial" w:cs="Arial"/>
          <w:b w:val="0"/>
          <w:bCs/>
          <w:iCs/>
          <w:noProof/>
          <w:color w:val="auto"/>
          <w:sz w:val="22"/>
          <w:lang w:val="sr-Cyrl-RS" w:eastAsia="sr-Latn-CS"/>
        </w:rPr>
        <w:t xml:space="preserve">у посматраним школским годинама. </w:t>
      </w:r>
      <w:r w:rsidRPr="00714F0D">
        <w:rPr>
          <w:rFonts w:ascii="Arial" w:hAnsi="Arial" w:cs="Arial"/>
          <w:b w:val="0"/>
          <w:bCs/>
          <w:iCs/>
          <w:noProof/>
          <w:color w:val="auto"/>
          <w:sz w:val="22"/>
          <w:lang w:val="sr-Cyrl-RS" w:eastAsia="sr-Latn-CS"/>
        </w:rPr>
        <w:t xml:space="preserve">Као и у већини других локалних самоуправа </w:t>
      </w:r>
      <w:r w:rsidRPr="00714F0D">
        <w:rPr>
          <w:rFonts w:ascii="Arial" w:hAnsi="Arial" w:cs="Arial"/>
          <w:iCs/>
          <w:noProof/>
          <w:color w:val="auto"/>
          <w:sz w:val="22"/>
          <w:lang w:val="sr-Cyrl-RS" w:eastAsia="sr-Latn-CS"/>
        </w:rPr>
        <w:t>не води се евиднеција колико је међу корисницима ових буџетских издвајања било ученика ромске националности</w:t>
      </w:r>
      <w:r w:rsidRPr="00714F0D">
        <w:rPr>
          <w:rFonts w:ascii="Arial" w:hAnsi="Arial" w:cs="Arial"/>
          <w:b w:val="0"/>
          <w:bCs/>
          <w:iCs/>
          <w:noProof/>
          <w:color w:val="auto"/>
          <w:sz w:val="22"/>
          <w:lang w:val="sr-Cyrl-RS" w:eastAsia="sr-Latn-CS"/>
        </w:rPr>
        <w:t xml:space="preserve">. </w:t>
      </w:r>
      <w:r w:rsidR="00C925A4">
        <w:rPr>
          <w:rFonts w:ascii="Arial" w:hAnsi="Arial" w:cs="Arial"/>
          <w:b w:val="0"/>
          <w:bCs/>
          <w:iCs/>
          <w:noProof/>
          <w:color w:val="auto"/>
          <w:sz w:val="22"/>
          <w:lang w:val="sr-Cyrl-RS" w:eastAsia="sr-Latn-CS"/>
        </w:rPr>
        <w:t xml:space="preserve">Превоз за средњу школу се финансира за сву децу из угрожених категорија. </w:t>
      </w:r>
      <w:r>
        <w:rPr>
          <w:rFonts w:ascii="Arial" w:hAnsi="Arial" w:cs="Arial"/>
          <w:b w:val="0"/>
          <w:bCs/>
          <w:iCs/>
          <w:noProof/>
          <w:color w:val="auto"/>
          <w:sz w:val="22"/>
          <w:lang w:val="sr-Cyrl-RS" w:eastAsia="sr-Latn-CS"/>
        </w:rPr>
        <w:t xml:space="preserve">Из локалног буџета се не финансира ужина, као ни стипендије за средњошколце и студенте. </w:t>
      </w:r>
    </w:p>
    <w:p w14:paraId="58F861A8" w14:textId="0E6209B2" w:rsidR="003F14B6" w:rsidRDefault="00714F0D" w:rsidP="00714F0D">
      <w:pPr>
        <w:spacing w:after="60"/>
        <w:jc w:val="both"/>
        <w:rPr>
          <w:rFonts w:ascii="Arial" w:hAnsi="Arial" w:cs="Arial"/>
          <w:b w:val="0"/>
          <w:bCs/>
          <w:iCs/>
          <w:noProof/>
          <w:color w:val="auto"/>
          <w:sz w:val="22"/>
          <w:lang w:val="sr-Cyrl-RS" w:eastAsia="sr-Latn-CS"/>
        </w:rPr>
      </w:pPr>
      <w:r w:rsidRPr="00714F0D">
        <w:rPr>
          <w:rFonts w:ascii="Arial" w:hAnsi="Arial" w:cs="Arial"/>
          <w:b w:val="0"/>
          <w:bCs/>
          <w:iCs/>
          <w:noProof/>
          <w:color w:val="auto"/>
          <w:sz w:val="22"/>
          <w:lang w:val="sr-Cyrl-RS" w:eastAsia="sr-Latn-CS"/>
        </w:rPr>
        <w:t xml:space="preserve">       У последње 3 године није реализован ниједан пројекат у области образовања Рома који је финансиран из </w:t>
      </w:r>
      <w:r>
        <w:rPr>
          <w:rFonts w:ascii="Arial" w:hAnsi="Arial" w:cs="Arial"/>
          <w:b w:val="0"/>
          <w:bCs/>
          <w:iCs/>
          <w:noProof/>
          <w:color w:val="auto"/>
          <w:sz w:val="22"/>
          <w:lang w:val="sr-Cyrl-RS" w:eastAsia="sr-Latn-CS"/>
        </w:rPr>
        <w:t>општинског</w:t>
      </w:r>
      <w:r w:rsidRPr="00714F0D">
        <w:rPr>
          <w:rFonts w:ascii="Arial" w:hAnsi="Arial" w:cs="Arial"/>
          <w:b w:val="0"/>
          <w:bCs/>
          <w:iCs/>
          <w:noProof/>
          <w:color w:val="auto"/>
          <w:sz w:val="22"/>
          <w:lang w:val="sr-Cyrl-RS" w:eastAsia="sr-Latn-CS"/>
        </w:rPr>
        <w:t xml:space="preserve"> буџета или из донаторских средства. </w:t>
      </w:r>
    </w:p>
    <w:p w14:paraId="17F7483C" w14:textId="2E90238A" w:rsidR="003F14B6" w:rsidRPr="003F14B6" w:rsidRDefault="003F14B6" w:rsidP="00714F0D">
      <w:pPr>
        <w:spacing w:after="60"/>
        <w:jc w:val="both"/>
        <w:rPr>
          <w:rFonts w:ascii="Arial" w:hAnsi="Arial" w:cs="Arial"/>
          <w:b w:val="0"/>
          <w:bCs/>
          <w:iCs/>
          <w:noProof/>
          <w:color w:val="auto"/>
          <w:sz w:val="22"/>
          <w:lang w:val="sr-Cyrl-RS" w:eastAsia="sr-Latn-CS"/>
        </w:rPr>
      </w:pPr>
      <w:r>
        <w:rPr>
          <w:rFonts w:ascii="Arial" w:hAnsi="Arial" w:cs="Arial"/>
          <w:b w:val="0"/>
          <w:bCs/>
          <w:iCs/>
          <w:noProof/>
          <w:color w:val="auto"/>
          <w:sz w:val="22"/>
          <w:lang w:val="sr-Cyrl-RS" w:eastAsia="sr-Latn-CS"/>
        </w:rPr>
        <w:t xml:space="preserve">      </w:t>
      </w:r>
      <w:r w:rsidRPr="003F14B6">
        <w:rPr>
          <w:rFonts w:ascii="Arial" w:hAnsi="Arial" w:cs="Arial"/>
          <w:iCs/>
          <w:noProof/>
          <w:color w:val="auto"/>
          <w:sz w:val="22"/>
          <w:u w:val="single"/>
          <w:lang w:val="sr-Cyrl-RS" w:eastAsia="sr-Latn-CS"/>
        </w:rPr>
        <w:t>На фокус групи са предст</w:t>
      </w:r>
      <w:r w:rsidR="001D132A">
        <w:rPr>
          <w:rFonts w:ascii="Arial" w:hAnsi="Arial" w:cs="Arial"/>
          <w:iCs/>
          <w:noProof/>
          <w:color w:val="auto"/>
          <w:sz w:val="22"/>
          <w:u w:val="single"/>
          <w:lang w:val="sr-Cyrl-RS" w:eastAsia="sr-Latn-CS"/>
        </w:rPr>
        <w:t>а</w:t>
      </w:r>
      <w:r w:rsidRPr="003F14B6">
        <w:rPr>
          <w:rFonts w:ascii="Arial" w:hAnsi="Arial" w:cs="Arial"/>
          <w:iCs/>
          <w:noProof/>
          <w:color w:val="auto"/>
          <w:sz w:val="22"/>
          <w:u w:val="single"/>
          <w:lang w:val="sr-Cyrl-RS" w:eastAsia="sr-Latn-CS"/>
        </w:rPr>
        <w:t xml:space="preserve">вницима ромске заједнице </w:t>
      </w:r>
      <w:r>
        <w:rPr>
          <w:rFonts w:ascii="Arial" w:hAnsi="Arial" w:cs="Arial"/>
          <w:b w:val="0"/>
          <w:bCs/>
          <w:iCs/>
          <w:noProof/>
          <w:color w:val="auto"/>
          <w:sz w:val="22"/>
          <w:lang w:val="sr-Cyrl-RS" w:eastAsia="sr-Latn-CS"/>
        </w:rPr>
        <w:t>је истакнута потреба да се омогући бесплатан вртић за сву децу ромске националности, а не само за треће дете, јер би једино у тој ситуацији дец</w:t>
      </w:r>
      <w:r w:rsidR="00BC4BEB">
        <w:rPr>
          <w:rFonts w:ascii="Arial" w:hAnsi="Arial" w:cs="Arial"/>
          <w:b w:val="0"/>
          <w:bCs/>
          <w:iCs/>
          <w:noProof/>
          <w:color w:val="auto"/>
          <w:sz w:val="22"/>
          <w:lang w:val="sr-Cyrl-RS" w:eastAsia="sr-Latn-CS"/>
        </w:rPr>
        <w:t>а</w:t>
      </w:r>
      <w:r>
        <w:rPr>
          <w:rFonts w:ascii="Arial" w:hAnsi="Arial" w:cs="Arial"/>
          <w:b w:val="0"/>
          <w:bCs/>
          <w:iCs/>
          <w:noProof/>
          <w:color w:val="auto"/>
          <w:sz w:val="22"/>
          <w:lang w:val="sr-Cyrl-RS" w:eastAsia="sr-Latn-CS"/>
        </w:rPr>
        <w:t xml:space="preserve"> </w:t>
      </w:r>
      <w:r w:rsidR="00BC4BEB">
        <w:rPr>
          <w:rFonts w:ascii="Arial" w:hAnsi="Arial" w:cs="Arial"/>
          <w:b w:val="0"/>
          <w:bCs/>
          <w:iCs/>
          <w:noProof/>
          <w:color w:val="auto"/>
          <w:sz w:val="22"/>
          <w:lang w:val="sr-Cyrl-RS" w:eastAsia="sr-Latn-CS"/>
        </w:rPr>
        <w:t>похађала предшколско образовање у већој мери, пошто је тренутно стање условљено лошим материјалним положајем ромских породица. Такође, закључено је да је неопходно увести посебан програм подршке учењу и писању домаћих задатака, јер би тако ученици ромске националности лакше савладали градиво и били редовнији у школи. Као посебан проблем је истакнуто то да родитељи нису у довољној мери информисани о значају похађања изборног предмета Ромски језик са елемнетима културе, те да је то један од разлога зашто се овај предмет не изводи у пожешким школама.</w:t>
      </w:r>
    </w:p>
    <w:p w14:paraId="13984C4D" w14:textId="77777777" w:rsidR="00A463E4" w:rsidRPr="00714F0D" w:rsidRDefault="00A463E4" w:rsidP="00714F0D">
      <w:pPr>
        <w:spacing w:after="60"/>
        <w:jc w:val="both"/>
        <w:rPr>
          <w:rFonts w:ascii="Arial" w:hAnsi="Arial" w:cs="Arial"/>
          <w:b w:val="0"/>
          <w:bCs/>
          <w:iCs/>
          <w:noProof/>
          <w:color w:val="auto"/>
          <w:sz w:val="22"/>
          <w:lang w:val="sr-Cyrl-RS" w:eastAsia="sr-Latn-CS"/>
        </w:rPr>
      </w:pPr>
    </w:p>
    <w:p w14:paraId="7D9C5C95" w14:textId="6CF83166" w:rsidR="00714F0D" w:rsidRPr="007264C8" w:rsidRDefault="00714F0D" w:rsidP="00DB1F1A">
      <w:pPr>
        <w:pStyle w:val="Heading2"/>
        <w:rPr>
          <w:rFonts w:ascii="Times New Roman" w:hAnsi="Times New Roman" w:cs="Times New Roman"/>
          <w:b/>
          <w:bCs/>
          <w:color w:val="278079" w:themeColor="accent6" w:themeShade="BF"/>
          <w:sz w:val="32"/>
          <w:szCs w:val="32"/>
          <w:lang w:val="sr-Cyrl-RS"/>
        </w:rPr>
      </w:pPr>
      <w:bookmarkStart w:id="40" w:name="_Toc184401648"/>
      <w:r w:rsidRPr="007264C8">
        <w:rPr>
          <w:rFonts w:ascii="Times New Roman" w:hAnsi="Times New Roman" w:cs="Times New Roman"/>
          <w:b/>
          <w:bCs/>
          <w:color w:val="278079" w:themeColor="accent6" w:themeShade="BF"/>
          <w:sz w:val="32"/>
          <w:szCs w:val="32"/>
          <w:lang w:val="sr-Cyrl-RS"/>
        </w:rPr>
        <w:t>3.3 ЗАПОШЉАВАЊЕ</w:t>
      </w:r>
      <w:bookmarkEnd w:id="40"/>
    </w:p>
    <w:p w14:paraId="2FB825CC" w14:textId="77777777" w:rsidR="00714F0D" w:rsidRDefault="00714F0D" w:rsidP="007A0B06">
      <w:pPr>
        <w:tabs>
          <w:tab w:val="left" w:pos="6144"/>
        </w:tabs>
        <w:jc w:val="both"/>
        <w:rPr>
          <w:rFonts w:ascii="Arial" w:hAnsi="Arial" w:cs="Arial"/>
          <w:b w:val="0"/>
          <w:bCs/>
          <w:color w:val="auto"/>
          <w:sz w:val="22"/>
          <w:lang w:val="sr-Cyrl-RS"/>
        </w:rPr>
      </w:pPr>
    </w:p>
    <w:p w14:paraId="60803684" w14:textId="74A16C13" w:rsidR="00786BBA" w:rsidRPr="00144B34" w:rsidRDefault="00786BBA" w:rsidP="00786BBA">
      <w:pPr>
        <w:tabs>
          <w:tab w:val="left" w:pos="6144"/>
        </w:tabs>
        <w:jc w:val="both"/>
        <w:rPr>
          <w:rFonts w:ascii="Arial" w:hAnsi="Arial" w:cs="Arial"/>
          <w:b w:val="0"/>
          <w:bCs/>
          <w:color w:val="auto"/>
          <w:sz w:val="22"/>
        </w:rPr>
      </w:pPr>
      <w:r w:rsidRPr="00786BBA">
        <w:rPr>
          <w:rFonts w:ascii="Arial" w:hAnsi="Arial" w:cs="Arial"/>
          <w:b w:val="0"/>
          <w:bCs/>
          <w:color w:val="auto"/>
          <w:sz w:val="22"/>
          <w:lang w:val="sr-Cyrl-RS"/>
        </w:rPr>
        <w:t xml:space="preserve">       Према подацима Националне службе за запошљавање (НСЗ) у </w:t>
      </w:r>
      <w:r>
        <w:rPr>
          <w:rFonts w:ascii="Arial" w:hAnsi="Arial" w:cs="Arial"/>
          <w:b w:val="0"/>
          <w:bCs/>
          <w:color w:val="auto"/>
          <w:sz w:val="22"/>
          <w:lang w:val="sr-Cyrl-RS"/>
        </w:rPr>
        <w:t>Пожеги</w:t>
      </w:r>
      <w:r w:rsidRPr="00786BBA">
        <w:rPr>
          <w:rFonts w:ascii="Arial" w:hAnsi="Arial" w:cs="Arial"/>
          <w:b w:val="0"/>
          <w:bCs/>
          <w:color w:val="auto"/>
          <w:sz w:val="22"/>
          <w:lang w:val="sr-Cyrl-RS"/>
        </w:rPr>
        <w:t xml:space="preserve"> је на дан 31.12.2023. укупно</w:t>
      </w:r>
      <w:r w:rsidR="00144B34">
        <w:rPr>
          <w:rFonts w:ascii="Arial" w:hAnsi="Arial" w:cs="Arial"/>
          <w:b w:val="0"/>
          <w:bCs/>
          <w:color w:val="auto"/>
          <w:sz w:val="22"/>
        </w:rPr>
        <w:t xml:space="preserve"> </w:t>
      </w:r>
      <w:r w:rsidR="00144B34" w:rsidRPr="00786BBA">
        <w:rPr>
          <w:rFonts w:ascii="Arial" w:hAnsi="Arial" w:cs="Arial"/>
          <w:b w:val="0"/>
          <w:bCs/>
          <w:color w:val="auto"/>
          <w:sz w:val="22"/>
          <w:lang w:val="sr-Cyrl-RS"/>
        </w:rPr>
        <w:t>било</w:t>
      </w:r>
      <w:r w:rsidRPr="00786BBA">
        <w:rPr>
          <w:rFonts w:ascii="Arial" w:hAnsi="Arial" w:cs="Arial"/>
          <w:b w:val="0"/>
          <w:bCs/>
          <w:color w:val="auto"/>
          <w:sz w:val="22"/>
          <w:lang w:val="sr-Cyrl-RS"/>
        </w:rPr>
        <w:t xml:space="preserve"> </w:t>
      </w:r>
      <w:r>
        <w:rPr>
          <w:rFonts w:ascii="Arial" w:hAnsi="Arial" w:cs="Arial"/>
          <w:b w:val="0"/>
          <w:bCs/>
          <w:color w:val="auto"/>
          <w:sz w:val="22"/>
          <w:lang w:val="sr-Cyrl-RS"/>
        </w:rPr>
        <w:t>926</w:t>
      </w:r>
      <w:r w:rsidRPr="00786BBA">
        <w:rPr>
          <w:rFonts w:ascii="Arial" w:hAnsi="Arial" w:cs="Arial"/>
          <w:b w:val="0"/>
          <w:bCs/>
          <w:color w:val="auto"/>
          <w:sz w:val="22"/>
          <w:lang w:val="sr-Cyrl-RS"/>
        </w:rPr>
        <w:t xml:space="preserve"> незапослених лица, </w:t>
      </w:r>
      <w:r w:rsidRPr="00786BBA">
        <w:rPr>
          <w:rFonts w:ascii="Arial" w:hAnsi="Arial" w:cs="Arial"/>
          <w:bCs/>
          <w:color w:val="auto"/>
          <w:sz w:val="22"/>
          <w:lang w:val="sr-Cyrl-RS"/>
        </w:rPr>
        <w:t xml:space="preserve">од тога </w:t>
      </w:r>
      <w:r>
        <w:rPr>
          <w:rFonts w:ascii="Arial" w:hAnsi="Arial" w:cs="Arial"/>
          <w:bCs/>
          <w:color w:val="auto"/>
          <w:sz w:val="22"/>
          <w:lang w:val="sr-Cyrl-RS"/>
        </w:rPr>
        <w:t>53</w:t>
      </w:r>
      <w:r w:rsidRPr="00786BBA">
        <w:rPr>
          <w:rFonts w:ascii="Arial" w:hAnsi="Arial" w:cs="Arial"/>
          <w:bCs/>
          <w:color w:val="auto"/>
          <w:sz w:val="22"/>
          <w:lang w:val="sr-Cyrl-RS"/>
        </w:rPr>
        <w:t xml:space="preserve"> лица ромске националности (</w:t>
      </w:r>
      <w:r>
        <w:rPr>
          <w:rFonts w:ascii="Arial" w:hAnsi="Arial" w:cs="Arial"/>
          <w:bCs/>
          <w:color w:val="auto"/>
          <w:sz w:val="22"/>
          <w:lang w:val="sr-Cyrl-RS"/>
        </w:rPr>
        <w:t>5</w:t>
      </w:r>
      <w:r w:rsidRPr="00786BBA">
        <w:rPr>
          <w:rFonts w:ascii="Arial" w:hAnsi="Arial" w:cs="Arial"/>
          <w:bCs/>
          <w:color w:val="auto"/>
          <w:sz w:val="22"/>
          <w:lang w:val="sr-Cyrl-RS"/>
        </w:rPr>
        <w:t>,</w:t>
      </w:r>
      <w:r>
        <w:rPr>
          <w:rFonts w:ascii="Arial" w:hAnsi="Arial" w:cs="Arial"/>
          <w:bCs/>
          <w:color w:val="auto"/>
          <w:sz w:val="22"/>
          <w:lang w:val="sr-Cyrl-RS"/>
        </w:rPr>
        <w:t>72</w:t>
      </w:r>
      <w:r w:rsidRPr="00786BBA">
        <w:rPr>
          <w:rFonts w:ascii="Arial" w:hAnsi="Arial" w:cs="Arial"/>
          <w:bCs/>
          <w:color w:val="auto"/>
          <w:sz w:val="22"/>
          <w:lang w:val="sr-Cyrl-RS"/>
        </w:rPr>
        <w:t>%).</w:t>
      </w:r>
      <w:r w:rsidRPr="00786BBA">
        <w:rPr>
          <w:rFonts w:ascii="Arial" w:hAnsi="Arial" w:cs="Arial"/>
          <w:b w:val="0"/>
          <w:bCs/>
          <w:color w:val="auto"/>
          <w:sz w:val="22"/>
          <w:lang w:val="sr-Cyrl-RS"/>
        </w:rPr>
        <w:t xml:space="preserve"> Од овог броја </w:t>
      </w:r>
      <w:r>
        <w:rPr>
          <w:rFonts w:ascii="Arial" w:hAnsi="Arial" w:cs="Arial"/>
          <w:b w:val="0"/>
          <w:bCs/>
          <w:color w:val="auto"/>
          <w:sz w:val="22"/>
          <w:lang w:val="sr-Cyrl-RS"/>
        </w:rPr>
        <w:t>54</w:t>
      </w:r>
      <w:r w:rsidRPr="00786BBA">
        <w:rPr>
          <w:rFonts w:ascii="Arial" w:hAnsi="Arial" w:cs="Arial"/>
          <w:b w:val="0"/>
          <w:bCs/>
          <w:color w:val="auto"/>
          <w:sz w:val="22"/>
          <w:lang w:val="sr-Cyrl-RS"/>
        </w:rPr>
        <w:t>,7</w:t>
      </w:r>
      <w:r>
        <w:rPr>
          <w:rFonts w:ascii="Arial" w:hAnsi="Arial" w:cs="Arial"/>
          <w:b w:val="0"/>
          <w:bCs/>
          <w:color w:val="auto"/>
          <w:sz w:val="22"/>
          <w:lang w:val="sr-Cyrl-RS"/>
        </w:rPr>
        <w:t>2</w:t>
      </w:r>
      <w:r w:rsidRPr="00786BBA">
        <w:rPr>
          <w:rFonts w:ascii="Arial" w:hAnsi="Arial" w:cs="Arial"/>
          <w:b w:val="0"/>
          <w:bCs/>
          <w:color w:val="auto"/>
          <w:sz w:val="22"/>
          <w:lang w:val="sr-Cyrl-RS"/>
        </w:rPr>
        <w:t>% чине незапослене Ромкиње (</w:t>
      </w:r>
      <w:r>
        <w:rPr>
          <w:rFonts w:ascii="Arial" w:hAnsi="Arial" w:cs="Arial"/>
          <w:b w:val="0"/>
          <w:bCs/>
          <w:color w:val="auto"/>
          <w:sz w:val="22"/>
          <w:lang w:val="sr-Cyrl-RS"/>
        </w:rPr>
        <w:t>29</w:t>
      </w:r>
      <w:r w:rsidRPr="00786BBA">
        <w:rPr>
          <w:rFonts w:ascii="Arial" w:hAnsi="Arial" w:cs="Arial"/>
          <w:b w:val="0"/>
          <w:bCs/>
          <w:color w:val="auto"/>
          <w:sz w:val="22"/>
          <w:lang w:val="sr-Cyrl-RS"/>
        </w:rPr>
        <w:t>).</w:t>
      </w:r>
      <w:r w:rsidR="00144B34">
        <w:rPr>
          <w:rFonts w:ascii="Arial" w:hAnsi="Arial" w:cs="Arial"/>
          <w:b w:val="0"/>
          <w:bCs/>
          <w:color w:val="auto"/>
          <w:sz w:val="22"/>
        </w:rPr>
        <w:t xml:space="preserve"> </w:t>
      </w:r>
    </w:p>
    <w:p w14:paraId="6C683A83" w14:textId="77777777" w:rsidR="00786BBA" w:rsidRPr="00786BBA" w:rsidRDefault="00786BBA" w:rsidP="00786BBA">
      <w:pPr>
        <w:tabs>
          <w:tab w:val="left" w:pos="6144"/>
        </w:tabs>
        <w:jc w:val="both"/>
        <w:rPr>
          <w:rFonts w:ascii="Arial" w:hAnsi="Arial" w:cs="Arial"/>
          <w:b w:val="0"/>
          <w:bCs/>
          <w:color w:val="auto"/>
          <w:sz w:val="22"/>
          <w:lang w:val="sr-Cyrl-RS"/>
        </w:rPr>
      </w:pPr>
    </w:p>
    <w:p w14:paraId="31B84018" w14:textId="0E67211F" w:rsidR="00786BBA" w:rsidRPr="00786BBA" w:rsidRDefault="00786BBA" w:rsidP="00786BBA">
      <w:pPr>
        <w:tabs>
          <w:tab w:val="left" w:pos="6144"/>
        </w:tabs>
        <w:jc w:val="both"/>
        <w:rPr>
          <w:rFonts w:ascii="Arial" w:hAnsi="Arial" w:cs="Arial"/>
          <w:b w:val="0"/>
          <w:bCs/>
          <w:color w:val="auto"/>
          <w:sz w:val="20"/>
          <w:szCs w:val="20"/>
          <w:lang w:val="sr-Cyrl-RS"/>
        </w:rPr>
      </w:pPr>
      <w:r w:rsidRPr="00786BBA">
        <w:rPr>
          <w:rFonts w:ascii="Arial" w:hAnsi="Arial" w:cs="Arial"/>
          <w:b w:val="0"/>
          <w:bCs/>
          <w:i/>
          <w:color w:val="auto"/>
          <w:sz w:val="20"/>
          <w:szCs w:val="20"/>
          <w:lang w:val="sr-Cyrl-RS"/>
        </w:rPr>
        <w:t>Табела 9:</w:t>
      </w:r>
      <w:r w:rsidRPr="00786BBA">
        <w:rPr>
          <w:rFonts w:ascii="Arial" w:hAnsi="Arial" w:cs="Arial"/>
          <w:bCs/>
          <w:i/>
          <w:color w:val="auto"/>
          <w:sz w:val="20"/>
          <w:szCs w:val="20"/>
          <w:lang w:val="sr-Cyrl-RS"/>
        </w:rPr>
        <w:t xml:space="preserve"> </w:t>
      </w:r>
      <w:r w:rsidRPr="00786BBA">
        <w:rPr>
          <w:rFonts w:ascii="Arial" w:hAnsi="Arial" w:cs="Arial"/>
          <w:b w:val="0"/>
          <w:bCs/>
          <w:i/>
          <w:color w:val="auto"/>
          <w:sz w:val="20"/>
          <w:szCs w:val="20"/>
          <w:lang w:val="sr-Cyrl-RS"/>
        </w:rPr>
        <w:t xml:space="preserve">Укупан број незапослених лица и лица ромске националности у </w:t>
      </w:r>
      <w:r>
        <w:rPr>
          <w:rFonts w:ascii="Arial" w:hAnsi="Arial" w:cs="Arial"/>
          <w:b w:val="0"/>
          <w:bCs/>
          <w:i/>
          <w:color w:val="auto"/>
          <w:sz w:val="20"/>
          <w:szCs w:val="20"/>
          <w:lang w:val="sr-Cyrl-RS"/>
        </w:rPr>
        <w:t>Пожеги</w:t>
      </w:r>
      <w:r w:rsidRPr="00786BBA">
        <w:rPr>
          <w:rFonts w:ascii="Arial" w:hAnsi="Arial" w:cs="Arial"/>
          <w:b w:val="0"/>
          <w:bCs/>
          <w:i/>
          <w:color w:val="auto"/>
          <w:sz w:val="20"/>
          <w:szCs w:val="20"/>
          <w:lang w:val="sr-Cyrl-RS"/>
        </w:rPr>
        <w:t xml:space="preserve"> према евиденцији НСЗ у децембру 2023.</w:t>
      </w:r>
    </w:p>
    <w:tbl>
      <w:tblPr>
        <w:tblW w:w="49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7"/>
        <w:gridCol w:w="1769"/>
        <w:gridCol w:w="2678"/>
        <w:gridCol w:w="3068"/>
      </w:tblGrid>
      <w:tr w:rsidR="00786BBA" w:rsidRPr="00786BBA" w14:paraId="3C5B2391" w14:textId="77777777" w:rsidTr="00786BBA">
        <w:trPr>
          <w:trHeight w:val="558"/>
          <w:tblHeader/>
          <w:jc w:val="center"/>
        </w:trPr>
        <w:tc>
          <w:tcPr>
            <w:tcW w:w="1220" w:type="pct"/>
            <w:tcBorders>
              <w:top w:val="nil"/>
              <w:left w:val="nil"/>
              <w:bottom w:val="nil"/>
              <w:right w:val="nil"/>
            </w:tcBorders>
            <w:shd w:val="clear" w:color="auto" w:fill="278079" w:themeFill="accent6" w:themeFillShade="BF"/>
            <w:vAlign w:val="center"/>
          </w:tcPr>
          <w:p w14:paraId="047F9FE8" w14:textId="77777777" w:rsidR="00786BBA" w:rsidRPr="00786BBA" w:rsidRDefault="00786BBA" w:rsidP="00786BBA">
            <w:pPr>
              <w:tabs>
                <w:tab w:val="left" w:pos="6144"/>
              </w:tabs>
              <w:jc w:val="center"/>
              <w:rPr>
                <w:rFonts w:ascii="Arial" w:hAnsi="Arial" w:cs="Arial"/>
                <w:bCs/>
                <w:color w:val="FFFFFF" w:themeColor="background1"/>
                <w:sz w:val="20"/>
                <w:szCs w:val="20"/>
                <w:lang w:val="sr-Cyrl-RS"/>
              </w:rPr>
            </w:pPr>
            <w:r w:rsidRPr="00786BBA">
              <w:rPr>
                <w:rFonts w:ascii="Arial" w:hAnsi="Arial" w:cs="Arial"/>
                <w:bCs/>
                <w:color w:val="FFFFFF" w:themeColor="background1"/>
                <w:sz w:val="20"/>
                <w:szCs w:val="20"/>
                <w:lang w:val="sr-Cyrl-RS"/>
              </w:rPr>
              <w:t>Датум</w:t>
            </w:r>
          </w:p>
        </w:tc>
        <w:tc>
          <w:tcPr>
            <w:tcW w:w="889" w:type="pct"/>
            <w:tcBorders>
              <w:top w:val="nil"/>
              <w:left w:val="nil"/>
              <w:bottom w:val="nil"/>
              <w:right w:val="nil"/>
            </w:tcBorders>
            <w:shd w:val="clear" w:color="auto" w:fill="278079" w:themeFill="accent6" w:themeFillShade="BF"/>
            <w:vAlign w:val="center"/>
          </w:tcPr>
          <w:p w14:paraId="2F2629D3" w14:textId="77777777" w:rsidR="00786BBA" w:rsidRPr="00786BBA" w:rsidRDefault="00786BBA" w:rsidP="00786BBA">
            <w:pPr>
              <w:tabs>
                <w:tab w:val="left" w:pos="6144"/>
              </w:tabs>
              <w:jc w:val="center"/>
              <w:rPr>
                <w:rFonts w:ascii="Arial" w:hAnsi="Arial" w:cs="Arial"/>
                <w:bCs/>
                <w:color w:val="FFFFFF" w:themeColor="background1"/>
                <w:sz w:val="20"/>
                <w:szCs w:val="20"/>
                <w:lang w:val="sr-Cyrl-RS"/>
              </w:rPr>
            </w:pPr>
          </w:p>
        </w:tc>
        <w:tc>
          <w:tcPr>
            <w:tcW w:w="1347" w:type="pct"/>
            <w:tcBorders>
              <w:top w:val="nil"/>
              <w:left w:val="nil"/>
              <w:bottom w:val="nil"/>
              <w:right w:val="nil"/>
            </w:tcBorders>
            <w:shd w:val="clear" w:color="auto" w:fill="278079" w:themeFill="accent6" w:themeFillShade="BF"/>
            <w:vAlign w:val="center"/>
          </w:tcPr>
          <w:p w14:paraId="661F5360" w14:textId="77777777" w:rsidR="00786BBA" w:rsidRPr="00786BBA" w:rsidRDefault="00786BBA" w:rsidP="00786BBA">
            <w:pPr>
              <w:tabs>
                <w:tab w:val="left" w:pos="6144"/>
              </w:tabs>
              <w:jc w:val="center"/>
              <w:rPr>
                <w:rFonts w:ascii="Arial" w:hAnsi="Arial" w:cs="Arial"/>
                <w:bCs/>
                <w:color w:val="FFFFFF" w:themeColor="background1"/>
                <w:sz w:val="20"/>
                <w:szCs w:val="20"/>
                <w:lang w:val="sr-Cyrl-RS"/>
              </w:rPr>
            </w:pPr>
            <w:r w:rsidRPr="00786BBA">
              <w:rPr>
                <w:rFonts w:ascii="Arial" w:hAnsi="Arial" w:cs="Arial"/>
                <w:bCs/>
                <w:color w:val="FFFFFF" w:themeColor="background1"/>
                <w:sz w:val="20"/>
                <w:szCs w:val="20"/>
                <w:lang w:val="sr-Cyrl-RS"/>
              </w:rPr>
              <w:t>Укупан број незапослених</w:t>
            </w:r>
          </w:p>
        </w:tc>
        <w:tc>
          <w:tcPr>
            <w:tcW w:w="1543" w:type="pct"/>
            <w:tcBorders>
              <w:top w:val="nil"/>
              <w:left w:val="nil"/>
              <w:bottom w:val="nil"/>
              <w:right w:val="nil"/>
            </w:tcBorders>
            <w:shd w:val="clear" w:color="auto" w:fill="278079" w:themeFill="accent6" w:themeFillShade="BF"/>
          </w:tcPr>
          <w:p w14:paraId="5ACE6DE7" w14:textId="77777777" w:rsidR="00786BBA" w:rsidRPr="00786BBA" w:rsidRDefault="00786BBA" w:rsidP="00786BBA">
            <w:pPr>
              <w:tabs>
                <w:tab w:val="left" w:pos="6144"/>
              </w:tabs>
              <w:jc w:val="center"/>
              <w:rPr>
                <w:rFonts w:ascii="Arial" w:hAnsi="Arial" w:cs="Arial"/>
                <w:bCs/>
                <w:color w:val="FFFFFF" w:themeColor="background1"/>
                <w:sz w:val="20"/>
                <w:szCs w:val="20"/>
                <w:lang w:val="sr-Cyrl-RS"/>
              </w:rPr>
            </w:pPr>
            <w:r w:rsidRPr="00786BBA">
              <w:rPr>
                <w:rFonts w:ascii="Arial" w:hAnsi="Arial" w:cs="Arial"/>
                <w:bCs/>
                <w:color w:val="FFFFFF" w:themeColor="background1"/>
                <w:sz w:val="20"/>
                <w:szCs w:val="20"/>
                <w:lang w:val="sr-Cyrl-RS"/>
              </w:rPr>
              <w:t>Број незапослених лица ромске националности</w:t>
            </w:r>
          </w:p>
        </w:tc>
      </w:tr>
      <w:tr w:rsidR="00786BBA" w:rsidRPr="00786BBA" w14:paraId="40188A20" w14:textId="77777777" w:rsidTr="00786BBA">
        <w:trPr>
          <w:trHeight w:val="182"/>
          <w:jc w:val="center"/>
        </w:trPr>
        <w:tc>
          <w:tcPr>
            <w:tcW w:w="1220" w:type="pct"/>
            <w:vMerge w:val="restart"/>
            <w:tcBorders>
              <w:top w:val="nil"/>
              <w:left w:val="nil"/>
              <w:bottom w:val="nil"/>
              <w:right w:val="nil"/>
            </w:tcBorders>
            <w:shd w:val="clear" w:color="auto" w:fill="024F75" w:themeFill="accent1"/>
          </w:tcPr>
          <w:p w14:paraId="0F7033B1" w14:textId="77777777" w:rsidR="00786BBA" w:rsidRPr="00786BBA" w:rsidRDefault="00786BBA" w:rsidP="00786BBA">
            <w:pPr>
              <w:tabs>
                <w:tab w:val="left" w:pos="6144"/>
              </w:tabs>
              <w:jc w:val="center"/>
              <w:rPr>
                <w:rFonts w:ascii="Arial" w:hAnsi="Arial" w:cs="Arial"/>
                <w:bCs/>
                <w:color w:val="auto"/>
                <w:sz w:val="20"/>
                <w:szCs w:val="20"/>
                <w:lang w:val="sr-Cyrl-RS"/>
              </w:rPr>
            </w:pPr>
            <w:r w:rsidRPr="00786BBA">
              <w:rPr>
                <w:rFonts w:ascii="Arial" w:hAnsi="Arial" w:cs="Arial"/>
                <w:bCs/>
                <w:color w:val="FFFFFF" w:themeColor="background1"/>
                <w:sz w:val="20"/>
                <w:szCs w:val="20"/>
                <w:lang w:val="sr-Cyrl-RS"/>
              </w:rPr>
              <w:t>31.12.2023.</w:t>
            </w:r>
          </w:p>
        </w:tc>
        <w:tc>
          <w:tcPr>
            <w:tcW w:w="889" w:type="pct"/>
            <w:tcBorders>
              <w:top w:val="single" w:sz="4" w:space="0" w:color="auto"/>
              <w:left w:val="nil"/>
              <w:bottom w:val="nil"/>
              <w:right w:val="nil"/>
            </w:tcBorders>
            <w:shd w:val="clear" w:color="auto" w:fill="D9D9D9" w:themeFill="background1" w:themeFillShade="D9"/>
          </w:tcPr>
          <w:p w14:paraId="5E7BC1C0" w14:textId="77777777" w:rsidR="00786BBA" w:rsidRPr="00786BBA" w:rsidRDefault="00786BBA" w:rsidP="00A463E4">
            <w:pPr>
              <w:tabs>
                <w:tab w:val="left" w:pos="6144"/>
              </w:tabs>
              <w:jc w:val="center"/>
              <w:rPr>
                <w:rFonts w:ascii="Arial" w:hAnsi="Arial" w:cs="Arial"/>
                <w:b w:val="0"/>
                <w:bCs/>
                <w:color w:val="auto"/>
                <w:sz w:val="20"/>
                <w:szCs w:val="20"/>
                <w:lang w:val="sr-Cyrl-RS"/>
              </w:rPr>
            </w:pPr>
            <w:r w:rsidRPr="00786BBA">
              <w:rPr>
                <w:rFonts w:ascii="Arial" w:hAnsi="Arial" w:cs="Arial"/>
                <w:b w:val="0"/>
                <w:bCs/>
                <w:color w:val="auto"/>
                <w:sz w:val="20"/>
                <w:szCs w:val="20"/>
                <w:lang w:val="sr-Cyrl-RS"/>
              </w:rPr>
              <w:t>Укупно:</w:t>
            </w:r>
          </w:p>
        </w:tc>
        <w:tc>
          <w:tcPr>
            <w:tcW w:w="1347" w:type="pct"/>
            <w:tcBorders>
              <w:top w:val="single" w:sz="4" w:space="0" w:color="auto"/>
              <w:left w:val="nil"/>
              <w:bottom w:val="nil"/>
              <w:right w:val="nil"/>
            </w:tcBorders>
            <w:shd w:val="clear" w:color="auto" w:fill="auto"/>
          </w:tcPr>
          <w:p w14:paraId="4CC4C248" w14:textId="3DD9A9D5" w:rsidR="00786BBA" w:rsidRPr="00786BBA" w:rsidRDefault="00786BBA" w:rsidP="00786BBA">
            <w:pPr>
              <w:tabs>
                <w:tab w:val="left" w:pos="6144"/>
              </w:tabs>
              <w:jc w:val="center"/>
              <w:rPr>
                <w:rFonts w:ascii="Arial" w:hAnsi="Arial" w:cs="Arial"/>
                <w:b w:val="0"/>
                <w:bCs/>
                <w:color w:val="auto"/>
                <w:sz w:val="20"/>
                <w:szCs w:val="20"/>
                <w:lang w:val="sr-Cyrl-RS"/>
              </w:rPr>
            </w:pPr>
            <w:r>
              <w:rPr>
                <w:rFonts w:ascii="Arial" w:hAnsi="Arial" w:cs="Arial"/>
                <w:b w:val="0"/>
                <w:bCs/>
                <w:color w:val="auto"/>
                <w:sz w:val="20"/>
                <w:szCs w:val="20"/>
                <w:lang w:val="sr-Cyrl-RS"/>
              </w:rPr>
              <w:t>926</w:t>
            </w:r>
          </w:p>
        </w:tc>
        <w:tc>
          <w:tcPr>
            <w:tcW w:w="1543" w:type="pct"/>
            <w:tcBorders>
              <w:top w:val="single" w:sz="4" w:space="0" w:color="auto"/>
              <w:left w:val="nil"/>
              <w:bottom w:val="nil"/>
              <w:right w:val="single" w:sz="4" w:space="0" w:color="auto"/>
            </w:tcBorders>
            <w:shd w:val="clear" w:color="auto" w:fill="auto"/>
          </w:tcPr>
          <w:p w14:paraId="335E34B3" w14:textId="133AC368" w:rsidR="00786BBA" w:rsidRPr="00786BBA" w:rsidRDefault="00786BBA" w:rsidP="00786BBA">
            <w:pPr>
              <w:tabs>
                <w:tab w:val="left" w:pos="6144"/>
              </w:tabs>
              <w:jc w:val="center"/>
              <w:rPr>
                <w:rFonts w:ascii="Arial" w:hAnsi="Arial" w:cs="Arial"/>
                <w:bCs/>
                <w:color w:val="auto"/>
                <w:sz w:val="20"/>
                <w:szCs w:val="20"/>
                <w:lang w:val="sr-Cyrl-RS"/>
              </w:rPr>
            </w:pPr>
            <w:r>
              <w:rPr>
                <w:rFonts w:ascii="Arial" w:hAnsi="Arial" w:cs="Arial"/>
                <w:bCs/>
                <w:color w:val="auto"/>
                <w:sz w:val="20"/>
                <w:szCs w:val="20"/>
                <w:lang w:val="sr-Cyrl-RS"/>
              </w:rPr>
              <w:t>53</w:t>
            </w:r>
          </w:p>
        </w:tc>
      </w:tr>
      <w:tr w:rsidR="00786BBA" w:rsidRPr="00786BBA" w14:paraId="1F7354C4" w14:textId="77777777" w:rsidTr="00786BBA">
        <w:trPr>
          <w:trHeight w:val="182"/>
          <w:jc w:val="center"/>
        </w:trPr>
        <w:tc>
          <w:tcPr>
            <w:tcW w:w="1220" w:type="pct"/>
            <w:vMerge/>
            <w:tcBorders>
              <w:top w:val="nil"/>
              <w:left w:val="nil"/>
              <w:bottom w:val="nil"/>
              <w:right w:val="nil"/>
            </w:tcBorders>
            <w:shd w:val="clear" w:color="auto" w:fill="024F75" w:themeFill="accent1"/>
          </w:tcPr>
          <w:p w14:paraId="0877B1F7" w14:textId="77777777" w:rsidR="00786BBA" w:rsidRPr="00786BBA" w:rsidRDefault="00786BBA" w:rsidP="00786BBA">
            <w:pPr>
              <w:tabs>
                <w:tab w:val="left" w:pos="6144"/>
              </w:tabs>
              <w:jc w:val="both"/>
              <w:rPr>
                <w:rFonts w:ascii="Arial" w:hAnsi="Arial" w:cs="Arial"/>
                <w:b w:val="0"/>
                <w:bCs/>
                <w:color w:val="auto"/>
                <w:sz w:val="20"/>
                <w:szCs w:val="20"/>
                <w:lang w:val="sr-Cyrl-RS"/>
              </w:rPr>
            </w:pPr>
          </w:p>
        </w:tc>
        <w:tc>
          <w:tcPr>
            <w:tcW w:w="889" w:type="pct"/>
            <w:tcBorders>
              <w:top w:val="nil"/>
              <w:left w:val="nil"/>
              <w:bottom w:val="single" w:sz="4" w:space="0" w:color="auto"/>
              <w:right w:val="nil"/>
            </w:tcBorders>
            <w:shd w:val="clear" w:color="auto" w:fill="D9D9D9" w:themeFill="background1" w:themeFillShade="D9"/>
          </w:tcPr>
          <w:p w14:paraId="72F2F704" w14:textId="77777777" w:rsidR="00786BBA" w:rsidRPr="00786BBA" w:rsidRDefault="00786BBA" w:rsidP="00A463E4">
            <w:pPr>
              <w:tabs>
                <w:tab w:val="left" w:pos="6144"/>
              </w:tabs>
              <w:jc w:val="center"/>
              <w:rPr>
                <w:rFonts w:ascii="Arial" w:hAnsi="Arial" w:cs="Arial"/>
                <w:b w:val="0"/>
                <w:bCs/>
                <w:color w:val="auto"/>
                <w:sz w:val="20"/>
                <w:szCs w:val="20"/>
                <w:lang w:val="sr-Cyrl-RS"/>
              </w:rPr>
            </w:pPr>
            <w:r w:rsidRPr="00786BBA">
              <w:rPr>
                <w:rFonts w:ascii="Arial" w:hAnsi="Arial" w:cs="Arial"/>
                <w:b w:val="0"/>
                <w:bCs/>
                <w:color w:val="auto"/>
                <w:sz w:val="20"/>
                <w:szCs w:val="20"/>
                <w:lang w:val="sr-Cyrl-RS"/>
              </w:rPr>
              <w:t>Жене:</w:t>
            </w:r>
          </w:p>
        </w:tc>
        <w:tc>
          <w:tcPr>
            <w:tcW w:w="1347" w:type="pct"/>
            <w:tcBorders>
              <w:top w:val="nil"/>
              <w:left w:val="nil"/>
              <w:bottom w:val="single" w:sz="4" w:space="0" w:color="auto"/>
              <w:right w:val="nil"/>
            </w:tcBorders>
            <w:shd w:val="clear" w:color="auto" w:fill="auto"/>
          </w:tcPr>
          <w:p w14:paraId="6DFB4DAF" w14:textId="4BE4BEC9" w:rsidR="00786BBA" w:rsidRPr="00786BBA" w:rsidRDefault="00786BBA" w:rsidP="00786BBA">
            <w:pPr>
              <w:tabs>
                <w:tab w:val="left" w:pos="6144"/>
              </w:tabs>
              <w:jc w:val="center"/>
              <w:rPr>
                <w:rFonts w:ascii="Arial" w:hAnsi="Arial" w:cs="Arial"/>
                <w:b w:val="0"/>
                <w:bCs/>
                <w:color w:val="auto"/>
                <w:sz w:val="20"/>
                <w:szCs w:val="20"/>
                <w:lang w:val="sr-Cyrl-RS"/>
              </w:rPr>
            </w:pPr>
            <w:r>
              <w:rPr>
                <w:rFonts w:ascii="Arial" w:hAnsi="Arial" w:cs="Arial"/>
                <w:b w:val="0"/>
                <w:bCs/>
                <w:color w:val="auto"/>
                <w:sz w:val="20"/>
                <w:szCs w:val="20"/>
                <w:lang w:val="sr-Cyrl-RS"/>
              </w:rPr>
              <w:t>521</w:t>
            </w:r>
          </w:p>
        </w:tc>
        <w:tc>
          <w:tcPr>
            <w:tcW w:w="1543" w:type="pct"/>
            <w:tcBorders>
              <w:top w:val="nil"/>
              <w:left w:val="nil"/>
              <w:bottom w:val="single" w:sz="4" w:space="0" w:color="auto"/>
              <w:right w:val="single" w:sz="4" w:space="0" w:color="auto"/>
            </w:tcBorders>
            <w:shd w:val="clear" w:color="auto" w:fill="auto"/>
          </w:tcPr>
          <w:p w14:paraId="5CE02EE1" w14:textId="1EFCD946" w:rsidR="00786BBA" w:rsidRPr="00786BBA" w:rsidRDefault="00786BBA" w:rsidP="00786BBA">
            <w:pPr>
              <w:tabs>
                <w:tab w:val="left" w:pos="6144"/>
              </w:tabs>
              <w:jc w:val="center"/>
              <w:rPr>
                <w:rFonts w:ascii="Arial" w:hAnsi="Arial" w:cs="Arial"/>
                <w:bCs/>
                <w:color w:val="auto"/>
                <w:sz w:val="20"/>
                <w:szCs w:val="20"/>
                <w:lang w:val="sr-Cyrl-RS"/>
              </w:rPr>
            </w:pPr>
            <w:r>
              <w:rPr>
                <w:rFonts w:ascii="Arial" w:hAnsi="Arial" w:cs="Arial"/>
                <w:bCs/>
                <w:color w:val="auto"/>
                <w:sz w:val="20"/>
                <w:szCs w:val="20"/>
                <w:lang w:val="sr-Cyrl-RS"/>
              </w:rPr>
              <w:t>29</w:t>
            </w:r>
          </w:p>
        </w:tc>
      </w:tr>
    </w:tbl>
    <w:p w14:paraId="2687B3AE" w14:textId="77777777" w:rsidR="00786BBA" w:rsidRPr="00786BBA" w:rsidRDefault="00786BBA" w:rsidP="00786BBA">
      <w:pPr>
        <w:tabs>
          <w:tab w:val="left" w:pos="6144"/>
        </w:tabs>
        <w:jc w:val="both"/>
        <w:rPr>
          <w:rFonts w:ascii="Arial" w:hAnsi="Arial" w:cs="Arial"/>
          <w:b w:val="0"/>
          <w:bCs/>
          <w:i/>
          <w:color w:val="auto"/>
          <w:sz w:val="20"/>
          <w:szCs w:val="20"/>
          <w:lang w:val="sr-Cyrl-RS"/>
        </w:rPr>
      </w:pPr>
      <w:r w:rsidRPr="00786BBA">
        <w:rPr>
          <w:rFonts w:ascii="Arial" w:hAnsi="Arial" w:cs="Arial"/>
          <w:b w:val="0"/>
          <w:bCs/>
          <w:i/>
          <w:color w:val="auto"/>
          <w:sz w:val="20"/>
          <w:szCs w:val="20"/>
          <w:lang w:val="sr-Cyrl-RS"/>
        </w:rPr>
        <w:t xml:space="preserve">          Извор: НСЗ</w:t>
      </w:r>
    </w:p>
    <w:p w14:paraId="0D2D2F09" w14:textId="77777777" w:rsidR="00786BBA" w:rsidRDefault="00786BBA" w:rsidP="007A0B06">
      <w:pPr>
        <w:tabs>
          <w:tab w:val="left" w:pos="6144"/>
        </w:tabs>
        <w:jc w:val="both"/>
        <w:rPr>
          <w:rFonts w:ascii="Arial" w:hAnsi="Arial" w:cs="Arial"/>
          <w:b w:val="0"/>
          <w:bCs/>
          <w:color w:val="auto"/>
          <w:sz w:val="20"/>
          <w:szCs w:val="20"/>
          <w:lang w:val="sr-Cyrl-RS"/>
        </w:rPr>
      </w:pPr>
    </w:p>
    <w:p w14:paraId="27E65A4B" w14:textId="6FBBFFF9" w:rsidR="00E50799" w:rsidRPr="00E50799" w:rsidRDefault="00786BBA" w:rsidP="00E50799">
      <w:pPr>
        <w:tabs>
          <w:tab w:val="left" w:pos="6144"/>
        </w:tabs>
        <w:jc w:val="both"/>
        <w:rPr>
          <w:rFonts w:ascii="Arial" w:hAnsi="Arial" w:cs="Arial"/>
          <w:b w:val="0"/>
          <w:bCs/>
          <w:noProof/>
          <w:color w:val="auto"/>
          <w:sz w:val="22"/>
          <w:lang w:val="sr-Cyrl-RS"/>
        </w:rPr>
      </w:pPr>
      <w:r>
        <w:rPr>
          <w:rFonts w:ascii="Arial" w:hAnsi="Arial" w:cs="Arial"/>
          <w:b w:val="0"/>
          <w:bCs/>
          <w:noProof/>
          <w:color w:val="auto"/>
          <w:sz w:val="20"/>
          <w:szCs w:val="20"/>
          <w:lang w:val="sr-Cyrl-RS"/>
        </w:rPr>
        <w:t xml:space="preserve">       </w:t>
      </w:r>
      <w:r w:rsidRPr="00786BBA">
        <w:rPr>
          <w:rFonts w:ascii="Arial" w:hAnsi="Arial" w:cs="Arial"/>
          <w:b w:val="0"/>
          <w:bCs/>
          <w:noProof/>
          <w:color w:val="auto"/>
          <w:sz w:val="22"/>
          <w:lang w:val="sr-Cyrl-RS"/>
        </w:rPr>
        <w:t>Слично као и у осталим областима социјалне инклузије Рома,</w:t>
      </w:r>
      <w:r w:rsidR="00FE0925">
        <w:rPr>
          <w:rFonts w:ascii="Arial" w:hAnsi="Arial" w:cs="Arial"/>
          <w:b w:val="0"/>
          <w:bCs/>
          <w:noProof/>
          <w:color w:val="auto"/>
          <w:sz w:val="22"/>
          <w:lang w:val="sr-Cyrl-RS"/>
        </w:rPr>
        <w:t xml:space="preserve"> </w:t>
      </w:r>
      <w:r w:rsidRPr="00786BBA">
        <w:rPr>
          <w:rFonts w:ascii="Arial" w:hAnsi="Arial" w:cs="Arial"/>
          <w:b w:val="0"/>
          <w:bCs/>
          <w:noProof/>
          <w:color w:val="auto"/>
          <w:sz w:val="22"/>
          <w:lang w:val="sr-Cyrl-RS"/>
        </w:rPr>
        <w:t>званична евиденција у области запошљавања не одговара стварном стању</w:t>
      </w:r>
      <w:r>
        <w:rPr>
          <w:rFonts w:ascii="Arial" w:hAnsi="Arial" w:cs="Arial"/>
          <w:b w:val="0"/>
          <w:bCs/>
          <w:noProof/>
          <w:color w:val="auto"/>
          <w:sz w:val="22"/>
          <w:lang w:val="sr-Cyrl-RS"/>
        </w:rPr>
        <w:t xml:space="preserve"> те се </w:t>
      </w:r>
      <w:r w:rsidRPr="00786BBA">
        <w:rPr>
          <w:rFonts w:ascii="Arial" w:hAnsi="Arial" w:cs="Arial"/>
          <w:b w:val="0"/>
          <w:bCs/>
          <w:noProof/>
          <w:color w:val="auto"/>
          <w:sz w:val="22"/>
          <w:lang w:val="sr-Cyrl-RS"/>
        </w:rPr>
        <w:t>претпоставља да су бројке знатно веће због Уставом прокламоване слободе неизјашњавања по националној основи.</w:t>
      </w:r>
      <w:r w:rsidR="00E50799" w:rsidRPr="00E50799">
        <w:rPr>
          <w:rFonts w:ascii="Arial" w:hAnsi="Arial" w:cs="Arial"/>
          <w:b w:val="0"/>
          <w:bCs/>
          <w:noProof/>
          <w:color w:val="auto"/>
          <w:sz w:val="22"/>
          <w:lang w:val="sr-Cyrl-RS"/>
        </w:rPr>
        <w:t xml:space="preserve"> </w:t>
      </w:r>
      <w:r w:rsidR="00E50799" w:rsidRPr="00E50799">
        <w:rPr>
          <w:rFonts w:ascii="Arial" w:hAnsi="Arial" w:cs="Arial"/>
          <w:noProof/>
          <w:color w:val="auto"/>
          <w:sz w:val="22"/>
          <w:lang w:val="sr-Cyrl-RS"/>
        </w:rPr>
        <w:t>У стварности 90% Рома који живе у Пожеги је незапослено.</w:t>
      </w:r>
      <w:r w:rsidR="00E50799" w:rsidRPr="00E50799">
        <w:rPr>
          <w:rFonts w:ascii="Arial" w:hAnsi="Arial" w:cs="Arial"/>
          <w:b w:val="0"/>
          <w:bCs/>
          <w:noProof/>
          <w:color w:val="auto"/>
          <w:sz w:val="22"/>
          <w:lang w:val="sr-Cyrl-RS"/>
        </w:rPr>
        <w:t xml:space="preserve"> Већина ромских домаћинстава има ограничене изворе прихода које остварују кроз сезонске послове и рад у сивој економији. Роми су углавном запослени у хладњачама, баве се грађевинарством, а неколико њих </w:t>
      </w:r>
      <w:r w:rsidR="00A463E4">
        <w:rPr>
          <w:rFonts w:ascii="Arial" w:hAnsi="Arial" w:cs="Arial"/>
          <w:b w:val="0"/>
          <w:bCs/>
          <w:noProof/>
          <w:color w:val="auto"/>
          <w:sz w:val="22"/>
          <w:lang w:val="sr-Cyrl-RS"/>
        </w:rPr>
        <w:t xml:space="preserve">је </w:t>
      </w:r>
      <w:r w:rsidR="00E50799" w:rsidRPr="00E50799">
        <w:rPr>
          <w:rFonts w:ascii="Arial" w:hAnsi="Arial" w:cs="Arial"/>
          <w:b w:val="0"/>
          <w:bCs/>
          <w:noProof/>
          <w:color w:val="auto"/>
          <w:sz w:val="22"/>
          <w:lang w:val="sr-Cyrl-RS"/>
        </w:rPr>
        <w:t>запослено у предузећу „Потенс“.</w:t>
      </w:r>
    </w:p>
    <w:p w14:paraId="1E77AD0A" w14:textId="77777777" w:rsidR="00786BBA" w:rsidRPr="00E50799" w:rsidRDefault="00786BBA" w:rsidP="00786BBA">
      <w:pPr>
        <w:tabs>
          <w:tab w:val="left" w:pos="6144"/>
        </w:tabs>
        <w:jc w:val="both"/>
        <w:rPr>
          <w:rFonts w:ascii="Arial" w:hAnsi="Arial" w:cs="Arial"/>
          <w:b w:val="0"/>
          <w:bCs/>
          <w:noProof/>
          <w:color w:val="auto"/>
          <w:sz w:val="22"/>
          <w:lang w:val="sr-Cyrl-RS"/>
        </w:rPr>
      </w:pPr>
    </w:p>
    <w:p w14:paraId="0249EFA4" w14:textId="4291E538" w:rsidR="00786BBA" w:rsidRPr="00786BBA" w:rsidRDefault="00786BBA" w:rsidP="00786BBA">
      <w:pPr>
        <w:tabs>
          <w:tab w:val="left" w:pos="6144"/>
        </w:tabs>
        <w:jc w:val="both"/>
        <w:rPr>
          <w:rFonts w:ascii="Arial" w:hAnsi="Arial" w:cs="Arial"/>
          <w:b w:val="0"/>
          <w:bCs/>
          <w:noProof/>
          <w:color w:val="auto"/>
          <w:sz w:val="20"/>
          <w:szCs w:val="20"/>
          <w:lang w:val="sr-Cyrl-RS"/>
        </w:rPr>
      </w:pPr>
      <w:r w:rsidRPr="00786BBA">
        <w:rPr>
          <w:rFonts w:ascii="Arial" w:hAnsi="Arial" w:cs="Arial"/>
          <w:b w:val="0"/>
          <w:bCs/>
          <w:i/>
          <w:noProof/>
          <w:color w:val="auto"/>
          <w:sz w:val="20"/>
          <w:szCs w:val="20"/>
          <w:lang w:val="sr-Cyrl-RS"/>
        </w:rPr>
        <w:t>Табела 1</w:t>
      </w:r>
      <w:r w:rsidRPr="00E50799">
        <w:rPr>
          <w:rFonts w:ascii="Arial" w:hAnsi="Arial" w:cs="Arial"/>
          <w:b w:val="0"/>
          <w:bCs/>
          <w:i/>
          <w:noProof/>
          <w:color w:val="auto"/>
          <w:sz w:val="20"/>
          <w:szCs w:val="20"/>
          <w:lang w:val="sr-Cyrl-RS"/>
        </w:rPr>
        <w:t>0</w:t>
      </w:r>
      <w:r w:rsidRPr="00786BBA">
        <w:rPr>
          <w:rFonts w:ascii="Arial" w:hAnsi="Arial" w:cs="Arial"/>
          <w:b w:val="0"/>
          <w:bCs/>
          <w:i/>
          <w:noProof/>
          <w:color w:val="auto"/>
          <w:sz w:val="20"/>
          <w:szCs w:val="20"/>
          <w:lang w:val="sr-Cyrl-RS"/>
        </w:rPr>
        <w:t>:</w:t>
      </w:r>
      <w:r w:rsidRPr="00786BBA">
        <w:rPr>
          <w:rFonts w:ascii="Arial" w:hAnsi="Arial" w:cs="Arial"/>
          <w:bCs/>
          <w:i/>
          <w:noProof/>
          <w:color w:val="auto"/>
          <w:sz w:val="20"/>
          <w:szCs w:val="20"/>
          <w:lang w:val="sr-Cyrl-RS"/>
        </w:rPr>
        <w:t xml:space="preserve"> </w:t>
      </w:r>
      <w:r w:rsidRPr="00786BBA">
        <w:rPr>
          <w:rFonts w:ascii="Arial" w:hAnsi="Arial" w:cs="Arial"/>
          <w:b w:val="0"/>
          <w:bCs/>
          <w:i/>
          <w:noProof/>
          <w:color w:val="auto"/>
          <w:sz w:val="20"/>
          <w:szCs w:val="20"/>
          <w:lang w:val="sr-Cyrl-RS"/>
        </w:rPr>
        <w:t xml:space="preserve">Образовна структура лица ромске националности која се налазе на евиденцији НСЗ, децембар 2023. </w:t>
      </w:r>
    </w:p>
    <w:tbl>
      <w:tblPr>
        <w:tblW w:w="53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1079"/>
        <w:gridCol w:w="1209"/>
        <w:gridCol w:w="712"/>
        <w:gridCol w:w="653"/>
        <w:gridCol w:w="687"/>
        <w:gridCol w:w="657"/>
        <w:gridCol w:w="629"/>
        <w:gridCol w:w="674"/>
        <w:gridCol w:w="674"/>
        <w:gridCol w:w="695"/>
        <w:gridCol w:w="695"/>
        <w:gridCol w:w="802"/>
      </w:tblGrid>
      <w:tr w:rsidR="00E50799" w:rsidRPr="00E50799" w14:paraId="7703C236" w14:textId="77777777" w:rsidTr="00786BBA">
        <w:trPr>
          <w:trHeight w:val="959"/>
          <w:tblHeader/>
        </w:trPr>
        <w:tc>
          <w:tcPr>
            <w:tcW w:w="702" w:type="pct"/>
            <w:tcBorders>
              <w:top w:val="nil"/>
              <w:left w:val="nil"/>
              <w:bottom w:val="nil"/>
              <w:right w:val="nil"/>
            </w:tcBorders>
            <w:shd w:val="clear" w:color="auto" w:fill="278079" w:themeFill="accent6" w:themeFillShade="BF"/>
            <w:vAlign w:val="center"/>
          </w:tcPr>
          <w:p w14:paraId="697B1DDF" w14:textId="77777777" w:rsidR="00786BBA" w:rsidRPr="00786BBA" w:rsidRDefault="00786BBA" w:rsidP="00786BBA">
            <w:pPr>
              <w:tabs>
                <w:tab w:val="left" w:pos="6144"/>
              </w:tabs>
              <w:jc w:val="center"/>
              <w:rPr>
                <w:rFonts w:ascii="Arial" w:hAnsi="Arial" w:cs="Arial"/>
                <w:bCs/>
                <w:noProof/>
                <w:color w:val="FFFFFF" w:themeColor="background1"/>
                <w:sz w:val="20"/>
                <w:szCs w:val="20"/>
                <w:lang w:val="sr-Cyrl-RS"/>
              </w:rPr>
            </w:pPr>
            <w:r w:rsidRPr="00786BBA">
              <w:rPr>
                <w:rFonts w:ascii="Arial" w:hAnsi="Arial" w:cs="Arial"/>
                <w:bCs/>
                <w:noProof/>
                <w:color w:val="FFFFFF" w:themeColor="background1"/>
                <w:sz w:val="20"/>
                <w:szCs w:val="20"/>
                <w:lang w:val="sr-Cyrl-RS"/>
              </w:rPr>
              <w:t>Датум</w:t>
            </w:r>
          </w:p>
        </w:tc>
        <w:tc>
          <w:tcPr>
            <w:tcW w:w="506" w:type="pct"/>
            <w:tcBorders>
              <w:top w:val="nil"/>
              <w:left w:val="nil"/>
              <w:bottom w:val="nil"/>
              <w:right w:val="nil"/>
            </w:tcBorders>
            <w:shd w:val="clear" w:color="auto" w:fill="278079" w:themeFill="accent6" w:themeFillShade="BF"/>
            <w:vAlign w:val="center"/>
          </w:tcPr>
          <w:p w14:paraId="3335F62A" w14:textId="77777777" w:rsidR="00786BBA" w:rsidRPr="00786BBA" w:rsidRDefault="00786BBA" w:rsidP="00786BBA">
            <w:pPr>
              <w:tabs>
                <w:tab w:val="left" w:pos="6144"/>
              </w:tabs>
              <w:jc w:val="center"/>
              <w:rPr>
                <w:rFonts w:ascii="Arial" w:hAnsi="Arial" w:cs="Arial"/>
                <w:bCs/>
                <w:noProof/>
                <w:color w:val="FFFFFF" w:themeColor="background1"/>
                <w:sz w:val="20"/>
                <w:szCs w:val="20"/>
                <w:lang w:val="sr-Cyrl-RS"/>
              </w:rPr>
            </w:pPr>
          </w:p>
        </w:tc>
        <w:tc>
          <w:tcPr>
            <w:tcW w:w="567" w:type="pct"/>
            <w:tcBorders>
              <w:top w:val="nil"/>
              <w:left w:val="nil"/>
              <w:bottom w:val="nil"/>
              <w:right w:val="nil"/>
            </w:tcBorders>
            <w:shd w:val="clear" w:color="auto" w:fill="278079" w:themeFill="accent6" w:themeFillShade="BF"/>
            <w:vAlign w:val="center"/>
          </w:tcPr>
          <w:p w14:paraId="3831874B" w14:textId="77777777" w:rsidR="00786BBA" w:rsidRPr="00786BBA" w:rsidRDefault="00786BBA" w:rsidP="00786BBA">
            <w:pPr>
              <w:tabs>
                <w:tab w:val="left" w:pos="6144"/>
              </w:tabs>
              <w:jc w:val="center"/>
              <w:rPr>
                <w:rFonts w:ascii="Arial" w:hAnsi="Arial" w:cs="Arial"/>
                <w:bCs/>
                <w:noProof/>
                <w:color w:val="FFFFFF" w:themeColor="background1"/>
                <w:sz w:val="20"/>
                <w:szCs w:val="20"/>
                <w:lang w:val="sr-Cyrl-RS"/>
              </w:rPr>
            </w:pPr>
            <w:r w:rsidRPr="00786BBA">
              <w:rPr>
                <w:rFonts w:ascii="Arial" w:hAnsi="Arial" w:cs="Arial"/>
                <w:bCs/>
                <w:noProof/>
                <w:color w:val="FFFFFF" w:themeColor="background1"/>
                <w:sz w:val="20"/>
                <w:szCs w:val="20"/>
                <w:lang w:val="sr-Cyrl-RS"/>
              </w:rPr>
              <w:t>Укупан број</w:t>
            </w:r>
          </w:p>
        </w:tc>
        <w:tc>
          <w:tcPr>
            <w:tcW w:w="334" w:type="pct"/>
            <w:tcBorders>
              <w:top w:val="nil"/>
              <w:left w:val="nil"/>
              <w:bottom w:val="nil"/>
              <w:right w:val="nil"/>
            </w:tcBorders>
            <w:shd w:val="clear" w:color="auto" w:fill="278079" w:themeFill="accent6" w:themeFillShade="BF"/>
            <w:vAlign w:val="center"/>
          </w:tcPr>
          <w:p w14:paraId="5F202083" w14:textId="77777777" w:rsidR="00786BBA" w:rsidRPr="00786BBA" w:rsidRDefault="00786BBA" w:rsidP="00786BBA">
            <w:pPr>
              <w:tabs>
                <w:tab w:val="left" w:pos="6144"/>
              </w:tabs>
              <w:jc w:val="center"/>
              <w:rPr>
                <w:rFonts w:ascii="Arial" w:hAnsi="Arial" w:cs="Arial"/>
                <w:bCs/>
                <w:noProof/>
                <w:color w:val="FFFFFF" w:themeColor="background1"/>
                <w:sz w:val="20"/>
                <w:szCs w:val="20"/>
                <w:lang w:val="sr-Cyrl-RS"/>
              </w:rPr>
            </w:pPr>
            <w:r w:rsidRPr="00786BBA">
              <w:rPr>
                <w:rFonts w:ascii="Arial" w:hAnsi="Arial" w:cs="Arial"/>
                <w:bCs/>
                <w:noProof/>
                <w:color w:val="FFFFFF" w:themeColor="background1"/>
                <w:sz w:val="20"/>
                <w:szCs w:val="20"/>
                <w:lang w:val="sr-Cyrl-RS"/>
              </w:rPr>
              <w:t>I</w:t>
            </w:r>
          </w:p>
        </w:tc>
        <w:tc>
          <w:tcPr>
            <w:tcW w:w="306" w:type="pct"/>
            <w:tcBorders>
              <w:top w:val="nil"/>
              <w:left w:val="nil"/>
              <w:bottom w:val="nil"/>
              <w:right w:val="nil"/>
            </w:tcBorders>
            <w:shd w:val="clear" w:color="auto" w:fill="278079" w:themeFill="accent6" w:themeFillShade="BF"/>
            <w:vAlign w:val="center"/>
          </w:tcPr>
          <w:p w14:paraId="6E8C1A61" w14:textId="77777777" w:rsidR="00786BBA" w:rsidRPr="00786BBA" w:rsidRDefault="00786BBA" w:rsidP="00786BBA">
            <w:pPr>
              <w:tabs>
                <w:tab w:val="left" w:pos="6144"/>
              </w:tabs>
              <w:jc w:val="center"/>
              <w:rPr>
                <w:rFonts w:ascii="Arial" w:hAnsi="Arial" w:cs="Arial"/>
                <w:bCs/>
                <w:noProof/>
                <w:color w:val="FFFFFF" w:themeColor="background1"/>
                <w:sz w:val="20"/>
                <w:szCs w:val="20"/>
                <w:lang w:val="sr-Cyrl-RS"/>
              </w:rPr>
            </w:pPr>
            <w:r w:rsidRPr="00786BBA">
              <w:rPr>
                <w:rFonts w:ascii="Arial" w:hAnsi="Arial" w:cs="Arial"/>
                <w:bCs/>
                <w:noProof/>
                <w:color w:val="FFFFFF" w:themeColor="background1"/>
                <w:sz w:val="20"/>
                <w:szCs w:val="20"/>
                <w:lang w:val="sr-Cyrl-RS"/>
              </w:rPr>
              <w:t>II</w:t>
            </w:r>
          </w:p>
        </w:tc>
        <w:tc>
          <w:tcPr>
            <w:tcW w:w="322" w:type="pct"/>
            <w:tcBorders>
              <w:top w:val="nil"/>
              <w:left w:val="nil"/>
              <w:bottom w:val="nil"/>
              <w:right w:val="nil"/>
            </w:tcBorders>
            <w:shd w:val="clear" w:color="auto" w:fill="278079" w:themeFill="accent6" w:themeFillShade="BF"/>
            <w:vAlign w:val="center"/>
          </w:tcPr>
          <w:p w14:paraId="0FDCDE72" w14:textId="77777777" w:rsidR="00786BBA" w:rsidRPr="00786BBA" w:rsidRDefault="00786BBA" w:rsidP="00786BBA">
            <w:pPr>
              <w:tabs>
                <w:tab w:val="left" w:pos="6144"/>
              </w:tabs>
              <w:jc w:val="center"/>
              <w:rPr>
                <w:rFonts w:ascii="Arial" w:hAnsi="Arial" w:cs="Arial"/>
                <w:bCs/>
                <w:noProof/>
                <w:color w:val="FFFFFF" w:themeColor="background1"/>
                <w:sz w:val="20"/>
                <w:szCs w:val="20"/>
                <w:lang w:val="sr-Cyrl-RS"/>
              </w:rPr>
            </w:pPr>
            <w:r w:rsidRPr="00786BBA">
              <w:rPr>
                <w:rFonts w:ascii="Arial" w:hAnsi="Arial" w:cs="Arial"/>
                <w:bCs/>
                <w:noProof/>
                <w:color w:val="FFFFFF" w:themeColor="background1"/>
                <w:sz w:val="20"/>
                <w:szCs w:val="20"/>
                <w:lang w:val="sr-Cyrl-RS"/>
              </w:rPr>
              <w:t>III</w:t>
            </w:r>
          </w:p>
        </w:tc>
        <w:tc>
          <w:tcPr>
            <w:tcW w:w="308" w:type="pct"/>
            <w:tcBorders>
              <w:top w:val="nil"/>
              <w:left w:val="nil"/>
              <w:bottom w:val="nil"/>
              <w:right w:val="nil"/>
            </w:tcBorders>
            <w:shd w:val="clear" w:color="auto" w:fill="278079" w:themeFill="accent6" w:themeFillShade="BF"/>
            <w:vAlign w:val="center"/>
          </w:tcPr>
          <w:p w14:paraId="274E81C6" w14:textId="77777777" w:rsidR="00786BBA" w:rsidRPr="00786BBA" w:rsidRDefault="00786BBA" w:rsidP="00786BBA">
            <w:pPr>
              <w:tabs>
                <w:tab w:val="left" w:pos="6144"/>
              </w:tabs>
              <w:jc w:val="center"/>
              <w:rPr>
                <w:rFonts w:ascii="Arial" w:hAnsi="Arial" w:cs="Arial"/>
                <w:bCs/>
                <w:noProof/>
                <w:color w:val="FFFFFF" w:themeColor="background1"/>
                <w:sz w:val="20"/>
                <w:szCs w:val="20"/>
                <w:lang w:val="sr-Cyrl-RS"/>
              </w:rPr>
            </w:pPr>
            <w:r w:rsidRPr="00786BBA">
              <w:rPr>
                <w:rFonts w:ascii="Arial" w:hAnsi="Arial" w:cs="Arial"/>
                <w:bCs/>
                <w:noProof/>
                <w:color w:val="FFFFFF" w:themeColor="background1"/>
                <w:sz w:val="20"/>
                <w:szCs w:val="20"/>
                <w:lang w:val="sr-Cyrl-RS"/>
              </w:rPr>
              <w:t>IV</w:t>
            </w:r>
          </w:p>
        </w:tc>
        <w:tc>
          <w:tcPr>
            <w:tcW w:w="295" w:type="pct"/>
            <w:tcBorders>
              <w:top w:val="nil"/>
              <w:left w:val="nil"/>
              <w:bottom w:val="nil"/>
              <w:right w:val="nil"/>
            </w:tcBorders>
            <w:shd w:val="clear" w:color="auto" w:fill="278079" w:themeFill="accent6" w:themeFillShade="BF"/>
            <w:vAlign w:val="center"/>
          </w:tcPr>
          <w:p w14:paraId="09D551EA" w14:textId="77777777" w:rsidR="00786BBA" w:rsidRPr="00786BBA" w:rsidRDefault="00786BBA" w:rsidP="00786BBA">
            <w:pPr>
              <w:tabs>
                <w:tab w:val="left" w:pos="6144"/>
              </w:tabs>
              <w:jc w:val="center"/>
              <w:rPr>
                <w:rFonts w:ascii="Arial" w:hAnsi="Arial" w:cs="Arial"/>
                <w:bCs/>
                <w:noProof/>
                <w:color w:val="FFFFFF" w:themeColor="background1"/>
                <w:sz w:val="20"/>
                <w:szCs w:val="20"/>
                <w:lang w:val="sr-Cyrl-RS"/>
              </w:rPr>
            </w:pPr>
            <w:r w:rsidRPr="00786BBA">
              <w:rPr>
                <w:rFonts w:ascii="Arial" w:hAnsi="Arial" w:cs="Arial"/>
                <w:bCs/>
                <w:noProof/>
                <w:color w:val="FFFFFF" w:themeColor="background1"/>
                <w:sz w:val="20"/>
                <w:szCs w:val="20"/>
                <w:lang w:val="sr-Cyrl-RS"/>
              </w:rPr>
              <w:t>V</w:t>
            </w:r>
          </w:p>
        </w:tc>
        <w:tc>
          <w:tcPr>
            <w:tcW w:w="316" w:type="pct"/>
            <w:tcBorders>
              <w:top w:val="nil"/>
              <w:left w:val="nil"/>
              <w:bottom w:val="nil"/>
              <w:right w:val="nil"/>
            </w:tcBorders>
            <w:shd w:val="clear" w:color="auto" w:fill="278079" w:themeFill="accent6" w:themeFillShade="BF"/>
            <w:vAlign w:val="center"/>
          </w:tcPr>
          <w:p w14:paraId="57B42E56" w14:textId="77777777" w:rsidR="00786BBA" w:rsidRPr="00786BBA" w:rsidRDefault="00786BBA" w:rsidP="00786BBA">
            <w:pPr>
              <w:tabs>
                <w:tab w:val="left" w:pos="6144"/>
              </w:tabs>
              <w:jc w:val="center"/>
              <w:rPr>
                <w:rFonts w:ascii="Arial" w:hAnsi="Arial" w:cs="Arial"/>
                <w:bCs/>
                <w:noProof/>
                <w:color w:val="FFFFFF" w:themeColor="background1"/>
                <w:sz w:val="20"/>
                <w:szCs w:val="20"/>
                <w:lang w:val="sr-Cyrl-RS"/>
              </w:rPr>
            </w:pPr>
            <w:r w:rsidRPr="00786BBA">
              <w:rPr>
                <w:rFonts w:ascii="Arial" w:hAnsi="Arial" w:cs="Arial"/>
                <w:bCs/>
                <w:noProof/>
                <w:color w:val="FFFFFF" w:themeColor="background1"/>
                <w:sz w:val="20"/>
                <w:szCs w:val="20"/>
                <w:lang w:val="sr-Cyrl-RS"/>
              </w:rPr>
              <w:t>VI-1</w:t>
            </w:r>
          </w:p>
        </w:tc>
        <w:tc>
          <w:tcPr>
            <w:tcW w:w="316" w:type="pct"/>
            <w:tcBorders>
              <w:top w:val="nil"/>
              <w:left w:val="nil"/>
              <w:bottom w:val="nil"/>
              <w:right w:val="nil"/>
            </w:tcBorders>
            <w:shd w:val="clear" w:color="auto" w:fill="278079" w:themeFill="accent6" w:themeFillShade="BF"/>
            <w:vAlign w:val="center"/>
          </w:tcPr>
          <w:p w14:paraId="36627927" w14:textId="77777777" w:rsidR="00786BBA" w:rsidRPr="00786BBA" w:rsidRDefault="00786BBA" w:rsidP="00786BBA">
            <w:pPr>
              <w:tabs>
                <w:tab w:val="left" w:pos="6144"/>
              </w:tabs>
              <w:jc w:val="center"/>
              <w:rPr>
                <w:rFonts w:ascii="Arial" w:hAnsi="Arial" w:cs="Arial"/>
                <w:bCs/>
                <w:noProof/>
                <w:color w:val="FFFFFF" w:themeColor="background1"/>
                <w:sz w:val="20"/>
                <w:szCs w:val="20"/>
                <w:lang w:val="sr-Cyrl-RS"/>
              </w:rPr>
            </w:pPr>
            <w:r w:rsidRPr="00786BBA">
              <w:rPr>
                <w:rFonts w:ascii="Arial" w:hAnsi="Arial" w:cs="Arial"/>
                <w:bCs/>
                <w:noProof/>
                <w:color w:val="FFFFFF" w:themeColor="background1"/>
                <w:sz w:val="20"/>
                <w:szCs w:val="20"/>
                <w:lang w:val="sr-Cyrl-RS"/>
              </w:rPr>
              <w:t>VI-2</w:t>
            </w:r>
          </w:p>
        </w:tc>
        <w:tc>
          <w:tcPr>
            <w:tcW w:w="326" w:type="pct"/>
            <w:tcBorders>
              <w:top w:val="nil"/>
              <w:left w:val="nil"/>
              <w:bottom w:val="nil"/>
              <w:right w:val="nil"/>
            </w:tcBorders>
            <w:shd w:val="clear" w:color="auto" w:fill="278079" w:themeFill="accent6" w:themeFillShade="BF"/>
            <w:vAlign w:val="center"/>
          </w:tcPr>
          <w:p w14:paraId="7ACE93D2" w14:textId="77777777" w:rsidR="00786BBA" w:rsidRPr="00786BBA" w:rsidRDefault="00786BBA" w:rsidP="00786BBA">
            <w:pPr>
              <w:tabs>
                <w:tab w:val="left" w:pos="6144"/>
              </w:tabs>
              <w:jc w:val="center"/>
              <w:rPr>
                <w:rFonts w:ascii="Arial" w:hAnsi="Arial" w:cs="Arial"/>
                <w:bCs/>
                <w:noProof/>
                <w:color w:val="FFFFFF" w:themeColor="background1"/>
                <w:sz w:val="20"/>
                <w:szCs w:val="20"/>
                <w:lang w:val="sr-Cyrl-RS"/>
              </w:rPr>
            </w:pPr>
            <w:r w:rsidRPr="00786BBA">
              <w:rPr>
                <w:rFonts w:ascii="Arial" w:hAnsi="Arial" w:cs="Arial"/>
                <w:bCs/>
                <w:noProof/>
                <w:color w:val="FFFFFF" w:themeColor="background1"/>
                <w:sz w:val="20"/>
                <w:szCs w:val="20"/>
                <w:lang w:val="sr-Cyrl-RS"/>
              </w:rPr>
              <w:t>VII-1</w:t>
            </w:r>
          </w:p>
        </w:tc>
        <w:tc>
          <w:tcPr>
            <w:tcW w:w="326" w:type="pct"/>
            <w:tcBorders>
              <w:top w:val="nil"/>
              <w:left w:val="nil"/>
              <w:bottom w:val="nil"/>
              <w:right w:val="nil"/>
            </w:tcBorders>
            <w:shd w:val="clear" w:color="auto" w:fill="278079" w:themeFill="accent6" w:themeFillShade="BF"/>
            <w:vAlign w:val="center"/>
          </w:tcPr>
          <w:p w14:paraId="6209EA81" w14:textId="77777777" w:rsidR="00786BBA" w:rsidRPr="00786BBA" w:rsidRDefault="00786BBA" w:rsidP="00786BBA">
            <w:pPr>
              <w:tabs>
                <w:tab w:val="left" w:pos="6144"/>
              </w:tabs>
              <w:jc w:val="center"/>
              <w:rPr>
                <w:rFonts w:ascii="Arial" w:hAnsi="Arial" w:cs="Arial"/>
                <w:bCs/>
                <w:noProof/>
                <w:color w:val="FFFFFF" w:themeColor="background1"/>
                <w:sz w:val="20"/>
                <w:szCs w:val="20"/>
                <w:lang w:val="sr-Cyrl-RS"/>
              </w:rPr>
            </w:pPr>
            <w:r w:rsidRPr="00786BBA">
              <w:rPr>
                <w:rFonts w:ascii="Arial" w:hAnsi="Arial" w:cs="Arial"/>
                <w:bCs/>
                <w:noProof/>
                <w:color w:val="FFFFFF" w:themeColor="background1"/>
                <w:sz w:val="20"/>
                <w:szCs w:val="20"/>
                <w:lang w:val="sr-Cyrl-RS"/>
              </w:rPr>
              <w:t>VII-2</w:t>
            </w:r>
          </w:p>
        </w:tc>
        <w:tc>
          <w:tcPr>
            <w:tcW w:w="376" w:type="pct"/>
            <w:tcBorders>
              <w:top w:val="nil"/>
              <w:left w:val="nil"/>
              <w:bottom w:val="nil"/>
              <w:right w:val="nil"/>
            </w:tcBorders>
            <w:shd w:val="clear" w:color="auto" w:fill="278079" w:themeFill="accent6" w:themeFillShade="BF"/>
          </w:tcPr>
          <w:p w14:paraId="31764396" w14:textId="77777777" w:rsidR="00786BBA" w:rsidRPr="00786BBA" w:rsidRDefault="00786BBA" w:rsidP="00786BBA">
            <w:pPr>
              <w:tabs>
                <w:tab w:val="left" w:pos="6144"/>
              </w:tabs>
              <w:jc w:val="center"/>
              <w:rPr>
                <w:rFonts w:ascii="Arial" w:hAnsi="Arial" w:cs="Arial"/>
                <w:bCs/>
                <w:noProof/>
                <w:color w:val="FFFFFF" w:themeColor="background1"/>
                <w:sz w:val="20"/>
                <w:szCs w:val="20"/>
                <w:lang w:val="sr-Cyrl-RS"/>
              </w:rPr>
            </w:pPr>
          </w:p>
          <w:p w14:paraId="210B9A79" w14:textId="77777777" w:rsidR="00786BBA" w:rsidRPr="00786BBA" w:rsidRDefault="00786BBA" w:rsidP="00786BBA">
            <w:pPr>
              <w:tabs>
                <w:tab w:val="left" w:pos="6144"/>
              </w:tabs>
              <w:jc w:val="center"/>
              <w:rPr>
                <w:rFonts w:ascii="Arial" w:hAnsi="Arial" w:cs="Arial"/>
                <w:bCs/>
                <w:noProof/>
                <w:color w:val="FFFFFF" w:themeColor="background1"/>
                <w:sz w:val="20"/>
                <w:szCs w:val="20"/>
                <w:lang w:val="sr-Cyrl-RS"/>
              </w:rPr>
            </w:pPr>
            <w:r w:rsidRPr="00786BBA">
              <w:rPr>
                <w:rFonts w:ascii="Arial" w:hAnsi="Arial" w:cs="Arial"/>
                <w:bCs/>
                <w:noProof/>
                <w:color w:val="FFFFFF" w:themeColor="background1"/>
                <w:sz w:val="20"/>
                <w:szCs w:val="20"/>
                <w:lang w:val="sr-Cyrl-RS"/>
              </w:rPr>
              <w:t>VIII</w:t>
            </w:r>
          </w:p>
          <w:p w14:paraId="5531EAA6" w14:textId="77777777" w:rsidR="00786BBA" w:rsidRPr="00786BBA" w:rsidRDefault="00786BBA" w:rsidP="00786BBA">
            <w:pPr>
              <w:tabs>
                <w:tab w:val="left" w:pos="6144"/>
              </w:tabs>
              <w:jc w:val="center"/>
              <w:rPr>
                <w:rFonts w:ascii="Arial" w:hAnsi="Arial" w:cs="Arial"/>
                <w:bCs/>
                <w:noProof/>
                <w:color w:val="FFFFFF" w:themeColor="background1"/>
                <w:sz w:val="20"/>
                <w:szCs w:val="20"/>
                <w:lang w:val="sr-Cyrl-RS"/>
              </w:rPr>
            </w:pPr>
          </w:p>
        </w:tc>
      </w:tr>
      <w:tr w:rsidR="00786BBA" w:rsidRPr="00E50799" w14:paraId="6F71C49D" w14:textId="77777777" w:rsidTr="00786BBA">
        <w:trPr>
          <w:trHeight w:val="360"/>
        </w:trPr>
        <w:tc>
          <w:tcPr>
            <w:tcW w:w="702" w:type="pct"/>
            <w:vMerge w:val="restart"/>
            <w:tcBorders>
              <w:top w:val="nil"/>
              <w:left w:val="nil"/>
              <w:bottom w:val="nil"/>
              <w:right w:val="nil"/>
            </w:tcBorders>
            <w:shd w:val="clear" w:color="auto" w:fill="024F75" w:themeFill="accent1"/>
          </w:tcPr>
          <w:p w14:paraId="7886B8CB" w14:textId="77777777" w:rsidR="00786BBA" w:rsidRPr="00E50799" w:rsidRDefault="00786BBA" w:rsidP="00786BBA">
            <w:pPr>
              <w:tabs>
                <w:tab w:val="left" w:pos="6144"/>
              </w:tabs>
              <w:jc w:val="both"/>
              <w:rPr>
                <w:rFonts w:ascii="Arial" w:hAnsi="Arial" w:cs="Arial"/>
                <w:bCs/>
                <w:noProof/>
                <w:color w:val="FFFFFF" w:themeColor="background1"/>
                <w:sz w:val="20"/>
                <w:szCs w:val="20"/>
                <w:lang w:val="sr-Cyrl-RS"/>
              </w:rPr>
            </w:pPr>
          </w:p>
          <w:p w14:paraId="663E7EA3" w14:textId="51B3C483" w:rsidR="00786BBA" w:rsidRPr="00786BBA" w:rsidRDefault="00786BBA" w:rsidP="00786BBA">
            <w:pPr>
              <w:tabs>
                <w:tab w:val="left" w:pos="6144"/>
              </w:tabs>
              <w:jc w:val="both"/>
              <w:rPr>
                <w:rFonts w:ascii="Arial" w:hAnsi="Arial" w:cs="Arial"/>
                <w:bCs/>
                <w:noProof/>
                <w:color w:val="auto"/>
                <w:sz w:val="20"/>
                <w:szCs w:val="20"/>
                <w:lang w:val="sr-Cyrl-RS"/>
              </w:rPr>
            </w:pPr>
            <w:r w:rsidRPr="00786BBA">
              <w:rPr>
                <w:rFonts w:ascii="Arial" w:hAnsi="Arial" w:cs="Arial"/>
                <w:bCs/>
                <w:noProof/>
                <w:color w:val="FFFFFF" w:themeColor="background1"/>
                <w:sz w:val="20"/>
                <w:szCs w:val="20"/>
                <w:lang w:val="sr-Cyrl-RS"/>
              </w:rPr>
              <w:t>31.12.2023.</w:t>
            </w:r>
          </w:p>
        </w:tc>
        <w:tc>
          <w:tcPr>
            <w:tcW w:w="506" w:type="pct"/>
            <w:tcBorders>
              <w:left w:val="nil"/>
            </w:tcBorders>
            <w:shd w:val="clear" w:color="auto" w:fill="D9D9D9" w:themeFill="background1" w:themeFillShade="D9"/>
          </w:tcPr>
          <w:p w14:paraId="068D1826" w14:textId="77777777" w:rsidR="00786BBA" w:rsidRPr="00786BBA" w:rsidRDefault="00786BBA" w:rsidP="00A463E4">
            <w:pPr>
              <w:tabs>
                <w:tab w:val="left" w:pos="6144"/>
              </w:tabs>
              <w:jc w:val="center"/>
              <w:rPr>
                <w:rFonts w:ascii="Arial" w:hAnsi="Arial" w:cs="Arial"/>
                <w:b w:val="0"/>
                <w:bCs/>
                <w:noProof/>
                <w:color w:val="auto"/>
                <w:sz w:val="20"/>
                <w:szCs w:val="20"/>
                <w:lang w:val="sr-Cyrl-RS"/>
              </w:rPr>
            </w:pPr>
            <w:r w:rsidRPr="00786BBA">
              <w:rPr>
                <w:rFonts w:ascii="Arial" w:hAnsi="Arial" w:cs="Arial"/>
                <w:b w:val="0"/>
                <w:bCs/>
                <w:noProof/>
                <w:color w:val="auto"/>
                <w:sz w:val="20"/>
                <w:szCs w:val="20"/>
                <w:lang w:val="sr-Cyrl-RS"/>
              </w:rPr>
              <w:t>Укупно:</w:t>
            </w:r>
          </w:p>
        </w:tc>
        <w:tc>
          <w:tcPr>
            <w:tcW w:w="567" w:type="pct"/>
            <w:shd w:val="clear" w:color="auto" w:fill="D9D9D9" w:themeFill="background1" w:themeFillShade="D9"/>
          </w:tcPr>
          <w:p w14:paraId="6DE4109D" w14:textId="31F7B4F2" w:rsidR="00786BBA" w:rsidRPr="00786BBA" w:rsidRDefault="00786BBA" w:rsidP="00786BBA">
            <w:pPr>
              <w:tabs>
                <w:tab w:val="left" w:pos="6144"/>
              </w:tabs>
              <w:jc w:val="center"/>
              <w:rPr>
                <w:rFonts w:ascii="Arial" w:hAnsi="Arial" w:cs="Arial"/>
                <w:noProof/>
                <w:color w:val="auto"/>
                <w:sz w:val="20"/>
                <w:szCs w:val="20"/>
                <w:lang w:val="sr-Cyrl-RS"/>
              </w:rPr>
            </w:pPr>
            <w:r w:rsidRPr="00E50799">
              <w:rPr>
                <w:rFonts w:ascii="Arial" w:hAnsi="Arial" w:cs="Arial"/>
                <w:noProof/>
                <w:color w:val="auto"/>
                <w:sz w:val="20"/>
                <w:szCs w:val="20"/>
                <w:lang w:val="sr-Cyrl-RS"/>
              </w:rPr>
              <w:t>53</w:t>
            </w:r>
          </w:p>
        </w:tc>
        <w:tc>
          <w:tcPr>
            <w:tcW w:w="334" w:type="pct"/>
            <w:shd w:val="clear" w:color="auto" w:fill="auto"/>
          </w:tcPr>
          <w:p w14:paraId="615E5AAF" w14:textId="1398AE2D" w:rsidR="00786BBA" w:rsidRPr="00786BBA" w:rsidRDefault="00786BBA" w:rsidP="00786BBA">
            <w:pPr>
              <w:tabs>
                <w:tab w:val="left" w:pos="6144"/>
              </w:tabs>
              <w:jc w:val="center"/>
              <w:rPr>
                <w:rFonts w:ascii="Arial" w:hAnsi="Arial" w:cs="Arial"/>
                <w:b w:val="0"/>
                <w:bCs/>
                <w:noProof/>
                <w:color w:val="auto"/>
                <w:sz w:val="20"/>
                <w:szCs w:val="20"/>
                <w:lang w:val="sr-Cyrl-RS"/>
              </w:rPr>
            </w:pPr>
            <w:r w:rsidRPr="00E50799">
              <w:rPr>
                <w:rFonts w:ascii="Arial" w:hAnsi="Arial" w:cs="Arial"/>
                <w:b w:val="0"/>
                <w:bCs/>
                <w:noProof/>
                <w:color w:val="auto"/>
                <w:sz w:val="20"/>
                <w:szCs w:val="20"/>
                <w:lang w:val="sr-Cyrl-RS"/>
              </w:rPr>
              <w:t>45</w:t>
            </w:r>
          </w:p>
        </w:tc>
        <w:tc>
          <w:tcPr>
            <w:tcW w:w="306" w:type="pct"/>
            <w:shd w:val="clear" w:color="auto" w:fill="auto"/>
          </w:tcPr>
          <w:p w14:paraId="7BC9CAF4" w14:textId="6D3F255D" w:rsidR="00786BBA" w:rsidRPr="00786BBA" w:rsidRDefault="00786BBA" w:rsidP="00786BBA">
            <w:pPr>
              <w:tabs>
                <w:tab w:val="left" w:pos="6144"/>
              </w:tabs>
              <w:jc w:val="center"/>
              <w:rPr>
                <w:rFonts w:ascii="Arial" w:hAnsi="Arial" w:cs="Arial"/>
                <w:b w:val="0"/>
                <w:bCs/>
                <w:noProof/>
                <w:color w:val="auto"/>
                <w:sz w:val="20"/>
                <w:szCs w:val="20"/>
                <w:lang w:val="sr-Cyrl-RS"/>
              </w:rPr>
            </w:pPr>
            <w:r w:rsidRPr="00E50799">
              <w:rPr>
                <w:rFonts w:ascii="Arial" w:hAnsi="Arial" w:cs="Arial"/>
                <w:b w:val="0"/>
                <w:bCs/>
                <w:noProof/>
                <w:color w:val="auto"/>
                <w:sz w:val="20"/>
                <w:szCs w:val="20"/>
                <w:lang w:val="sr-Cyrl-RS"/>
              </w:rPr>
              <w:t>1</w:t>
            </w:r>
          </w:p>
        </w:tc>
        <w:tc>
          <w:tcPr>
            <w:tcW w:w="322" w:type="pct"/>
            <w:shd w:val="clear" w:color="auto" w:fill="auto"/>
          </w:tcPr>
          <w:p w14:paraId="077BFB9D" w14:textId="47447615" w:rsidR="00786BBA" w:rsidRPr="00786BBA" w:rsidRDefault="0051531D" w:rsidP="00786BBA">
            <w:pPr>
              <w:tabs>
                <w:tab w:val="left" w:pos="6144"/>
              </w:tabs>
              <w:jc w:val="center"/>
              <w:rPr>
                <w:rFonts w:ascii="Arial" w:hAnsi="Arial" w:cs="Arial"/>
                <w:b w:val="0"/>
                <w:bCs/>
                <w:noProof/>
                <w:color w:val="auto"/>
                <w:sz w:val="20"/>
                <w:szCs w:val="20"/>
                <w:lang w:val="sr-Cyrl-RS"/>
              </w:rPr>
            </w:pPr>
            <w:r w:rsidRPr="00E50799">
              <w:rPr>
                <w:rFonts w:ascii="Arial" w:hAnsi="Arial" w:cs="Arial"/>
                <w:b w:val="0"/>
                <w:bCs/>
                <w:noProof/>
                <w:color w:val="auto"/>
                <w:sz w:val="20"/>
                <w:szCs w:val="20"/>
                <w:lang w:val="sr-Cyrl-RS"/>
              </w:rPr>
              <w:t>5</w:t>
            </w:r>
          </w:p>
        </w:tc>
        <w:tc>
          <w:tcPr>
            <w:tcW w:w="308" w:type="pct"/>
            <w:shd w:val="clear" w:color="auto" w:fill="auto"/>
          </w:tcPr>
          <w:p w14:paraId="3A706B03" w14:textId="5A50AEA2" w:rsidR="00786BBA" w:rsidRPr="00786BBA" w:rsidRDefault="0051531D" w:rsidP="00786BBA">
            <w:pPr>
              <w:tabs>
                <w:tab w:val="left" w:pos="6144"/>
              </w:tabs>
              <w:jc w:val="center"/>
              <w:rPr>
                <w:rFonts w:ascii="Arial" w:hAnsi="Arial" w:cs="Arial"/>
                <w:b w:val="0"/>
                <w:bCs/>
                <w:noProof/>
                <w:color w:val="auto"/>
                <w:sz w:val="20"/>
                <w:szCs w:val="20"/>
                <w:lang w:val="sr-Cyrl-RS"/>
              </w:rPr>
            </w:pPr>
            <w:r w:rsidRPr="00E50799">
              <w:rPr>
                <w:rFonts w:ascii="Arial" w:hAnsi="Arial" w:cs="Arial"/>
                <w:b w:val="0"/>
                <w:bCs/>
                <w:noProof/>
                <w:color w:val="auto"/>
                <w:sz w:val="20"/>
                <w:szCs w:val="20"/>
                <w:lang w:val="sr-Cyrl-RS"/>
              </w:rPr>
              <w:t>2</w:t>
            </w:r>
          </w:p>
        </w:tc>
        <w:tc>
          <w:tcPr>
            <w:tcW w:w="295" w:type="pct"/>
            <w:shd w:val="clear" w:color="auto" w:fill="auto"/>
          </w:tcPr>
          <w:p w14:paraId="05C615AE" w14:textId="49EFCAE8" w:rsidR="00786BBA" w:rsidRPr="00786BBA" w:rsidRDefault="0051531D" w:rsidP="00786BBA">
            <w:pPr>
              <w:tabs>
                <w:tab w:val="left" w:pos="6144"/>
              </w:tabs>
              <w:jc w:val="center"/>
              <w:rPr>
                <w:rFonts w:ascii="Arial" w:hAnsi="Arial" w:cs="Arial"/>
                <w:b w:val="0"/>
                <w:bCs/>
                <w:noProof/>
                <w:color w:val="auto"/>
                <w:sz w:val="20"/>
                <w:szCs w:val="20"/>
                <w:lang w:val="sr-Cyrl-RS"/>
              </w:rPr>
            </w:pPr>
            <w:r w:rsidRPr="00E50799">
              <w:rPr>
                <w:rFonts w:ascii="Arial" w:hAnsi="Arial" w:cs="Arial"/>
                <w:b w:val="0"/>
                <w:bCs/>
                <w:noProof/>
                <w:color w:val="auto"/>
                <w:sz w:val="20"/>
                <w:szCs w:val="20"/>
                <w:lang w:val="sr-Cyrl-RS"/>
              </w:rPr>
              <w:t>0</w:t>
            </w:r>
          </w:p>
        </w:tc>
        <w:tc>
          <w:tcPr>
            <w:tcW w:w="316" w:type="pct"/>
            <w:shd w:val="clear" w:color="auto" w:fill="auto"/>
          </w:tcPr>
          <w:p w14:paraId="1B3A618C" w14:textId="001C7215" w:rsidR="00786BBA" w:rsidRPr="00786BBA" w:rsidRDefault="0051531D" w:rsidP="00786BBA">
            <w:pPr>
              <w:tabs>
                <w:tab w:val="left" w:pos="6144"/>
              </w:tabs>
              <w:jc w:val="center"/>
              <w:rPr>
                <w:rFonts w:ascii="Arial" w:hAnsi="Arial" w:cs="Arial"/>
                <w:b w:val="0"/>
                <w:bCs/>
                <w:noProof/>
                <w:color w:val="auto"/>
                <w:sz w:val="20"/>
                <w:szCs w:val="20"/>
                <w:lang w:val="sr-Cyrl-RS"/>
              </w:rPr>
            </w:pPr>
            <w:r w:rsidRPr="00E50799">
              <w:rPr>
                <w:rFonts w:ascii="Arial" w:hAnsi="Arial" w:cs="Arial"/>
                <w:b w:val="0"/>
                <w:bCs/>
                <w:noProof/>
                <w:color w:val="auto"/>
                <w:sz w:val="20"/>
                <w:szCs w:val="20"/>
                <w:lang w:val="sr-Cyrl-RS"/>
              </w:rPr>
              <w:t>0</w:t>
            </w:r>
          </w:p>
        </w:tc>
        <w:tc>
          <w:tcPr>
            <w:tcW w:w="316" w:type="pct"/>
            <w:shd w:val="clear" w:color="auto" w:fill="auto"/>
          </w:tcPr>
          <w:p w14:paraId="29BCE737" w14:textId="59788894" w:rsidR="00786BBA" w:rsidRPr="00786BBA" w:rsidRDefault="0051531D" w:rsidP="00786BBA">
            <w:pPr>
              <w:tabs>
                <w:tab w:val="left" w:pos="6144"/>
              </w:tabs>
              <w:jc w:val="center"/>
              <w:rPr>
                <w:rFonts w:ascii="Arial" w:hAnsi="Arial" w:cs="Arial"/>
                <w:b w:val="0"/>
                <w:bCs/>
                <w:noProof/>
                <w:color w:val="auto"/>
                <w:sz w:val="20"/>
                <w:szCs w:val="20"/>
                <w:lang w:val="sr-Cyrl-RS"/>
              </w:rPr>
            </w:pPr>
            <w:r w:rsidRPr="00E50799">
              <w:rPr>
                <w:rFonts w:ascii="Arial" w:hAnsi="Arial" w:cs="Arial"/>
                <w:b w:val="0"/>
                <w:bCs/>
                <w:noProof/>
                <w:color w:val="auto"/>
                <w:sz w:val="20"/>
                <w:szCs w:val="20"/>
                <w:lang w:val="sr-Cyrl-RS"/>
              </w:rPr>
              <w:t>0</w:t>
            </w:r>
          </w:p>
        </w:tc>
        <w:tc>
          <w:tcPr>
            <w:tcW w:w="326" w:type="pct"/>
            <w:shd w:val="clear" w:color="auto" w:fill="auto"/>
          </w:tcPr>
          <w:p w14:paraId="4EFEFB07" w14:textId="5E513AB6" w:rsidR="00786BBA" w:rsidRPr="00786BBA" w:rsidRDefault="0051531D" w:rsidP="00786BBA">
            <w:pPr>
              <w:tabs>
                <w:tab w:val="left" w:pos="6144"/>
              </w:tabs>
              <w:jc w:val="center"/>
              <w:rPr>
                <w:rFonts w:ascii="Arial" w:hAnsi="Arial" w:cs="Arial"/>
                <w:b w:val="0"/>
                <w:bCs/>
                <w:noProof/>
                <w:color w:val="auto"/>
                <w:sz w:val="20"/>
                <w:szCs w:val="20"/>
                <w:lang w:val="sr-Cyrl-RS"/>
              </w:rPr>
            </w:pPr>
            <w:r w:rsidRPr="00E50799">
              <w:rPr>
                <w:rFonts w:ascii="Arial" w:hAnsi="Arial" w:cs="Arial"/>
                <w:b w:val="0"/>
                <w:bCs/>
                <w:noProof/>
                <w:color w:val="auto"/>
                <w:sz w:val="20"/>
                <w:szCs w:val="20"/>
                <w:lang w:val="sr-Cyrl-RS"/>
              </w:rPr>
              <w:t>0</w:t>
            </w:r>
          </w:p>
        </w:tc>
        <w:tc>
          <w:tcPr>
            <w:tcW w:w="326" w:type="pct"/>
            <w:shd w:val="clear" w:color="auto" w:fill="auto"/>
          </w:tcPr>
          <w:p w14:paraId="26F1116A" w14:textId="6D4642F7" w:rsidR="00786BBA" w:rsidRPr="00786BBA" w:rsidRDefault="0051531D" w:rsidP="00786BBA">
            <w:pPr>
              <w:tabs>
                <w:tab w:val="left" w:pos="6144"/>
              </w:tabs>
              <w:jc w:val="center"/>
              <w:rPr>
                <w:rFonts w:ascii="Arial" w:hAnsi="Arial" w:cs="Arial"/>
                <w:b w:val="0"/>
                <w:bCs/>
                <w:noProof/>
                <w:color w:val="auto"/>
                <w:sz w:val="20"/>
                <w:szCs w:val="20"/>
                <w:lang w:val="sr-Cyrl-RS"/>
              </w:rPr>
            </w:pPr>
            <w:r w:rsidRPr="00E50799">
              <w:rPr>
                <w:rFonts w:ascii="Arial" w:hAnsi="Arial" w:cs="Arial"/>
                <w:b w:val="0"/>
                <w:bCs/>
                <w:noProof/>
                <w:color w:val="auto"/>
                <w:sz w:val="20"/>
                <w:szCs w:val="20"/>
                <w:lang w:val="sr-Cyrl-RS"/>
              </w:rPr>
              <w:t>0</w:t>
            </w:r>
          </w:p>
        </w:tc>
        <w:tc>
          <w:tcPr>
            <w:tcW w:w="376" w:type="pct"/>
            <w:shd w:val="clear" w:color="auto" w:fill="auto"/>
          </w:tcPr>
          <w:p w14:paraId="0935C922" w14:textId="3B83E6B5" w:rsidR="00786BBA" w:rsidRPr="00786BBA" w:rsidRDefault="0051531D" w:rsidP="00786BBA">
            <w:pPr>
              <w:tabs>
                <w:tab w:val="left" w:pos="6144"/>
              </w:tabs>
              <w:jc w:val="center"/>
              <w:rPr>
                <w:rFonts w:ascii="Arial" w:hAnsi="Arial" w:cs="Arial"/>
                <w:b w:val="0"/>
                <w:bCs/>
                <w:noProof/>
                <w:color w:val="auto"/>
                <w:sz w:val="20"/>
                <w:szCs w:val="20"/>
                <w:lang w:val="sr-Cyrl-RS"/>
              </w:rPr>
            </w:pPr>
            <w:r w:rsidRPr="00E50799">
              <w:rPr>
                <w:rFonts w:ascii="Arial" w:hAnsi="Arial" w:cs="Arial"/>
                <w:b w:val="0"/>
                <w:bCs/>
                <w:noProof/>
                <w:color w:val="auto"/>
                <w:sz w:val="20"/>
                <w:szCs w:val="20"/>
                <w:lang w:val="sr-Cyrl-RS"/>
              </w:rPr>
              <w:t>0</w:t>
            </w:r>
          </w:p>
        </w:tc>
      </w:tr>
      <w:tr w:rsidR="00786BBA" w:rsidRPr="00E50799" w14:paraId="77C309AE" w14:textId="77777777" w:rsidTr="00786BBA">
        <w:trPr>
          <w:trHeight w:val="373"/>
        </w:trPr>
        <w:tc>
          <w:tcPr>
            <w:tcW w:w="702" w:type="pct"/>
            <w:vMerge/>
            <w:tcBorders>
              <w:top w:val="nil"/>
              <w:left w:val="nil"/>
              <w:bottom w:val="nil"/>
              <w:right w:val="nil"/>
            </w:tcBorders>
            <w:shd w:val="clear" w:color="auto" w:fill="024F75" w:themeFill="accent1"/>
          </w:tcPr>
          <w:p w14:paraId="7A909BC4" w14:textId="77777777" w:rsidR="00786BBA" w:rsidRPr="00786BBA" w:rsidRDefault="00786BBA" w:rsidP="00786BBA">
            <w:pPr>
              <w:tabs>
                <w:tab w:val="left" w:pos="6144"/>
              </w:tabs>
              <w:jc w:val="both"/>
              <w:rPr>
                <w:rFonts w:ascii="Arial" w:hAnsi="Arial" w:cs="Arial"/>
                <w:b w:val="0"/>
                <w:bCs/>
                <w:noProof/>
                <w:color w:val="auto"/>
                <w:sz w:val="20"/>
                <w:szCs w:val="20"/>
                <w:lang w:val="sr-Cyrl-RS"/>
              </w:rPr>
            </w:pPr>
          </w:p>
        </w:tc>
        <w:tc>
          <w:tcPr>
            <w:tcW w:w="506" w:type="pct"/>
            <w:tcBorders>
              <w:left w:val="nil"/>
            </w:tcBorders>
            <w:shd w:val="clear" w:color="auto" w:fill="D9D9D9" w:themeFill="background1" w:themeFillShade="D9"/>
          </w:tcPr>
          <w:p w14:paraId="18B49B3A" w14:textId="77777777" w:rsidR="00786BBA" w:rsidRPr="00786BBA" w:rsidRDefault="00786BBA" w:rsidP="00A463E4">
            <w:pPr>
              <w:tabs>
                <w:tab w:val="left" w:pos="6144"/>
              </w:tabs>
              <w:jc w:val="center"/>
              <w:rPr>
                <w:rFonts w:ascii="Arial" w:hAnsi="Arial" w:cs="Arial"/>
                <w:b w:val="0"/>
                <w:bCs/>
                <w:noProof/>
                <w:color w:val="auto"/>
                <w:sz w:val="20"/>
                <w:szCs w:val="20"/>
                <w:lang w:val="sr-Cyrl-RS"/>
              </w:rPr>
            </w:pPr>
            <w:r w:rsidRPr="00786BBA">
              <w:rPr>
                <w:rFonts w:ascii="Arial" w:hAnsi="Arial" w:cs="Arial"/>
                <w:b w:val="0"/>
                <w:bCs/>
                <w:noProof/>
                <w:color w:val="auto"/>
                <w:sz w:val="20"/>
                <w:szCs w:val="20"/>
                <w:lang w:val="sr-Cyrl-RS"/>
              </w:rPr>
              <w:t>Жене:</w:t>
            </w:r>
          </w:p>
        </w:tc>
        <w:tc>
          <w:tcPr>
            <w:tcW w:w="567" w:type="pct"/>
            <w:shd w:val="clear" w:color="auto" w:fill="D9D9D9" w:themeFill="background1" w:themeFillShade="D9"/>
          </w:tcPr>
          <w:p w14:paraId="63B3BEA2" w14:textId="2AA77DB4" w:rsidR="00786BBA" w:rsidRPr="00786BBA" w:rsidRDefault="00786BBA" w:rsidP="00786BBA">
            <w:pPr>
              <w:tabs>
                <w:tab w:val="left" w:pos="6144"/>
              </w:tabs>
              <w:jc w:val="center"/>
              <w:rPr>
                <w:rFonts w:ascii="Arial" w:hAnsi="Arial" w:cs="Arial"/>
                <w:noProof/>
                <w:color w:val="auto"/>
                <w:sz w:val="20"/>
                <w:szCs w:val="20"/>
                <w:lang w:val="sr-Cyrl-RS"/>
              </w:rPr>
            </w:pPr>
            <w:r w:rsidRPr="00E50799">
              <w:rPr>
                <w:rFonts w:ascii="Arial" w:hAnsi="Arial" w:cs="Arial"/>
                <w:noProof/>
                <w:color w:val="auto"/>
                <w:sz w:val="20"/>
                <w:szCs w:val="20"/>
                <w:lang w:val="sr-Cyrl-RS"/>
              </w:rPr>
              <w:t>29</w:t>
            </w:r>
          </w:p>
        </w:tc>
        <w:tc>
          <w:tcPr>
            <w:tcW w:w="334" w:type="pct"/>
            <w:shd w:val="clear" w:color="auto" w:fill="auto"/>
          </w:tcPr>
          <w:p w14:paraId="01A54065" w14:textId="403C8821" w:rsidR="00786BBA" w:rsidRPr="00786BBA" w:rsidRDefault="00786BBA" w:rsidP="00786BBA">
            <w:pPr>
              <w:tabs>
                <w:tab w:val="left" w:pos="6144"/>
              </w:tabs>
              <w:jc w:val="center"/>
              <w:rPr>
                <w:rFonts w:ascii="Arial" w:hAnsi="Arial" w:cs="Arial"/>
                <w:b w:val="0"/>
                <w:bCs/>
                <w:noProof/>
                <w:color w:val="auto"/>
                <w:sz w:val="20"/>
                <w:szCs w:val="20"/>
                <w:lang w:val="sr-Cyrl-RS"/>
              </w:rPr>
            </w:pPr>
            <w:r w:rsidRPr="00E50799">
              <w:rPr>
                <w:rFonts w:ascii="Arial" w:hAnsi="Arial" w:cs="Arial"/>
                <w:b w:val="0"/>
                <w:bCs/>
                <w:noProof/>
                <w:color w:val="auto"/>
                <w:sz w:val="20"/>
                <w:szCs w:val="20"/>
                <w:lang w:val="sr-Cyrl-RS"/>
              </w:rPr>
              <w:t>26</w:t>
            </w:r>
          </w:p>
        </w:tc>
        <w:tc>
          <w:tcPr>
            <w:tcW w:w="306" w:type="pct"/>
            <w:shd w:val="clear" w:color="auto" w:fill="auto"/>
          </w:tcPr>
          <w:p w14:paraId="3BA4199D" w14:textId="2A8956A6" w:rsidR="00786BBA" w:rsidRPr="00786BBA" w:rsidRDefault="00786BBA" w:rsidP="00786BBA">
            <w:pPr>
              <w:tabs>
                <w:tab w:val="left" w:pos="6144"/>
              </w:tabs>
              <w:jc w:val="center"/>
              <w:rPr>
                <w:rFonts w:ascii="Arial" w:hAnsi="Arial" w:cs="Arial"/>
                <w:b w:val="0"/>
                <w:bCs/>
                <w:noProof/>
                <w:color w:val="auto"/>
                <w:sz w:val="20"/>
                <w:szCs w:val="20"/>
                <w:lang w:val="sr-Cyrl-RS"/>
              </w:rPr>
            </w:pPr>
            <w:r w:rsidRPr="00E50799">
              <w:rPr>
                <w:rFonts w:ascii="Arial" w:hAnsi="Arial" w:cs="Arial"/>
                <w:b w:val="0"/>
                <w:bCs/>
                <w:noProof/>
                <w:color w:val="auto"/>
                <w:sz w:val="20"/>
                <w:szCs w:val="20"/>
                <w:lang w:val="sr-Cyrl-RS"/>
              </w:rPr>
              <w:t>1</w:t>
            </w:r>
          </w:p>
        </w:tc>
        <w:tc>
          <w:tcPr>
            <w:tcW w:w="322" w:type="pct"/>
            <w:shd w:val="clear" w:color="auto" w:fill="auto"/>
          </w:tcPr>
          <w:p w14:paraId="21777B59" w14:textId="2872E1E4" w:rsidR="00786BBA" w:rsidRPr="00786BBA" w:rsidRDefault="0051531D" w:rsidP="00786BBA">
            <w:pPr>
              <w:tabs>
                <w:tab w:val="left" w:pos="6144"/>
              </w:tabs>
              <w:jc w:val="center"/>
              <w:rPr>
                <w:rFonts w:ascii="Arial" w:hAnsi="Arial" w:cs="Arial"/>
                <w:b w:val="0"/>
                <w:bCs/>
                <w:noProof/>
                <w:color w:val="auto"/>
                <w:sz w:val="20"/>
                <w:szCs w:val="20"/>
                <w:lang w:val="sr-Cyrl-RS"/>
              </w:rPr>
            </w:pPr>
            <w:r w:rsidRPr="00E50799">
              <w:rPr>
                <w:rFonts w:ascii="Arial" w:hAnsi="Arial" w:cs="Arial"/>
                <w:b w:val="0"/>
                <w:bCs/>
                <w:noProof/>
                <w:color w:val="auto"/>
                <w:sz w:val="20"/>
                <w:szCs w:val="20"/>
                <w:lang w:val="sr-Cyrl-RS"/>
              </w:rPr>
              <w:t>0</w:t>
            </w:r>
          </w:p>
        </w:tc>
        <w:tc>
          <w:tcPr>
            <w:tcW w:w="308" w:type="pct"/>
            <w:shd w:val="clear" w:color="auto" w:fill="auto"/>
          </w:tcPr>
          <w:p w14:paraId="7FC3C611" w14:textId="64486FA4" w:rsidR="00786BBA" w:rsidRPr="00786BBA" w:rsidRDefault="0051531D" w:rsidP="00786BBA">
            <w:pPr>
              <w:tabs>
                <w:tab w:val="left" w:pos="6144"/>
              </w:tabs>
              <w:jc w:val="center"/>
              <w:rPr>
                <w:rFonts w:ascii="Arial" w:hAnsi="Arial" w:cs="Arial"/>
                <w:b w:val="0"/>
                <w:bCs/>
                <w:noProof/>
                <w:color w:val="auto"/>
                <w:sz w:val="20"/>
                <w:szCs w:val="20"/>
                <w:lang w:val="sr-Cyrl-RS"/>
              </w:rPr>
            </w:pPr>
            <w:r w:rsidRPr="00E50799">
              <w:rPr>
                <w:rFonts w:ascii="Arial" w:hAnsi="Arial" w:cs="Arial"/>
                <w:b w:val="0"/>
                <w:bCs/>
                <w:noProof/>
                <w:color w:val="auto"/>
                <w:sz w:val="20"/>
                <w:szCs w:val="20"/>
                <w:lang w:val="sr-Cyrl-RS"/>
              </w:rPr>
              <w:t>2</w:t>
            </w:r>
          </w:p>
        </w:tc>
        <w:tc>
          <w:tcPr>
            <w:tcW w:w="295" w:type="pct"/>
            <w:shd w:val="clear" w:color="auto" w:fill="auto"/>
          </w:tcPr>
          <w:p w14:paraId="149277FC" w14:textId="0F480871" w:rsidR="00786BBA" w:rsidRPr="00786BBA" w:rsidRDefault="0051531D" w:rsidP="00786BBA">
            <w:pPr>
              <w:tabs>
                <w:tab w:val="left" w:pos="6144"/>
              </w:tabs>
              <w:jc w:val="center"/>
              <w:rPr>
                <w:rFonts w:ascii="Arial" w:hAnsi="Arial" w:cs="Arial"/>
                <w:b w:val="0"/>
                <w:bCs/>
                <w:noProof/>
                <w:color w:val="auto"/>
                <w:sz w:val="20"/>
                <w:szCs w:val="20"/>
                <w:lang w:val="sr-Cyrl-RS"/>
              </w:rPr>
            </w:pPr>
            <w:r w:rsidRPr="00E50799">
              <w:rPr>
                <w:rFonts w:ascii="Arial" w:hAnsi="Arial" w:cs="Arial"/>
                <w:b w:val="0"/>
                <w:bCs/>
                <w:noProof/>
                <w:color w:val="auto"/>
                <w:sz w:val="20"/>
                <w:szCs w:val="20"/>
                <w:lang w:val="sr-Cyrl-RS"/>
              </w:rPr>
              <w:t>0</w:t>
            </w:r>
          </w:p>
        </w:tc>
        <w:tc>
          <w:tcPr>
            <w:tcW w:w="316" w:type="pct"/>
            <w:shd w:val="clear" w:color="auto" w:fill="auto"/>
          </w:tcPr>
          <w:p w14:paraId="5211B11F" w14:textId="074761A4" w:rsidR="00786BBA" w:rsidRPr="00786BBA" w:rsidRDefault="0051531D" w:rsidP="00786BBA">
            <w:pPr>
              <w:tabs>
                <w:tab w:val="left" w:pos="6144"/>
              </w:tabs>
              <w:jc w:val="center"/>
              <w:rPr>
                <w:rFonts w:ascii="Arial" w:hAnsi="Arial" w:cs="Arial"/>
                <w:b w:val="0"/>
                <w:bCs/>
                <w:noProof/>
                <w:color w:val="auto"/>
                <w:sz w:val="20"/>
                <w:szCs w:val="20"/>
                <w:lang w:val="sr-Cyrl-RS"/>
              </w:rPr>
            </w:pPr>
            <w:r w:rsidRPr="00E50799">
              <w:rPr>
                <w:rFonts w:ascii="Arial" w:hAnsi="Arial" w:cs="Arial"/>
                <w:b w:val="0"/>
                <w:bCs/>
                <w:noProof/>
                <w:color w:val="auto"/>
                <w:sz w:val="20"/>
                <w:szCs w:val="20"/>
                <w:lang w:val="sr-Cyrl-RS"/>
              </w:rPr>
              <w:t>0</w:t>
            </w:r>
          </w:p>
        </w:tc>
        <w:tc>
          <w:tcPr>
            <w:tcW w:w="316" w:type="pct"/>
            <w:shd w:val="clear" w:color="auto" w:fill="auto"/>
          </w:tcPr>
          <w:p w14:paraId="0BC4E368" w14:textId="6C294BA1" w:rsidR="00786BBA" w:rsidRPr="00786BBA" w:rsidRDefault="0051531D" w:rsidP="00786BBA">
            <w:pPr>
              <w:tabs>
                <w:tab w:val="left" w:pos="6144"/>
              </w:tabs>
              <w:jc w:val="center"/>
              <w:rPr>
                <w:rFonts w:ascii="Arial" w:hAnsi="Arial" w:cs="Arial"/>
                <w:b w:val="0"/>
                <w:bCs/>
                <w:noProof/>
                <w:color w:val="auto"/>
                <w:sz w:val="20"/>
                <w:szCs w:val="20"/>
                <w:lang w:val="sr-Cyrl-RS"/>
              </w:rPr>
            </w:pPr>
            <w:r w:rsidRPr="00E50799">
              <w:rPr>
                <w:rFonts w:ascii="Arial" w:hAnsi="Arial" w:cs="Arial"/>
                <w:b w:val="0"/>
                <w:bCs/>
                <w:noProof/>
                <w:color w:val="auto"/>
                <w:sz w:val="20"/>
                <w:szCs w:val="20"/>
                <w:lang w:val="sr-Cyrl-RS"/>
              </w:rPr>
              <w:t>0</w:t>
            </w:r>
          </w:p>
        </w:tc>
        <w:tc>
          <w:tcPr>
            <w:tcW w:w="326" w:type="pct"/>
            <w:shd w:val="clear" w:color="auto" w:fill="auto"/>
          </w:tcPr>
          <w:p w14:paraId="1B54CAE6" w14:textId="0DFE344E" w:rsidR="00786BBA" w:rsidRPr="00786BBA" w:rsidRDefault="0051531D" w:rsidP="00786BBA">
            <w:pPr>
              <w:tabs>
                <w:tab w:val="left" w:pos="6144"/>
              </w:tabs>
              <w:jc w:val="center"/>
              <w:rPr>
                <w:rFonts w:ascii="Arial" w:hAnsi="Arial" w:cs="Arial"/>
                <w:b w:val="0"/>
                <w:bCs/>
                <w:noProof/>
                <w:color w:val="auto"/>
                <w:sz w:val="20"/>
                <w:szCs w:val="20"/>
                <w:lang w:val="sr-Cyrl-RS"/>
              </w:rPr>
            </w:pPr>
            <w:r w:rsidRPr="00E50799">
              <w:rPr>
                <w:rFonts w:ascii="Arial" w:hAnsi="Arial" w:cs="Arial"/>
                <w:b w:val="0"/>
                <w:bCs/>
                <w:noProof/>
                <w:color w:val="auto"/>
                <w:sz w:val="20"/>
                <w:szCs w:val="20"/>
                <w:lang w:val="sr-Cyrl-RS"/>
              </w:rPr>
              <w:t>0</w:t>
            </w:r>
          </w:p>
        </w:tc>
        <w:tc>
          <w:tcPr>
            <w:tcW w:w="326" w:type="pct"/>
            <w:shd w:val="clear" w:color="auto" w:fill="auto"/>
          </w:tcPr>
          <w:p w14:paraId="1EF8A349" w14:textId="1A00064B" w:rsidR="00786BBA" w:rsidRPr="00786BBA" w:rsidRDefault="0051531D" w:rsidP="00786BBA">
            <w:pPr>
              <w:tabs>
                <w:tab w:val="left" w:pos="6144"/>
              </w:tabs>
              <w:jc w:val="center"/>
              <w:rPr>
                <w:rFonts w:ascii="Arial" w:hAnsi="Arial" w:cs="Arial"/>
                <w:b w:val="0"/>
                <w:bCs/>
                <w:noProof/>
                <w:color w:val="auto"/>
                <w:sz w:val="20"/>
                <w:szCs w:val="20"/>
                <w:lang w:val="sr-Cyrl-RS"/>
              </w:rPr>
            </w:pPr>
            <w:r w:rsidRPr="00E50799">
              <w:rPr>
                <w:rFonts w:ascii="Arial" w:hAnsi="Arial" w:cs="Arial"/>
                <w:b w:val="0"/>
                <w:bCs/>
                <w:noProof/>
                <w:color w:val="auto"/>
                <w:sz w:val="20"/>
                <w:szCs w:val="20"/>
                <w:lang w:val="sr-Cyrl-RS"/>
              </w:rPr>
              <w:t>0</w:t>
            </w:r>
          </w:p>
        </w:tc>
        <w:tc>
          <w:tcPr>
            <w:tcW w:w="376" w:type="pct"/>
            <w:shd w:val="clear" w:color="auto" w:fill="auto"/>
          </w:tcPr>
          <w:p w14:paraId="439CF72B" w14:textId="4E3673A9" w:rsidR="00786BBA" w:rsidRPr="00786BBA" w:rsidRDefault="0051531D" w:rsidP="00786BBA">
            <w:pPr>
              <w:tabs>
                <w:tab w:val="left" w:pos="6144"/>
              </w:tabs>
              <w:jc w:val="center"/>
              <w:rPr>
                <w:rFonts w:ascii="Arial" w:hAnsi="Arial" w:cs="Arial"/>
                <w:b w:val="0"/>
                <w:bCs/>
                <w:noProof/>
                <w:color w:val="auto"/>
                <w:sz w:val="20"/>
                <w:szCs w:val="20"/>
                <w:lang w:val="sr-Cyrl-RS"/>
              </w:rPr>
            </w:pPr>
            <w:r w:rsidRPr="00E50799">
              <w:rPr>
                <w:rFonts w:ascii="Arial" w:hAnsi="Arial" w:cs="Arial"/>
                <w:b w:val="0"/>
                <w:bCs/>
                <w:noProof/>
                <w:color w:val="auto"/>
                <w:sz w:val="20"/>
                <w:szCs w:val="20"/>
                <w:lang w:val="sr-Cyrl-RS"/>
              </w:rPr>
              <w:t>0</w:t>
            </w:r>
          </w:p>
        </w:tc>
      </w:tr>
    </w:tbl>
    <w:p w14:paraId="678C1C89" w14:textId="77777777" w:rsidR="00786BBA" w:rsidRPr="00786BBA" w:rsidRDefault="00786BBA" w:rsidP="00786BBA">
      <w:pPr>
        <w:tabs>
          <w:tab w:val="left" w:pos="6144"/>
        </w:tabs>
        <w:jc w:val="both"/>
        <w:rPr>
          <w:rFonts w:ascii="Arial" w:hAnsi="Arial" w:cs="Arial"/>
          <w:b w:val="0"/>
          <w:bCs/>
          <w:noProof/>
          <w:color w:val="auto"/>
          <w:sz w:val="20"/>
          <w:szCs w:val="20"/>
          <w:lang w:val="sr-Cyrl-RS"/>
        </w:rPr>
      </w:pPr>
    </w:p>
    <w:p w14:paraId="76974D0D" w14:textId="7D4C11ED" w:rsidR="00C925A4" w:rsidRDefault="0051531D" w:rsidP="00E50799">
      <w:pPr>
        <w:tabs>
          <w:tab w:val="left" w:pos="6144"/>
        </w:tabs>
        <w:jc w:val="both"/>
        <w:rPr>
          <w:rFonts w:ascii="Arial" w:hAnsi="Arial" w:cs="Arial"/>
          <w:b w:val="0"/>
          <w:bCs/>
          <w:iCs/>
          <w:noProof/>
          <w:color w:val="auto"/>
          <w:sz w:val="22"/>
          <w:lang w:val="sr-Cyrl-RS"/>
        </w:rPr>
      </w:pPr>
      <w:r w:rsidRPr="00E50799">
        <w:rPr>
          <w:rFonts w:ascii="Arial" w:hAnsi="Arial" w:cs="Arial"/>
          <w:b w:val="0"/>
          <w:bCs/>
          <w:iCs/>
          <w:noProof/>
          <w:color w:val="auto"/>
          <w:sz w:val="20"/>
          <w:szCs w:val="20"/>
          <w:lang w:val="sr-Cyrl-RS"/>
        </w:rPr>
        <w:t xml:space="preserve">        </w:t>
      </w:r>
      <w:r w:rsidRPr="00E50799">
        <w:rPr>
          <w:rFonts w:ascii="Arial" w:hAnsi="Arial" w:cs="Arial"/>
          <w:bCs/>
          <w:iCs/>
          <w:noProof/>
          <w:color w:val="auto"/>
          <w:sz w:val="22"/>
          <w:lang w:val="sr-Cyrl-RS"/>
        </w:rPr>
        <w:t>Када говоримо о образовној структури незапослених лица ромске националности, највећи број –</w:t>
      </w:r>
      <w:r w:rsidR="00144B34">
        <w:rPr>
          <w:rFonts w:ascii="Arial" w:hAnsi="Arial" w:cs="Arial"/>
          <w:bCs/>
          <w:iCs/>
          <w:noProof/>
          <w:color w:val="auto"/>
          <w:sz w:val="22"/>
          <w:lang w:val="sr-Cyrl-RS"/>
        </w:rPr>
        <w:t xml:space="preserve"> укупно </w:t>
      </w:r>
      <w:r w:rsidRPr="00E50799">
        <w:rPr>
          <w:rFonts w:ascii="Arial" w:hAnsi="Arial" w:cs="Arial"/>
          <w:bCs/>
          <w:iCs/>
          <w:noProof/>
          <w:color w:val="auto"/>
          <w:sz w:val="22"/>
          <w:lang w:val="sr-Cyrl-RS"/>
        </w:rPr>
        <w:t xml:space="preserve">45 </w:t>
      </w:r>
      <w:r w:rsidR="00144B34">
        <w:rPr>
          <w:rFonts w:ascii="Arial" w:hAnsi="Arial" w:cs="Arial"/>
          <w:bCs/>
          <w:iCs/>
          <w:noProof/>
          <w:color w:val="auto"/>
          <w:sz w:val="22"/>
          <w:lang w:val="sr-Cyrl-RS"/>
        </w:rPr>
        <w:t xml:space="preserve">лица </w:t>
      </w:r>
      <w:r w:rsidRPr="00E50799">
        <w:rPr>
          <w:rFonts w:ascii="Arial" w:hAnsi="Arial" w:cs="Arial"/>
          <w:bCs/>
          <w:iCs/>
          <w:noProof/>
          <w:color w:val="auto"/>
          <w:sz w:val="22"/>
          <w:lang w:val="sr-Cyrl-RS"/>
        </w:rPr>
        <w:t>је без стручне спреме или има само завршену основну школу (84,90%).</w:t>
      </w:r>
      <w:r w:rsidRPr="00E50799">
        <w:rPr>
          <w:rFonts w:ascii="Arial" w:hAnsi="Arial" w:cs="Arial"/>
          <w:b w:val="0"/>
          <w:bCs/>
          <w:iCs/>
          <w:noProof/>
          <w:color w:val="auto"/>
          <w:sz w:val="22"/>
          <w:lang w:val="sr-Cyrl-RS"/>
        </w:rPr>
        <w:t xml:space="preserve"> Више од половине овог броја чине Ромкиње (57,78%). Без запослења је и 6 Рома за завршеним II и III степеном средњег образовања, као и 2 Ромкиње са завршеном средњом школом.</w:t>
      </w:r>
      <w:r w:rsidR="00B2545B" w:rsidRPr="00E50799">
        <w:rPr>
          <w:rStyle w:val="FootnoteReference"/>
          <w:rFonts w:ascii="Arial" w:hAnsi="Arial" w:cs="Arial"/>
          <w:b w:val="0"/>
          <w:bCs/>
          <w:iCs/>
          <w:noProof/>
          <w:color w:val="auto"/>
          <w:sz w:val="22"/>
          <w:lang w:val="sr-Cyrl-RS"/>
        </w:rPr>
        <w:footnoteReference w:id="7"/>
      </w:r>
      <w:r w:rsidR="00B2545B" w:rsidRPr="00E50799">
        <w:rPr>
          <w:rFonts w:ascii="Arial" w:hAnsi="Arial" w:cs="Arial"/>
          <w:b w:val="0"/>
          <w:bCs/>
          <w:iCs/>
          <w:noProof/>
          <w:color w:val="auto"/>
          <w:sz w:val="22"/>
          <w:lang w:val="sr-Cyrl-RS"/>
        </w:rPr>
        <w:t xml:space="preserve"> </w:t>
      </w:r>
      <w:r w:rsidR="006469E0" w:rsidRPr="00E50799">
        <w:rPr>
          <w:rFonts w:ascii="Arial" w:hAnsi="Arial" w:cs="Arial"/>
          <w:b w:val="0"/>
          <w:bCs/>
          <w:iCs/>
          <w:noProof/>
          <w:color w:val="auto"/>
          <w:sz w:val="22"/>
          <w:lang w:val="sr-Cyrl-RS"/>
        </w:rPr>
        <w:t>Из приложеног се може закључити да су незапослени Роми углавном неквалификовани радници који годинама раде у „сивој зони“ на сезонским и другим физичким пословима</w:t>
      </w:r>
      <w:r w:rsidR="00144B34">
        <w:rPr>
          <w:rFonts w:ascii="Arial" w:hAnsi="Arial" w:cs="Arial"/>
          <w:b w:val="0"/>
          <w:bCs/>
          <w:iCs/>
          <w:noProof/>
          <w:color w:val="auto"/>
          <w:sz w:val="22"/>
          <w:lang w:val="sr-Cyrl-RS"/>
        </w:rPr>
        <w:t>,</w:t>
      </w:r>
      <w:r w:rsidR="006469E0" w:rsidRPr="00E50799">
        <w:rPr>
          <w:rFonts w:ascii="Arial" w:hAnsi="Arial" w:cs="Arial"/>
          <w:b w:val="0"/>
          <w:bCs/>
          <w:iCs/>
          <w:noProof/>
          <w:color w:val="auto"/>
          <w:sz w:val="22"/>
          <w:lang w:val="sr-Cyrl-RS"/>
        </w:rPr>
        <w:t xml:space="preserve"> док се истовремено воде на евиденцији НСЗ као незапослени</w:t>
      </w:r>
      <w:r w:rsidR="00144B34">
        <w:rPr>
          <w:rFonts w:ascii="Arial" w:hAnsi="Arial" w:cs="Arial"/>
          <w:b w:val="0"/>
          <w:bCs/>
          <w:iCs/>
          <w:noProof/>
          <w:color w:val="auto"/>
          <w:sz w:val="22"/>
          <w:lang w:val="sr-Cyrl-RS"/>
        </w:rPr>
        <w:t xml:space="preserve"> и</w:t>
      </w:r>
      <w:r w:rsidR="006469E0" w:rsidRPr="00E50799">
        <w:rPr>
          <w:rFonts w:ascii="Arial" w:hAnsi="Arial" w:cs="Arial"/>
          <w:b w:val="0"/>
          <w:bCs/>
          <w:iCs/>
          <w:noProof/>
          <w:color w:val="auto"/>
          <w:sz w:val="22"/>
          <w:lang w:val="sr-Cyrl-RS"/>
        </w:rPr>
        <w:t xml:space="preserve"> прима</w:t>
      </w:r>
      <w:r w:rsidR="00144B34">
        <w:rPr>
          <w:rFonts w:ascii="Arial" w:hAnsi="Arial" w:cs="Arial"/>
          <w:b w:val="0"/>
          <w:bCs/>
          <w:iCs/>
          <w:noProof/>
          <w:color w:val="auto"/>
          <w:sz w:val="22"/>
          <w:lang w:val="sr-Cyrl-RS"/>
        </w:rPr>
        <w:t>ју</w:t>
      </w:r>
      <w:r w:rsidR="006469E0" w:rsidRPr="00E50799">
        <w:rPr>
          <w:rFonts w:ascii="Arial" w:hAnsi="Arial" w:cs="Arial"/>
          <w:b w:val="0"/>
          <w:bCs/>
          <w:iCs/>
          <w:noProof/>
          <w:color w:val="auto"/>
          <w:sz w:val="22"/>
          <w:lang w:val="sr-Cyrl-RS"/>
        </w:rPr>
        <w:t xml:space="preserve"> новчан</w:t>
      </w:r>
      <w:r w:rsidR="00144B34">
        <w:rPr>
          <w:rFonts w:ascii="Arial" w:hAnsi="Arial" w:cs="Arial"/>
          <w:b w:val="0"/>
          <w:bCs/>
          <w:iCs/>
          <w:noProof/>
          <w:color w:val="auto"/>
          <w:sz w:val="22"/>
          <w:lang w:val="sr-Cyrl-RS"/>
        </w:rPr>
        <w:t>у</w:t>
      </w:r>
      <w:r w:rsidR="006469E0" w:rsidRPr="00E50799">
        <w:rPr>
          <w:rFonts w:ascii="Arial" w:hAnsi="Arial" w:cs="Arial"/>
          <w:b w:val="0"/>
          <w:bCs/>
          <w:iCs/>
          <w:noProof/>
          <w:color w:val="auto"/>
          <w:sz w:val="22"/>
          <w:lang w:val="sr-Cyrl-RS"/>
        </w:rPr>
        <w:t xml:space="preserve"> социјалн</w:t>
      </w:r>
      <w:r w:rsidR="00144B34">
        <w:rPr>
          <w:rFonts w:ascii="Arial" w:hAnsi="Arial" w:cs="Arial"/>
          <w:b w:val="0"/>
          <w:bCs/>
          <w:iCs/>
          <w:noProof/>
          <w:color w:val="auto"/>
          <w:sz w:val="22"/>
          <w:lang w:val="sr-Cyrl-RS"/>
        </w:rPr>
        <w:t>у</w:t>
      </w:r>
      <w:r w:rsidR="006469E0" w:rsidRPr="00E50799">
        <w:rPr>
          <w:rFonts w:ascii="Arial" w:hAnsi="Arial" w:cs="Arial"/>
          <w:b w:val="0"/>
          <w:bCs/>
          <w:iCs/>
          <w:noProof/>
          <w:color w:val="auto"/>
          <w:sz w:val="22"/>
          <w:lang w:val="sr-Cyrl-RS"/>
        </w:rPr>
        <w:t xml:space="preserve"> помоћ.</w:t>
      </w:r>
    </w:p>
    <w:p w14:paraId="6A03C24B" w14:textId="77777777" w:rsidR="00C925A4" w:rsidRPr="00E50799" w:rsidRDefault="00C925A4" w:rsidP="00E50799">
      <w:pPr>
        <w:tabs>
          <w:tab w:val="left" w:pos="6144"/>
        </w:tabs>
        <w:jc w:val="both"/>
        <w:rPr>
          <w:rFonts w:ascii="Arial" w:hAnsi="Arial" w:cs="Arial"/>
          <w:b w:val="0"/>
          <w:bCs/>
          <w:iCs/>
          <w:noProof/>
          <w:color w:val="auto"/>
          <w:sz w:val="22"/>
          <w:lang w:val="sr-Cyrl-RS"/>
        </w:rPr>
      </w:pPr>
    </w:p>
    <w:p w14:paraId="35111201" w14:textId="2DEEF781" w:rsidR="006469E0" w:rsidRPr="00FA7DF4" w:rsidRDefault="006469E0" w:rsidP="006469E0">
      <w:pPr>
        <w:tabs>
          <w:tab w:val="left" w:pos="6144"/>
        </w:tabs>
        <w:jc w:val="both"/>
        <w:rPr>
          <w:rFonts w:ascii="Arial" w:hAnsi="Arial" w:cs="Arial"/>
          <w:b w:val="0"/>
          <w:bCs/>
          <w:iCs/>
          <w:noProof/>
          <w:color w:val="auto"/>
          <w:sz w:val="20"/>
          <w:szCs w:val="20"/>
          <w:lang w:val="sr-Cyrl-RS"/>
        </w:rPr>
      </w:pPr>
      <w:r w:rsidRPr="00FA7DF4">
        <w:rPr>
          <w:rFonts w:ascii="Arial" w:hAnsi="Arial" w:cs="Arial"/>
          <w:b w:val="0"/>
          <w:bCs/>
          <w:i/>
          <w:iCs/>
          <w:noProof/>
          <w:color w:val="auto"/>
          <w:sz w:val="20"/>
          <w:szCs w:val="20"/>
          <w:lang w:val="sr-Cyrl-RS"/>
        </w:rPr>
        <w:t>Табела 11:</w:t>
      </w:r>
      <w:r w:rsidRPr="00FA7DF4">
        <w:rPr>
          <w:rFonts w:ascii="Arial" w:hAnsi="Arial" w:cs="Arial"/>
          <w:bCs/>
          <w:i/>
          <w:iCs/>
          <w:noProof/>
          <w:color w:val="auto"/>
          <w:sz w:val="20"/>
          <w:szCs w:val="20"/>
          <w:lang w:val="sr-Cyrl-RS"/>
        </w:rPr>
        <w:t xml:space="preserve"> </w:t>
      </w:r>
      <w:r w:rsidRPr="00FA7DF4">
        <w:rPr>
          <w:rFonts w:ascii="Arial" w:hAnsi="Arial" w:cs="Arial"/>
          <w:b w:val="0"/>
          <w:bCs/>
          <w:i/>
          <w:iCs/>
          <w:noProof/>
          <w:color w:val="auto"/>
          <w:sz w:val="20"/>
          <w:szCs w:val="20"/>
          <w:lang w:val="sr-Cyrl-RS"/>
        </w:rPr>
        <w:t xml:space="preserve">Старосна структура лица ромске националности која се налазе на евиденцији НСЗ, децембар 2023. </w:t>
      </w:r>
    </w:p>
    <w:tbl>
      <w:tblPr>
        <w:tblW w:w="53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60"/>
        <w:gridCol w:w="1078"/>
        <w:gridCol w:w="713"/>
        <w:gridCol w:w="713"/>
        <w:gridCol w:w="713"/>
        <w:gridCol w:w="715"/>
        <w:gridCol w:w="713"/>
        <w:gridCol w:w="715"/>
        <w:gridCol w:w="715"/>
        <w:gridCol w:w="672"/>
        <w:gridCol w:w="672"/>
        <w:gridCol w:w="672"/>
      </w:tblGrid>
      <w:tr w:rsidR="006469E0" w:rsidRPr="00FA7DF4" w14:paraId="64F38A30" w14:textId="77777777" w:rsidTr="006469E0">
        <w:trPr>
          <w:trHeight w:val="610"/>
          <w:tblHeader/>
        </w:trPr>
        <w:tc>
          <w:tcPr>
            <w:tcW w:w="704" w:type="pct"/>
            <w:tcBorders>
              <w:top w:val="nil"/>
              <w:left w:val="nil"/>
              <w:bottom w:val="nil"/>
              <w:right w:val="nil"/>
            </w:tcBorders>
            <w:shd w:val="clear" w:color="auto" w:fill="278079" w:themeFill="accent6" w:themeFillShade="BF"/>
            <w:vAlign w:val="center"/>
          </w:tcPr>
          <w:p w14:paraId="6AEC778B" w14:textId="77777777" w:rsidR="006469E0" w:rsidRPr="00FA7DF4" w:rsidRDefault="006469E0" w:rsidP="006469E0">
            <w:pPr>
              <w:tabs>
                <w:tab w:val="left" w:pos="6144"/>
              </w:tabs>
              <w:jc w:val="center"/>
              <w:rPr>
                <w:rFonts w:ascii="Arial" w:hAnsi="Arial" w:cs="Arial"/>
                <w:bCs/>
                <w:iCs/>
                <w:noProof/>
                <w:color w:val="FFFFFF" w:themeColor="background1"/>
                <w:sz w:val="20"/>
                <w:szCs w:val="20"/>
                <w:lang w:val="sr-Cyrl-RS"/>
              </w:rPr>
            </w:pPr>
            <w:r w:rsidRPr="00FA7DF4">
              <w:rPr>
                <w:rFonts w:ascii="Arial" w:hAnsi="Arial" w:cs="Arial"/>
                <w:bCs/>
                <w:iCs/>
                <w:noProof/>
                <w:color w:val="FFFFFF" w:themeColor="background1"/>
                <w:sz w:val="20"/>
                <w:szCs w:val="20"/>
                <w:lang w:val="sr-Cyrl-RS"/>
              </w:rPr>
              <w:t>Датум</w:t>
            </w:r>
          </w:p>
        </w:tc>
        <w:tc>
          <w:tcPr>
            <w:tcW w:w="539" w:type="pct"/>
            <w:tcBorders>
              <w:top w:val="nil"/>
              <w:left w:val="nil"/>
              <w:bottom w:val="nil"/>
              <w:right w:val="nil"/>
            </w:tcBorders>
            <w:shd w:val="clear" w:color="auto" w:fill="278079" w:themeFill="accent6" w:themeFillShade="BF"/>
            <w:vAlign w:val="center"/>
          </w:tcPr>
          <w:p w14:paraId="0CB2FEC5" w14:textId="77777777" w:rsidR="006469E0" w:rsidRPr="00FA7DF4" w:rsidRDefault="006469E0" w:rsidP="006469E0">
            <w:pPr>
              <w:tabs>
                <w:tab w:val="left" w:pos="6144"/>
              </w:tabs>
              <w:jc w:val="center"/>
              <w:rPr>
                <w:rFonts w:ascii="Arial" w:hAnsi="Arial" w:cs="Arial"/>
                <w:bCs/>
                <w:iCs/>
                <w:noProof/>
                <w:color w:val="FFFFFF" w:themeColor="background1"/>
                <w:sz w:val="20"/>
                <w:szCs w:val="20"/>
                <w:lang w:val="sr-Cyrl-RS"/>
              </w:rPr>
            </w:pPr>
          </w:p>
        </w:tc>
        <w:tc>
          <w:tcPr>
            <w:tcW w:w="501" w:type="pct"/>
            <w:tcBorders>
              <w:top w:val="nil"/>
              <w:left w:val="nil"/>
              <w:bottom w:val="nil"/>
              <w:right w:val="nil"/>
            </w:tcBorders>
            <w:shd w:val="clear" w:color="auto" w:fill="278079" w:themeFill="accent6" w:themeFillShade="BF"/>
            <w:vAlign w:val="center"/>
          </w:tcPr>
          <w:p w14:paraId="49E47500" w14:textId="77777777" w:rsidR="006469E0" w:rsidRPr="00FA7DF4" w:rsidRDefault="006469E0" w:rsidP="006469E0">
            <w:pPr>
              <w:tabs>
                <w:tab w:val="left" w:pos="6144"/>
              </w:tabs>
              <w:jc w:val="center"/>
              <w:rPr>
                <w:rFonts w:ascii="Arial" w:hAnsi="Arial" w:cs="Arial"/>
                <w:bCs/>
                <w:iCs/>
                <w:noProof/>
                <w:color w:val="FFFFFF" w:themeColor="background1"/>
                <w:sz w:val="20"/>
                <w:szCs w:val="20"/>
                <w:lang w:val="sr-Cyrl-RS"/>
              </w:rPr>
            </w:pPr>
            <w:r w:rsidRPr="00FA7DF4">
              <w:rPr>
                <w:rFonts w:ascii="Arial" w:hAnsi="Arial" w:cs="Arial"/>
                <w:bCs/>
                <w:iCs/>
                <w:noProof/>
                <w:color w:val="FFFFFF" w:themeColor="background1"/>
                <w:sz w:val="20"/>
                <w:szCs w:val="20"/>
                <w:lang w:val="sr-Cyrl-RS"/>
              </w:rPr>
              <w:t>Укупан број</w:t>
            </w:r>
          </w:p>
        </w:tc>
        <w:tc>
          <w:tcPr>
            <w:tcW w:w="331" w:type="pct"/>
            <w:tcBorders>
              <w:top w:val="nil"/>
              <w:left w:val="nil"/>
              <w:bottom w:val="nil"/>
              <w:right w:val="nil"/>
            </w:tcBorders>
            <w:shd w:val="clear" w:color="auto" w:fill="278079" w:themeFill="accent6" w:themeFillShade="BF"/>
            <w:vAlign w:val="center"/>
          </w:tcPr>
          <w:p w14:paraId="5C696BFF" w14:textId="77777777" w:rsidR="006469E0" w:rsidRPr="00FA7DF4" w:rsidRDefault="006469E0" w:rsidP="006469E0">
            <w:pPr>
              <w:tabs>
                <w:tab w:val="left" w:pos="6144"/>
              </w:tabs>
              <w:jc w:val="center"/>
              <w:rPr>
                <w:rFonts w:ascii="Arial" w:hAnsi="Arial" w:cs="Arial"/>
                <w:bCs/>
                <w:iCs/>
                <w:noProof/>
                <w:color w:val="FFFFFF" w:themeColor="background1"/>
                <w:sz w:val="20"/>
                <w:szCs w:val="20"/>
                <w:lang w:val="sr-Cyrl-RS"/>
              </w:rPr>
            </w:pPr>
            <w:r w:rsidRPr="00FA7DF4">
              <w:rPr>
                <w:rFonts w:ascii="Arial" w:hAnsi="Arial" w:cs="Arial"/>
                <w:bCs/>
                <w:iCs/>
                <w:noProof/>
                <w:color w:val="FFFFFF" w:themeColor="background1"/>
                <w:sz w:val="20"/>
                <w:szCs w:val="20"/>
                <w:lang w:val="sr-Cyrl-RS"/>
              </w:rPr>
              <w:t>15-19</w:t>
            </w:r>
          </w:p>
        </w:tc>
        <w:tc>
          <w:tcPr>
            <w:tcW w:w="331" w:type="pct"/>
            <w:tcBorders>
              <w:top w:val="nil"/>
              <w:left w:val="nil"/>
              <w:bottom w:val="nil"/>
              <w:right w:val="nil"/>
            </w:tcBorders>
            <w:shd w:val="clear" w:color="auto" w:fill="278079" w:themeFill="accent6" w:themeFillShade="BF"/>
            <w:vAlign w:val="center"/>
          </w:tcPr>
          <w:p w14:paraId="5360FE29" w14:textId="77777777" w:rsidR="006469E0" w:rsidRPr="00FA7DF4" w:rsidRDefault="006469E0" w:rsidP="006469E0">
            <w:pPr>
              <w:tabs>
                <w:tab w:val="left" w:pos="6144"/>
              </w:tabs>
              <w:jc w:val="center"/>
              <w:rPr>
                <w:rFonts w:ascii="Arial" w:hAnsi="Arial" w:cs="Arial"/>
                <w:bCs/>
                <w:iCs/>
                <w:noProof/>
                <w:color w:val="FFFFFF" w:themeColor="background1"/>
                <w:sz w:val="20"/>
                <w:szCs w:val="20"/>
                <w:lang w:val="sr-Cyrl-RS"/>
              </w:rPr>
            </w:pPr>
            <w:r w:rsidRPr="00FA7DF4">
              <w:rPr>
                <w:rFonts w:ascii="Arial" w:hAnsi="Arial" w:cs="Arial"/>
                <w:bCs/>
                <w:iCs/>
                <w:noProof/>
                <w:color w:val="FFFFFF" w:themeColor="background1"/>
                <w:sz w:val="20"/>
                <w:szCs w:val="20"/>
                <w:lang w:val="sr-Cyrl-RS"/>
              </w:rPr>
              <w:t>20-24</w:t>
            </w:r>
          </w:p>
        </w:tc>
        <w:tc>
          <w:tcPr>
            <w:tcW w:w="331" w:type="pct"/>
            <w:tcBorders>
              <w:top w:val="nil"/>
              <w:left w:val="nil"/>
              <w:bottom w:val="nil"/>
              <w:right w:val="nil"/>
            </w:tcBorders>
            <w:shd w:val="clear" w:color="auto" w:fill="278079" w:themeFill="accent6" w:themeFillShade="BF"/>
            <w:vAlign w:val="center"/>
          </w:tcPr>
          <w:p w14:paraId="4B0353A5" w14:textId="77777777" w:rsidR="006469E0" w:rsidRPr="00FA7DF4" w:rsidRDefault="006469E0" w:rsidP="006469E0">
            <w:pPr>
              <w:tabs>
                <w:tab w:val="left" w:pos="6144"/>
              </w:tabs>
              <w:jc w:val="center"/>
              <w:rPr>
                <w:rFonts w:ascii="Arial" w:hAnsi="Arial" w:cs="Arial"/>
                <w:bCs/>
                <w:iCs/>
                <w:noProof/>
                <w:color w:val="FFFFFF" w:themeColor="background1"/>
                <w:sz w:val="20"/>
                <w:szCs w:val="20"/>
                <w:lang w:val="sr-Cyrl-RS"/>
              </w:rPr>
            </w:pPr>
            <w:r w:rsidRPr="00FA7DF4">
              <w:rPr>
                <w:rFonts w:ascii="Arial" w:hAnsi="Arial" w:cs="Arial"/>
                <w:bCs/>
                <w:iCs/>
                <w:noProof/>
                <w:color w:val="FFFFFF" w:themeColor="background1"/>
                <w:sz w:val="20"/>
                <w:szCs w:val="20"/>
                <w:lang w:val="sr-Cyrl-RS"/>
              </w:rPr>
              <w:t>25-29</w:t>
            </w:r>
          </w:p>
        </w:tc>
        <w:tc>
          <w:tcPr>
            <w:tcW w:w="332" w:type="pct"/>
            <w:tcBorders>
              <w:top w:val="nil"/>
              <w:left w:val="nil"/>
              <w:bottom w:val="nil"/>
              <w:right w:val="nil"/>
            </w:tcBorders>
            <w:shd w:val="clear" w:color="auto" w:fill="278079" w:themeFill="accent6" w:themeFillShade="BF"/>
            <w:vAlign w:val="center"/>
          </w:tcPr>
          <w:p w14:paraId="59ACB83B" w14:textId="77777777" w:rsidR="006469E0" w:rsidRPr="00FA7DF4" w:rsidRDefault="006469E0" w:rsidP="006469E0">
            <w:pPr>
              <w:tabs>
                <w:tab w:val="left" w:pos="6144"/>
              </w:tabs>
              <w:jc w:val="center"/>
              <w:rPr>
                <w:rFonts w:ascii="Arial" w:hAnsi="Arial" w:cs="Arial"/>
                <w:bCs/>
                <w:iCs/>
                <w:noProof/>
                <w:color w:val="FFFFFF" w:themeColor="background1"/>
                <w:sz w:val="20"/>
                <w:szCs w:val="20"/>
                <w:lang w:val="sr-Cyrl-RS"/>
              </w:rPr>
            </w:pPr>
            <w:r w:rsidRPr="00FA7DF4">
              <w:rPr>
                <w:rFonts w:ascii="Arial" w:hAnsi="Arial" w:cs="Arial"/>
                <w:bCs/>
                <w:iCs/>
                <w:noProof/>
                <w:color w:val="FFFFFF" w:themeColor="background1"/>
                <w:sz w:val="20"/>
                <w:szCs w:val="20"/>
                <w:lang w:val="sr-Cyrl-RS"/>
              </w:rPr>
              <w:t>30-34</w:t>
            </w:r>
          </w:p>
        </w:tc>
        <w:tc>
          <w:tcPr>
            <w:tcW w:w="331" w:type="pct"/>
            <w:tcBorders>
              <w:top w:val="nil"/>
              <w:left w:val="nil"/>
              <w:bottom w:val="nil"/>
              <w:right w:val="nil"/>
            </w:tcBorders>
            <w:shd w:val="clear" w:color="auto" w:fill="278079" w:themeFill="accent6" w:themeFillShade="BF"/>
            <w:vAlign w:val="center"/>
          </w:tcPr>
          <w:p w14:paraId="5224A0B9" w14:textId="77777777" w:rsidR="006469E0" w:rsidRPr="00FA7DF4" w:rsidRDefault="006469E0" w:rsidP="006469E0">
            <w:pPr>
              <w:tabs>
                <w:tab w:val="left" w:pos="6144"/>
              </w:tabs>
              <w:jc w:val="center"/>
              <w:rPr>
                <w:rFonts w:ascii="Arial" w:hAnsi="Arial" w:cs="Arial"/>
                <w:bCs/>
                <w:iCs/>
                <w:noProof/>
                <w:color w:val="FFFFFF" w:themeColor="background1"/>
                <w:sz w:val="20"/>
                <w:szCs w:val="20"/>
                <w:lang w:val="sr-Cyrl-RS"/>
              </w:rPr>
            </w:pPr>
            <w:r w:rsidRPr="00FA7DF4">
              <w:rPr>
                <w:rFonts w:ascii="Arial" w:hAnsi="Arial" w:cs="Arial"/>
                <w:bCs/>
                <w:iCs/>
                <w:noProof/>
                <w:color w:val="FFFFFF" w:themeColor="background1"/>
                <w:sz w:val="20"/>
                <w:szCs w:val="20"/>
                <w:lang w:val="sr-Cyrl-RS"/>
              </w:rPr>
              <w:t>35-39</w:t>
            </w:r>
          </w:p>
        </w:tc>
        <w:tc>
          <w:tcPr>
            <w:tcW w:w="332" w:type="pct"/>
            <w:tcBorders>
              <w:top w:val="nil"/>
              <w:left w:val="nil"/>
              <w:bottom w:val="nil"/>
              <w:right w:val="nil"/>
            </w:tcBorders>
            <w:shd w:val="clear" w:color="auto" w:fill="278079" w:themeFill="accent6" w:themeFillShade="BF"/>
            <w:vAlign w:val="center"/>
          </w:tcPr>
          <w:p w14:paraId="6236CB9F" w14:textId="77777777" w:rsidR="006469E0" w:rsidRPr="00FA7DF4" w:rsidRDefault="006469E0" w:rsidP="006469E0">
            <w:pPr>
              <w:tabs>
                <w:tab w:val="left" w:pos="6144"/>
              </w:tabs>
              <w:jc w:val="center"/>
              <w:rPr>
                <w:rFonts w:ascii="Arial" w:hAnsi="Arial" w:cs="Arial"/>
                <w:bCs/>
                <w:iCs/>
                <w:noProof/>
                <w:color w:val="FFFFFF" w:themeColor="background1"/>
                <w:sz w:val="20"/>
                <w:szCs w:val="20"/>
                <w:lang w:val="sr-Cyrl-RS"/>
              </w:rPr>
            </w:pPr>
            <w:r w:rsidRPr="00FA7DF4">
              <w:rPr>
                <w:rFonts w:ascii="Arial" w:hAnsi="Arial" w:cs="Arial"/>
                <w:bCs/>
                <w:iCs/>
                <w:noProof/>
                <w:color w:val="FFFFFF" w:themeColor="background1"/>
                <w:sz w:val="20"/>
                <w:szCs w:val="20"/>
                <w:lang w:val="sr-Cyrl-RS"/>
              </w:rPr>
              <w:t>40-44</w:t>
            </w:r>
          </w:p>
        </w:tc>
        <w:tc>
          <w:tcPr>
            <w:tcW w:w="332" w:type="pct"/>
            <w:tcBorders>
              <w:top w:val="nil"/>
              <w:left w:val="nil"/>
              <w:bottom w:val="nil"/>
              <w:right w:val="nil"/>
            </w:tcBorders>
            <w:shd w:val="clear" w:color="auto" w:fill="278079" w:themeFill="accent6" w:themeFillShade="BF"/>
            <w:vAlign w:val="center"/>
          </w:tcPr>
          <w:p w14:paraId="6B2E7A9C" w14:textId="77777777" w:rsidR="006469E0" w:rsidRPr="00FA7DF4" w:rsidRDefault="006469E0" w:rsidP="006469E0">
            <w:pPr>
              <w:tabs>
                <w:tab w:val="left" w:pos="6144"/>
              </w:tabs>
              <w:jc w:val="center"/>
              <w:rPr>
                <w:rFonts w:ascii="Arial" w:hAnsi="Arial" w:cs="Arial"/>
                <w:bCs/>
                <w:iCs/>
                <w:noProof/>
                <w:color w:val="FFFFFF" w:themeColor="background1"/>
                <w:sz w:val="20"/>
                <w:szCs w:val="20"/>
                <w:lang w:val="sr-Cyrl-RS"/>
              </w:rPr>
            </w:pPr>
            <w:r w:rsidRPr="00FA7DF4">
              <w:rPr>
                <w:rFonts w:ascii="Arial" w:hAnsi="Arial" w:cs="Arial"/>
                <w:bCs/>
                <w:iCs/>
                <w:noProof/>
                <w:color w:val="FFFFFF" w:themeColor="background1"/>
                <w:sz w:val="20"/>
                <w:szCs w:val="20"/>
                <w:lang w:val="sr-Cyrl-RS"/>
              </w:rPr>
              <w:t>45-49</w:t>
            </w:r>
          </w:p>
        </w:tc>
        <w:tc>
          <w:tcPr>
            <w:tcW w:w="312" w:type="pct"/>
            <w:tcBorders>
              <w:top w:val="nil"/>
              <w:left w:val="nil"/>
              <w:bottom w:val="nil"/>
              <w:right w:val="nil"/>
            </w:tcBorders>
            <w:shd w:val="clear" w:color="auto" w:fill="278079" w:themeFill="accent6" w:themeFillShade="BF"/>
            <w:vAlign w:val="center"/>
          </w:tcPr>
          <w:p w14:paraId="7122A96E" w14:textId="77777777" w:rsidR="006469E0" w:rsidRPr="00FA7DF4" w:rsidRDefault="006469E0" w:rsidP="006469E0">
            <w:pPr>
              <w:tabs>
                <w:tab w:val="left" w:pos="6144"/>
              </w:tabs>
              <w:jc w:val="center"/>
              <w:rPr>
                <w:rFonts w:ascii="Arial" w:hAnsi="Arial" w:cs="Arial"/>
                <w:bCs/>
                <w:iCs/>
                <w:noProof/>
                <w:color w:val="FFFFFF" w:themeColor="background1"/>
                <w:sz w:val="20"/>
                <w:szCs w:val="20"/>
                <w:lang w:val="sr-Cyrl-RS"/>
              </w:rPr>
            </w:pPr>
            <w:r w:rsidRPr="00FA7DF4">
              <w:rPr>
                <w:rFonts w:ascii="Arial" w:hAnsi="Arial" w:cs="Arial"/>
                <w:bCs/>
                <w:iCs/>
                <w:noProof/>
                <w:color w:val="FFFFFF" w:themeColor="background1"/>
                <w:sz w:val="20"/>
                <w:szCs w:val="20"/>
                <w:lang w:val="sr-Cyrl-RS"/>
              </w:rPr>
              <w:t>50-54</w:t>
            </w:r>
          </w:p>
        </w:tc>
        <w:tc>
          <w:tcPr>
            <w:tcW w:w="312" w:type="pct"/>
            <w:tcBorders>
              <w:top w:val="nil"/>
              <w:left w:val="nil"/>
              <w:bottom w:val="nil"/>
              <w:right w:val="nil"/>
            </w:tcBorders>
            <w:shd w:val="clear" w:color="auto" w:fill="278079" w:themeFill="accent6" w:themeFillShade="BF"/>
            <w:vAlign w:val="center"/>
          </w:tcPr>
          <w:p w14:paraId="59CADD6A" w14:textId="77777777" w:rsidR="006469E0" w:rsidRPr="00FA7DF4" w:rsidRDefault="006469E0" w:rsidP="006469E0">
            <w:pPr>
              <w:tabs>
                <w:tab w:val="left" w:pos="6144"/>
              </w:tabs>
              <w:jc w:val="center"/>
              <w:rPr>
                <w:rFonts w:ascii="Arial" w:hAnsi="Arial" w:cs="Arial"/>
                <w:bCs/>
                <w:iCs/>
                <w:noProof/>
                <w:color w:val="FFFFFF" w:themeColor="background1"/>
                <w:sz w:val="20"/>
                <w:szCs w:val="20"/>
                <w:lang w:val="sr-Cyrl-RS"/>
              </w:rPr>
            </w:pPr>
            <w:r w:rsidRPr="00FA7DF4">
              <w:rPr>
                <w:rFonts w:ascii="Arial" w:hAnsi="Arial" w:cs="Arial"/>
                <w:bCs/>
                <w:iCs/>
                <w:noProof/>
                <w:color w:val="FFFFFF" w:themeColor="background1"/>
                <w:sz w:val="20"/>
                <w:szCs w:val="20"/>
                <w:lang w:val="sr-Cyrl-RS"/>
              </w:rPr>
              <w:t>55-59</w:t>
            </w:r>
          </w:p>
        </w:tc>
        <w:tc>
          <w:tcPr>
            <w:tcW w:w="312" w:type="pct"/>
            <w:tcBorders>
              <w:top w:val="nil"/>
              <w:left w:val="nil"/>
              <w:bottom w:val="nil"/>
              <w:right w:val="nil"/>
            </w:tcBorders>
            <w:shd w:val="clear" w:color="auto" w:fill="278079" w:themeFill="accent6" w:themeFillShade="BF"/>
            <w:vAlign w:val="center"/>
          </w:tcPr>
          <w:p w14:paraId="569D2078" w14:textId="77777777" w:rsidR="006469E0" w:rsidRPr="00FA7DF4" w:rsidRDefault="006469E0" w:rsidP="006469E0">
            <w:pPr>
              <w:tabs>
                <w:tab w:val="left" w:pos="6144"/>
              </w:tabs>
              <w:jc w:val="center"/>
              <w:rPr>
                <w:rFonts w:ascii="Arial" w:hAnsi="Arial" w:cs="Arial"/>
                <w:bCs/>
                <w:iCs/>
                <w:noProof/>
                <w:color w:val="FFFFFF" w:themeColor="background1"/>
                <w:sz w:val="20"/>
                <w:szCs w:val="20"/>
                <w:lang w:val="sr-Cyrl-RS"/>
              </w:rPr>
            </w:pPr>
            <w:r w:rsidRPr="00FA7DF4">
              <w:rPr>
                <w:rFonts w:ascii="Arial" w:hAnsi="Arial" w:cs="Arial"/>
                <w:bCs/>
                <w:iCs/>
                <w:noProof/>
                <w:color w:val="FFFFFF" w:themeColor="background1"/>
                <w:sz w:val="20"/>
                <w:szCs w:val="20"/>
                <w:lang w:val="sr-Cyrl-RS"/>
              </w:rPr>
              <w:t>60-65</w:t>
            </w:r>
          </w:p>
        </w:tc>
      </w:tr>
      <w:tr w:rsidR="006469E0" w:rsidRPr="00FA7DF4" w14:paraId="555BCEB1" w14:textId="77777777" w:rsidTr="006469E0">
        <w:trPr>
          <w:trHeight w:val="368"/>
        </w:trPr>
        <w:tc>
          <w:tcPr>
            <w:tcW w:w="704" w:type="pct"/>
            <w:vMerge w:val="restart"/>
            <w:tcBorders>
              <w:top w:val="nil"/>
              <w:left w:val="nil"/>
              <w:right w:val="nil"/>
            </w:tcBorders>
            <w:shd w:val="clear" w:color="auto" w:fill="024F75" w:themeFill="accent1"/>
          </w:tcPr>
          <w:p w14:paraId="1D0AD834" w14:textId="77777777" w:rsidR="006469E0" w:rsidRPr="00FA7DF4" w:rsidRDefault="006469E0" w:rsidP="006469E0">
            <w:pPr>
              <w:tabs>
                <w:tab w:val="left" w:pos="6144"/>
              </w:tabs>
              <w:jc w:val="center"/>
              <w:rPr>
                <w:rFonts w:ascii="Arial" w:hAnsi="Arial" w:cs="Arial"/>
                <w:bCs/>
                <w:iCs/>
                <w:noProof/>
                <w:color w:val="FFFFFF" w:themeColor="background1"/>
                <w:sz w:val="20"/>
                <w:szCs w:val="20"/>
                <w:lang w:val="sr-Cyrl-RS"/>
              </w:rPr>
            </w:pPr>
          </w:p>
          <w:p w14:paraId="6E09312C" w14:textId="3DCDD901" w:rsidR="006469E0" w:rsidRPr="00FA7DF4" w:rsidRDefault="006469E0" w:rsidP="006469E0">
            <w:pPr>
              <w:tabs>
                <w:tab w:val="left" w:pos="6144"/>
              </w:tabs>
              <w:jc w:val="center"/>
              <w:rPr>
                <w:rFonts w:ascii="Arial" w:hAnsi="Arial" w:cs="Arial"/>
                <w:bCs/>
                <w:iCs/>
                <w:noProof/>
                <w:color w:val="auto"/>
                <w:sz w:val="20"/>
                <w:szCs w:val="20"/>
                <w:lang w:val="sr-Cyrl-RS"/>
              </w:rPr>
            </w:pPr>
            <w:r w:rsidRPr="00FA7DF4">
              <w:rPr>
                <w:rFonts w:ascii="Arial" w:hAnsi="Arial" w:cs="Arial"/>
                <w:bCs/>
                <w:iCs/>
                <w:noProof/>
                <w:color w:val="FFFFFF" w:themeColor="background1"/>
                <w:sz w:val="20"/>
                <w:szCs w:val="20"/>
                <w:lang w:val="sr-Cyrl-RS"/>
              </w:rPr>
              <w:t>31.12.2023.</w:t>
            </w:r>
          </w:p>
        </w:tc>
        <w:tc>
          <w:tcPr>
            <w:tcW w:w="539" w:type="pct"/>
            <w:tcBorders>
              <w:left w:val="nil"/>
            </w:tcBorders>
            <w:shd w:val="clear" w:color="auto" w:fill="D9D9D9" w:themeFill="background1" w:themeFillShade="D9"/>
          </w:tcPr>
          <w:p w14:paraId="71B047BD" w14:textId="77777777" w:rsidR="006469E0" w:rsidRPr="00FA7DF4" w:rsidRDefault="006469E0" w:rsidP="006469E0">
            <w:pPr>
              <w:tabs>
                <w:tab w:val="left" w:pos="6144"/>
              </w:tabs>
              <w:jc w:val="both"/>
              <w:rPr>
                <w:rFonts w:ascii="Arial" w:hAnsi="Arial" w:cs="Arial"/>
                <w:b w:val="0"/>
                <w:bCs/>
                <w:iCs/>
                <w:noProof/>
                <w:color w:val="auto"/>
                <w:sz w:val="20"/>
                <w:szCs w:val="20"/>
                <w:lang w:val="sr-Cyrl-RS"/>
              </w:rPr>
            </w:pPr>
            <w:r w:rsidRPr="00FA7DF4">
              <w:rPr>
                <w:rFonts w:ascii="Arial" w:hAnsi="Arial" w:cs="Arial"/>
                <w:b w:val="0"/>
                <w:bCs/>
                <w:iCs/>
                <w:noProof/>
                <w:color w:val="auto"/>
                <w:sz w:val="20"/>
                <w:szCs w:val="20"/>
                <w:lang w:val="sr-Cyrl-RS"/>
              </w:rPr>
              <w:t>Укупно:</w:t>
            </w:r>
          </w:p>
        </w:tc>
        <w:tc>
          <w:tcPr>
            <w:tcW w:w="501" w:type="pct"/>
            <w:shd w:val="clear" w:color="auto" w:fill="D9D9D9" w:themeFill="background1" w:themeFillShade="D9"/>
          </w:tcPr>
          <w:p w14:paraId="12BD0716" w14:textId="2F926EC8" w:rsidR="006469E0" w:rsidRPr="00FA7DF4" w:rsidRDefault="006469E0" w:rsidP="006469E0">
            <w:pPr>
              <w:tabs>
                <w:tab w:val="left" w:pos="6144"/>
              </w:tabs>
              <w:jc w:val="center"/>
              <w:rPr>
                <w:rFonts w:ascii="Arial" w:hAnsi="Arial" w:cs="Arial"/>
                <w:b w:val="0"/>
                <w:bCs/>
                <w:iCs/>
                <w:noProof/>
                <w:color w:val="auto"/>
                <w:sz w:val="20"/>
                <w:szCs w:val="20"/>
                <w:lang w:val="sr-Cyrl-RS"/>
              </w:rPr>
            </w:pPr>
            <w:r w:rsidRPr="00FA7DF4">
              <w:rPr>
                <w:rFonts w:ascii="Arial" w:hAnsi="Arial" w:cs="Arial"/>
                <w:noProof/>
                <w:color w:val="auto"/>
                <w:sz w:val="20"/>
                <w:szCs w:val="20"/>
                <w:lang w:val="sr-Cyrl-RS"/>
              </w:rPr>
              <w:t>53</w:t>
            </w:r>
          </w:p>
        </w:tc>
        <w:tc>
          <w:tcPr>
            <w:tcW w:w="331" w:type="pct"/>
            <w:shd w:val="clear" w:color="auto" w:fill="auto"/>
          </w:tcPr>
          <w:p w14:paraId="78C5A058" w14:textId="7757273C" w:rsidR="006469E0" w:rsidRPr="00FA7DF4" w:rsidRDefault="006469E0" w:rsidP="006469E0">
            <w:pPr>
              <w:tabs>
                <w:tab w:val="left" w:pos="6144"/>
              </w:tabs>
              <w:jc w:val="center"/>
              <w:rPr>
                <w:rFonts w:ascii="Arial" w:hAnsi="Arial" w:cs="Arial"/>
                <w:b w:val="0"/>
                <w:bCs/>
                <w:iCs/>
                <w:noProof/>
                <w:color w:val="auto"/>
                <w:sz w:val="20"/>
                <w:szCs w:val="20"/>
                <w:lang w:val="sr-Cyrl-RS"/>
              </w:rPr>
            </w:pPr>
            <w:r w:rsidRPr="00FA7DF4">
              <w:rPr>
                <w:rFonts w:ascii="Arial" w:hAnsi="Arial" w:cs="Arial"/>
                <w:b w:val="0"/>
                <w:bCs/>
                <w:iCs/>
                <w:noProof/>
                <w:color w:val="auto"/>
                <w:sz w:val="20"/>
                <w:szCs w:val="20"/>
                <w:lang w:val="sr-Cyrl-RS"/>
              </w:rPr>
              <w:t>2</w:t>
            </w:r>
          </w:p>
        </w:tc>
        <w:tc>
          <w:tcPr>
            <w:tcW w:w="331" w:type="pct"/>
            <w:shd w:val="clear" w:color="auto" w:fill="auto"/>
          </w:tcPr>
          <w:p w14:paraId="50A54980" w14:textId="5A80B08A" w:rsidR="006469E0" w:rsidRPr="00FA7DF4" w:rsidRDefault="006469E0" w:rsidP="006469E0">
            <w:pPr>
              <w:tabs>
                <w:tab w:val="left" w:pos="6144"/>
              </w:tabs>
              <w:jc w:val="center"/>
              <w:rPr>
                <w:rFonts w:ascii="Arial" w:hAnsi="Arial" w:cs="Arial"/>
                <w:b w:val="0"/>
                <w:bCs/>
                <w:iCs/>
                <w:noProof/>
                <w:color w:val="auto"/>
                <w:sz w:val="20"/>
                <w:szCs w:val="20"/>
                <w:lang w:val="sr-Cyrl-RS"/>
              </w:rPr>
            </w:pPr>
            <w:r w:rsidRPr="00FA7DF4">
              <w:rPr>
                <w:rFonts w:ascii="Arial" w:hAnsi="Arial" w:cs="Arial"/>
                <w:b w:val="0"/>
                <w:bCs/>
                <w:iCs/>
                <w:noProof/>
                <w:color w:val="auto"/>
                <w:sz w:val="20"/>
                <w:szCs w:val="20"/>
                <w:lang w:val="sr-Cyrl-RS"/>
              </w:rPr>
              <w:t>3</w:t>
            </w:r>
          </w:p>
        </w:tc>
        <w:tc>
          <w:tcPr>
            <w:tcW w:w="331" w:type="pct"/>
            <w:shd w:val="clear" w:color="auto" w:fill="auto"/>
          </w:tcPr>
          <w:p w14:paraId="7001A550" w14:textId="51787C39" w:rsidR="006469E0" w:rsidRPr="00FA7DF4" w:rsidRDefault="006469E0" w:rsidP="006469E0">
            <w:pPr>
              <w:tabs>
                <w:tab w:val="left" w:pos="6144"/>
              </w:tabs>
              <w:jc w:val="center"/>
              <w:rPr>
                <w:rFonts w:ascii="Arial" w:hAnsi="Arial" w:cs="Arial"/>
                <w:b w:val="0"/>
                <w:bCs/>
                <w:iCs/>
                <w:noProof/>
                <w:color w:val="auto"/>
                <w:sz w:val="20"/>
                <w:szCs w:val="20"/>
                <w:lang w:val="sr-Cyrl-RS"/>
              </w:rPr>
            </w:pPr>
            <w:r w:rsidRPr="00FA7DF4">
              <w:rPr>
                <w:rFonts w:ascii="Arial" w:hAnsi="Arial" w:cs="Arial"/>
                <w:b w:val="0"/>
                <w:bCs/>
                <w:iCs/>
                <w:noProof/>
                <w:color w:val="auto"/>
                <w:sz w:val="20"/>
                <w:szCs w:val="20"/>
                <w:lang w:val="sr-Cyrl-RS"/>
              </w:rPr>
              <w:t>1</w:t>
            </w:r>
          </w:p>
        </w:tc>
        <w:tc>
          <w:tcPr>
            <w:tcW w:w="332" w:type="pct"/>
            <w:shd w:val="clear" w:color="auto" w:fill="auto"/>
          </w:tcPr>
          <w:p w14:paraId="0A2FEAE6" w14:textId="0F404CE3" w:rsidR="006469E0" w:rsidRPr="00FA7DF4" w:rsidRDefault="006469E0" w:rsidP="006469E0">
            <w:pPr>
              <w:tabs>
                <w:tab w:val="left" w:pos="6144"/>
              </w:tabs>
              <w:jc w:val="center"/>
              <w:rPr>
                <w:rFonts w:ascii="Arial" w:hAnsi="Arial" w:cs="Arial"/>
                <w:b w:val="0"/>
                <w:bCs/>
                <w:iCs/>
                <w:noProof/>
                <w:color w:val="auto"/>
                <w:sz w:val="20"/>
                <w:szCs w:val="20"/>
                <w:lang w:val="sr-Cyrl-RS"/>
              </w:rPr>
            </w:pPr>
            <w:r w:rsidRPr="00FA7DF4">
              <w:rPr>
                <w:rFonts w:ascii="Arial" w:hAnsi="Arial" w:cs="Arial"/>
                <w:b w:val="0"/>
                <w:bCs/>
                <w:iCs/>
                <w:noProof/>
                <w:color w:val="auto"/>
                <w:sz w:val="20"/>
                <w:szCs w:val="20"/>
                <w:lang w:val="sr-Cyrl-RS"/>
              </w:rPr>
              <w:t>9</w:t>
            </w:r>
          </w:p>
        </w:tc>
        <w:tc>
          <w:tcPr>
            <w:tcW w:w="331" w:type="pct"/>
            <w:shd w:val="clear" w:color="auto" w:fill="auto"/>
          </w:tcPr>
          <w:p w14:paraId="6B531E58" w14:textId="0FDCB6DF" w:rsidR="006469E0" w:rsidRPr="00FA7DF4" w:rsidRDefault="006469E0" w:rsidP="006469E0">
            <w:pPr>
              <w:tabs>
                <w:tab w:val="left" w:pos="6144"/>
              </w:tabs>
              <w:jc w:val="center"/>
              <w:rPr>
                <w:rFonts w:ascii="Arial" w:hAnsi="Arial" w:cs="Arial"/>
                <w:b w:val="0"/>
                <w:bCs/>
                <w:iCs/>
                <w:noProof/>
                <w:color w:val="auto"/>
                <w:sz w:val="20"/>
                <w:szCs w:val="20"/>
                <w:lang w:val="sr-Cyrl-RS"/>
              </w:rPr>
            </w:pPr>
            <w:r w:rsidRPr="00FA7DF4">
              <w:rPr>
                <w:rFonts w:ascii="Arial" w:hAnsi="Arial" w:cs="Arial"/>
                <w:b w:val="0"/>
                <w:bCs/>
                <w:iCs/>
                <w:noProof/>
                <w:color w:val="auto"/>
                <w:sz w:val="20"/>
                <w:szCs w:val="20"/>
                <w:lang w:val="sr-Cyrl-RS"/>
              </w:rPr>
              <w:t>7</w:t>
            </w:r>
          </w:p>
        </w:tc>
        <w:tc>
          <w:tcPr>
            <w:tcW w:w="332" w:type="pct"/>
            <w:shd w:val="clear" w:color="auto" w:fill="auto"/>
          </w:tcPr>
          <w:p w14:paraId="6EBFF6EC" w14:textId="0702964C" w:rsidR="006469E0" w:rsidRPr="00FA7DF4" w:rsidRDefault="006469E0" w:rsidP="006469E0">
            <w:pPr>
              <w:tabs>
                <w:tab w:val="left" w:pos="6144"/>
              </w:tabs>
              <w:jc w:val="center"/>
              <w:rPr>
                <w:rFonts w:ascii="Arial" w:hAnsi="Arial" w:cs="Arial"/>
                <w:b w:val="0"/>
                <w:bCs/>
                <w:iCs/>
                <w:noProof/>
                <w:color w:val="auto"/>
                <w:sz w:val="20"/>
                <w:szCs w:val="20"/>
                <w:lang w:val="sr-Cyrl-RS"/>
              </w:rPr>
            </w:pPr>
            <w:r w:rsidRPr="00FA7DF4">
              <w:rPr>
                <w:rFonts w:ascii="Arial" w:hAnsi="Arial" w:cs="Arial"/>
                <w:b w:val="0"/>
                <w:bCs/>
                <w:iCs/>
                <w:noProof/>
                <w:color w:val="auto"/>
                <w:sz w:val="20"/>
                <w:szCs w:val="20"/>
                <w:lang w:val="sr-Cyrl-RS"/>
              </w:rPr>
              <w:t>5</w:t>
            </w:r>
          </w:p>
        </w:tc>
        <w:tc>
          <w:tcPr>
            <w:tcW w:w="332" w:type="pct"/>
            <w:shd w:val="clear" w:color="auto" w:fill="auto"/>
          </w:tcPr>
          <w:p w14:paraId="5570BDBC" w14:textId="5A875896" w:rsidR="006469E0" w:rsidRPr="00FA7DF4" w:rsidRDefault="006469E0" w:rsidP="006469E0">
            <w:pPr>
              <w:tabs>
                <w:tab w:val="left" w:pos="6144"/>
              </w:tabs>
              <w:jc w:val="center"/>
              <w:rPr>
                <w:rFonts w:ascii="Arial" w:hAnsi="Arial" w:cs="Arial"/>
                <w:b w:val="0"/>
                <w:bCs/>
                <w:iCs/>
                <w:noProof/>
                <w:color w:val="auto"/>
                <w:sz w:val="20"/>
                <w:szCs w:val="20"/>
                <w:lang w:val="sr-Cyrl-RS"/>
              </w:rPr>
            </w:pPr>
            <w:r w:rsidRPr="00FA7DF4">
              <w:rPr>
                <w:rFonts w:ascii="Arial" w:hAnsi="Arial" w:cs="Arial"/>
                <w:b w:val="0"/>
                <w:bCs/>
                <w:iCs/>
                <w:noProof/>
                <w:color w:val="auto"/>
                <w:sz w:val="20"/>
                <w:szCs w:val="20"/>
                <w:lang w:val="sr-Cyrl-RS"/>
              </w:rPr>
              <w:t>5</w:t>
            </w:r>
          </w:p>
        </w:tc>
        <w:tc>
          <w:tcPr>
            <w:tcW w:w="312" w:type="pct"/>
            <w:shd w:val="clear" w:color="auto" w:fill="auto"/>
          </w:tcPr>
          <w:p w14:paraId="612BB4D4" w14:textId="5D4A0E8F" w:rsidR="006469E0" w:rsidRPr="00FA7DF4" w:rsidRDefault="006469E0" w:rsidP="006469E0">
            <w:pPr>
              <w:tabs>
                <w:tab w:val="left" w:pos="6144"/>
              </w:tabs>
              <w:jc w:val="center"/>
              <w:rPr>
                <w:rFonts w:ascii="Arial" w:hAnsi="Arial" w:cs="Arial"/>
                <w:b w:val="0"/>
                <w:bCs/>
                <w:iCs/>
                <w:noProof/>
                <w:color w:val="auto"/>
                <w:sz w:val="20"/>
                <w:szCs w:val="20"/>
                <w:lang w:val="sr-Cyrl-RS"/>
              </w:rPr>
            </w:pPr>
            <w:r w:rsidRPr="00FA7DF4">
              <w:rPr>
                <w:rFonts w:ascii="Arial" w:hAnsi="Arial" w:cs="Arial"/>
                <w:b w:val="0"/>
                <w:bCs/>
                <w:iCs/>
                <w:noProof/>
                <w:color w:val="auto"/>
                <w:sz w:val="20"/>
                <w:szCs w:val="20"/>
                <w:lang w:val="sr-Cyrl-RS"/>
              </w:rPr>
              <w:t>8</w:t>
            </w:r>
          </w:p>
        </w:tc>
        <w:tc>
          <w:tcPr>
            <w:tcW w:w="312" w:type="pct"/>
            <w:shd w:val="clear" w:color="auto" w:fill="auto"/>
          </w:tcPr>
          <w:p w14:paraId="64C5198E" w14:textId="6C786AF9" w:rsidR="006469E0" w:rsidRPr="00FA7DF4" w:rsidRDefault="006469E0" w:rsidP="006469E0">
            <w:pPr>
              <w:tabs>
                <w:tab w:val="left" w:pos="6144"/>
              </w:tabs>
              <w:jc w:val="center"/>
              <w:rPr>
                <w:rFonts w:ascii="Arial" w:hAnsi="Arial" w:cs="Arial"/>
                <w:b w:val="0"/>
                <w:bCs/>
                <w:iCs/>
                <w:noProof/>
                <w:color w:val="auto"/>
                <w:sz w:val="20"/>
                <w:szCs w:val="20"/>
                <w:lang w:val="sr-Cyrl-RS"/>
              </w:rPr>
            </w:pPr>
            <w:r w:rsidRPr="00FA7DF4">
              <w:rPr>
                <w:rFonts w:ascii="Arial" w:hAnsi="Arial" w:cs="Arial"/>
                <w:b w:val="0"/>
                <w:bCs/>
                <w:iCs/>
                <w:noProof/>
                <w:color w:val="auto"/>
                <w:sz w:val="20"/>
                <w:szCs w:val="20"/>
                <w:lang w:val="sr-Cyrl-RS"/>
              </w:rPr>
              <w:t>7</w:t>
            </w:r>
          </w:p>
        </w:tc>
        <w:tc>
          <w:tcPr>
            <w:tcW w:w="312" w:type="pct"/>
            <w:shd w:val="clear" w:color="auto" w:fill="auto"/>
          </w:tcPr>
          <w:p w14:paraId="7872560B" w14:textId="181DD18B" w:rsidR="006469E0" w:rsidRPr="00FA7DF4" w:rsidRDefault="006469E0" w:rsidP="006469E0">
            <w:pPr>
              <w:tabs>
                <w:tab w:val="left" w:pos="6144"/>
              </w:tabs>
              <w:jc w:val="center"/>
              <w:rPr>
                <w:rFonts w:ascii="Arial" w:hAnsi="Arial" w:cs="Arial"/>
                <w:b w:val="0"/>
                <w:bCs/>
                <w:iCs/>
                <w:noProof/>
                <w:color w:val="auto"/>
                <w:sz w:val="20"/>
                <w:szCs w:val="20"/>
                <w:lang w:val="sr-Cyrl-RS"/>
              </w:rPr>
            </w:pPr>
            <w:r w:rsidRPr="00FA7DF4">
              <w:rPr>
                <w:rFonts w:ascii="Arial" w:hAnsi="Arial" w:cs="Arial"/>
                <w:b w:val="0"/>
                <w:bCs/>
                <w:iCs/>
                <w:noProof/>
                <w:color w:val="auto"/>
                <w:sz w:val="20"/>
                <w:szCs w:val="20"/>
                <w:lang w:val="sr-Cyrl-RS"/>
              </w:rPr>
              <w:t>6</w:t>
            </w:r>
          </w:p>
        </w:tc>
      </w:tr>
      <w:tr w:rsidR="006469E0" w:rsidRPr="00FA7DF4" w14:paraId="16B9FFD8" w14:textId="77777777" w:rsidTr="006469E0">
        <w:trPr>
          <w:trHeight w:val="381"/>
        </w:trPr>
        <w:tc>
          <w:tcPr>
            <w:tcW w:w="704" w:type="pct"/>
            <w:vMerge/>
            <w:tcBorders>
              <w:left w:val="nil"/>
              <w:bottom w:val="nil"/>
              <w:right w:val="nil"/>
            </w:tcBorders>
            <w:shd w:val="clear" w:color="auto" w:fill="024F75" w:themeFill="accent1"/>
          </w:tcPr>
          <w:p w14:paraId="3E154F51" w14:textId="77777777" w:rsidR="006469E0" w:rsidRPr="00FA7DF4" w:rsidRDefault="006469E0" w:rsidP="006469E0">
            <w:pPr>
              <w:tabs>
                <w:tab w:val="left" w:pos="6144"/>
              </w:tabs>
              <w:jc w:val="both"/>
              <w:rPr>
                <w:rFonts w:ascii="Arial" w:hAnsi="Arial" w:cs="Arial"/>
                <w:b w:val="0"/>
                <w:bCs/>
                <w:iCs/>
                <w:noProof/>
                <w:color w:val="auto"/>
                <w:sz w:val="20"/>
                <w:szCs w:val="20"/>
                <w:lang w:val="sr-Cyrl-RS"/>
              </w:rPr>
            </w:pPr>
          </w:p>
        </w:tc>
        <w:tc>
          <w:tcPr>
            <w:tcW w:w="539" w:type="pct"/>
            <w:tcBorders>
              <w:left w:val="nil"/>
            </w:tcBorders>
            <w:shd w:val="clear" w:color="auto" w:fill="D9D9D9" w:themeFill="background1" w:themeFillShade="D9"/>
          </w:tcPr>
          <w:p w14:paraId="5290A94C" w14:textId="77777777" w:rsidR="006469E0" w:rsidRPr="00FA7DF4" w:rsidRDefault="006469E0" w:rsidP="006469E0">
            <w:pPr>
              <w:tabs>
                <w:tab w:val="left" w:pos="6144"/>
              </w:tabs>
              <w:jc w:val="both"/>
              <w:rPr>
                <w:rFonts w:ascii="Arial" w:hAnsi="Arial" w:cs="Arial"/>
                <w:b w:val="0"/>
                <w:bCs/>
                <w:iCs/>
                <w:noProof/>
                <w:color w:val="auto"/>
                <w:sz w:val="20"/>
                <w:szCs w:val="20"/>
                <w:lang w:val="sr-Cyrl-RS"/>
              </w:rPr>
            </w:pPr>
            <w:r w:rsidRPr="00FA7DF4">
              <w:rPr>
                <w:rFonts w:ascii="Arial" w:hAnsi="Arial" w:cs="Arial"/>
                <w:b w:val="0"/>
                <w:bCs/>
                <w:iCs/>
                <w:noProof/>
                <w:color w:val="auto"/>
                <w:sz w:val="20"/>
                <w:szCs w:val="20"/>
                <w:lang w:val="sr-Cyrl-RS"/>
              </w:rPr>
              <w:t>Жене:</w:t>
            </w:r>
          </w:p>
        </w:tc>
        <w:tc>
          <w:tcPr>
            <w:tcW w:w="501" w:type="pct"/>
            <w:shd w:val="clear" w:color="auto" w:fill="D9D9D9" w:themeFill="background1" w:themeFillShade="D9"/>
          </w:tcPr>
          <w:p w14:paraId="12BB9E68" w14:textId="1FB0BD2F" w:rsidR="006469E0" w:rsidRPr="00FA7DF4" w:rsidRDefault="006469E0" w:rsidP="006469E0">
            <w:pPr>
              <w:tabs>
                <w:tab w:val="left" w:pos="6144"/>
              </w:tabs>
              <w:jc w:val="center"/>
              <w:rPr>
                <w:rFonts w:ascii="Arial" w:hAnsi="Arial" w:cs="Arial"/>
                <w:b w:val="0"/>
                <w:bCs/>
                <w:iCs/>
                <w:noProof/>
                <w:color w:val="auto"/>
                <w:sz w:val="20"/>
                <w:szCs w:val="20"/>
                <w:lang w:val="sr-Cyrl-RS"/>
              </w:rPr>
            </w:pPr>
            <w:r w:rsidRPr="00FA7DF4">
              <w:rPr>
                <w:rFonts w:ascii="Arial" w:hAnsi="Arial" w:cs="Arial"/>
                <w:noProof/>
                <w:color w:val="auto"/>
                <w:sz w:val="20"/>
                <w:szCs w:val="20"/>
                <w:lang w:val="sr-Cyrl-RS"/>
              </w:rPr>
              <w:t>29</w:t>
            </w:r>
          </w:p>
        </w:tc>
        <w:tc>
          <w:tcPr>
            <w:tcW w:w="331" w:type="pct"/>
            <w:shd w:val="clear" w:color="auto" w:fill="auto"/>
          </w:tcPr>
          <w:p w14:paraId="42B8AE6F" w14:textId="65892C98" w:rsidR="006469E0" w:rsidRPr="00FA7DF4" w:rsidRDefault="006469E0" w:rsidP="006469E0">
            <w:pPr>
              <w:tabs>
                <w:tab w:val="left" w:pos="6144"/>
              </w:tabs>
              <w:jc w:val="center"/>
              <w:rPr>
                <w:rFonts w:ascii="Arial" w:hAnsi="Arial" w:cs="Arial"/>
                <w:b w:val="0"/>
                <w:bCs/>
                <w:iCs/>
                <w:noProof/>
                <w:color w:val="auto"/>
                <w:sz w:val="20"/>
                <w:szCs w:val="20"/>
                <w:lang w:val="sr-Cyrl-RS"/>
              </w:rPr>
            </w:pPr>
            <w:r w:rsidRPr="00FA7DF4">
              <w:rPr>
                <w:rFonts w:ascii="Arial" w:hAnsi="Arial" w:cs="Arial"/>
                <w:b w:val="0"/>
                <w:bCs/>
                <w:iCs/>
                <w:noProof/>
                <w:color w:val="auto"/>
                <w:sz w:val="20"/>
                <w:szCs w:val="20"/>
                <w:lang w:val="sr-Cyrl-RS"/>
              </w:rPr>
              <w:t>2</w:t>
            </w:r>
          </w:p>
        </w:tc>
        <w:tc>
          <w:tcPr>
            <w:tcW w:w="331" w:type="pct"/>
            <w:shd w:val="clear" w:color="auto" w:fill="auto"/>
          </w:tcPr>
          <w:p w14:paraId="4208AA12" w14:textId="16017880" w:rsidR="006469E0" w:rsidRPr="00FA7DF4" w:rsidRDefault="006469E0" w:rsidP="006469E0">
            <w:pPr>
              <w:tabs>
                <w:tab w:val="left" w:pos="6144"/>
              </w:tabs>
              <w:jc w:val="center"/>
              <w:rPr>
                <w:rFonts w:ascii="Arial" w:hAnsi="Arial" w:cs="Arial"/>
                <w:b w:val="0"/>
                <w:bCs/>
                <w:iCs/>
                <w:noProof/>
                <w:color w:val="auto"/>
                <w:sz w:val="20"/>
                <w:szCs w:val="20"/>
                <w:lang w:val="sr-Cyrl-RS"/>
              </w:rPr>
            </w:pPr>
            <w:r w:rsidRPr="00FA7DF4">
              <w:rPr>
                <w:rFonts w:ascii="Arial" w:hAnsi="Arial" w:cs="Arial"/>
                <w:b w:val="0"/>
                <w:bCs/>
                <w:iCs/>
                <w:noProof/>
                <w:color w:val="auto"/>
                <w:sz w:val="20"/>
                <w:szCs w:val="20"/>
                <w:lang w:val="sr-Cyrl-RS"/>
              </w:rPr>
              <w:t>1</w:t>
            </w:r>
          </w:p>
        </w:tc>
        <w:tc>
          <w:tcPr>
            <w:tcW w:w="331" w:type="pct"/>
            <w:shd w:val="clear" w:color="auto" w:fill="auto"/>
          </w:tcPr>
          <w:p w14:paraId="617154E5" w14:textId="1642799E" w:rsidR="006469E0" w:rsidRPr="00FA7DF4" w:rsidRDefault="006469E0" w:rsidP="006469E0">
            <w:pPr>
              <w:tabs>
                <w:tab w:val="left" w:pos="6144"/>
              </w:tabs>
              <w:jc w:val="center"/>
              <w:rPr>
                <w:rFonts w:ascii="Arial" w:hAnsi="Arial" w:cs="Arial"/>
                <w:b w:val="0"/>
                <w:bCs/>
                <w:iCs/>
                <w:noProof/>
                <w:color w:val="auto"/>
                <w:sz w:val="20"/>
                <w:szCs w:val="20"/>
                <w:lang w:val="sr-Cyrl-RS"/>
              </w:rPr>
            </w:pPr>
            <w:r w:rsidRPr="00FA7DF4">
              <w:rPr>
                <w:rFonts w:ascii="Arial" w:hAnsi="Arial" w:cs="Arial"/>
                <w:b w:val="0"/>
                <w:bCs/>
                <w:iCs/>
                <w:noProof/>
                <w:color w:val="auto"/>
                <w:sz w:val="20"/>
                <w:szCs w:val="20"/>
                <w:lang w:val="sr-Cyrl-RS"/>
              </w:rPr>
              <w:t>1</w:t>
            </w:r>
          </w:p>
        </w:tc>
        <w:tc>
          <w:tcPr>
            <w:tcW w:w="332" w:type="pct"/>
            <w:shd w:val="clear" w:color="auto" w:fill="auto"/>
          </w:tcPr>
          <w:p w14:paraId="53D2C5A8" w14:textId="30D25391" w:rsidR="006469E0" w:rsidRPr="00FA7DF4" w:rsidRDefault="006469E0" w:rsidP="006469E0">
            <w:pPr>
              <w:tabs>
                <w:tab w:val="left" w:pos="6144"/>
              </w:tabs>
              <w:jc w:val="center"/>
              <w:rPr>
                <w:rFonts w:ascii="Arial" w:hAnsi="Arial" w:cs="Arial"/>
                <w:b w:val="0"/>
                <w:bCs/>
                <w:iCs/>
                <w:noProof/>
                <w:color w:val="auto"/>
                <w:sz w:val="20"/>
                <w:szCs w:val="20"/>
                <w:lang w:val="sr-Cyrl-RS"/>
              </w:rPr>
            </w:pPr>
            <w:r w:rsidRPr="00FA7DF4">
              <w:rPr>
                <w:rFonts w:ascii="Arial" w:hAnsi="Arial" w:cs="Arial"/>
                <w:b w:val="0"/>
                <w:bCs/>
                <w:iCs/>
                <w:noProof/>
                <w:color w:val="auto"/>
                <w:sz w:val="20"/>
                <w:szCs w:val="20"/>
                <w:lang w:val="sr-Cyrl-RS"/>
              </w:rPr>
              <w:t>6</w:t>
            </w:r>
          </w:p>
        </w:tc>
        <w:tc>
          <w:tcPr>
            <w:tcW w:w="331" w:type="pct"/>
            <w:shd w:val="clear" w:color="auto" w:fill="auto"/>
          </w:tcPr>
          <w:p w14:paraId="57F5B085" w14:textId="216050A5" w:rsidR="006469E0" w:rsidRPr="00FA7DF4" w:rsidRDefault="006469E0" w:rsidP="006469E0">
            <w:pPr>
              <w:tabs>
                <w:tab w:val="left" w:pos="6144"/>
              </w:tabs>
              <w:jc w:val="center"/>
              <w:rPr>
                <w:rFonts w:ascii="Arial" w:hAnsi="Arial" w:cs="Arial"/>
                <w:b w:val="0"/>
                <w:bCs/>
                <w:iCs/>
                <w:noProof/>
                <w:color w:val="auto"/>
                <w:sz w:val="20"/>
                <w:szCs w:val="20"/>
                <w:lang w:val="sr-Cyrl-RS"/>
              </w:rPr>
            </w:pPr>
            <w:r w:rsidRPr="00FA7DF4">
              <w:rPr>
                <w:rFonts w:ascii="Arial" w:hAnsi="Arial" w:cs="Arial"/>
                <w:b w:val="0"/>
                <w:bCs/>
                <w:iCs/>
                <w:noProof/>
                <w:color w:val="auto"/>
                <w:sz w:val="20"/>
                <w:szCs w:val="20"/>
                <w:lang w:val="sr-Cyrl-RS"/>
              </w:rPr>
              <w:t>2</w:t>
            </w:r>
          </w:p>
        </w:tc>
        <w:tc>
          <w:tcPr>
            <w:tcW w:w="332" w:type="pct"/>
            <w:shd w:val="clear" w:color="auto" w:fill="auto"/>
          </w:tcPr>
          <w:p w14:paraId="0781CD24" w14:textId="094C989C" w:rsidR="006469E0" w:rsidRPr="00FA7DF4" w:rsidRDefault="006469E0" w:rsidP="006469E0">
            <w:pPr>
              <w:tabs>
                <w:tab w:val="left" w:pos="6144"/>
              </w:tabs>
              <w:jc w:val="center"/>
              <w:rPr>
                <w:rFonts w:ascii="Arial" w:hAnsi="Arial" w:cs="Arial"/>
                <w:b w:val="0"/>
                <w:bCs/>
                <w:iCs/>
                <w:noProof/>
                <w:color w:val="auto"/>
                <w:sz w:val="20"/>
                <w:szCs w:val="20"/>
                <w:lang w:val="sr-Cyrl-RS"/>
              </w:rPr>
            </w:pPr>
            <w:r w:rsidRPr="00FA7DF4">
              <w:rPr>
                <w:rFonts w:ascii="Arial" w:hAnsi="Arial" w:cs="Arial"/>
                <w:b w:val="0"/>
                <w:bCs/>
                <w:iCs/>
                <w:noProof/>
                <w:color w:val="auto"/>
                <w:sz w:val="20"/>
                <w:szCs w:val="20"/>
                <w:lang w:val="sr-Cyrl-RS"/>
              </w:rPr>
              <w:t>2</w:t>
            </w:r>
          </w:p>
        </w:tc>
        <w:tc>
          <w:tcPr>
            <w:tcW w:w="332" w:type="pct"/>
            <w:shd w:val="clear" w:color="auto" w:fill="auto"/>
          </w:tcPr>
          <w:p w14:paraId="19A783FF" w14:textId="155E4A03" w:rsidR="006469E0" w:rsidRPr="00FA7DF4" w:rsidRDefault="006469E0" w:rsidP="006469E0">
            <w:pPr>
              <w:tabs>
                <w:tab w:val="left" w:pos="6144"/>
              </w:tabs>
              <w:jc w:val="center"/>
              <w:rPr>
                <w:rFonts w:ascii="Arial" w:hAnsi="Arial" w:cs="Arial"/>
                <w:b w:val="0"/>
                <w:bCs/>
                <w:iCs/>
                <w:noProof/>
                <w:color w:val="auto"/>
                <w:sz w:val="20"/>
                <w:szCs w:val="20"/>
                <w:lang w:val="sr-Cyrl-RS"/>
              </w:rPr>
            </w:pPr>
            <w:r w:rsidRPr="00FA7DF4">
              <w:rPr>
                <w:rFonts w:ascii="Arial" w:hAnsi="Arial" w:cs="Arial"/>
                <w:b w:val="0"/>
                <w:bCs/>
                <w:iCs/>
                <w:noProof/>
                <w:color w:val="auto"/>
                <w:sz w:val="20"/>
                <w:szCs w:val="20"/>
                <w:lang w:val="sr-Cyrl-RS"/>
              </w:rPr>
              <w:t>2</w:t>
            </w:r>
          </w:p>
        </w:tc>
        <w:tc>
          <w:tcPr>
            <w:tcW w:w="312" w:type="pct"/>
            <w:shd w:val="clear" w:color="auto" w:fill="auto"/>
          </w:tcPr>
          <w:p w14:paraId="4A7F7DAA" w14:textId="7D1D6A00" w:rsidR="006469E0" w:rsidRPr="00FA7DF4" w:rsidRDefault="006469E0" w:rsidP="006469E0">
            <w:pPr>
              <w:tabs>
                <w:tab w:val="left" w:pos="6144"/>
              </w:tabs>
              <w:jc w:val="center"/>
              <w:rPr>
                <w:rFonts w:ascii="Arial" w:hAnsi="Arial" w:cs="Arial"/>
                <w:b w:val="0"/>
                <w:bCs/>
                <w:iCs/>
                <w:noProof/>
                <w:color w:val="auto"/>
                <w:sz w:val="20"/>
                <w:szCs w:val="20"/>
                <w:lang w:val="sr-Cyrl-RS"/>
              </w:rPr>
            </w:pPr>
            <w:r w:rsidRPr="00FA7DF4">
              <w:rPr>
                <w:rFonts w:ascii="Arial" w:hAnsi="Arial" w:cs="Arial"/>
                <w:b w:val="0"/>
                <w:bCs/>
                <w:iCs/>
                <w:noProof/>
                <w:color w:val="auto"/>
                <w:sz w:val="20"/>
                <w:szCs w:val="20"/>
                <w:lang w:val="sr-Cyrl-RS"/>
              </w:rPr>
              <w:t>5</w:t>
            </w:r>
          </w:p>
        </w:tc>
        <w:tc>
          <w:tcPr>
            <w:tcW w:w="312" w:type="pct"/>
            <w:shd w:val="clear" w:color="auto" w:fill="auto"/>
          </w:tcPr>
          <w:p w14:paraId="1804CD29" w14:textId="62ACBEBA" w:rsidR="006469E0" w:rsidRPr="00FA7DF4" w:rsidRDefault="006469E0" w:rsidP="006469E0">
            <w:pPr>
              <w:tabs>
                <w:tab w:val="left" w:pos="6144"/>
              </w:tabs>
              <w:jc w:val="center"/>
              <w:rPr>
                <w:rFonts w:ascii="Arial" w:hAnsi="Arial" w:cs="Arial"/>
                <w:b w:val="0"/>
                <w:bCs/>
                <w:iCs/>
                <w:noProof/>
                <w:color w:val="auto"/>
                <w:sz w:val="20"/>
                <w:szCs w:val="20"/>
                <w:lang w:val="sr-Cyrl-RS"/>
              </w:rPr>
            </w:pPr>
            <w:r w:rsidRPr="00FA7DF4">
              <w:rPr>
                <w:rFonts w:ascii="Arial" w:hAnsi="Arial" w:cs="Arial"/>
                <w:b w:val="0"/>
                <w:bCs/>
                <w:iCs/>
                <w:noProof/>
                <w:color w:val="auto"/>
                <w:sz w:val="20"/>
                <w:szCs w:val="20"/>
                <w:lang w:val="sr-Cyrl-RS"/>
              </w:rPr>
              <w:t>4</w:t>
            </w:r>
          </w:p>
        </w:tc>
        <w:tc>
          <w:tcPr>
            <w:tcW w:w="312" w:type="pct"/>
            <w:shd w:val="clear" w:color="auto" w:fill="auto"/>
          </w:tcPr>
          <w:p w14:paraId="0B3F4EAD" w14:textId="4AFC9185" w:rsidR="006469E0" w:rsidRPr="00FA7DF4" w:rsidRDefault="006469E0" w:rsidP="006469E0">
            <w:pPr>
              <w:tabs>
                <w:tab w:val="left" w:pos="6144"/>
              </w:tabs>
              <w:jc w:val="center"/>
              <w:rPr>
                <w:rFonts w:ascii="Arial" w:hAnsi="Arial" w:cs="Arial"/>
                <w:b w:val="0"/>
                <w:bCs/>
                <w:iCs/>
                <w:noProof/>
                <w:color w:val="auto"/>
                <w:sz w:val="20"/>
                <w:szCs w:val="20"/>
                <w:lang w:val="sr-Cyrl-RS"/>
              </w:rPr>
            </w:pPr>
            <w:r w:rsidRPr="00FA7DF4">
              <w:rPr>
                <w:rFonts w:ascii="Arial" w:hAnsi="Arial" w:cs="Arial"/>
                <w:b w:val="0"/>
                <w:bCs/>
                <w:iCs/>
                <w:noProof/>
                <w:color w:val="auto"/>
                <w:sz w:val="20"/>
                <w:szCs w:val="20"/>
                <w:lang w:val="sr-Cyrl-RS"/>
              </w:rPr>
              <w:t>4</w:t>
            </w:r>
          </w:p>
        </w:tc>
      </w:tr>
    </w:tbl>
    <w:p w14:paraId="7898AF66" w14:textId="77777777" w:rsidR="006469E0" w:rsidRPr="00FA7DF4" w:rsidRDefault="006469E0" w:rsidP="006469E0">
      <w:pPr>
        <w:tabs>
          <w:tab w:val="left" w:pos="6144"/>
        </w:tabs>
        <w:jc w:val="both"/>
        <w:rPr>
          <w:rFonts w:ascii="Arial" w:hAnsi="Arial" w:cs="Arial"/>
          <w:b w:val="0"/>
          <w:bCs/>
          <w:i/>
          <w:iCs/>
          <w:noProof/>
          <w:color w:val="auto"/>
          <w:sz w:val="20"/>
          <w:szCs w:val="20"/>
          <w:lang w:val="sr-Cyrl-RS"/>
        </w:rPr>
      </w:pPr>
      <w:r w:rsidRPr="00FA7DF4">
        <w:rPr>
          <w:rFonts w:ascii="Arial" w:hAnsi="Arial" w:cs="Arial"/>
          <w:b w:val="0"/>
          <w:bCs/>
          <w:i/>
          <w:iCs/>
          <w:noProof/>
          <w:color w:val="auto"/>
          <w:sz w:val="20"/>
          <w:szCs w:val="20"/>
          <w:lang w:val="sr-Cyrl-RS"/>
        </w:rPr>
        <w:t xml:space="preserve"> Извор: НСЗ</w:t>
      </w:r>
    </w:p>
    <w:p w14:paraId="64BCF19F" w14:textId="77777777" w:rsidR="00E50799" w:rsidRPr="00FA7DF4" w:rsidRDefault="00E50799" w:rsidP="006469E0">
      <w:pPr>
        <w:tabs>
          <w:tab w:val="left" w:pos="6144"/>
        </w:tabs>
        <w:jc w:val="both"/>
        <w:rPr>
          <w:rFonts w:ascii="Arial" w:hAnsi="Arial" w:cs="Arial"/>
          <w:b w:val="0"/>
          <w:bCs/>
          <w:i/>
          <w:iCs/>
          <w:noProof/>
          <w:color w:val="auto"/>
          <w:sz w:val="20"/>
          <w:szCs w:val="20"/>
          <w:lang w:val="sr-Cyrl-RS"/>
        </w:rPr>
      </w:pPr>
    </w:p>
    <w:p w14:paraId="3B91CD1C" w14:textId="0E7356A2" w:rsidR="006469E0" w:rsidRPr="00FA7DF4" w:rsidRDefault="006469E0" w:rsidP="006469E0">
      <w:pPr>
        <w:tabs>
          <w:tab w:val="left" w:pos="6144"/>
        </w:tabs>
        <w:jc w:val="both"/>
        <w:rPr>
          <w:rFonts w:ascii="Arial" w:hAnsi="Arial" w:cs="Arial"/>
          <w:b w:val="0"/>
          <w:bCs/>
          <w:noProof/>
          <w:color w:val="auto"/>
          <w:sz w:val="22"/>
          <w:lang w:val="sr-Cyrl-RS"/>
        </w:rPr>
      </w:pPr>
      <w:r w:rsidRPr="00FA7DF4">
        <w:rPr>
          <w:rFonts w:ascii="Arial" w:hAnsi="Arial" w:cs="Arial"/>
          <w:b w:val="0"/>
          <w:bCs/>
          <w:noProof/>
          <w:color w:val="auto"/>
          <w:sz w:val="22"/>
          <w:lang w:val="sr-Cyrl-RS"/>
        </w:rPr>
        <w:t xml:space="preserve">       Према званичној евиденцији, највећи број незапослених Рома у децембру 2023. </w:t>
      </w:r>
      <w:r w:rsidR="00144B34">
        <w:rPr>
          <w:rFonts w:ascii="Arial" w:hAnsi="Arial" w:cs="Arial"/>
          <w:b w:val="0"/>
          <w:bCs/>
          <w:noProof/>
          <w:color w:val="auto"/>
          <w:sz w:val="22"/>
          <w:lang w:val="sr-Cyrl-RS"/>
        </w:rPr>
        <w:t xml:space="preserve">год. </w:t>
      </w:r>
      <w:r w:rsidRPr="00FA7DF4">
        <w:rPr>
          <w:rFonts w:ascii="Arial" w:hAnsi="Arial" w:cs="Arial"/>
          <w:b w:val="0"/>
          <w:bCs/>
          <w:noProof/>
          <w:color w:val="auto"/>
          <w:sz w:val="22"/>
          <w:lang w:val="sr-Cyrl-RS"/>
        </w:rPr>
        <w:t xml:space="preserve">је био старосне доби </w:t>
      </w:r>
      <w:r w:rsidR="00144B34">
        <w:rPr>
          <w:rFonts w:ascii="Arial" w:hAnsi="Arial" w:cs="Arial"/>
          <w:b w:val="0"/>
          <w:bCs/>
          <w:noProof/>
          <w:color w:val="auto"/>
          <w:sz w:val="22"/>
          <w:lang w:val="sr-Cyrl-RS"/>
        </w:rPr>
        <w:t>између</w:t>
      </w:r>
      <w:r w:rsidRPr="00FA7DF4">
        <w:rPr>
          <w:rFonts w:ascii="Arial" w:hAnsi="Arial" w:cs="Arial"/>
          <w:b w:val="0"/>
          <w:bCs/>
          <w:noProof/>
          <w:color w:val="auto"/>
          <w:sz w:val="22"/>
          <w:lang w:val="sr-Cyrl-RS"/>
        </w:rPr>
        <w:t xml:space="preserve"> 30</w:t>
      </w:r>
      <w:r w:rsidR="00144B34">
        <w:rPr>
          <w:rFonts w:ascii="Arial" w:hAnsi="Arial" w:cs="Arial"/>
          <w:b w:val="0"/>
          <w:bCs/>
          <w:noProof/>
          <w:color w:val="auto"/>
          <w:sz w:val="22"/>
          <w:lang w:val="sr-Cyrl-RS"/>
        </w:rPr>
        <w:t xml:space="preserve"> и </w:t>
      </w:r>
      <w:r w:rsidRPr="00FA7DF4">
        <w:rPr>
          <w:rFonts w:ascii="Arial" w:hAnsi="Arial" w:cs="Arial"/>
          <w:b w:val="0"/>
          <w:bCs/>
          <w:noProof/>
          <w:color w:val="auto"/>
          <w:sz w:val="22"/>
          <w:lang w:val="sr-Cyrl-RS"/>
        </w:rPr>
        <w:t>34 годин</w:t>
      </w:r>
      <w:r w:rsidR="00144B34">
        <w:rPr>
          <w:rFonts w:ascii="Arial" w:hAnsi="Arial" w:cs="Arial"/>
          <w:b w:val="0"/>
          <w:bCs/>
          <w:noProof/>
          <w:color w:val="auto"/>
          <w:sz w:val="22"/>
          <w:lang w:val="sr-Cyrl-RS"/>
        </w:rPr>
        <w:t>е</w:t>
      </w:r>
      <w:r w:rsidRPr="00FA7DF4">
        <w:rPr>
          <w:rFonts w:ascii="Arial" w:hAnsi="Arial" w:cs="Arial"/>
          <w:b w:val="0"/>
          <w:bCs/>
          <w:noProof/>
          <w:color w:val="auto"/>
          <w:sz w:val="22"/>
          <w:lang w:val="sr-Cyrl-RS"/>
        </w:rPr>
        <w:t xml:space="preserve"> (9), односно </w:t>
      </w:r>
      <w:r w:rsidR="00144B34">
        <w:rPr>
          <w:rFonts w:ascii="Arial" w:hAnsi="Arial" w:cs="Arial"/>
          <w:b w:val="0"/>
          <w:bCs/>
          <w:noProof/>
          <w:color w:val="auto"/>
          <w:sz w:val="22"/>
          <w:lang w:val="sr-Cyrl-RS"/>
        </w:rPr>
        <w:t xml:space="preserve">између </w:t>
      </w:r>
      <w:r w:rsidRPr="00FA7DF4">
        <w:rPr>
          <w:rFonts w:ascii="Arial" w:hAnsi="Arial" w:cs="Arial"/>
          <w:b w:val="0"/>
          <w:bCs/>
          <w:noProof/>
          <w:color w:val="auto"/>
          <w:sz w:val="22"/>
          <w:lang w:val="sr-Cyrl-RS"/>
        </w:rPr>
        <w:t xml:space="preserve"> 50</w:t>
      </w:r>
      <w:r w:rsidR="00144B34">
        <w:rPr>
          <w:rFonts w:ascii="Arial" w:hAnsi="Arial" w:cs="Arial"/>
          <w:b w:val="0"/>
          <w:bCs/>
          <w:noProof/>
          <w:color w:val="auto"/>
          <w:sz w:val="22"/>
          <w:lang w:val="sr-Cyrl-RS"/>
        </w:rPr>
        <w:t xml:space="preserve"> и </w:t>
      </w:r>
      <w:r w:rsidRPr="00FA7DF4">
        <w:rPr>
          <w:rFonts w:ascii="Arial" w:hAnsi="Arial" w:cs="Arial"/>
          <w:b w:val="0"/>
          <w:bCs/>
          <w:noProof/>
          <w:color w:val="auto"/>
          <w:sz w:val="22"/>
          <w:lang w:val="sr-Cyrl-RS"/>
        </w:rPr>
        <w:t>54 године (8). Највећи број незапослених Ромкиња се налази у старосном добу од 30</w:t>
      </w:r>
      <w:r w:rsidR="00144B34">
        <w:rPr>
          <w:rFonts w:ascii="Arial" w:hAnsi="Arial" w:cs="Arial"/>
          <w:b w:val="0"/>
          <w:bCs/>
          <w:noProof/>
          <w:color w:val="auto"/>
          <w:sz w:val="22"/>
          <w:lang w:val="sr-Cyrl-RS"/>
        </w:rPr>
        <w:t xml:space="preserve"> до </w:t>
      </w:r>
      <w:r w:rsidRPr="00FA7DF4">
        <w:rPr>
          <w:rFonts w:ascii="Arial" w:hAnsi="Arial" w:cs="Arial"/>
          <w:b w:val="0"/>
          <w:bCs/>
          <w:noProof/>
          <w:color w:val="auto"/>
          <w:sz w:val="22"/>
          <w:lang w:val="sr-Cyrl-RS"/>
        </w:rPr>
        <w:t xml:space="preserve">34 годинe (6). Млади Роми старосне доби од 15 до 29 година чине 11,32% од укупног броја незапослених Рома. </w:t>
      </w:r>
    </w:p>
    <w:p w14:paraId="4A803F81" w14:textId="77777777" w:rsidR="006469E0" w:rsidRPr="00FA7DF4" w:rsidRDefault="006469E0" w:rsidP="007A0B06">
      <w:pPr>
        <w:tabs>
          <w:tab w:val="left" w:pos="6144"/>
        </w:tabs>
        <w:jc w:val="both"/>
        <w:rPr>
          <w:rFonts w:ascii="Arial" w:hAnsi="Arial" w:cs="Arial"/>
          <w:b w:val="0"/>
          <w:bCs/>
          <w:noProof/>
          <w:color w:val="auto"/>
          <w:sz w:val="22"/>
          <w:lang w:val="sr-Cyrl-RS"/>
        </w:rPr>
      </w:pPr>
    </w:p>
    <w:p w14:paraId="0C275190" w14:textId="02580167" w:rsidR="00651DD3" w:rsidRPr="00FA7DF4" w:rsidRDefault="00651DD3" w:rsidP="00651DD3">
      <w:pPr>
        <w:tabs>
          <w:tab w:val="left" w:pos="6144"/>
        </w:tabs>
        <w:jc w:val="both"/>
        <w:rPr>
          <w:rFonts w:ascii="Arial" w:hAnsi="Arial" w:cs="Arial"/>
          <w:b w:val="0"/>
          <w:bCs/>
          <w:i/>
          <w:noProof/>
          <w:color w:val="auto"/>
          <w:sz w:val="20"/>
          <w:szCs w:val="20"/>
          <w:lang w:val="sr-Cyrl-RS"/>
        </w:rPr>
      </w:pPr>
      <w:r w:rsidRPr="00FA7DF4">
        <w:rPr>
          <w:rFonts w:ascii="Arial" w:hAnsi="Arial" w:cs="Arial"/>
          <w:b w:val="0"/>
          <w:bCs/>
          <w:i/>
          <w:noProof/>
          <w:color w:val="auto"/>
          <w:sz w:val="20"/>
          <w:szCs w:val="20"/>
          <w:lang w:val="sr-Cyrl-RS"/>
        </w:rPr>
        <w:t>Табела 12</w:t>
      </w:r>
      <w:r w:rsidRPr="00FA7DF4">
        <w:rPr>
          <w:rFonts w:ascii="Arial" w:hAnsi="Arial" w:cs="Arial"/>
          <w:bCs/>
          <w:i/>
          <w:noProof/>
          <w:color w:val="auto"/>
          <w:sz w:val="20"/>
          <w:szCs w:val="20"/>
          <w:lang w:val="sr-Cyrl-RS"/>
        </w:rPr>
        <w:t xml:space="preserve">: </w:t>
      </w:r>
      <w:r w:rsidRPr="00FA7DF4">
        <w:rPr>
          <w:rFonts w:ascii="Arial" w:hAnsi="Arial" w:cs="Arial"/>
          <w:b w:val="0"/>
          <w:bCs/>
          <w:i/>
          <w:noProof/>
          <w:color w:val="auto"/>
          <w:sz w:val="20"/>
          <w:szCs w:val="20"/>
          <w:lang w:val="sr-Cyrl-RS"/>
        </w:rPr>
        <w:t>Број лица ромске националности која се налазе на евиденцији НСЗ према дужини тражења посла у Пожеги, децембар 2023.</w:t>
      </w: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1139"/>
        <w:gridCol w:w="982"/>
        <w:gridCol w:w="982"/>
        <w:gridCol w:w="982"/>
        <w:gridCol w:w="982"/>
        <w:gridCol w:w="982"/>
        <w:gridCol w:w="982"/>
        <w:gridCol w:w="982"/>
        <w:gridCol w:w="987"/>
      </w:tblGrid>
      <w:tr w:rsidR="00651DD3" w:rsidRPr="00FA7DF4" w14:paraId="045CF977" w14:textId="77777777" w:rsidTr="00FA7DF4">
        <w:trPr>
          <w:trHeight w:val="611"/>
          <w:tblHeader/>
        </w:trPr>
        <w:tc>
          <w:tcPr>
            <w:tcW w:w="1423" w:type="dxa"/>
            <w:tcBorders>
              <w:top w:val="nil"/>
              <w:left w:val="nil"/>
              <w:bottom w:val="nil"/>
              <w:right w:val="nil"/>
            </w:tcBorders>
            <w:shd w:val="clear" w:color="auto" w:fill="278079" w:themeFill="accent6" w:themeFillShade="BF"/>
            <w:vAlign w:val="center"/>
          </w:tcPr>
          <w:p w14:paraId="5B70C891" w14:textId="77777777" w:rsidR="00651DD3" w:rsidRPr="00FA7DF4" w:rsidRDefault="00651DD3" w:rsidP="00651DD3">
            <w:pPr>
              <w:tabs>
                <w:tab w:val="left" w:pos="6144"/>
              </w:tabs>
              <w:jc w:val="center"/>
              <w:rPr>
                <w:rFonts w:ascii="Arial" w:hAnsi="Arial" w:cs="Arial"/>
                <w:bCs/>
                <w:noProof/>
                <w:color w:val="FFFFFF" w:themeColor="background1"/>
                <w:sz w:val="20"/>
                <w:szCs w:val="20"/>
                <w:lang w:val="sr-Cyrl-RS"/>
              </w:rPr>
            </w:pPr>
            <w:r w:rsidRPr="00FA7DF4">
              <w:rPr>
                <w:rFonts w:ascii="Arial" w:hAnsi="Arial" w:cs="Arial"/>
                <w:bCs/>
                <w:noProof/>
                <w:color w:val="FFFFFF" w:themeColor="background1"/>
                <w:sz w:val="20"/>
                <w:szCs w:val="20"/>
                <w:lang w:val="sr-Cyrl-RS"/>
              </w:rPr>
              <w:t>Датум</w:t>
            </w:r>
          </w:p>
        </w:tc>
        <w:tc>
          <w:tcPr>
            <w:tcW w:w="1139" w:type="dxa"/>
            <w:tcBorders>
              <w:top w:val="nil"/>
              <w:left w:val="nil"/>
              <w:bottom w:val="nil"/>
              <w:right w:val="nil"/>
            </w:tcBorders>
            <w:shd w:val="clear" w:color="auto" w:fill="278079" w:themeFill="accent6" w:themeFillShade="BF"/>
            <w:vAlign w:val="center"/>
          </w:tcPr>
          <w:p w14:paraId="10CB58EA" w14:textId="77777777" w:rsidR="00651DD3" w:rsidRPr="00FA7DF4" w:rsidRDefault="00651DD3" w:rsidP="00651DD3">
            <w:pPr>
              <w:tabs>
                <w:tab w:val="left" w:pos="6144"/>
              </w:tabs>
              <w:jc w:val="center"/>
              <w:rPr>
                <w:rFonts w:ascii="Arial" w:hAnsi="Arial" w:cs="Arial"/>
                <w:bCs/>
                <w:noProof/>
                <w:color w:val="FFFFFF" w:themeColor="background1"/>
                <w:sz w:val="20"/>
                <w:szCs w:val="20"/>
                <w:lang w:val="sr-Cyrl-RS"/>
              </w:rPr>
            </w:pPr>
          </w:p>
        </w:tc>
        <w:tc>
          <w:tcPr>
            <w:tcW w:w="982" w:type="dxa"/>
            <w:tcBorders>
              <w:top w:val="nil"/>
              <w:left w:val="nil"/>
              <w:bottom w:val="nil"/>
              <w:right w:val="nil"/>
            </w:tcBorders>
            <w:shd w:val="clear" w:color="auto" w:fill="278079" w:themeFill="accent6" w:themeFillShade="BF"/>
            <w:vAlign w:val="center"/>
          </w:tcPr>
          <w:p w14:paraId="641ED49C" w14:textId="77777777" w:rsidR="00651DD3" w:rsidRPr="00FA7DF4" w:rsidRDefault="00651DD3" w:rsidP="00651DD3">
            <w:pPr>
              <w:tabs>
                <w:tab w:val="left" w:pos="6144"/>
              </w:tabs>
              <w:jc w:val="center"/>
              <w:rPr>
                <w:rFonts w:ascii="Arial" w:hAnsi="Arial" w:cs="Arial"/>
                <w:bCs/>
                <w:noProof/>
                <w:color w:val="FFFFFF" w:themeColor="background1"/>
                <w:sz w:val="20"/>
                <w:szCs w:val="20"/>
                <w:lang w:val="sr-Cyrl-RS"/>
              </w:rPr>
            </w:pPr>
            <w:r w:rsidRPr="00FA7DF4">
              <w:rPr>
                <w:rFonts w:ascii="Arial" w:hAnsi="Arial" w:cs="Arial"/>
                <w:bCs/>
                <w:noProof/>
                <w:color w:val="FFFFFF" w:themeColor="background1"/>
                <w:sz w:val="20"/>
                <w:szCs w:val="20"/>
                <w:lang w:val="sr-Cyrl-RS"/>
              </w:rPr>
              <w:t>Укупан број</w:t>
            </w:r>
          </w:p>
        </w:tc>
        <w:tc>
          <w:tcPr>
            <w:tcW w:w="982" w:type="dxa"/>
            <w:tcBorders>
              <w:top w:val="nil"/>
              <w:left w:val="nil"/>
              <w:bottom w:val="nil"/>
              <w:right w:val="nil"/>
            </w:tcBorders>
            <w:shd w:val="clear" w:color="auto" w:fill="278079" w:themeFill="accent6" w:themeFillShade="BF"/>
            <w:vAlign w:val="center"/>
          </w:tcPr>
          <w:p w14:paraId="0DCF4914" w14:textId="77777777" w:rsidR="00651DD3" w:rsidRPr="00FA7DF4" w:rsidRDefault="00651DD3" w:rsidP="00651DD3">
            <w:pPr>
              <w:tabs>
                <w:tab w:val="left" w:pos="6144"/>
              </w:tabs>
              <w:jc w:val="center"/>
              <w:rPr>
                <w:rFonts w:ascii="Arial" w:hAnsi="Arial" w:cs="Arial"/>
                <w:bCs/>
                <w:noProof/>
                <w:color w:val="FFFFFF" w:themeColor="background1"/>
                <w:sz w:val="20"/>
                <w:szCs w:val="20"/>
                <w:lang w:val="sr-Cyrl-RS"/>
              </w:rPr>
            </w:pPr>
            <w:r w:rsidRPr="00FA7DF4">
              <w:rPr>
                <w:rFonts w:ascii="Arial" w:hAnsi="Arial" w:cs="Arial"/>
                <w:bCs/>
                <w:noProof/>
                <w:color w:val="FFFFFF" w:themeColor="background1"/>
                <w:sz w:val="20"/>
                <w:szCs w:val="20"/>
                <w:lang w:val="sr-Cyrl-RS"/>
              </w:rPr>
              <w:t>До 1 год.</w:t>
            </w:r>
          </w:p>
        </w:tc>
        <w:tc>
          <w:tcPr>
            <w:tcW w:w="982" w:type="dxa"/>
            <w:tcBorders>
              <w:top w:val="nil"/>
              <w:left w:val="nil"/>
              <w:bottom w:val="nil"/>
              <w:right w:val="nil"/>
            </w:tcBorders>
            <w:shd w:val="clear" w:color="auto" w:fill="278079" w:themeFill="accent6" w:themeFillShade="BF"/>
            <w:vAlign w:val="center"/>
          </w:tcPr>
          <w:p w14:paraId="64334706" w14:textId="77777777" w:rsidR="00651DD3" w:rsidRPr="00FA7DF4" w:rsidRDefault="00651DD3" w:rsidP="00651DD3">
            <w:pPr>
              <w:tabs>
                <w:tab w:val="left" w:pos="6144"/>
              </w:tabs>
              <w:jc w:val="center"/>
              <w:rPr>
                <w:rFonts w:ascii="Arial" w:hAnsi="Arial" w:cs="Arial"/>
                <w:bCs/>
                <w:noProof/>
                <w:color w:val="FFFFFF" w:themeColor="background1"/>
                <w:sz w:val="20"/>
                <w:szCs w:val="20"/>
                <w:lang w:val="sr-Cyrl-RS"/>
              </w:rPr>
            </w:pPr>
            <w:r w:rsidRPr="00FA7DF4">
              <w:rPr>
                <w:rFonts w:ascii="Arial" w:hAnsi="Arial" w:cs="Arial"/>
                <w:bCs/>
                <w:noProof/>
                <w:color w:val="FFFFFF" w:themeColor="background1"/>
                <w:sz w:val="20"/>
                <w:szCs w:val="20"/>
                <w:lang w:val="sr-Cyrl-RS"/>
              </w:rPr>
              <w:t>Од 1-2 год.</w:t>
            </w:r>
          </w:p>
        </w:tc>
        <w:tc>
          <w:tcPr>
            <w:tcW w:w="982" w:type="dxa"/>
            <w:tcBorders>
              <w:top w:val="nil"/>
              <w:left w:val="nil"/>
              <w:bottom w:val="nil"/>
              <w:right w:val="nil"/>
            </w:tcBorders>
            <w:shd w:val="clear" w:color="auto" w:fill="278079" w:themeFill="accent6" w:themeFillShade="BF"/>
            <w:vAlign w:val="center"/>
          </w:tcPr>
          <w:p w14:paraId="1E38AB51" w14:textId="77777777" w:rsidR="00651DD3" w:rsidRPr="00FA7DF4" w:rsidRDefault="00651DD3" w:rsidP="00651DD3">
            <w:pPr>
              <w:tabs>
                <w:tab w:val="left" w:pos="6144"/>
              </w:tabs>
              <w:jc w:val="center"/>
              <w:rPr>
                <w:rFonts w:ascii="Arial" w:hAnsi="Arial" w:cs="Arial"/>
                <w:bCs/>
                <w:noProof/>
                <w:color w:val="FFFFFF" w:themeColor="background1"/>
                <w:sz w:val="20"/>
                <w:szCs w:val="20"/>
                <w:lang w:val="sr-Cyrl-RS"/>
              </w:rPr>
            </w:pPr>
            <w:r w:rsidRPr="00FA7DF4">
              <w:rPr>
                <w:rFonts w:ascii="Arial" w:hAnsi="Arial" w:cs="Arial"/>
                <w:bCs/>
                <w:noProof/>
                <w:color w:val="FFFFFF" w:themeColor="background1"/>
                <w:sz w:val="20"/>
                <w:szCs w:val="20"/>
                <w:lang w:val="sr-Cyrl-RS"/>
              </w:rPr>
              <w:t>2-3 год.</w:t>
            </w:r>
          </w:p>
        </w:tc>
        <w:tc>
          <w:tcPr>
            <w:tcW w:w="982" w:type="dxa"/>
            <w:tcBorders>
              <w:top w:val="nil"/>
              <w:left w:val="nil"/>
              <w:bottom w:val="nil"/>
              <w:right w:val="nil"/>
            </w:tcBorders>
            <w:shd w:val="clear" w:color="auto" w:fill="278079" w:themeFill="accent6" w:themeFillShade="BF"/>
            <w:vAlign w:val="center"/>
          </w:tcPr>
          <w:p w14:paraId="7F10F8BF" w14:textId="77777777" w:rsidR="00651DD3" w:rsidRPr="00FA7DF4" w:rsidRDefault="00651DD3" w:rsidP="00651DD3">
            <w:pPr>
              <w:tabs>
                <w:tab w:val="left" w:pos="6144"/>
              </w:tabs>
              <w:jc w:val="center"/>
              <w:rPr>
                <w:rFonts w:ascii="Arial" w:hAnsi="Arial" w:cs="Arial"/>
                <w:bCs/>
                <w:noProof/>
                <w:color w:val="FFFFFF" w:themeColor="background1"/>
                <w:sz w:val="20"/>
                <w:szCs w:val="20"/>
                <w:lang w:val="sr-Cyrl-RS"/>
              </w:rPr>
            </w:pPr>
            <w:r w:rsidRPr="00FA7DF4">
              <w:rPr>
                <w:rFonts w:ascii="Arial" w:hAnsi="Arial" w:cs="Arial"/>
                <w:bCs/>
                <w:noProof/>
                <w:color w:val="FFFFFF" w:themeColor="background1"/>
                <w:sz w:val="20"/>
                <w:szCs w:val="20"/>
                <w:lang w:val="sr-Cyrl-RS"/>
              </w:rPr>
              <w:t>3-5 год.</w:t>
            </w:r>
          </w:p>
        </w:tc>
        <w:tc>
          <w:tcPr>
            <w:tcW w:w="982" w:type="dxa"/>
            <w:tcBorders>
              <w:top w:val="nil"/>
              <w:left w:val="nil"/>
              <w:bottom w:val="nil"/>
              <w:right w:val="nil"/>
            </w:tcBorders>
            <w:shd w:val="clear" w:color="auto" w:fill="278079" w:themeFill="accent6" w:themeFillShade="BF"/>
            <w:vAlign w:val="center"/>
          </w:tcPr>
          <w:p w14:paraId="4923ABAD" w14:textId="77777777" w:rsidR="00651DD3" w:rsidRPr="00FA7DF4" w:rsidRDefault="00651DD3" w:rsidP="00651DD3">
            <w:pPr>
              <w:tabs>
                <w:tab w:val="left" w:pos="6144"/>
              </w:tabs>
              <w:jc w:val="center"/>
              <w:rPr>
                <w:rFonts w:ascii="Arial" w:hAnsi="Arial" w:cs="Arial"/>
                <w:bCs/>
                <w:noProof/>
                <w:color w:val="FFFFFF" w:themeColor="background1"/>
                <w:sz w:val="20"/>
                <w:szCs w:val="20"/>
                <w:lang w:val="sr-Cyrl-RS"/>
              </w:rPr>
            </w:pPr>
            <w:r w:rsidRPr="00FA7DF4">
              <w:rPr>
                <w:rFonts w:ascii="Arial" w:hAnsi="Arial" w:cs="Arial"/>
                <w:bCs/>
                <w:noProof/>
                <w:color w:val="FFFFFF" w:themeColor="background1"/>
                <w:sz w:val="20"/>
                <w:szCs w:val="20"/>
                <w:lang w:val="sr-Cyrl-RS"/>
              </w:rPr>
              <w:t>5-8 год.</w:t>
            </w:r>
          </w:p>
        </w:tc>
        <w:tc>
          <w:tcPr>
            <w:tcW w:w="982" w:type="dxa"/>
            <w:tcBorders>
              <w:top w:val="nil"/>
              <w:left w:val="nil"/>
              <w:bottom w:val="nil"/>
              <w:right w:val="nil"/>
            </w:tcBorders>
            <w:shd w:val="clear" w:color="auto" w:fill="278079" w:themeFill="accent6" w:themeFillShade="BF"/>
            <w:vAlign w:val="center"/>
          </w:tcPr>
          <w:p w14:paraId="787DE216" w14:textId="77777777" w:rsidR="00651DD3" w:rsidRPr="00FA7DF4" w:rsidRDefault="00651DD3" w:rsidP="00651DD3">
            <w:pPr>
              <w:tabs>
                <w:tab w:val="left" w:pos="6144"/>
              </w:tabs>
              <w:jc w:val="center"/>
              <w:rPr>
                <w:rFonts w:ascii="Arial" w:hAnsi="Arial" w:cs="Arial"/>
                <w:bCs/>
                <w:noProof/>
                <w:color w:val="FFFFFF" w:themeColor="background1"/>
                <w:sz w:val="20"/>
                <w:szCs w:val="20"/>
                <w:lang w:val="sr-Cyrl-RS"/>
              </w:rPr>
            </w:pPr>
            <w:r w:rsidRPr="00FA7DF4">
              <w:rPr>
                <w:rFonts w:ascii="Arial" w:hAnsi="Arial" w:cs="Arial"/>
                <w:bCs/>
                <w:noProof/>
                <w:color w:val="FFFFFF" w:themeColor="background1"/>
                <w:sz w:val="20"/>
                <w:szCs w:val="20"/>
                <w:lang w:val="sr-Cyrl-RS"/>
              </w:rPr>
              <w:t>8-10 год.</w:t>
            </w:r>
          </w:p>
        </w:tc>
        <w:tc>
          <w:tcPr>
            <w:tcW w:w="987" w:type="dxa"/>
            <w:tcBorders>
              <w:top w:val="nil"/>
              <w:left w:val="nil"/>
              <w:bottom w:val="nil"/>
              <w:right w:val="nil"/>
            </w:tcBorders>
            <w:shd w:val="clear" w:color="auto" w:fill="278079" w:themeFill="accent6" w:themeFillShade="BF"/>
            <w:vAlign w:val="center"/>
          </w:tcPr>
          <w:p w14:paraId="105768D2" w14:textId="77777777" w:rsidR="00651DD3" w:rsidRPr="00FA7DF4" w:rsidRDefault="00651DD3" w:rsidP="00651DD3">
            <w:pPr>
              <w:tabs>
                <w:tab w:val="left" w:pos="6144"/>
              </w:tabs>
              <w:jc w:val="center"/>
              <w:rPr>
                <w:rFonts w:ascii="Arial" w:hAnsi="Arial" w:cs="Arial"/>
                <w:bCs/>
                <w:noProof/>
                <w:color w:val="FFFFFF" w:themeColor="background1"/>
                <w:sz w:val="20"/>
                <w:szCs w:val="20"/>
                <w:lang w:val="sr-Cyrl-RS"/>
              </w:rPr>
            </w:pPr>
            <w:r w:rsidRPr="00FA7DF4">
              <w:rPr>
                <w:rFonts w:ascii="Arial" w:hAnsi="Arial" w:cs="Arial"/>
                <w:bCs/>
                <w:noProof/>
                <w:color w:val="FFFFFF" w:themeColor="background1"/>
                <w:sz w:val="20"/>
                <w:szCs w:val="20"/>
                <w:lang w:val="sr-Cyrl-RS"/>
              </w:rPr>
              <w:t>преко 10 год.</w:t>
            </w:r>
          </w:p>
        </w:tc>
      </w:tr>
      <w:tr w:rsidR="00651DD3" w:rsidRPr="00FA7DF4" w14:paraId="4E8D17C0" w14:textId="77777777" w:rsidTr="00FA7DF4">
        <w:trPr>
          <w:trHeight w:val="339"/>
        </w:trPr>
        <w:tc>
          <w:tcPr>
            <w:tcW w:w="1423" w:type="dxa"/>
            <w:vMerge w:val="restart"/>
            <w:tcBorders>
              <w:top w:val="nil"/>
              <w:left w:val="nil"/>
              <w:bottom w:val="nil"/>
              <w:right w:val="nil"/>
            </w:tcBorders>
            <w:shd w:val="clear" w:color="auto" w:fill="024F75" w:themeFill="accent1"/>
          </w:tcPr>
          <w:p w14:paraId="7DDAEE0B" w14:textId="77777777" w:rsidR="00651DD3" w:rsidRPr="00FA7DF4" w:rsidRDefault="00651DD3" w:rsidP="00651DD3">
            <w:pPr>
              <w:tabs>
                <w:tab w:val="left" w:pos="6144"/>
              </w:tabs>
              <w:jc w:val="both"/>
              <w:rPr>
                <w:rFonts w:ascii="Arial" w:hAnsi="Arial" w:cs="Arial"/>
                <w:bCs/>
                <w:noProof/>
                <w:color w:val="auto"/>
                <w:sz w:val="20"/>
                <w:szCs w:val="20"/>
                <w:lang w:val="sr-Cyrl-RS"/>
              </w:rPr>
            </w:pPr>
            <w:r w:rsidRPr="00FA7DF4">
              <w:rPr>
                <w:rFonts w:ascii="Arial" w:hAnsi="Arial" w:cs="Arial"/>
                <w:bCs/>
                <w:noProof/>
                <w:color w:val="FFFFFF" w:themeColor="background1"/>
                <w:sz w:val="20"/>
                <w:szCs w:val="20"/>
                <w:lang w:val="sr-Cyrl-RS"/>
              </w:rPr>
              <w:t>31.12.2023.</w:t>
            </w:r>
          </w:p>
        </w:tc>
        <w:tc>
          <w:tcPr>
            <w:tcW w:w="1139" w:type="dxa"/>
            <w:tcBorders>
              <w:left w:val="nil"/>
            </w:tcBorders>
            <w:shd w:val="clear" w:color="auto" w:fill="D9D9D9" w:themeFill="background1" w:themeFillShade="D9"/>
          </w:tcPr>
          <w:p w14:paraId="52EB1574" w14:textId="77777777" w:rsidR="00651DD3" w:rsidRPr="00FA7DF4" w:rsidRDefault="00651DD3" w:rsidP="00A463E4">
            <w:pPr>
              <w:tabs>
                <w:tab w:val="left" w:pos="6144"/>
              </w:tabs>
              <w:jc w:val="center"/>
              <w:rPr>
                <w:rFonts w:ascii="Arial" w:hAnsi="Arial" w:cs="Arial"/>
                <w:b w:val="0"/>
                <w:bCs/>
                <w:noProof/>
                <w:color w:val="auto"/>
                <w:sz w:val="20"/>
                <w:szCs w:val="20"/>
                <w:lang w:val="sr-Cyrl-RS"/>
              </w:rPr>
            </w:pPr>
            <w:r w:rsidRPr="00FA7DF4">
              <w:rPr>
                <w:rFonts w:ascii="Arial" w:hAnsi="Arial" w:cs="Arial"/>
                <w:b w:val="0"/>
                <w:bCs/>
                <w:noProof/>
                <w:color w:val="auto"/>
                <w:sz w:val="20"/>
                <w:szCs w:val="20"/>
                <w:lang w:val="sr-Cyrl-RS"/>
              </w:rPr>
              <w:t>Укупно:</w:t>
            </w:r>
          </w:p>
        </w:tc>
        <w:tc>
          <w:tcPr>
            <w:tcW w:w="982" w:type="dxa"/>
            <w:shd w:val="clear" w:color="auto" w:fill="D9D9D9" w:themeFill="background1" w:themeFillShade="D9"/>
          </w:tcPr>
          <w:p w14:paraId="1FA2EDEA" w14:textId="1D8ACF81" w:rsidR="00651DD3" w:rsidRPr="00FA7DF4" w:rsidRDefault="00651DD3" w:rsidP="00651DD3">
            <w:pPr>
              <w:tabs>
                <w:tab w:val="left" w:pos="6144"/>
              </w:tabs>
              <w:jc w:val="center"/>
              <w:rPr>
                <w:rFonts w:ascii="Arial" w:hAnsi="Arial" w:cs="Arial"/>
                <w:b w:val="0"/>
                <w:bCs/>
                <w:noProof/>
                <w:color w:val="auto"/>
                <w:sz w:val="20"/>
                <w:szCs w:val="20"/>
                <w:lang w:val="sr-Cyrl-RS"/>
              </w:rPr>
            </w:pPr>
            <w:r w:rsidRPr="00FA7DF4">
              <w:rPr>
                <w:rFonts w:ascii="Arial" w:hAnsi="Arial" w:cs="Arial"/>
                <w:noProof/>
                <w:color w:val="auto"/>
                <w:sz w:val="20"/>
                <w:szCs w:val="20"/>
                <w:lang w:val="sr-Cyrl-RS"/>
              </w:rPr>
              <w:t>53</w:t>
            </w:r>
          </w:p>
        </w:tc>
        <w:tc>
          <w:tcPr>
            <w:tcW w:w="982" w:type="dxa"/>
            <w:shd w:val="clear" w:color="auto" w:fill="auto"/>
          </w:tcPr>
          <w:p w14:paraId="488DFDA1" w14:textId="6CA6464F" w:rsidR="00651DD3" w:rsidRPr="00FA7DF4" w:rsidRDefault="00651DD3" w:rsidP="00651DD3">
            <w:pPr>
              <w:tabs>
                <w:tab w:val="left" w:pos="6144"/>
              </w:tabs>
              <w:jc w:val="center"/>
              <w:rPr>
                <w:rFonts w:ascii="Arial" w:hAnsi="Arial" w:cs="Arial"/>
                <w:b w:val="0"/>
                <w:bCs/>
                <w:noProof/>
                <w:color w:val="auto"/>
                <w:sz w:val="20"/>
                <w:szCs w:val="20"/>
                <w:lang w:val="sr-Cyrl-RS"/>
              </w:rPr>
            </w:pPr>
            <w:r w:rsidRPr="00FA7DF4">
              <w:rPr>
                <w:rFonts w:ascii="Arial" w:hAnsi="Arial" w:cs="Arial"/>
                <w:b w:val="0"/>
                <w:bCs/>
                <w:noProof/>
                <w:color w:val="auto"/>
                <w:sz w:val="20"/>
                <w:szCs w:val="20"/>
                <w:lang w:val="sr-Cyrl-RS"/>
              </w:rPr>
              <w:t>13</w:t>
            </w:r>
          </w:p>
        </w:tc>
        <w:tc>
          <w:tcPr>
            <w:tcW w:w="982" w:type="dxa"/>
            <w:shd w:val="clear" w:color="auto" w:fill="auto"/>
          </w:tcPr>
          <w:p w14:paraId="0A47D83E" w14:textId="6A880271" w:rsidR="00651DD3" w:rsidRPr="00FA7DF4" w:rsidRDefault="00651DD3" w:rsidP="00651DD3">
            <w:pPr>
              <w:tabs>
                <w:tab w:val="left" w:pos="6144"/>
              </w:tabs>
              <w:jc w:val="center"/>
              <w:rPr>
                <w:rFonts w:ascii="Arial" w:hAnsi="Arial" w:cs="Arial"/>
                <w:b w:val="0"/>
                <w:bCs/>
                <w:noProof/>
                <w:color w:val="auto"/>
                <w:sz w:val="20"/>
                <w:szCs w:val="20"/>
                <w:lang w:val="sr-Cyrl-RS"/>
              </w:rPr>
            </w:pPr>
            <w:r w:rsidRPr="00FA7DF4">
              <w:rPr>
                <w:rFonts w:ascii="Arial" w:hAnsi="Arial" w:cs="Arial"/>
                <w:b w:val="0"/>
                <w:bCs/>
                <w:noProof/>
                <w:color w:val="auto"/>
                <w:sz w:val="20"/>
                <w:szCs w:val="20"/>
                <w:lang w:val="sr-Cyrl-RS"/>
              </w:rPr>
              <w:t>5</w:t>
            </w:r>
          </w:p>
        </w:tc>
        <w:tc>
          <w:tcPr>
            <w:tcW w:w="982" w:type="dxa"/>
            <w:shd w:val="clear" w:color="auto" w:fill="auto"/>
          </w:tcPr>
          <w:p w14:paraId="013F7255" w14:textId="558D96BE" w:rsidR="00651DD3" w:rsidRPr="00FA7DF4" w:rsidRDefault="00651DD3" w:rsidP="00651DD3">
            <w:pPr>
              <w:tabs>
                <w:tab w:val="left" w:pos="6144"/>
              </w:tabs>
              <w:jc w:val="center"/>
              <w:rPr>
                <w:rFonts w:ascii="Arial" w:hAnsi="Arial" w:cs="Arial"/>
                <w:b w:val="0"/>
                <w:bCs/>
                <w:noProof/>
                <w:color w:val="auto"/>
                <w:sz w:val="20"/>
                <w:szCs w:val="20"/>
                <w:lang w:val="sr-Cyrl-RS"/>
              </w:rPr>
            </w:pPr>
            <w:r w:rsidRPr="00FA7DF4">
              <w:rPr>
                <w:rFonts w:ascii="Arial" w:hAnsi="Arial" w:cs="Arial"/>
                <w:b w:val="0"/>
                <w:bCs/>
                <w:noProof/>
                <w:color w:val="auto"/>
                <w:sz w:val="20"/>
                <w:szCs w:val="20"/>
                <w:lang w:val="sr-Cyrl-RS"/>
              </w:rPr>
              <w:t>10</w:t>
            </w:r>
          </w:p>
        </w:tc>
        <w:tc>
          <w:tcPr>
            <w:tcW w:w="982" w:type="dxa"/>
            <w:shd w:val="clear" w:color="auto" w:fill="auto"/>
          </w:tcPr>
          <w:p w14:paraId="7A11D601" w14:textId="3C815AB6" w:rsidR="00651DD3" w:rsidRPr="00FA7DF4" w:rsidRDefault="00651DD3" w:rsidP="00651DD3">
            <w:pPr>
              <w:tabs>
                <w:tab w:val="left" w:pos="6144"/>
              </w:tabs>
              <w:jc w:val="center"/>
              <w:rPr>
                <w:rFonts w:ascii="Arial" w:hAnsi="Arial" w:cs="Arial"/>
                <w:b w:val="0"/>
                <w:bCs/>
                <w:noProof/>
                <w:color w:val="auto"/>
                <w:sz w:val="20"/>
                <w:szCs w:val="20"/>
                <w:lang w:val="sr-Cyrl-RS"/>
              </w:rPr>
            </w:pPr>
            <w:r w:rsidRPr="00FA7DF4">
              <w:rPr>
                <w:rFonts w:ascii="Arial" w:hAnsi="Arial" w:cs="Arial"/>
                <w:b w:val="0"/>
                <w:bCs/>
                <w:noProof/>
                <w:color w:val="auto"/>
                <w:sz w:val="20"/>
                <w:szCs w:val="20"/>
                <w:lang w:val="sr-Cyrl-RS"/>
              </w:rPr>
              <w:t>5</w:t>
            </w:r>
          </w:p>
        </w:tc>
        <w:tc>
          <w:tcPr>
            <w:tcW w:w="982" w:type="dxa"/>
            <w:shd w:val="clear" w:color="auto" w:fill="auto"/>
          </w:tcPr>
          <w:p w14:paraId="194BEE3C" w14:textId="14AB3251" w:rsidR="00651DD3" w:rsidRPr="00FA7DF4" w:rsidRDefault="00651DD3" w:rsidP="00651DD3">
            <w:pPr>
              <w:tabs>
                <w:tab w:val="left" w:pos="6144"/>
              </w:tabs>
              <w:jc w:val="center"/>
              <w:rPr>
                <w:rFonts w:ascii="Arial" w:hAnsi="Arial" w:cs="Arial"/>
                <w:b w:val="0"/>
                <w:bCs/>
                <w:noProof/>
                <w:color w:val="auto"/>
                <w:sz w:val="20"/>
                <w:szCs w:val="20"/>
                <w:lang w:val="sr-Cyrl-RS"/>
              </w:rPr>
            </w:pPr>
            <w:r w:rsidRPr="00FA7DF4">
              <w:rPr>
                <w:rFonts w:ascii="Arial" w:hAnsi="Arial" w:cs="Arial"/>
                <w:b w:val="0"/>
                <w:bCs/>
                <w:noProof/>
                <w:color w:val="auto"/>
                <w:sz w:val="20"/>
                <w:szCs w:val="20"/>
                <w:lang w:val="sr-Cyrl-RS"/>
              </w:rPr>
              <w:t>7</w:t>
            </w:r>
          </w:p>
        </w:tc>
        <w:tc>
          <w:tcPr>
            <w:tcW w:w="982" w:type="dxa"/>
            <w:shd w:val="clear" w:color="auto" w:fill="auto"/>
          </w:tcPr>
          <w:p w14:paraId="10FF3B35" w14:textId="106CE2A9" w:rsidR="00651DD3" w:rsidRPr="00FA7DF4" w:rsidRDefault="00651DD3" w:rsidP="00651DD3">
            <w:pPr>
              <w:tabs>
                <w:tab w:val="left" w:pos="6144"/>
              </w:tabs>
              <w:jc w:val="center"/>
              <w:rPr>
                <w:rFonts w:ascii="Arial" w:hAnsi="Arial" w:cs="Arial"/>
                <w:b w:val="0"/>
                <w:bCs/>
                <w:noProof/>
                <w:color w:val="auto"/>
                <w:sz w:val="20"/>
                <w:szCs w:val="20"/>
                <w:lang w:val="sr-Cyrl-RS"/>
              </w:rPr>
            </w:pPr>
            <w:r w:rsidRPr="00FA7DF4">
              <w:rPr>
                <w:rFonts w:ascii="Arial" w:hAnsi="Arial" w:cs="Arial"/>
                <w:b w:val="0"/>
                <w:bCs/>
                <w:noProof/>
                <w:color w:val="auto"/>
                <w:sz w:val="20"/>
                <w:szCs w:val="20"/>
                <w:lang w:val="sr-Cyrl-RS"/>
              </w:rPr>
              <w:t>2</w:t>
            </w:r>
          </w:p>
        </w:tc>
        <w:tc>
          <w:tcPr>
            <w:tcW w:w="987" w:type="dxa"/>
            <w:shd w:val="clear" w:color="auto" w:fill="auto"/>
          </w:tcPr>
          <w:p w14:paraId="2A8F17B4" w14:textId="247C1D30" w:rsidR="00651DD3" w:rsidRPr="00FA7DF4" w:rsidRDefault="00651DD3" w:rsidP="00651DD3">
            <w:pPr>
              <w:tabs>
                <w:tab w:val="left" w:pos="6144"/>
              </w:tabs>
              <w:jc w:val="center"/>
              <w:rPr>
                <w:rFonts w:ascii="Arial" w:hAnsi="Arial" w:cs="Arial"/>
                <w:b w:val="0"/>
                <w:bCs/>
                <w:noProof/>
                <w:color w:val="auto"/>
                <w:sz w:val="20"/>
                <w:szCs w:val="20"/>
                <w:lang w:val="sr-Cyrl-RS"/>
              </w:rPr>
            </w:pPr>
            <w:r w:rsidRPr="00FA7DF4">
              <w:rPr>
                <w:rFonts w:ascii="Arial" w:hAnsi="Arial" w:cs="Arial"/>
                <w:b w:val="0"/>
                <w:bCs/>
                <w:noProof/>
                <w:color w:val="auto"/>
                <w:sz w:val="20"/>
                <w:szCs w:val="20"/>
                <w:lang w:val="sr-Cyrl-RS"/>
              </w:rPr>
              <w:t>11</w:t>
            </w:r>
          </w:p>
        </w:tc>
      </w:tr>
      <w:tr w:rsidR="00651DD3" w:rsidRPr="00FA7DF4" w14:paraId="43135197" w14:textId="77777777" w:rsidTr="00FA7DF4">
        <w:trPr>
          <w:trHeight w:val="161"/>
        </w:trPr>
        <w:tc>
          <w:tcPr>
            <w:tcW w:w="1423" w:type="dxa"/>
            <w:vMerge/>
            <w:tcBorders>
              <w:top w:val="nil"/>
              <w:left w:val="nil"/>
              <w:bottom w:val="nil"/>
              <w:right w:val="nil"/>
            </w:tcBorders>
            <w:shd w:val="clear" w:color="auto" w:fill="024F75" w:themeFill="accent1"/>
          </w:tcPr>
          <w:p w14:paraId="15D505E8" w14:textId="77777777" w:rsidR="00651DD3" w:rsidRPr="00FA7DF4" w:rsidRDefault="00651DD3" w:rsidP="00651DD3">
            <w:pPr>
              <w:tabs>
                <w:tab w:val="left" w:pos="6144"/>
              </w:tabs>
              <w:jc w:val="both"/>
              <w:rPr>
                <w:rFonts w:ascii="Arial" w:hAnsi="Arial" w:cs="Arial"/>
                <w:b w:val="0"/>
                <w:bCs/>
                <w:noProof/>
                <w:color w:val="auto"/>
                <w:sz w:val="20"/>
                <w:szCs w:val="20"/>
                <w:lang w:val="sr-Cyrl-RS"/>
              </w:rPr>
            </w:pPr>
          </w:p>
        </w:tc>
        <w:tc>
          <w:tcPr>
            <w:tcW w:w="1139" w:type="dxa"/>
            <w:tcBorders>
              <w:left w:val="nil"/>
            </w:tcBorders>
            <w:shd w:val="clear" w:color="auto" w:fill="D9D9D9" w:themeFill="background1" w:themeFillShade="D9"/>
          </w:tcPr>
          <w:p w14:paraId="28505100" w14:textId="77777777" w:rsidR="00651DD3" w:rsidRPr="00FA7DF4" w:rsidRDefault="00651DD3" w:rsidP="00A463E4">
            <w:pPr>
              <w:tabs>
                <w:tab w:val="left" w:pos="6144"/>
              </w:tabs>
              <w:jc w:val="center"/>
              <w:rPr>
                <w:rFonts w:ascii="Arial" w:hAnsi="Arial" w:cs="Arial"/>
                <w:b w:val="0"/>
                <w:bCs/>
                <w:noProof/>
                <w:color w:val="auto"/>
                <w:sz w:val="20"/>
                <w:szCs w:val="20"/>
                <w:lang w:val="sr-Cyrl-RS"/>
              </w:rPr>
            </w:pPr>
            <w:r w:rsidRPr="00FA7DF4">
              <w:rPr>
                <w:rFonts w:ascii="Arial" w:hAnsi="Arial" w:cs="Arial"/>
                <w:b w:val="0"/>
                <w:bCs/>
                <w:noProof/>
                <w:color w:val="auto"/>
                <w:sz w:val="20"/>
                <w:szCs w:val="20"/>
                <w:lang w:val="sr-Cyrl-RS"/>
              </w:rPr>
              <w:t>Жене:</w:t>
            </w:r>
          </w:p>
        </w:tc>
        <w:tc>
          <w:tcPr>
            <w:tcW w:w="982" w:type="dxa"/>
            <w:shd w:val="clear" w:color="auto" w:fill="D9D9D9" w:themeFill="background1" w:themeFillShade="D9"/>
          </w:tcPr>
          <w:p w14:paraId="2C403DED" w14:textId="7147399D" w:rsidR="00651DD3" w:rsidRPr="00FA7DF4" w:rsidRDefault="00651DD3" w:rsidP="00651DD3">
            <w:pPr>
              <w:tabs>
                <w:tab w:val="left" w:pos="6144"/>
              </w:tabs>
              <w:jc w:val="center"/>
              <w:rPr>
                <w:rFonts w:ascii="Arial" w:hAnsi="Arial" w:cs="Arial"/>
                <w:b w:val="0"/>
                <w:bCs/>
                <w:noProof/>
                <w:color w:val="auto"/>
                <w:sz w:val="20"/>
                <w:szCs w:val="20"/>
                <w:lang w:val="sr-Cyrl-RS"/>
              </w:rPr>
            </w:pPr>
            <w:r w:rsidRPr="00FA7DF4">
              <w:rPr>
                <w:rFonts w:ascii="Arial" w:hAnsi="Arial" w:cs="Arial"/>
                <w:noProof/>
                <w:color w:val="auto"/>
                <w:sz w:val="20"/>
                <w:szCs w:val="20"/>
                <w:lang w:val="sr-Cyrl-RS"/>
              </w:rPr>
              <w:t>29</w:t>
            </w:r>
          </w:p>
        </w:tc>
        <w:tc>
          <w:tcPr>
            <w:tcW w:w="982" w:type="dxa"/>
            <w:shd w:val="clear" w:color="auto" w:fill="auto"/>
          </w:tcPr>
          <w:p w14:paraId="3794672B" w14:textId="41E43312" w:rsidR="00651DD3" w:rsidRPr="00FA7DF4" w:rsidRDefault="00651DD3" w:rsidP="00651DD3">
            <w:pPr>
              <w:tabs>
                <w:tab w:val="left" w:pos="6144"/>
              </w:tabs>
              <w:jc w:val="center"/>
              <w:rPr>
                <w:rFonts w:ascii="Arial" w:hAnsi="Arial" w:cs="Arial"/>
                <w:b w:val="0"/>
                <w:bCs/>
                <w:noProof/>
                <w:color w:val="auto"/>
                <w:sz w:val="20"/>
                <w:szCs w:val="20"/>
                <w:lang w:val="sr-Cyrl-RS"/>
              </w:rPr>
            </w:pPr>
            <w:r w:rsidRPr="00FA7DF4">
              <w:rPr>
                <w:rFonts w:ascii="Arial" w:hAnsi="Arial" w:cs="Arial"/>
                <w:b w:val="0"/>
                <w:bCs/>
                <w:noProof/>
                <w:color w:val="auto"/>
                <w:sz w:val="20"/>
                <w:szCs w:val="20"/>
                <w:lang w:val="sr-Cyrl-RS"/>
              </w:rPr>
              <w:t>7</w:t>
            </w:r>
          </w:p>
        </w:tc>
        <w:tc>
          <w:tcPr>
            <w:tcW w:w="982" w:type="dxa"/>
            <w:shd w:val="clear" w:color="auto" w:fill="auto"/>
          </w:tcPr>
          <w:p w14:paraId="5346ADB1" w14:textId="7ED29F22" w:rsidR="00651DD3" w:rsidRPr="00FA7DF4" w:rsidRDefault="00651DD3" w:rsidP="00651DD3">
            <w:pPr>
              <w:tabs>
                <w:tab w:val="left" w:pos="6144"/>
              </w:tabs>
              <w:jc w:val="center"/>
              <w:rPr>
                <w:rFonts w:ascii="Arial" w:hAnsi="Arial" w:cs="Arial"/>
                <w:b w:val="0"/>
                <w:bCs/>
                <w:noProof/>
                <w:color w:val="auto"/>
                <w:sz w:val="20"/>
                <w:szCs w:val="20"/>
                <w:lang w:val="sr-Cyrl-RS"/>
              </w:rPr>
            </w:pPr>
            <w:r w:rsidRPr="00FA7DF4">
              <w:rPr>
                <w:rFonts w:ascii="Arial" w:hAnsi="Arial" w:cs="Arial"/>
                <w:b w:val="0"/>
                <w:bCs/>
                <w:noProof/>
                <w:color w:val="auto"/>
                <w:sz w:val="20"/>
                <w:szCs w:val="20"/>
                <w:lang w:val="sr-Cyrl-RS"/>
              </w:rPr>
              <w:t>3</w:t>
            </w:r>
          </w:p>
        </w:tc>
        <w:tc>
          <w:tcPr>
            <w:tcW w:w="982" w:type="dxa"/>
            <w:shd w:val="clear" w:color="auto" w:fill="auto"/>
          </w:tcPr>
          <w:p w14:paraId="59824DAB" w14:textId="33DCE671" w:rsidR="00651DD3" w:rsidRPr="00FA7DF4" w:rsidRDefault="00651DD3" w:rsidP="00651DD3">
            <w:pPr>
              <w:tabs>
                <w:tab w:val="left" w:pos="6144"/>
              </w:tabs>
              <w:jc w:val="center"/>
              <w:rPr>
                <w:rFonts w:ascii="Arial" w:hAnsi="Arial" w:cs="Arial"/>
                <w:b w:val="0"/>
                <w:bCs/>
                <w:noProof/>
                <w:color w:val="auto"/>
                <w:sz w:val="20"/>
                <w:szCs w:val="20"/>
                <w:lang w:val="sr-Cyrl-RS"/>
              </w:rPr>
            </w:pPr>
            <w:r w:rsidRPr="00FA7DF4">
              <w:rPr>
                <w:rFonts w:ascii="Arial" w:hAnsi="Arial" w:cs="Arial"/>
                <w:b w:val="0"/>
                <w:bCs/>
                <w:noProof/>
                <w:color w:val="auto"/>
                <w:sz w:val="20"/>
                <w:szCs w:val="20"/>
                <w:lang w:val="sr-Cyrl-RS"/>
              </w:rPr>
              <w:t>7</w:t>
            </w:r>
          </w:p>
        </w:tc>
        <w:tc>
          <w:tcPr>
            <w:tcW w:w="982" w:type="dxa"/>
            <w:shd w:val="clear" w:color="auto" w:fill="auto"/>
          </w:tcPr>
          <w:p w14:paraId="76EA8850" w14:textId="4981D3E7" w:rsidR="00651DD3" w:rsidRPr="00FA7DF4" w:rsidRDefault="00651DD3" w:rsidP="00651DD3">
            <w:pPr>
              <w:tabs>
                <w:tab w:val="left" w:pos="6144"/>
              </w:tabs>
              <w:jc w:val="center"/>
              <w:rPr>
                <w:rFonts w:ascii="Arial" w:hAnsi="Arial" w:cs="Arial"/>
                <w:b w:val="0"/>
                <w:bCs/>
                <w:noProof/>
                <w:color w:val="auto"/>
                <w:sz w:val="20"/>
                <w:szCs w:val="20"/>
                <w:lang w:val="sr-Cyrl-RS"/>
              </w:rPr>
            </w:pPr>
            <w:r w:rsidRPr="00FA7DF4">
              <w:rPr>
                <w:rFonts w:ascii="Arial" w:hAnsi="Arial" w:cs="Arial"/>
                <w:b w:val="0"/>
                <w:bCs/>
                <w:noProof/>
                <w:color w:val="auto"/>
                <w:sz w:val="20"/>
                <w:szCs w:val="20"/>
                <w:lang w:val="sr-Cyrl-RS"/>
              </w:rPr>
              <w:t>3</w:t>
            </w:r>
          </w:p>
        </w:tc>
        <w:tc>
          <w:tcPr>
            <w:tcW w:w="982" w:type="dxa"/>
            <w:shd w:val="clear" w:color="auto" w:fill="auto"/>
          </w:tcPr>
          <w:p w14:paraId="1E7C542F" w14:textId="06B60866" w:rsidR="00651DD3" w:rsidRPr="00FA7DF4" w:rsidRDefault="00651DD3" w:rsidP="00651DD3">
            <w:pPr>
              <w:tabs>
                <w:tab w:val="left" w:pos="6144"/>
              </w:tabs>
              <w:jc w:val="center"/>
              <w:rPr>
                <w:rFonts w:ascii="Arial" w:hAnsi="Arial" w:cs="Arial"/>
                <w:b w:val="0"/>
                <w:bCs/>
                <w:noProof/>
                <w:color w:val="auto"/>
                <w:sz w:val="20"/>
                <w:szCs w:val="20"/>
                <w:lang w:val="sr-Cyrl-RS"/>
              </w:rPr>
            </w:pPr>
            <w:r w:rsidRPr="00FA7DF4">
              <w:rPr>
                <w:rFonts w:ascii="Arial" w:hAnsi="Arial" w:cs="Arial"/>
                <w:b w:val="0"/>
                <w:bCs/>
                <w:noProof/>
                <w:color w:val="auto"/>
                <w:sz w:val="20"/>
                <w:szCs w:val="20"/>
                <w:lang w:val="sr-Cyrl-RS"/>
              </w:rPr>
              <w:t>3</w:t>
            </w:r>
          </w:p>
        </w:tc>
        <w:tc>
          <w:tcPr>
            <w:tcW w:w="982" w:type="dxa"/>
            <w:shd w:val="clear" w:color="auto" w:fill="auto"/>
          </w:tcPr>
          <w:p w14:paraId="22B650F0" w14:textId="3C402A50" w:rsidR="00651DD3" w:rsidRPr="00FA7DF4" w:rsidRDefault="00651DD3" w:rsidP="00651DD3">
            <w:pPr>
              <w:tabs>
                <w:tab w:val="left" w:pos="6144"/>
              </w:tabs>
              <w:jc w:val="center"/>
              <w:rPr>
                <w:rFonts w:ascii="Arial" w:hAnsi="Arial" w:cs="Arial"/>
                <w:b w:val="0"/>
                <w:bCs/>
                <w:noProof/>
                <w:color w:val="auto"/>
                <w:sz w:val="20"/>
                <w:szCs w:val="20"/>
                <w:lang w:val="sr-Cyrl-RS"/>
              </w:rPr>
            </w:pPr>
            <w:r w:rsidRPr="00FA7DF4">
              <w:rPr>
                <w:rFonts w:ascii="Arial" w:hAnsi="Arial" w:cs="Arial"/>
                <w:b w:val="0"/>
                <w:bCs/>
                <w:noProof/>
                <w:color w:val="auto"/>
                <w:sz w:val="20"/>
                <w:szCs w:val="20"/>
                <w:lang w:val="sr-Cyrl-RS"/>
              </w:rPr>
              <w:t>1</w:t>
            </w:r>
          </w:p>
        </w:tc>
        <w:tc>
          <w:tcPr>
            <w:tcW w:w="987" w:type="dxa"/>
            <w:shd w:val="clear" w:color="auto" w:fill="auto"/>
          </w:tcPr>
          <w:p w14:paraId="474BD410" w14:textId="48789181" w:rsidR="00651DD3" w:rsidRPr="00FA7DF4" w:rsidRDefault="00651DD3" w:rsidP="00651DD3">
            <w:pPr>
              <w:tabs>
                <w:tab w:val="left" w:pos="6144"/>
              </w:tabs>
              <w:jc w:val="center"/>
              <w:rPr>
                <w:rFonts w:ascii="Arial" w:hAnsi="Arial" w:cs="Arial"/>
                <w:b w:val="0"/>
                <w:bCs/>
                <w:noProof/>
                <w:color w:val="auto"/>
                <w:sz w:val="20"/>
                <w:szCs w:val="20"/>
                <w:lang w:val="sr-Cyrl-RS"/>
              </w:rPr>
            </w:pPr>
            <w:r w:rsidRPr="00FA7DF4">
              <w:rPr>
                <w:rFonts w:ascii="Arial" w:hAnsi="Arial" w:cs="Arial"/>
                <w:b w:val="0"/>
                <w:bCs/>
                <w:noProof/>
                <w:color w:val="auto"/>
                <w:sz w:val="20"/>
                <w:szCs w:val="20"/>
                <w:lang w:val="sr-Cyrl-RS"/>
              </w:rPr>
              <w:t>5</w:t>
            </w:r>
          </w:p>
        </w:tc>
      </w:tr>
    </w:tbl>
    <w:p w14:paraId="572DD749" w14:textId="77777777" w:rsidR="00651DD3" w:rsidRPr="00FA7DF4" w:rsidRDefault="00651DD3" w:rsidP="00651DD3">
      <w:pPr>
        <w:tabs>
          <w:tab w:val="left" w:pos="6144"/>
        </w:tabs>
        <w:jc w:val="both"/>
        <w:rPr>
          <w:rFonts w:ascii="Arial" w:hAnsi="Arial" w:cs="Arial"/>
          <w:b w:val="0"/>
          <w:bCs/>
          <w:i/>
          <w:noProof/>
          <w:color w:val="auto"/>
          <w:sz w:val="20"/>
          <w:szCs w:val="20"/>
          <w:lang w:val="sr-Cyrl-RS"/>
        </w:rPr>
      </w:pPr>
      <w:r w:rsidRPr="00FA7DF4">
        <w:rPr>
          <w:rFonts w:ascii="Arial" w:hAnsi="Arial" w:cs="Arial"/>
          <w:b w:val="0"/>
          <w:bCs/>
          <w:i/>
          <w:noProof/>
          <w:color w:val="auto"/>
          <w:sz w:val="20"/>
          <w:szCs w:val="20"/>
          <w:lang w:val="sr-Cyrl-RS"/>
        </w:rPr>
        <w:t>Извор: НСЗ</w:t>
      </w:r>
    </w:p>
    <w:p w14:paraId="314EF6BF" w14:textId="77777777" w:rsidR="00651DD3" w:rsidRPr="00FA7DF4" w:rsidRDefault="00651DD3" w:rsidP="007A0B06">
      <w:pPr>
        <w:tabs>
          <w:tab w:val="left" w:pos="6144"/>
        </w:tabs>
        <w:jc w:val="both"/>
        <w:rPr>
          <w:rFonts w:ascii="Arial" w:hAnsi="Arial" w:cs="Arial"/>
          <w:b w:val="0"/>
          <w:bCs/>
          <w:noProof/>
          <w:color w:val="auto"/>
          <w:sz w:val="20"/>
          <w:szCs w:val="20"/>
          <w:lang w:val="sr-Cyrl-RS"/>
        </w:rPr>
      </w:pPr>
    </w:p>
    <w:p w14:paraId="2D8ECD03" w14:textId="7888E753" w:rsidR="00651DD3" w:rsidRPr="00FA7DF4" w:rsidRDefault="00651DD3" w:rsidP="00651DD3">
      <w:pPr>
        <w:tabs>
          <w:tab w:val="left" w:pos="6144"/>
        </w:tabs>
        <w:jc w:val="both"/>
        <w:rPr>
          <w:rFonts w:ascii="Arial" w:hAnsi="Arial" w:cs="Arial"/>
          <w:b w:val="0"/>
          <w:bCs/>
          <w:noProof/>
          <w:color w:val="auto"/>
          <w:sz w:val="22"/>
          <w:lang w:val="sr-Cyrl-RS"/>
        </w:rPr>
      </w:pPr>
      <w:r w:rsidRPr="00FA7DF4">
        <w:rPr>
          <w:rFonts w:ascii="Arial" w:hAnsi="Arial" w:cs="Arial"/>
          <w:b w:val="0"/>
          <w:bCs/>
          <w:noProof/>
          <w:color w:val="auto"/>
          <w:sz w:val="22"/>
          <w:lang w:val="sr-Cyrl-RS"/>
        </w:rPr>
        <w:t xml:space="preserve">       Званични подаци показују да скоро једна четвртина свих незапослених Рома (24,53%) чека на посао до годину дана, док 18,87% незапослених Рома чека </w:t>
      </w:r>
      <w:r w:rsidR="00A24DBB" w:rsidRPr="00FA7DF4">
        <w:rPr>
          <w:rFonts w:ascii="Arial" w:hAnsi="Arial" w:cs="Arial"/>
          <w:b w:val="0"/>
          <w:bCs/>
          <w:noProof/>
          <w:color w:val="auto"/>
          <w:sz w:val="22"/>
          <w:lang w:val="sr-Cyrl-RS"/>
        </w:rPr>
        <w:t xml:space="preserve">на запослење </w:t>
      </w:r>
      <w:r w:rsidRPr="00FA7DF4">
        <w:rPr>
          <w:rFonts w:ascii="Arial" w:hAnsi="Arial" w:cs="Arial"/>
          <w:b w:val="0"/>
          <w:bCs/>
          <w:noProof/>
          <w:color w:val="auto"/>
          <w:sz w:val="22"/>
          <w:lang w:val="sr-Cyrl-RS"/>
        </w:rPr>
        <w:t>од две до три године. Међу онима који посао траже дуже од 8 година налази</w:t>
      </w:r>
      <w:r w:rsidR="00144B34">
        <w:rPr>
          <w:rFonts w:ascii="Arial" w:hAnsi="Arial" w:cs="Arial"/>
          <w:b w:val="0"/>
          <w:bCs/>
          <w:noProof/>
          <w:color w:val="auto"/>
          <w:sz w:val="22"/>
          <w:lang w:val="sr-Cyrl-RS"/>
        </w:rPr>
        <w:t xml:space="preserve"> се</w:t>
      </w:r>
      <w:r w:rsidRPr="00FA7DF4">
        <w:rPr>
          <w:rFonts w:ascii="Arial" w:hAnsi="Arial" w:cs="Arial"/>
          <w:b w:val="0"/>
          <w:bCs/>
          <w:noProof/>
          <w:color w:val="auto"/>
          <w:sz w:val="22"/>
          <w:lang w:val="sr-Cyrl-RS"/>
        </w:rPr>
        <w:t xml:space="preserve"> 13 лица (24,53%), од тога је 45,45% Ромкиња. </w:t>
      </w:r>
      <w:r w:rsidR="00A24DBB">
        <w:rPr>
          <w:rFonts w:ascii="Arial" w:hAnsi="Arial" w:cs="Arial"/>
          <w:b w:val="0"/>
          <w:bCs/>
          <w:noProof/>
          <w:color w:val="auto"/>
          <w:sz w:val="22"/>
          <w:lang w:val="sr-Cyrl-RS"/>
        </w:rPr>
        <w:t xml:space="preserve">   </w:t>
      </w:r>
    </w:p>
    <w:p w14:paraId="6A0C8142" w14:textId="77777777" w:rsidR="00E50799" w:rsidRDefault="00E50799" w:rsidP="00651DD3">
      <w:pPr>
        <w:tabs>
          <w:tab w:val="left" w:pos="6144"/>
        </w:tabs>
        <w:jc w:val="both"/>
        <w:rPr>
          <w:rFonts w:ascii="Arial" w:hAnsi="Arial" w:cs="Arial"/>
          <w:b w:val="0"/>
          <w:bCs/>
          <w:color w:val="auto"/>
          <w:sz w:val="22"/>
          <w:lang w:val="sr-Cyrl-RS"/>
        </w:rPr>
      </w:pPr>
    </w:p>
    <w:p w14:paraId="3F8172FF" w14:textId="77777777" w:rsidR="00E50799" w:rsidRPr="007264C8" w:rsidRDefault="00E50799" w:rsidP="00DB1F1A">
      <w:pPr>
        <w:pStyle w:val="Heading3"/>
        <w:rPr>
          <w:rFonts w:ascii="Times New Roman" w:hAnsi="Times New Roman" w:cs="Times New Roman"/>
          <w:noProof/>
          <w:color w:val="024F75" w:themeColor="accent1"/>
          <w:sz w:val="26"/>
          <w:szCs w:val="26"/>
          <w:lang w:val="sr-Cyrl-RS"/>
        </w:rPr>
      </w:pPr>
      <w:bookmarkStart w:id="41" w:name="_Toc118656177"/>
      <w:bookmarkStart w:id="42" w:name="_Toc184401649"/>
      <w:r w:rsidRPr="007264C8">
        <w:rPr>
          <w:rFonts w:ascii="Times New Roman" w:hAnsi="Times New Roman" w:cs="Times New Roman"/>
          <w:noProof/>
          <w:color w:val="024F75" w:themeColor="accent1"/>
          <w:sz w:val="26"/>
          <w:szCs w:val="26"/>
          <w:lang w:val="sr-Cyrl-RS"/>
        </w:rPr>
        <w:t>3.3.1. Локалне политике и праксе у области запошљавања</w:t>
      </w:r>
      <w:bookmarkEnd w:id="41"/>
      <w:bookmarkEnd w:id="42"/>
    </w:p>
    <w:p w14:paraId="04DD017D" w14:textId="77777777" w:rsidR="00651DD3" w:rsidRDefault="00651DD3" w:rsidP="007A0B06">
      <w:pPr>
        <w:tabs>
          <w:tab w:val="left" w:pos="6144"/>
        </w:tabs>
        <w:jc w:val="both"/>
        <w:rPr>
          <w:rFonts w:ascii="Arial" w:hAnsi="Arial" w:cs="Arial"/>
          <w:b w:val="0"/>
          <w:bCs/>
          <w:color w:val="auto"/>
          <w:sz w:val="22"/>
          <w:lang w:val="sr-Cyrl-RS"/>
        </w:rPr>
      </w:pPr>
    </w:p>
    <w:p w14:paraId="73C6AA9F" w14:textId="61BD6C6A" w:rsidR="0065557A" w:rsidRPr="0054481B" w:rsidRDefault="0065557A" w:rsidP="0065557A">
      <w:pPr>
        <w:tabs>
          <w:tab w:val="left" w:pos="6144"/>
        </w:tabs>
        <w:jc w:val="both"/>
        <w:rPr>
          <w:rFonts w:ascii="Arial" w:hAnsi="Arial" w:cs="Arial"/>
          <w:noProof/>
          <w:color w:val="auto"/>
          <w:sz w:val="22"/>
          <w:lang w:val="sr-Cyrl-RS"/>
        </w:rPr>
      </w:pPr>
      <w:r>
        <w:rPr>
          <w:rFonts w:ascii="Arial" w:hAnsi="Arial" w:cs="Arial"/>
          <w:b w:val="0"/>
          <w:bCs/>
          <w:noProof/>
          <w:color w:val="auto"/>
          <w:sz w:val="22"/>
          <w:lang w:val="sr-Cyrl-RS"/>
        </w:rPr>
        <w:t xml:space="preserve">       </w:t>
      </w:r>
      <w:r w:rsidRPr="0065557A">
        <w:rPr>
          <w:rFonts w:ascii="Arial" w:hAnsi="Arial" w:cs="Arial"/>
          <w:noProof/>
          <w:color w:val="auto"/>
          <w:sz w:val="22"/>
          <w:lang w:val="sr-Cyrl-RS"/>
        </w:rPr>
        <w:t xml:space="preserve">У протекле три године из буџета локалне самоуправе су издвојена средства у укупном износу од </w:t>
      </w:r>
      <w:r w:rsidR="00C7182B" w:rsidRPr="00C7182B">
        <w:rPr>
          <w:rFonts w:ascii="Arial" w:hAnsi="Arial" w:cs="Arial"/>
          <w:noProof/>
          <w:color w:val="auto"/>
          <w:sz w:val="22"/>
          <w:lang w:val="sr-Cyrl-RS"/>
        </w:rPr>
        <w:t>4</w:t>
      </w:r>
      <w:r w:rsidRPr="0065557A">
        <w:rPr>
          <w:rFonts w:ascii="Arial" w:hAnsi="Arial" w:cs="Arial"/>
          <w:noProof/>
          <w:color w:val="auto"/>
          <w:sz w:val="22"/>
          <w:lang w:val="sr-Cyrl-RS"/>
        </w:rPr>
        <w:t>,</w:t>
      </w:r>
      <w:r w:rsidR="00C7182B" w:rsidRPr="00C7182B">
        <w:rPr>
          <w:rFonts w:ascii="Arial" w:hAnsi="Arial" w:cs="Arial"/>
          <w:noProof/>
          <w:color w:val="auto"/>
          <w:sz w:val="22"/>
          <w:lang w:val="sr-Cyrl-RS"/>
        </w:rPr>
        <w:t>2</w:t>
      </w:r>
      <w:r w:rsidRPr="0065557A">
        <w:rPr>
          <w:rFonts w:ascii="Arial" w:hAnsi="Arial" w:cs="Arial"/>
          <w:noProof/>
          <w:color w:val="auto"/>
          <w:sz w:val="22"/>
          <w:lang w:val="sr-Cyrl-RS"/>
        </w:rPr>
        <w:t xml:space="preserve"> милиона динара за финансирање мера активне политике запошљавања</w:t>
      </w:r>
      <w:r w:rsidR="00C7182B">
        <w:rPr>
          <w:rFonts w:ascii="Arial" w:hAnsi="Arial" w:cs="Arial"/>
          <w:noProof/>
          <w:color w:val="auto"/>
          <w:sz w:val="22"/>
          <w:lang w:val="sr-Cyrl-RS"/>
        </w:rPr>
        <w:t xml:space="preserve">. </w:t>
      </w:r>
      <w:r w:rsidR="003C1AB3" w:rsidRPr="003C1AB3">
        <w:rPr>
          <w:rFonts w:ascii="Arial" w:hAnsi="Arial" w:cs="Arial"/>
          <w:b w:val="0"/>
          <w:bCs/>
          <w:noProof/>
          <w:color w:val="auto"/>
          <w:sz w:val="22"/>
          <w:lang w:val="sr-Cyrl-RS"/>
        </w:rPr>
        <w:t>Овим средствима су</w:t>
      </w:r>
      <w:r w:rsidR="003C1AB3">
        <w:rPr>
          <w:rFonts w:ascii="Arial" w:hAnsi="Arial" w:cs="Arial"/>
          <w:noProof/>
          <w:color w:val="auto"/>
          <w:sz w:val="22"/>
          <w:lang w:val="sr-Cyrl-RS"/>
        </w:rPr>
        <w:t xml:space="preserve"> </w:t>
      </w:r>
      <w:r w:rsidR="003C1AB3">
        <w:rPr>
          <w:rFonts w:ascii="Arial" w:hAnsi="Arial" w:cs="Arial"/>
          <w:b w:val="0"/>
          <w:bCs/>
          <w:noProof/>
          <w:color w:val="auto"/>
          <w:sz w:val="22"/>
          <w:lang w:val="sr-Cyrl-RS"/>
        </w:rPr>
        <w:t>ф</w:t>
      </w:r>
      <w:r w:rsidR="00C7182B" w:rsidRPr="00C7182B">
        <w:rPr>
          <w:rFonts w:ascii="Arial" w:hAnsi="Arial" w:cs="Arial"/>
          <w:b w:val="0"/>
          <w:bCs/>
          <w:noProof/>
          <w:color w:val="auto"/>
          <w:sz w:val="22"/>
          <w:lang w:val="sr-Cyrl-RS"/>
        </w:rPr>
        <w:t>инансиране</w:t>
      </w:r>
      <w:r w:rsidR="00C7182B">
        <w:rPr>
          <w:rFonts w:ascii="Arial" w:hAnsi="Arial" w:cs="Arial"/>
          <w:b w:val="0"/>
          <w:bCs/>
          <w:noProof/>
          <w:color w:val="auto"/>
          <w:sz w:val="22"/>
          <w:lang w:val="sr-Cyrl-RS"/>
        </w:rPr>
        <w:t xml:space="preserve"> следеће мере: јавни радови, субвенције за самозапошљавање и субвенције послодавцима за запошљавање лица из категорије теже запошљивих. </w:t>
      </w:r>
      <w:r w:rsidRPr="0054481B">
        <w:rPr>
          <w:rFonts w:ascii="Arial" w:hAnsi="Arial" w:cs="Arial"/>
          <w:color w:val="auto"/>
          <w:sz w:val="22"/>
          <w:lang w:val="sr-Cyrl-RS"/>
        </w:rPr>
        <w:t>Међу корисницима није било лица ромске националности.</w:t>
      </w:r>
    </w:p>
    <w:p w14:paraId="2DA09B6D" w14:textId="77777777" w:rsidR="0065557A" w:rsidRPr="0065557A" w:rsidRDefault="0065557A" w:rsidP="0065557A">
      <w:pPr>
        <w:tabs>
          <w:tab w:val="left" w:pos="6144"/>
        </w:tabs>
        <w:jc w:val="both"/>
        <w:rPr>
          <w:rFonts w:ascii="Arial" w:hAnsi="Arial" w:cs="Arial"/>
          <w:b w:val="0"/>
          <w:bCs/>
          <w:color w:val="auto"/>
          <w:sz w:val="22"/>
          <w:lang w:val="sr-Cyrl-RS"/>
        </w:rPr>
      </w:pPr>
    </w:p>
    <w:p w14:paraId="278C9A16" w14:textId="3AF506A9" w:rsidR="0065557A" w:rsidRPr="0065557A" w:rsidRDefault="0065557A" w:rsidP="0065557A">
      <w:pPr>
        <w:tabs>
          <w:tab w:val="left" w:pos="6144"/>
        </w:tabs>
        <w:jc w:val="both"/>
        <w:rPr>
          <w:rFonts w:ascii="Arial" w:hAnsi="Arial" w:cs="Arial"/>
          <w:b w:val="0"/>
          <w:bCs/>
          <w:color w:val="auto"/>
          <w:sz w:val="20"/>
          <w:szCs w:val="20"/>
          <w:lang w:val="en-US"/>
        </w:rPr>
      </w:pPr>
      <w:proofErr w:type="spellStart"/>
      <w:r w:rsidRPr="0065557A">
        <w:rPr>
          <w:rFonts w:ascii="Arial" w:hAnsi="Arial" w:cs="Arial"/>
          <w:b w:val="0"/>
          <w:bCs/>
          <w:i/>
          <w:color w:val="auto"/>
          <w:sz w:val="20"/>
          <w:szCs w:val="20"/>
          <w:lang w:val="en-US"/>
        </w:rPr>
        <w:lastRenderedPageBreak/>
        <w:t>Табела</w:t>
      </w:r>
      <w:proofErr w:type="spellEnd"/>
      <w:r w:rsidRPr="0065557A">
        <w:rPr>
          <w:rFonts w:ascii="Arial" w:hAnsi="Arial" w:cs="Arial"/>
          <w:b w:val="0"/>
          <w:bCs/>
          <w:i/>
          <w:color w:val="auto"/>
          <w:sz w:val="20"/>
          <w:szCs w:val="20"/>
          <w:lang w:val="en-US"/>
        </w:rPr>
        <w:t xml:space="preserve"> </w:t>
      </w:r>
      <w:r w:rsidRPr="0065557A">
        <w:rPr>
          <w:rFonts w:ascii="Arial" w:hAnsi="Arial" w:cs="Arial"/>
          <w:b w:val="0"/>
          <w:bCs/>
          <w:i/>
          <w:color w:val="auto"/>
          <w:sz w:val="20"/>
          <w:szCs w:val="20"/>
          <w:lang w:val="sr-Cyrl-RS"/>
        </w:rPr>
        <w:t>13</w:t>
      </w:r>
      <w:r w:rsidRPr="0065557A">
        <w:rPr>
          <w:rFonts w:ascii="Arial" w:hAnsi="Arial" w:cs="Arial"/>
          <w:b w:val="0"/>
          <w:bCs/>
          <w:i/>
          <w:color w:val="auto"/>
          <w:sz w:val="20"/>
          <w:szCs w:val="20"/>
          <w:lang w:val="en-US"/>
        </w:rPr>
        <w:t>:</w:t>
      </w:r>
      <w:r w:rsidRPr="0065557A">
        <w:rPr>
          <w:rFonts w:ascii="Arial" w:hAnsi="Arial" w:cs="Arial"/>
          <w:bCs/>
          <w:i/>
          <w:color w:val="auto"/>
          <w:sz w:val="20"/>
          <w:szCs w:val="20"/>
          <w:lang w:val="en-US"/>
        </w:rPr>
        <w:t xml:space="preserve"> </w:t>
      </w:r>
      <w:r w:rsidRPr="0065557A">
        <w:rPr>
          <w:rFonts w:ascii="Arial" w:hAnsi="Arial" w:cs="Arial"/>
          <w:b w:val="0"/>
          <w:bCs/>
          <w:i/>
          <w:color w:val="auto"/>
          <w:sz w:val="20"/>
          <w:szCs w:val="20"/>
          <w:lang w:val="sr-Cyrl-RS"/>
        </w:rPr>
        <w:t>Мере активне политике запошљавања финансиране из локалног буџета у периоду 2021-2023</w:t>
      </w:r>
      <w:r w:rsidR="003C1AB3">
        <w:rPr>
          <w:rFonts w:ascii="Arial" w:hAnsi="Arial" w:cs="Arial"/>
          <w:b w:val="0"/>
          <w:bCs/>
          <w:i/>
          <w:color w:val="auto"/>
          <w:sz w:val="20"/>
          <w:szCs w:val="20"/>
          <w:lang w:val="sr-Cyrl-RS"/>
        </w:rPr>
        <w:t>.</w:t>
      </w:r>
      <w:r w:rsidRPr="0065557A">
        <w:rPr>
          <w:rFonts w:ascii="Arial" w:hAnsi="Arial" w:cs="Arial"/>
          <w:b w:val="0"/>
          <w:bCs/>
          <w:i/>
          <w:color w:val="auto"/>
          <w:sz w:val="20"/>
          <w:szCs w:val="20"/>
          <w:lang w:val="en-US"/>
        </w:rPr>
        <w:t xml:space="preserve"> </w:t>
      </w:r>
    </w:p>
    <w:tbl>
      <w:tblPr>
        <w:tblStyle w:val="GridTable1Light-Accent1"/>
        <w:tblW w:w="4963" w:type="pct"/>
        <w:tblLayout w:type="fixed"/>
        <w:tblLook w:val="04A0" w:firstRow="1" w:lastRow="0" w:firstColumn="1" w:lastColumn="0" w:noHBand="0" w:noVBand="1"/>
      </w:tblPr>
      <w:tblGrid>
        <w:gridCol w:w="1403"/>
        <w:gridCol w:w="4889"/>
        <w:gridCol w:w="1988"/>
        <w:gridCol w:w="1670"/>
      </w:tblGrid>
      <w:tr w:rsidR="00AF49D5" w:rsidRPr="0065557A" w14:paraId="01FB2BAE" w14:textId="77777777" w:rsidTr="00AF49D5">
        <w:trPr>
          <w:cnfStyle w:val="100000000000" w:firstRow="1" w:lastRow="0" w:firstColumn="0" w:lastColumn="0" w:oddVBand="0" w:evenVBand="0" w:oddHBand="0" w:evenHBand="0" w:firstRowFirstColumn="0" w:firstRowLastColumn="0" w:lastRowFirstColumn="0" w:lastRowLastColumn="0"/>
          <w:trHeight w:val="1084"/>
        </w:trPr>
        <w:tc>
          <w:tcPr>
            <w:cnfStyle w:val="001000000000" w:firstRow="0" w:lastRow="0" w:firstColumn="1" w:lastColumn="0" w:oddVBand="0" w:evenVBand="0" w:oddHBand="0" w:evenHBand="0" w:firstRowFirstColumn="0" w:firstRowLastColumn="0" w:lastRowFirstColumn="0" w:lastRowLastColumn="0"/>
            <w:tcW w:w="705" w:type="pct"/>
            <w:shd w:val="clear" w:color="auto" w:fill="278079" w:themeFill="accent6" w:themeFillShade="BF"/>
          </w:tcPr>
          <w:p w14:paraId="58000F70" w14:textId="77777777" w:rsidR="00AF49D5" w:rsidRPr="0065557A" w:rsidRDefault="00AF49D5" w:rsidP="0065557A">
            <w:pPr>
              <w:widowControl/>
              <w:tabs>
                <w:tab w:val="left" w:pos="6144"/>
              </w:tabs>
              <w:autoSpaceDE/>
              <w:autoSpaceDN/>
              <w:spacing w:line="276" w:lineRule="auto"/>
              <w:jc w:val="center"/>
              <w:rPr>
                <w:rFonts w:ascii="Arial" w:hAnsi="Arial" w:cs="Arial"/>
                <w:b/>
                <w:bCs w:val="0"/>
                <w:color w:val="FFFFFF" w:themeColor="background1"/>
                <w:sz w:val="20"/>
                <w:szCs w:val="20"/>
                <w:lang w:val="sr-Cyrl-RS"/>
              </w:rPr>
            </w:pPr>
            <w:bookmarkStart w:id="43" w:name="_Hlk176261000"/>
            <w:r w:rsidRPr="0065557A">
              <w:rPr>
                <w:rFonts w:ascii="Arial" w:hAnsi="Arial" w:cs="Arial"/>
                <w:b/>
                <w:bCs w:val="0"/>
                <w:color w:val="FFFFFF" w:themeColor="background1"/>
                <w:sz w:val="20"/>
                <w:szCs w:val="20"/>
                <w:lang w:val="sr-Cyrl-RS"/>
              </w:rPr>
              <w:t>Година</w:t>
            </w:r>
          </w:p>
        </w:tc>
        <w:tc>
          <w:tcPr>
            <w:tcW w:w="2457" w:type="pct"/>
            <w:shd w:val="clear" w:color="auto" w:fill="278079" w:themeFill="accent6" w:themeFillShade="BF"/>
          </w:tcPr>
          <w:p w14:paraId="155D268A" w14:textId="77777777" w:rsidR="00AF49D5" w:rsidRPr="0065557A" w:rsidRDefault="00AF49D5" w:rsidP="0065557A">
            <w:pPr>
              <w:widowControl/>
              <w:tabs>
                <w:tab w:val="left" w:pos="6144"/>
              </w:tabs>
              <w:autoSpaceDE/>
              <w:autoSpaceDN/>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bCs w:val="0"/>
                <w:color w:val="FFFFFF" w:themeColor="background1"/>
                <w:sz w:val="20"/>
                <w:szCs w:val="20"/>
                <w:lang w:val="sr-Cyrl-RS"/>
              </w:rPr>
            </w:pPr>
            <w:r w:rsidRPr="0065557A">
              <w:rPr>
                <w:rFonts w:ascii="Arial" w:hAnsi="Arial" w:cs="Arial"/>
                <w:b/>
                <w:bCs w:val="0"/>
                <w:color w:val="FFFFFF" w:themeColor="background1"/>
                <w:sz w:val="20"/>
                <w:szCs w:val="20"/>
                <w:lang w:val="sr-Cyrl-RS"/>
              </w:rPr>
              <w:t>Назив мере</w:t>
            </w:r>
          </w:p>
        </w:tc>
        <w:tc>
          <w:tcPr>
            <w:tcW w:w="999" w:type="pct"/>
            <w:shd w:val="clear" w:color="auto" w:fill="278079" w:themeFill="accent6" w:themeFillShade="BF"/>
          </w:tcPr>
          <w:p w14:paraId="319C305C" w14:textId="77777777" w:rsidR="00AF49D5" w:rsidRPr="0065557A" w:rsidRDefault="00AF49D5" w:rsidP="0065557A">
            <w:pPr>
              <w:widowControl/>
              <w:tabs>
                <w:tab w:val="left" w:pos="6144"/>
              </w:tabs>
              <w:autoSpaceDE/>
              <w:autoSpaceDN/>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bCs w:val="0"/>
                <w:color w:val="FFFFFF" w:themeColor="background1"/>
                <w:sz w:val="20"/>
                <w:szCs w:val="20"/>
                <w:lang w:val="sr-Cyrl-RS"/>
              </w:rPr>
            </w:pPr>
            <w:r w:rsidRPr="0065557A">
              <w:rPr>
                <w:rFonts w:ascii="Arial" w:hAnsi="Arial" w:cs="Arial"/>
                <w:b/>
                <w:bCs w:val="0"/>
                <w:color w:val="FFFFFF" w:themeColor="background1"/>
                <w:sz w:val="20"/>
                <w:szCs w:val="20"/>
                <w:lang w:val="sr-Cyrl-RS"/>
              </w:rPr>
              <w:t>Издвојена финансијска средстава из општинског буџета (РСД)</w:t>
            </w:r>
          </w:p>
        </w:tc>
        <w:tc>
          <w:tcPr>
            <w:tcW w:w="839" w:type="pct"/>
            <w:shd w:val="clear" w:color="auto" w:fill="278079" w:themeFill="accent6" w:themeFillShade="BF"/>
          </w:tcPr>
          <w:p w14:paraId="78C03D43" w14:textId="77777777" w:rsidR="00AF49D5" w:rsidRPr="0065557A" w:rsidRDefault="00AF49D5" w:rsidP="0065557A">
            <w:pPr>
              <w:widowControl/>
              <w:tabs>
                <w:tab w:val="left" w:pos="6144"/>
              </w:tabs>
              <w:autoSpaceDE/>
              <w:autoSpaceDN/>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bCs w:val="0"/>
                <w:color w:val="FFFFFF" w:themeColor="background1"/>
                <w:sz w:val="20"/>
                <w:szCs w:val="20"/>
                <w:lang w:val="sr-Cyrl-RS"/>
              </w:rPr>
            </w:pPr>
            <w:r w:rsidRPr="0065557A">
              <w:rPr>
                <w:rFonts w:ascii="Arial" w:hAnsi="Arial" w:cs="Arial"/>
                <w:b/>
                <w:bCs w:val="0"/>
                <w:color w:val="FFFFFF" w:themeColor="background1"/>
                <w:sz w:val="20"/>
                <w:szCs w:val="20"/>
                <w:lang w:val="sr-Cyrl-RS"/>
              </w:rPr>
              <w:t>Корисници ромске националности</w:t>
            </w:r>
          </w:p>
        </w:tc>
      </w:tr>
      <w:tr w:rsidR="00AF49D5" w:rsidRPr="0065557A" w14:paraId="0C40E4AB" w14:textId="77777777" w:rsidTr="00AF49D5">
        <w:trPr>
          <w:trHeight w:val="445"/>
        </w:trPr>
        <w:tc>
          <w:tcPr>
            <w:cnfStyle w:val="001000000000" w:firstRow="0" w:lastRow="0" w:firstColumn="1" w:lastColumn="0" w:oddVBand="0" w:evenVBand="0" w:oddHBand="0" w:evenHBand="0" w:firstRowFirstColumn="0" w:firstRowLastColumn="0" w:lastRowFirstColumn="0" w:lastRowLastColumn="0"/>
            <w:tcW w:w="705" w:type="pct"/>
          </w:tcPr>
          <w:p w14:paraId="1BC75AE6" w14:textId="41A0E4E5" w:rsidR="00AF49D5" w:rsidRPr="0065557A" w:rsidRDefault="00AF49D5" w:rsidP="0065557A">
            <w:pPr>
              <w:widowControl/>
              <w:tabs>
                <w:tab w:val="left" w:pos="6144"/>
              </w:tabs>
              <w:autoSpaceDE/>
              <w:autoSpaceDN/>
              <w:spacing w:line="276" w:lineRule="auto"/>
              <w:jc w:val="center"/>
              <w:rPr>
                <w:rFonts w:ascii="Arial" w:hAnsi="Arial" w:cs="Arial"/>
                <w:color w:val="auto"/>
                <w:sz w:val="20"/>
                <w:szCs w:val="20"/>
                <w:lang w:val="sr-Cyrl-RS"/>
              </w:rPr>
            </w:pPr>
            <w:r w:rsidRPr="0065557A">
              <w:rPr>
                <w:rFonts w:ascii="Arial" w:hAnsi="Arial" w:cs="Arial"/>
                <w:color w:val="auto"/>
                <w:sz w:val="20"/>
                <w:szCs w:val="20"/>
                <w:lang w:val="sr-Cyrl-RS"/>
              </w:rPr>
              <w:t>202</w:t>
            </w:r>
            <w:r>
              <w:rPr>
                <w:rFonts w:ascii="Arial" w:hAnsi="Arial" w:cs="Arial"/>
                <w:color w:val="auto"/>
                <w:sz w:val="20"/>
                <w:szCs w:val="20"/>
                <w:lang w:val="sr-Cyrl-RS"/>
              </w:rPr>
              <w:t>1.</w:t>
            </w:r>
          </w:p>
        </w:tc>
        <w:tc>
          <w:tcPr>
            <w:tcW w:w="2457" w:type="pct"/>
          </w:tcPr>
          <w:p w14:paraId="49F6F53C" w14:textId="62026DFE" w:rsidR="00AF49D5" w:rsidRPr="0065557A" w:rsidRDefault="00AF49D5" w:rsidP="0065557A">
            <w:pPr>
              <w:widowControl/>
              <w:tabs>
                <w:tab w:val="left" w:pos="6144"/>
              </w:tabs>
              <w:autoSpaceDE/>
              <w:autoSpaceDN/>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val="0"/>
                <w:bCs/>
                <w:color w:val="auto"/>
                <w:sz w:val="20"/>
                <w:szCs w:val="20"/>
                <w:lang w:val="sr-Cyrl-RS"/>
              </w:rPr>
            </w:pPr>
            <w:r>
              <w:rPr>
                <w:rFonts w:ascii="Arial" w:hAnsi="Arial" w:cs="Arial"/>
                <w:b w:val="0"/>
                <w:bCs/>
                <w:color w:val="auto"/>
                <w:sz w:val="20"/>
                <w:szCs w:val="20"/>
                <w:lang w:val="en-GB"/>
              </w:rPr>
              <w:t xml:space="preserve">1) </w:t>
            </w:r>
            <w:r w:rsidRPr="0065557A">
              <w:rPr>
                <w:rFonts w:ascii="Arial" w:hAnsi="Arial" w:cs="Arial"/>
                <w:b w:val="0"/>
                <w:bCs/>
                <w:color w:val="auto"/>
                <w:sz w:val="20"/>
                <w:szCs w:val="20"/>
                <w:lang w:val="sr-Cyrl-RS"/>
              </w:rPr>
              <w:t>Јавни радови</w:t>
            </w:r>
          </w:p>
        </w:tc>
        <w:tc>
          <w:tcPr>
            <w:tcW w:w="999" w:type="pct"/>
          </w:tcPr>
          <w:p w14:paraId="222ADAD0" w14:textId="22A8B2F7" w:rsidR="00AF49D5" w:rsidRPr="0065557A" w:rsidRDefault="00AF49D5" w:rsidP="0065557A">
            <w:pPr>
              <w:widowControl/>
              <w:tabs>
                <w:tab w:val="left" w:pos="6144"/>
              </w:tabs>
              <w:autoSpaceDE/>
              <w:autoSpaceDN/>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color w:val="auto"/>
                <w:sz w:val="20"/>
                <w:szCs w:val="20"/>
                <w:lang w:val="sr-Cyrl-RS"/>
              </w:rPr>
            </w:pPr>
            <w:r w:rsidRPr="0065557A">
              <w:rPr>
                <w:rFonts w:ascii="Arial" w:hAnsi="Arial" w:cs="Arial"/>
                <w:b w:val="0"/>
                <w:bCs/>
                <w:color w:val="auto"/>
                <w:sz w:val="20"/>
                <w:szCs w:val="20"/>
                <w:lang w:val="en"/>
              </w:rPr>
              <w:t>1.439.698,56</w:t>
            </w:r>
          </w:p>
        </w:tc>
        <w:tc>
          <w:tcPr>
            <w:tcW w:w="839" w:type="pct"/>
          </w:tcPr>
          <w:p w14:paraId="19FFFAB0" w14:textId="78C9D97E" w:rsidR="00AF49D5" w:rsidRPr="0054481B" w:rsidRDefault="00AF49D5" w:rsidP="0065557A">
            <w:pPr>
              <w:widowControl/>
              <w:tabs>
                <w:tab w:val="left" w:pos="6144"/>
              </w:tabs>
              <w:autoSpaceDE/>
              <w:autoSpaceDN/>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color w:val="auto"/>
                <w:sz w:val="20"/>
                <w:szCs w:val="20"/>
                <w:lang w:val="sr-Latn-RS"/>
              </w:rPr>
            </w:pPr>
            <w:r>
              <w:rPr>
                <w:rFonts w:ascii="Arial" w:hAnsi="Arial" w:cs="Arial"/>
                <w:b w:val="0"/>
                <w:bCs/>
                <w:color w:val="auto"/>
                <w:sz w:val="20"/>
                <w:szCs w:val="20"/>
                <w:lang w:val="sr-Latn-RS"/>
              </w:rPr>
              <w:t>0</w:t>
            </w:r>
          </w:p>
        </w:tc>
      </w:tr>
      <w:tr w:rsidR="00AF49D5" w:rsidRPr="0065557A" w14:paraId="71D20E0D" w14:textId="77777777" w:rsidTr="00AF49D5">
        <w:trPr>
          <w:trHeight w:val="422"/>
        </w:trPr>
        <w:tc>
          <w:tcPr>
            <w:cnfStyle w:val="001000000000" w:firstRow="0" w:lastRow="0" w:firstColumn="1" w:lastColumn="0" w:oddVBand="0" w:evenVBand="0" w:oddHBand="0" w:evenHBand="0" w:firstRowFirstColumn="0" w:firstRowLastColumn="0" w:lastRowFirstColumn="0" w:lastRowLastColumn="0"/>
            <w:tcW w:w="705" w:type="pct"/>
          </w:tcPr>
          <w:p w14:paraId="1BB4A9F6" w14:textId="77777777" w:rsidR="00AF49D5" w:rsidRDefault="00AF49D5" w:rsidP="0065557A">
            <w:pPr>
              <w:widowControl/>
              <w:tabs>
                <w:tab w:val="left" w:pos="6144"/>
              </w:tabs>
              <w:autoSpaceDE/>
              <w:autoSpaceDN/>
              <w:spacing w:line="276" w:lineRule="auto"/>
              <w:jc w:val="center"/>
              <w:rPr>
                <w:rFonts w:ascii="Arial" w:hAnsi="Arial" w:cs="Arial"/>
                <w:b/>
                <w:bCs w:val="0"/>
                <w:color w:val="auto"/>
                <w:sz w:val="20"/>
                <w:szCs w:val="20"/>
                <w:lang w:val="sr-Cyrl-RS"/>
              </w:rPr>
            </w:pPr>
          </w:p>
          <w:p w14:paraId="14148423" w14:textId="77777777" w:rsidR="00AF49D5" w:rsidRDefault="00AF49D5" w:rsidP="0065557A">
            <w:pPr>
              <w:widowControl/>
              <w:tabs>
                <w:tab w:val="left" w:pos="6144"/>
              </w:tabs>
              <w:autoSpaceDE/>
              <w:autoSpaceDN/>
              <w:spacing w:line="276" w:lineRule="auto"/>
              <w:jc w:val="center"/>
              <w:rPr>
                <w:rFonts w:ascii="Arial" w:hAnsi="Arial" w:cs="Arial"/>
                <w:b/>
                <w:bCs w:val="0"/>
                <w:color w:val="auto"/>
                <w:sz w:val="20"/>
                <w:szCs w:val="20"/>
                <w:lang w:val="sr-Cyrl-RS"/>
              </w:rPr>
            </w:pPr>
          </w:p>
          <w:p w14:paraId="30912679" w14:textId="7CE90FEA" w:rsidR="00AF49D5" w:rsidRPr="0065557A" w:rsidRDefault="00AF49D5" w:rsidP="0065557A">
            <w:pPr>
              <w:widowControl/>
              <w:tabs>
                <w:tab w:val="left" w:pos="6144"/>
              </w:tabs>
              <w:autoSpaceDE/>
              <w:autoSpaceDN/>
              <w:spacing w:line="276" w:lineRule="auto"/>
              <w:jc w:val="center"/>
              <w:rPr>
                <w:rFonts w:ascii="Arial" w:hAnsi="Arial" w:cs="Arial"/>
                <w:color w:val="auto"/>
                <w:sz w:val="20"/>
                <w:szCs w:val="20"/>
                <w:lang w:val="sr-Cyrl-RS"/>
              </w:rPr>
            </w:pPr>
            <w:r w:rsidRPr="0065557A">
              <w:rPr>
                <w:rFonts w:ascii="Arial" w:hAnsi="Arial" w:cs="Arial"/>
                <w:color w:val="auto"/>
                <w:sz w:val="20"/>
                <w:szCs w:val="20"/>
                <w:lang w:val="sr-Cyrl-RS"/>
              </w:rPr>
              <w:t>2022</w:t>
            </w:r>
            <w:r>
              <w:rPr>
                <w:rFonts w:ascii="Arial" w:hAnsi="Arial" w:cs="Arial"/>
                <w:color w:val="auto"/>
                <w:sz w:val="20"/>
                <w:szCs w:val="20"/>
                <w:lang w:val="sr-Cyrl-RS"/>
              </w:rPr>
              <w:t>.</w:t>
            </w:r>
          </w:p>
        </w:tc>
        <w:tc>
          <w:tcPr>
            <w:tcW w:w="2457" w:type="pct"/>
          </w:tcPr>
          <w:p w14:paraId="1473877F" w14:textId="6DCFE1AB" w:rsidR="00AF49D5" w:rsidRPr="0065557A" w:rsidRDefault="00AF49D5" w:rsidP="0065557A">
            <w:pPr>
              <w:tabs>
                <w:tab w:val="left" w:pos="6144"/>
              </w:tabs>
              <w:cnfStyle w:val="000000000000" w:firstRow="0" w:lastRow="0" w:firstColumn="0" w:lastColumn="0" w:oddVBand="0" w:evenVBand="0" w:oddHBand="0" w:evenHBand="0" w:firstRowFirstColumn="0" w:firstRowLastColumn="0" w:lastRowFirstColumn="0" w:lastRowLastColumn="0"/>
              <w:rPr>
                <w:rFonts w:ascii="Arial" w:hAnsi="Arial" w:cs="Arial"/>
                <w:b w:val="0"/>
                <w:bCs/>
                <w:noProof/>
                <w:color w:val="auto"/>
                <w:sz w:val="20"/>
                <w:szCs w:val="20"/>
                <w:lang w:val="sr-Cyrl-RS"/>
              </w:rPr>
            </w:pPr>
            <w:r>
              <w:rPr>
                <w:rFonts w:ascii="Arial" w:hAnsi="Arial" w:cs="Arial"/>
                <w:b w:val="0"/>
                <w:bCs/>
                <w:noProof/>
                <w:color w:val="auto"/>
                <w:sz w:val="20"/>
                <w:szCs w:val="20"/>
                <w:lang w:val="sr-Cyrl-RS"/>
              </w:rPr>
              <w:t xml:space="preserve">1) </w:t>
            </w:r>
            <w:r w:rsidRPr="0065557A">
              <w:rPr>
                <w:rFonts w:ascii="Arial" w:hAnsi="Arial" w:cs="Arial"/>
                <w:b w:val="0"/>
                <w:bCs/>
                <w:noProof/>
                <w:color w:val="auto"/>
                <w:sz w:val="20"/>
                <w:szCs w:val="20"/>
                <w:lang w:val="sr-Cyrl-RS"/>
              </w:rPr>
              <w:t>Јавни радови</w:t>
            </w:r>
          </w:p>
          <w:p w14:paraId="42D47ABB" w14:textId="77777777" w:rsidR="00AF49D5" w:rsidRDefault="00AF49D5" w:rsidP="0065557A">
            <w:pPr>
              <w:widowControl/>
              <w:tabs>
                <w:tab w:val="left" w:pos="6144"/>
              </w:tabs>
              <w:autoSpaceDE/>
              <w:autoSpaceDN/>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val="0"/>
                <w:bCs/>
                <w:noProof/>
                <w:color w:val="auto"/>
                <w:sz w:val="20"/>
                <w:szCs w:val="20"/>
                <w:lang w:val="sr-Cyrl-RS"/>
              </w:rPr>
            </w:pPr>
            <w:r>
              <w:rPr>
                <w:rFonts w:ascii="Arial" w:hAnsi="Arial" w:cs="Arial"/>
                <w:b w:val="0"/>
                <w:bCs/>
                <w:noProof/>
                <w:color w:val="auto"/>
                <w:sz w:val="20"/>
                <w:szCs w:val="20"/>
                <w:lang w:val="sr-Cyrl-RS"/>
              </w:rPr>
              <w:t xml:space="preserve">2) </w:t>
            </w:r>
            <w:r w:rsidRPr="0065557A">
              <w:rPr>
                <w:rFonts w:ascii="Arial" w:hAnsi="Arial" w:cs="Arial"/>
                <w:b w:val="0"/>
                <w:bCs/>
                <w:noProof/>
                <w:color w:val="auto"/>
                <w:sz w:val="20"/>
                <w:szCs w:val="20"/>
                <w:lang w:val="sr-Cyrl-RS"/>
              </w:rPr>
              <w:t>Субвенција за самозапошљавање</w:t>
            </w:r>
          </w:p>
          <w:p w14:paraId="4B7DCC32" w14:textId="701D8B01" w:rsidR="00AF49D5" w:rsidRPr="0065557A" w:rsidRDefault="00AF49D5" w:rsidP="0065557A">
            <w:pPr>
              <w:widowControl/>
              <w:tabs>
                <w:tab w:val="left" w:pos="6144"/>
              </w:tabs>
              <w:autoSpaceDE/>
              <w:autoSpaceDN/>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val="0"/>
                <w:bCs/>
                <w:color w:val="auto"/>
                <w:sz w:val="20"/>
                <w:szCs w:val="20"/>
                <w:lang w:val="sr-Cyrl-RS"/>
              </w:rPr>
            </w:pPr>
            <w:r>
              <w:rPr>
                <w:rFonts w:ascii="Arial" w:hAnsi="Arial" w:cs="Arial"/>
                <w:b w:val="0"/>
                <w:bCs/>
                <w:noProof/>
                <w:color w:val="auto"/>
                <w:sz w:val="20"/>
                <w:szCs w:val="20"/>
                <w:lang w:val="sr-Cyrl-RS"/>
              </w:rPr>
              <w:t xml:space="preserve">3) </w:t>
            </w:r>
            <w:r w:rsidRPr="0065557A">
              <w:rPr>
                <w:rFonts w:ascii="Arial" w:hAnsi="Arial" w:cs="Arial"/>
                <w:b w:val="0"/>
                <w:bCs/>
                <w:noProof/>
                <w:color w:val="auto"/>
                <w:sz w:val="20"/>
                <w:szCs w:val="20"/>
                <w:lang w:val="sr-Cyrl-RS"/>
              </w:rPr>
              <w:t>Субвенција послодавцу за запошљавање лица из к</w:t>
            </w:r>
            <w:r>
              <w:rPr>
                <w:rFonts w:ascii="Arial" w:hAnsi="Arial" w:cs="Arial"/>
                <w:b w:val="0"/>
                <w:bCs/>
                <w:noProof/>
                <w:color w:val="auto"/>
                <w:sz w:val="20"/>
                <w:szCs w:val="20"/>
                <w:lang w:val="sr-Cyrl-RS"/>
              </w:rPr>
              <w:t>а</w:t>
            </w:r>
            <w:r w:rsidRPr="0065557A">
              <w:rPr>
                <w:rFonts w:ascii="Arial" w:hAnsi="Arial" w:cs="Arial"/>
                <w:b w:val="0"/>
                <w:bCs/>
                <w:noProof/>
                <w:color w:val="auto"/>
                <w:sz w:val="20"/>
                <w:szCs w:val="20"/>
                <w:lang w:val="sr-Cyrl-RS"/>
              </w:rPr>
              <w:t>тегорије теже запошљивих</w:t>
            </w:r>
            <w:r>
              <w:rPr>
                <w:rFonts w:ascii="Arial" w:hAnsi="Arial" w:cs="Arial"/>
                <w:b w:val="0"/>
                <w:bCs/>
                <w:color w:val="auto"/>
                <w:sz w:val="20"/>
                <w:szCs w:val="20"/>
                <w:lang w:val="sr-Cyrl-RS"/>
              </w:rPr>
              <w:t xml:space="preserve"> </w:t>
            </w:r>
          </w:p>
        </w:tc>
        <w:tc>
          <w:tcPr>
            <w:tcW w:w="999" w:type="pct"/>
          </w:tcPr>
          <w:p w14:paraId="30AF442D" w14:textId="77777777" w:rsidR="00AF49D5" w:rsidRDefault="00AF49D5" w:rsidP="0065557A">
            <w:pPr>
              <w:widowControl/>
              <w:tabs>
                <w:tab w:val="left" w:pos="6144"/>
              </w:tabs>
              <w:autoSpaceDE/>
              <w:autoSpaceDN/>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color w:val="auto"/>
                <w:sz w:val="20"/>
                <w:szCs w:val="20"/>
                <w:lang w:val="sr-Cyrl-RS"/>
              </w:rPr>
            </w:pPr>
          </w:p>
          <w:p w14:paraId="340F64A5" w14:textId="0825E42D" w:rsidR="00AF49D5" w:rsidRPr="0065557A" w:rsidRDefault="00AF49D5" w:rsidP="0065557A">
            <w:pPr>
              <w:widowControl/>
              <w:tabs>
                <w:tab w:val="left" w:pos="6144"/>
              </w:tabs>
              <w:autoSpaceDE/>
              <w:autoSpaceDN/>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color w:val="auto"/>
                <w:sz w:val="20"/>
                <w:szCs w:val="20"/>
                <w:lang w:val="sr-Cyrl-RS"/>
              </w:rPr>
            </w:pPr>
            <w:r w:rsidRPr="0065557A">
              <w:rPr>
                <w:rFonts w:ascii="Arial" w:hAnsi="Arial" w:cs="Arial"/>
                <w:b w:val="0"/>
                <w:bCs/>
                <w:color w:val="auto"/>
                <w:sz w:val="20"/>
                <w:szCs w:val="20"/>
                <w:lang w:val="sr-Cyrl-RS"/>
              </w:rPr>
              <w:t>1.470.733,42</w:t>
            </w:r>
          </w:p>
        </w:tc>
        <w:tc>
          <w:tcPr>
            <w:tcW w:w="839" w:type="pct"/>
          </w:tcPr>
          <w:p w14:paraId="0074A234" w14:textId="77777777" w:rsidR="00AF49D5" w:rsidRDefault="00AF49D5" w:rsidP="0065557A">
            <w:pPr>
              <w:widowControl/>
              <w:tabs>
                <w:tab w:val="left" w:pos="6144"/>
              </w:tabs>
              <w:autoSpaceDE/>
              <w:autoSpaceDN/>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color w:val="FF0000"/>
                <w:sz w:val="20"/>
                <w:szCs w:val="20"/>
                <w:lang w:val="sr-Cyrl-RS"/>
              </w:rPr>
            </w:pPr>
          </w:p>
          <w:p w14:paraId="53C6A4CB" w14:textId="77777777" w:rsidR="00AF49D5" w:rsidRDefault="00AF49D5" w:rsidP="0065557A">
            <w:pPr>
              <w:widowControl/>
              <w:tabs>
                <w:tab w:val="left" w:pos="6144"/>
              </w:tabs>
              <w:autoSpaceDE/>
              <w:autoSpaceDN/>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color w:val="FF0000"/>
                <w:sz w:val="20"/>
                <w:szCs w:val="20"/>
                <w:lang w:val="sr-Cyrl-RS"/>
              </w:rPr>
            </w:pPr>
          </w:p>
          <w:p w14:paraId="61F79312" w14:textId="723119E9" w:rsidR="00AF49D5" w:rsidRPr="0054481B" w:rsidRDefault="00AF49D5" w:rsidP="0065557A">
            <w:pPr>
              <w:widowControl/>
              <w:tabs>
                <w:tab w:val="left" w:pos="6144"/>
              </w:tabs>
              <w:autoSpaceDE/>
              <w:autoSpaceDN/>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color w:val="auto"/>
                <w:sz w:val="20"/>
                <w:szCs w:val="20"/>
                <w:lang w:val="sr-Latn-RS"/>
              </w:rPr>
            </w:pPr>
            <w:r>
              <w:rPr>
                <w:rFonts w:ascii="Arial" w:hAnsi="Arial" w:cs="Arial"/>
                <w:b w:val="0"/>
                <w:bCs/>
                <w:color w:val="auto"/>
                <w:sz w:val="20"/>
                <w:szCs w:val="20"/>
                <w:lang w:val="sr-Latn-RS"/>
              </w:rPr>
              <w:t>0</w:t>
            </w:r>
          </w:p>
        </w:tc>
      </w:tr>
      <w:tr w:rsidR="00AF49D5" w:rsidRPr="0065557A" w14:paraId="52948271" w14:textId="77777777" w:rsidTr="00AF49D5">
        <w:trPr>
          <w:trHeight w:val="422"/>
        </w:trPr>
        <w:tc>
          <w:tcPr>
            <w:cnfStyle w:val="001000000000" w:firstRow="0" w:lastRow="0" w:firstColumn="1" w:lastColumn="0" w:oddVBand="0" w:evenVBand="0" w:oddHBand="0" w:evenHBand="0" w:firstRowFirstColumn="0" w:firstRowLastColumn="0" w:lastRowFirstColumn="0" w:lastRowLastColumn="0"/>
            <w:tcW w:w="705" w:type="pct"/>
          </w:tcPr>
          <w:p w14:paraId="2271F3DF" w14:textId="721DFD91" w:rsidR="00AF49D5" w:rsidRPr="0065557A" w:rsidRDefault="00AF49D5" w:rsidP="0065557A">
            <w:pPr>
              <w:widowControl/>
              <w:tabs>
                <w:tab w:val="left" w:pos="6144"/>
              </w:tabs>
              <w:autoSpaceDE/>
              <w:autoSpaceDN/>
              <w:spacing w:line="276" w:lineRule="auto"/>
              <w:jc w:val="center"/>
              <w:rPr>
                <w:rFonts w:ascii="Arial" w:hAnsi="Arial" w:cs="Arial"/>
                <w:color w:val="auto"/>
                <w:sz w:val="20"/>
                <w:szCs w:val="20"/>
                <w:lang w:val="sr-Cyrl-RS"/>
              </w:rPr>
            </w:pPr>
            <w:r w:rsidRPr="0065557A">
              <w:rPr>
                <w:rFonts w:ascii="Arial" w:hAnsi="Arial" w:cs="Arial"/>
                <w:color w:val="auto"/>
                <w:sz w:val="20"/>
                <w:szCs w:val="20"/>
                <w:lang w:val="sr-Cyrl-RS"/>
              </w:rPr>
              <w:t>2023</w:t>
            </w:r>
            <w:r>
              <w:rPr>
                <w:rFonts w:ascii="Arial" w:hAnsi="Arial" w:cs="Arial"/>
                <w:color w:val="auto"/>
                <w:sz w:val="20"/>
                <w:szCs w:val="20"/>
                <w:lang w:val="sr-Cyrl-RS"/>
              </w:rPr>
              <w:t>.</w:t>
            </w:r>
          </w:p>
        </w:tc>
        <w:tc>
          <w:tcPr>
            <w:tcW w:w="2457" w:type="pct"/>
          </w:tcPr>
          <w:p w14:paraId="6AB70E64" w14:textId="07718447" w:rsidR="00AF49D5" w:rsidRDefault="00AF49D5" w:rsidP="0065557A">
            <w:pPr>
              <w:widowControl/>
              <w:tabs>
                <w:tab w:val="left" w:pos="6144"/>
              </w:tabs>
              <w:autoSpaceDE/>
              <w:autoSpaceDN/>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val="0"/>
                <w:bCs/>
                <w:color w:val="auto"/>
                <w:sz w:val="20"/>
                <w:szCs w:val="20"/>
                <w:lang w:val="sr-Cyrl-RS"/>
              </w:rPr>
            </w:pPr>
            <w:r>
              <w:rPr>
                <w:rFonts w:ascii="Arial" w:hAnsi="Arial" w:cs="Arial"/>
                <w:b w:val="0"/>
                <w:bCs/>
                <w:color w:val="auto"/>
                <w:sz w:val="20"/>
                <w:szCs w:val="20"/>
                <w:lang w:val="sr-Cyrl-RS"/>
              </w:rPr>
              <w:t xml:space="preserve">1) </w:t>
            </w:r>
            <w:r w:rsidRPr="0065557A">
              <w:rPr>
                <w:rFonts w:ascii="Arial" w:hAnsi="Arial" w:cs="Arial"/>
                <w:b w:val="0"/>
                <w:bCs/>
                <w:color w:val="auto"/>
                <w:sz w:val="20"/>
                <w:szCs w:val="20"/>
                <w:lang w:val="sr-Cyrl-RS"/>
              </w:rPr>
              <w:t>Јавни радови</w:t>
            </w:r>
          </w:p>
          <w:p w14:paraId="08A58243" w14:textId="0C60E41F" w:rsidR="00AF49D5" w:rsidRPr="0065557A" w:rsidRDefault="00AF49D5" w:rsidP="00C7182B">
            <w:pPr>
              <w:widowControl/>
              <w:tabs>
                <w:tab w:val="left" w:pos="6144"/>
              </w:tabs>
              <w:autoSpaceDE/>
              <w:autoSpaceDN/>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val="0"/>
                <w:bCs/>
                <w:color w:val="auto"/>
                <w:sz w:val="20"/>
                <w:szCs w:val="20"/>
                <w:lang w:val="sr-Cyrl-RS"/>
              </w:rPr>
            </w:pPr>
            <w:r>
              <w:rPr>
                <w:rFonts w:ascii="Arial" w:hAnsi="Arial" w:cs="Arial"/>
                <w:b w:val="0"/>
                <w:bCs/>
                <w:color w:val="auto"/>
                <w:sz w:val="20"/>
                <w:szCs w:val="20"/>
                <w:lang w:val="sr-Cyrl-RS"/>
              </w:rPr>
              <w:t xml:space="preserve">2) </w:t>
            </w:r>
            <w:r w:rsidRPr="00C7182B">
              <w:rPr>
                <w:rFonts w:ascii="Arial" w:hAnsi="Arial" w:cs="Arial"/>
                <w:b w:val="0"/>
                <w:bCs/>
                <w:color w:val="auto"/>
                <w:sz w:val="20"/>
                <w:szCs w:val="20"/>
                <w:lang w:val="sr-Cyrl-RS"/>
              </w:rPr>
              <w:t>Субвенција за самозапошљавање</w:t>
            </w:r>
          </w:p>
        </w:tc>
        <w:tc>
          <w:tcPr>
            <w:tcW w:w="999" w:type="pct"/>
          </w:tcPr>
          <w:p w14:paraId="50830C6C" w14:textId="3B8AB024" w:rsidR="00AF49D5" w:rsidRPr="0065557A" w:rsidRDefault="00AF49D5" w:rsidP="0065557A">
            <w:pPr>
              <w:widowControl/>
              <w:tabs>
                <w:tab w:val="left" w:pos="6144"/>
              </w:tabs>
              <w:autoSpaceDE/>
              <w:autoSpaceDN/>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color w:val="auto"/>
                <w:sz w:val="20"/>
                <w:szCs w:val="20"/>
                <w:lang w:val="en"/>
              </w:rPr>
            </w:pPr>
            <w:r w:rsidRPr="00C7182B">
              <w:rPr>
                <w:rFonts w:ascii="Arial" w:hAnsi="Arial" w:cs="Arial"/>
                <w:b w:val="0"/>
                <w:bCs/>
                <w:color w:val="auto"/>
                <w:sz w:val="20"/>
                <w:szCs w:val="20"/>
                <w:lang w:val="en"/>
              </w:rPr>
              <w:t>1.355.279,52</w:t>
            </w:r>
          </w:p>
        </w:tc>
        <w:tc>
          <w:tcPr>
            <w:tcW w:w="839" w:type="pct"/>
          </w:tcPr>
          <w:p w14:paraId="2D312CE8" w14:textId="23A42400" w:rsidR="00AF49D5" w:rsidRPr="0054481B" w:rsidRDefault="00AF49D5" w:rsidP="0065557A">
            <w:pPr>
              <w:widowControl/>
              <w:tabs>
                <w:tab w:val="left" w:pos="6144"/>
              </w:tabs>
              <w:autoSpaceDE/>
              <w:autoSpaceDN/>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color w:val="auto"/>
                <w:sz w:val="20"/>
                <w:szCs w:val="20"/>
                <w:lang w:val="sr-Latn-RS"/>
              </w:rPr>
            </w:pPr>
            <w:r>
              <w:rPr>
                <w:rFonts w:ascii="Arial" w:hAnsi="Arial" w:cs="Arial"/>
                <w:b w:val="0"/>
                <w:bCs/>
                <w:color w:val="auto"/>
                <w:sz w:val="20"/>
                <w:szCs w:val="20"/>
                <w:lang w:val="sr-Latn-RS"/>
              </w:rPr>
              <w:t>0</w:t>
            </w:r>
          </w:p>
        </w:tc>
      </w:tr>
      <w:tr w:rsidR="00AF49D5" w:rsidRPr="0065557A" w14:paraId="33F4D158" w14:textId="77777777" w:rsidTr="00AF49D5">
        <w:trPr>
          <w:trHeight w:val="415"/>
        </w:trPr>
        <w:tc>
          <w:tcPr>
            <w:cnfStyle w:val="001000000000" w:firstRow="0" w:lastRow="0" w:firstColumn="1" w:lastColumn="0" w:oddVBand="0" w:evenVBand="0" w:oddHBand="0" w:evenHBand="0" w:firstRowFirstColumn="0" w:firstRowLastColumn="0" w:lastRowFirstColumn="0" w:lastRowLastColumn="0"/>
            <w:tcW w:w="3162" w:type="pct"/>
            <w:gridSpan w:val="2"/>
            <w:shd w:val="clear" w:color="auto" w:fill="024F75" w:themeFill="accent1"/>
          </w:tcPr>
          <w:p w14:paraId="265D11CD" w14:textId="298374FC" w:rsidR="00AF49D5" w:rsidRPr="0065557A" w:rsidRDefault="00AF49D5" w:rsidP="003C1AB3">
            <w:pPr>
              <w:widowControl/>
              <w:tabs>
                <w:tab w:val="left" w:pos="6144"/>
              </w:tabs>
              <w:autoSpaceDE/>
              <w:autoSpaceDN/>
              <w:spacing w:line="276" w:lineRule="auto"/>
              <w:jc w:val="right"/>
              <w:rPr>
                <w:rFonts w:ascii="Arial" w:hAnsi="Arial" w:cs="Arial"/>
                <w:b/>
                <w:bCs w:val="0"/>
                <w:color w:val="FFFFFF" w:themeColor="background1"/>
                <w:sz w:val="20"/>
                <w:szCs w:val="20"/>
                <w:lang w:val="sr-Cyrl-RS"/>
              </w:rPr>
            </w:pPr>
            <w:r>
              <w:rPr>
                <w:rFonts w:ascii="Arial" w:hAnsi="Arial" w:cs="Arial"/>
                <w:color w:val="FFFFFF" w:themeColor="background1"/>
                <w:sz w:val="20"/>
                <w:szCs w:val="20"/>
                <w:lang w:val="sr-Cyrl-RS"/>
              </w:rPr>
              <w:t xml:space="preserve">               </w:t>
            </w:r>
            <w:r w:rsidRPr="0065557A">
              <w:rPr>
                <w:rFonts w:ascii="Arial" w:hAnsi="Arial" w:cs="Arial"/>
                <w:b/>
                <w:bCs w:val="0"/>
                <w:color w:val="FFFFFF" w:themeColor="background1"/>
                <w:sz w:val="20"/>
                <w:szCs w:val="20"/>
                <w:lang w:val="sr-Cyrl-RS"/>
              </w:rPr>
              <w:t>УКУПНО:</w:t>
            </w:r>
          </w:p>
        </w:tc>
        <w:tc>
          <w:tcPr>
            <w:tcW w:w="999" w:type="pct"/>
            <w:shd w:val="clear" w:color="auto" w:fill="024F75" w:themeFill="accent1"/>
          </w:tcPr>
          <w:p w14:paraId="5B80BCC3" w14:textId="7B1C3E62" w:rsidR="00AF49D5" w:rsidRPr="0065557A" w:rsidRDefault="00AF49D5" w:rsidP="00C7182B">
            <w:pPr>
              <w:widowControl/>
              <w:tabs>
                <w:tab w:val="left" w:pos="6144"/>
              </w:tabs>
              <w:autoSpaceDE/>
              <w:autoSpaceDN/>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FFFFFF" w:themeColor="background1"/>
                <w:sz w:val="20"/>
                <w:szCs w:val="20"/>
                <w:lang w:val="sr-Cyrl-RS"/>
              </w:rPr>
            </w:pPr>
            <w:r>
              <w:rPr>
                <w:rFonts w:ascii="Arial" w:hAnsi="Arial" w:cs="Arial"/>
                <w:bCs/>
                <w:color w:val="FFFFFF" w:themeColor="background1"/>
                <w:sz w:val="20"/>
                <w:szCs w:val="20"/>
                <w:lang w:val="sr-Cyrl-RS"/>
              </w:rPr>
              <w:t>4.265.711,50</w:t>
            </w:r>
          </w:p>
        </w:tc>
        <w:tc>
          <w:tcPr>
            <w:tcW w:w="839" w:type="pct"/>
            <w:shd w:val="clear" w:color="auto" w:fill="024F75" w:themeFill="accent1"/>
          </w:tcPr>
          <w:p w14:paraId="627EC267" w14:textId="600780C3" w:rsidR="00AF49D5" w:rsidRPr="0065557A" w:rsidRDefault="00AF49D5" w:rsidP="00C925A4">
            <w:pPr>
              <w:widowControl/>
              <w:tabs>
                <w:tab w:val="left" w:pos="6144"/>
              </w:tabs>
              <w:autoSpaceDE/>
              <w:autoSpaceDN/>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FFFFFF" w:themeColor="background1"/>
                <w:sz w:val="20"/>
                <w:szCs w:val="20"/>
                <w:lang w:val="sr-Cyrl-RS"/>
              </w:rPr>
            </w:pPr>
            <w:r>
              <w:rPr>
                <w:rFonts w:ascii="Arial" w:hAnsi="Arial" w:cs="Arial"/>
                <w:bCs/>
                <w:color w:val="FFFFFF" w:themeColor="background1"/>
                <w:sz w:val="20"/>
                <w:szCs w:val="20"/>
                <w:lang w:val="sr-Cyrl-RS"/>
              </w:rPr>
              <w:t>0</w:t>
            </w:r>
          </w:p>
        </w:tc>
      </w:tr>
    </w:tbl>
    <w:bookmarkEnd w:id="43"/>
    <w:p w14:paraId="520FF456" w14:textId="77777777" w:rsidR="0065557A" w:rsidRPr="0065557A" w:rsidRDefault="0065557A" w:rsidP="0065557A">
      <w:pPr>
        <w:tabs>
          <w:tab w:val="left" w:pos="6144"/>
        </w:tabs>
        <w:jc w:val="both"/>
        <w:rPr>
          <w:rFonts w:ascii="Arial" w:hAnsi="Arial" w:cs="Arial"/>
          <w:b w:val="0"/>
          <w:bCs/>
          <w:color w:val="auto"/>
          <w:sz w:val="20"/>
          <w:szCs w:val="20"/>
          <w:lang w:val="en-US"/>
        </w:rPr>
      </w:pPr>
      <w:r w:rsidRPr="0065557A">
        <w:rPr>
          <w:rFonts w:ascii="Arial" w:hAnsi="Arial" w:cs="Arial"/>
          <w:b w:val="0"/>
          <w:bCs/>
          <w:i/>
          <w:color w:val="auto"/>
          <w:sz w:val="20"/>
          <w:szCs w:val="20"/>
          <w:lang w:val="en-US"/>
        </w:rPr>
        <w:t xml:space="preserve"> </w:t>
      </w:r>
      <w:proofErr w:type="spellStart"/>
      <w:r w:rsidRPr="0065557A">
        <w:rPr>
          <w:rFonts w:ascii="Arial" w:hAnsi="Arial" w:cs="Arial"/>
          <w:b w:val="0"/>
          <w:bCs/>
          <w:i/>
          <w:color w:val="auto"/>
          <w:sz w:val="20"/>
          <w:szCs w:val="20"/>
          <w:lang w:val="en-US"/>
        </w:rPr>
        <w:t>Извор</w:t>
      </w:r>
      <w:proofErr w:type="spellEnd"/>
      <w:r w:rsidRPr="0065557A">
        <w:rPr>
          <w:rFonts w:ascii="Arial" w:hAnsi="Arial" w:cs="Arial"/>
          <w:b w:val="0"/>
          <w:bCs/>
          <w:i/>
          <w:color w:val="auto"/>
          <w:sz w:val="20"/>
          <w:szCs w:val="20"/>
          <w:lang w:val="en-US"/>
        </w:rPr>
        <w:t>: НСЗ</w:t>
      </w:r>
    </w:p>
    <w:p w14:paraId="491D5923" w14:textId="77777777" w:rsidR="0065557A" w:rsidRPr="0065557A" w:rsidRDefault="0065557A" w:rsidP="0065557A">
      <w:pPr>
        <w:tabs>
          <w:tab w:val="left" w:pos="6144"/>
        </w:tabs>
        <w:jc w:val="both"/>
        <w:rPr>
          <w:rFonts w:ascii="Arial" w:hAnsi="Arial" w:cs="Arial"/>
          <w:b w:val="0"/>
          <w:bCs/>
          <w:color w:val="auto"/>
          <w:sz w:val="22"/>
        </w:rPr>
      </w:pPr>
    </w:p>
    <w:p w14:paraId="3C92396F" w14:textId="22361A79" w:rsidR="00E50799" w:rsidRDefault="00C7182B" w:rsidP="007A0B06">
      <w:pPr>
        <w:tabs>
          <w:tab w:val="left" w:pos="6144"/>
        </w:tabs>
        <w:jc w:val="both"/>
        <w:rPr>
          <w:rFonts w:ascii="Arial" w:hAnsi="Arial" w:cs="Arial"/>
          <w:b w:val="0"/>
          <w:bCs/>
          <w:noProof/>
          <w:color w:val="auto"/>
          <w:sz w:val="22"/>
          <w:lang w:val="sr-Cyrl-RS"/>
        </w:rPr>
      </w:pPr>
      <w:r>
        <w:rPr>
          <w:rFonts w:ascii="Arial" w:hAnsi="Arial" w:cs="Arial"/>
          <w:bCs/>
          <w:color w:val="auto"/>
          <w:sz w:val="22"/>
          <w:lang w:val="sr-Cyrl-RS"/>
        </w:rPr>
        <w:t xml:space="preserve">       </w:t>
      </w:r>
      <w:r>
        <w:rPr>
          <w:rFonts w:ascii="Arial" w:hAnsi="Arial" w:cs="Arial"/>
          <w:bCs/>
          <w:noProof/>
          <w:color w:val="auto"/>
          <w:sz w:val="22"/>
          <w:lang w:val="sr-Cyrl-RS"/>
        </w:rPr>
        <w:t xml:space="preserve">У </w:t>
      </w:r>
      <w:r w:rsidRPr="00C7182B">
        <w:rPr>
          <w:rFonts w:ascii="Arial" w:hAnsi="Arial" w:cs="Arial"/>
          <w:bCs/>
          <w:noProof/>
          <w:color w:val="auto"/>
          <w:sz w:val="22"/>
          <w:lang w:val="sr-Cyrl-RS"/>
        </w:rPr>
        <w:t>период</w:t>
      </w:r>
      <w:r>
        <w:rPr>
          <w:rFonts w:ascii="Arial" w:hAnsi="Arial" w:cs="Arial"/>
          <w:bCs/>
          <w:noProof/>
          <w:color w:val="auto"/>
          <w:sz w:val="22"/>
          <w:lang w:val="sr-Cyrl-RS"/>
        </w:rPr>
        <w:t>у</w:t>
      </w:r>
      <w:r w:rsidRPr="00C7182B">
        <w:rPr>
          <w:rFonts w:ascii="Arial" w:hAnsi="Arial" w:cs="Arial"/>
          <w:bCs/>
          <w:noProof/>
          <w:color w:val="auto"/>
          <w:sz w:val="22"/>
          <w:lang w:val="sr-Cyrl-RS"/>
        </w:rPr>
        <w:t xml:space="preserve"> </w:t>
      </w:r>
      <w:r w:rsidR="003C1AB3">
        <w:rPr>
          <w:rFonts w:ascii="Arial" w:hAnsi="Arial" w:cs="Arial"/>
          <w:bCs/>
          <w:noProof/>
          <w:color w:val="auto"/>
          <w:sz w:val="22"/>
          <w:lang w:val="sr-Cyrl-RS"/>
        </w:rPr>
        <w:t xml:space="preserve">од </w:t>
      </w:r>
      <w:r w:rsidRPr="00C7182B">
        <w:rPr>
          <w:rFonts w:ascii="Arial" w:hAnsi="Arial" w:cs="Arial"/>
          <w:bCs/>
          <w:noProof/>
          <w:color w:val="auto"/>
          <w:sz w:val="22"/>
          <w:lang w:val="sr-Cyrl-RS"/>
        </w:rPr>
        <w:t>2021</w:t>
      </w:r>
      <w:r w:rsidR="003C1AB3">
        <w:rPr>
          <w:rFonts w:ascii="Arial" w:hAnsi="Arial" w:cs="Arial"/>
          <w:bCs/>
          <w:noProof/>
          <w:color w:val="auto"/>
          <w:sz w:val="22"/>
          <w:lang w:val="sr-Cyrl-RS"/>
        </w:rPr>
        <w:t>. до</w:t>
      </w:r>
      <w:r>
        <w:rPr>
          <w:rFonts w:ascii="Arial" w:hAnsi="Arial" w:cs="Arial"/>
          <w:bCs/>
          <w:noProof/>
          <w:color w:val="auto"/>
          <w:sz w:val="22"/>
          <w:lang w:val="sr-Cyrl-RS"/>
        </w:rPr>
        <w:t xml:space="preserve"> </w:t>
      </w:r>
      <w:r w:rsidRPr="00C7182B">
        <w:rPr>
          <w:rFonts w:ascii="Arial" w:hAnsi="Arial" w:cs="Arial"/>
          <w:bCs/>
          <w:noProof/>
          <w:color w:val="auto"/>
          <w:sz w:val="22"/>
          <w:lang w:val="sr-Cyrl-RS"/>
        </w:rPr>
        <w:t xml:space="preserve">2023. </w:t>
      </w:r>
      <w:r>
        <w:rPr>
          <w:rFonts w:ascii="Arial" w:hAnsi="Arial" w:cs="Arial"/>
          <w:bCs/>
          <w:noProof/>
          <w:color w:val="auto"/>
          <w:sz w:val="22"/>
          <w:lang w:val="sr-Cyrl-RS"/>
        </w:rPr>
        <w:t xml:space="preserve">из </w:t>
      </w:r>
      <w:r w:rsidR="00C04C76">
        <w:rPr>
          <w:rFonts w:ascii="Arial" w:hAnsi="Arial" w:cs="Arial"/>
          <w:bCs/>
          <w:noProof/>
          <w:color w:val="auto"/>
          <w:sz w:val="22"/>
          <w:lang w:val="sr-Cyrl-RS"/>
        </w:rPr>
        <w:t xml:space="preserve">локалног буџета </w:t>
      </w:r>
      <w:r w:rsidRPr="00C7182B">
        <w:rPr>
          <w:rFonts w:ascii="Arial" w:hAnsi="Arial" w:cs="Arial"/>
          <w:bCs/>
          <w:noProof/>
          <w:color w:val="auto"/>
          <w:sz w:val="22"/>
          <w:lang w:val="sr-Cyrl-RS"/>
        </w:rPr>
        <w:t>ни</w:t>
      </w:r>
      <w:r w:rsidR="00C60C24">
        <w:rPr>
          <w:rFonts w:ascii="Arial" w:hAnsi="Arial" w:cs="Arial"/>
          <w:bCs/>
          <w:noProof/>
          <w:color w:val="auto"/>
          <w:sz w:val="22"/>
          <w:lang w:val="sr-Cyrl-RS"/>
        </w:rPr>
        <w:t>су</w:t>
      </w:r>
      <w:r w:rsidRPr="00C7182B">
        <w:rPr>
          <w:rFonts w:ascii="Arial" w:hAnsi="Arial" w:cs="Arial"/>
          <w:bCs/>
          <w:noProof/>
          <w:color w:val="auto"/>
          <w:sz w:val="22"/>
          <w:lang w:val="sr-Cyrl-RS"/>
        </w:rPr>
        <w:t xml:space="preserve"> </w:t>
      </w:r>
      <w:r w:rsidR="00C04C76">
        <w:rPr>
          <w:rFonts w:ascii="Arial" w:hAnsi="Arial" w:cs="Arial"/>
          <w:bCs/>
          <w:noProof/>
          <w:color w:val="auto"/>
          <w:sz w:val="22"/>
          <w:lang w:val="sr-Cyrl-RS"/>
        </w:rPr>
        <w:t>финансира</w:t>
      </w:r>
      <w:r w:rsidR="00C60C24">
        <w:rPr>
          <w:rFonts w:ascii="Arial" w:hAnsi="Arial" w:cs="Arial"/>
          <w:bCs/>
          <w:noProof/>
          <w:color w:val="auto"/>
          <w:sz w:val="22"/>
          <w:lang w:val="sr-Cyrl-RS"/>
        </w:rPr>
        <w:t>не</w:t>
      </w:r>
      <w:r w:rsidRPr="00C7182B">
        <w:rPr>
          <w:rFonts w:ascii="Arial" w:hAnsi="Arial" w:cs="Arial"/>
          <w:bCs/>
          <w:noProof/>
          <w:color w:val="auto"/>
          <w:sz w:val="22"/>
          <w:lang w:val="sr-Cyrl-RS"/>
        </w:rPr>
        <w:t xml:space="preserve"> мере активне политике запошљавања које су се односиле искључиво на незапослена лица ромске националности</w:t>
      </w:r>
      <w:r w:rsidRPr="00C7182B">
        <w:rPr>
          <w:rFonts w:ascii="Arial" w:hAnsi="Arial" w:cs="Arial"/>
          <w:b w:val="0"/>
          <w:bCs/>
          <w:noProof/>
          <w:color w:val="auto"/>
          <w:sz w:val="22"/>
          <w:lang w:val="sr-Cyrl-RS"/>
        </w:rPr>
        <w:t>. Међутим, Роми као теже запошљива категорија</w:t>
      </w:r>
      <w:r w:rsidR="003C1AB3">
        <w:rPr>
          <w:rFonts w:ascii="Arial" w:hAnsi="Arial" w:cs="Arial"/>
          <w:b w:val="0"/>
          <w:bCs/>
          <w:noProof/>
          <w:color w:val="auto"/>
          <w:sz w:val="22"/>
          <w:lang w:val="sr-Cyrl-RS"/>
        </w:rPr>
        <w:t xml:space="preserve"> лица су</w:t>
      </w:r>
      <w:r w:rsidRPr="00C7182B">
        <w:rPr>
          <w:rFonts w:ascii="Arial" w:hAnsi="Arial" w:cs="Arial"/>
          <w:b w:val="0"/>
          <w:bCs/>
          <w:noProof/>
          <w:color w:val="auto"/>
          <w:sz w:val="22"/>
          <w:lang w:val="sr-Cyrl-RS"/>
        </w:rPr>
        <w:t xml:space="preserve"> имали предност код укључивања у поједине мере </w:t>
      </w:r>
      <w:r w:rsidR="00C04C76">
        <w:rPr>
          <w:rFonts w:ascii="Arial" w:hAnsi="Arial" w:cs="Arial"/>
          <w:b w:val="0"/>
          <w:bCs/>
          <w:noProof/>
          <w:color w:val="auto"/>
          <w:sz w:val="22"/>
          <w:lang w:val="sr-Cyrl-RS"/>
        </w:rPr>
        <w:t xml:space="preserve">као што су </w:t>
      </w:r>
      <w:r w:rsidRPr="00C7182B">
        <w:rPr>
          <w:rFonts w:ascii="Arial" w:hAnsi="Arial" w:cs="Arial"/>
          <w:b w:val="0"/>
          <w:bCs/>
          <w:noProof/>
          <w:color w:val="auto"/>
          <w:sz w:val="22"/>
          <w:lang w:val="sr-Cyrl-RS"/>
        </w:rPr>
        <w:t>нпр. субвенције за самозапопшљавање</w:t>
      </w:r>
      <w:r w:rsidR="00C04C76">
        <w:rPr>
          <w:rFonts w:ascii="Arial" w:hAnsi="Arial" w:cs="Arial"/>
          <w:b w:val="0"/>
          <w:bCs/>
          <w:noProof/>
          <w:color w:val="auto"/>
          <w:sz w:val="22"/>
          <w:lang w:val="sr-Cyrl-RS"/>
        </w:rPr>
        <w:t>.</w:t>
      </w:r>
    </w:p>
    <w:p w14:paraId="5D93BB42" w14:textId="77777777" w:rsidR="00E50799" w:rsidRDefault="00E50799" w:rsidP="007A0B06">
      <w:pPr>
        <w:tabs>
          <w:tab w:val="left" w:pos="6144"/>
        </w:tabs>
        <w:jc w:val="both"/>
        <w:rPr>
          <w:rFonts w:ascii="Arial" w:hAnsi="Arial" w:cs="Arial"/>
          <w:b w:val="0"/>
          <w:bCs/>
          <w:color w:val="auto"/>
          <w:sz w:val="22"/>
          <w:lang w:val="sr-Cyrl-RS"/>
        </w:rPr>
      </w:pPr>
    </w:p>
    <w:p w14:paraId="63BD063F" w14:textId="16158783" w:rsidR="00E50799" w:rsidRDefault="00C04C76" w:rsidP="007A0B06">
      <w:pPr>
        <w:tabs>
          <w:tab w:val="left" w:pos="6144"/>
        </w:tabs>
        <w:jc w:val="both"/>
        <w:rPr>
          <w:rFonts w:ascii="Arial" w:hAnsi="Arial" w:cs="Arial"/>
          <w:noProof/>
          <w:color w:val="auto"/>
          <w:sz w:val="22"/>
          <w:lang w:val="sr-Cyrl-RS"/>
        </w:rPr>
      </w:pPr>
      <w:r>
        <w:rPr>
          <w:rFonts w:ascii="Arial" w:hAnsi="Arial" w:cs="Arial"/>
          <w:b w:val="0"/>
          <w:bCs/>
          <w:color w:val="auto"/>
          <w:sz w:val="22"/>
          <w:lang w:val="sr-Cyrl-RS"/>
        </w:rPr>
        <w:t xml:space="preserve">      </w:t>
      </w:r>
      <w:r>
        <w:rPr>
          <w:rFonts w:ascii="Arial" w:hAnsi="Arial" w:cs="Arial"/>
          <w:b w:val="0"/>
          <w:bCs/>
          <w:noProof/>
          <w:color w:val="auto"/>
          <w:sz w:val="22"/>
          <w:lang w:val="sr-Cyrl-RS"/>
        </w:rPr>
        <w:t xml:space="preserve">У истом периоду је НСЗ филијала Пожега реализовала већи број мера за активно запошљавање у складу са својим редовним конкурсима који се финансирају из републичког буџета. Према званичним подацима, </w:t>
      </w:r>
      <w:r w:rsidRPr="00C04C76">
        <w:rPr>
          <w:rFonts w:ascii="Arial" w:hAnsi="Arial" w:cs="Arial"/>
          <w:b w:val="0"/>
          <w:bCs/>
          <w:noProof/>
          <w:color w:val="auto"/>
          <w:sz w:val="22"/>
          <w:lang w:val="sr-Cyrl-RS"/>
        </w:rPr>
        <w:t xml:space="preserve">у претходном периоду </w:t>
      </w:r>
      <w:r>
        <w:rPr>
          <w:rFonts w:ascii="Arial" w:hAnsi="Arial" w:cs="Arial"/>
          <w:b w:val="0"/>
          <w:bCs/>
          <w:noProof/>
          <w:color w:val="auto"/>
          <w:sz w:val="22"/>
          <w:lang w:val="sr-Cyrl-RS"/>
        </w:rPr>
        <w:t xml:space="preserve">су </w:t>
      </w:r>
      <w:r w:rsidRPr="00CC63EA">
        <w:rPr>
          <w:rFonts w:ascii="Arial" w:hAnsi="Arial" w:cs="Arial"/>
          <w:noProof/>
          <w:color w:val="auto"/>
          <w:sz w:val="22"/>
          <w:lang w:val="sr-Cyrl-RS"/>
        </w:rPr>
        <w:t>22 лица ромске националности похађала мотивационо</w:t>
      </w:r>
      <w:r w:rsidR="00CC63EA" w:rsidRPr="00CC63EA">
        <w:rPr>
          <w:rFonts w:ascii="Arial" w:hAnsi="Arial" w:cs="Arial"/>
          <w:noProof/>
          <w:color w:val="auto"/>
          <w:sz w:val="22"/>
          <w:lang w:val="sr-Cyrl-RS"/>
        </w:rPr>
        <w:t>-</w:t>
      </w:r>
      <w:r w:rsidRPr="00CC63EA">
        <w:rPr>
          <w:rFonts w:ascii="Arial" w:hAnsi="Arial" w:cs="Arial"/>
          <w:noProof/>
          <w:color w:val="auto"/>
          <w:sz w:val="22"/>
          <w:lang w:val="sr-Cyrl-RS"/>
        </w:rPr>
        <w:t>активациону обук</w:t>
      </w:r>
      <w:r w:rsidR="00CC63EA" w:rsidRPr="00CC63EA">
        <w:rPr>
          <w:rFonts w:ascii="Arial" w:hAnsi="Arial" w:cs="Arial"/>
          <w:noProof/>
          <w:color w:val="auto"/>
          <w:sz w:val="22"/>
          <w:lang w:val="sr-Cyrl-RS"/>
        </w:rPr>
        <w:t>у</w:t>
      </w:r>
      <w:r w:rsidRPr="00CC63EA">
        <w:rPr>
          <w:rFonts w:ascii="Arial" w:hAnsi="Arial" w:cs="Arial"/>
          <w:noProof/>
          <w:color w:val="auto"/>
          <w:sz w:val="22"/>
          <w:lang w:val="sr-Cyrl-RS"/>
        </w:rPr>
        <w:t xml:space="preserve"> за неквалификована и нискоквалификована лица, </w:t>
      </w:r>
      <w:r w:rsidR="00CC63EA" w:rsidRPr="00CC63EA">
        <w:rPr>
          <w:rFonts w:ascii="Arial" w:hAnsi="Arial" w:cs="Arial"/>
          <w:noProof/>
          <w:color w:val="auto"/>
          <w:sz w:val="22"/>
          <w:lang w:val="sr-Cyrl-RS"/>
        </w:rPr>
        <w:t>док је</w:t>
      </w:r>
      <w:r w:rsidRPr="00CC63EA">
        <w:rPr>
          <w:rFonts w:ascii="Arial" w:hAnsi="Arial" w:cs="Arial"/>
          <w:noProof/>
          <w:color w:val="auto"/>
          <w:sz w:val="22"/>
          <w:lang w:val="sr-Cyrl-RS"/>
        </w:rPr>
        <w:t xml:space="preserve"> 5 лица </w:t>
      </w:r>
      <w:r w:rsidR="00CC63EA" w:rsidRPr="00CC63EA">
        <w:rPr>
          <w:rFonts w:ascii="Arial" w:hAnsi="Arial" w:cs="Arial"/>
          <w:noProof/>
          <w:color w:val="auto"/>
          <w:sz w:val="22"/>
          <w:lang w:val="sr-Cyrl-RS"/>
        </w:rPr>
        <w:t xml:space="preserve">завршило </w:t>
      </w:r>
      <w:r w:rsidRPr="00CC63EA">
        <w:rPr>
          <w:rFonts w:ascii="Arial" w:hAnsi="Arial" w:cs="Arial"/>
          <w:noProof/>
          <w:color w:val="auto"/>
          <w:sz w:val="22"/>
          <w:lang w:val="sr-Cyrl-RS"/>
        </w:rPr>
        <w:t>обуку за предузетништво</w:t>
      </w:r>
      <w:r w:rsidR="00CC63EA" w:rsidRPr="00CC63EA">
        <w:rPr>
          <w:rFonts w:ascii="Arial" w:hAnsi="Arial" w:cs="Arial"/>
          <w:noProof/>
          <w:color w:val="auto"/>
          <w:sz w:val="22"/>
          <w:lang w:val="sr-Cyrl-RS"/>
        </w:rPr>
        <w:t>.</w:t>
      </w:r>
      <w:r w:rsidR="00CC63EA">
        <w:rPr>
          <w:rFonts w:ascii="Arial" w:hAnsi="Arial" w:cs="Arial"/>
          <w:noProof/>
          <w:color w:val="auto"/>
          <w:sz w:val="22"/>
          <w:lang w:val="sr-Cyrl-RS"/>
        </w:rPr>
        <w:t xml:space="preserve"> </w:t>
      </w:r>
    </w:p>
    <w:p w14:paraId="17E3F81E" w14:textId="77777777" w:rsidR="00CC63EA" w:rsidRPr="00CC63EA" w:rsidRDefault="00CC63EA" w:rsidP="007A0B06">
      <w:pPr>
        <w:tabs>
          <w:tab w:val="left" w:pos="6144"/>
        </w:tabs>
        <w:jc w:val="both"/>
        <w:rPr>
          <w:rFonts w:ascii="Arial" w:hAnsi="Arial" w:cs="Arial"/>
          <w:noProof/>
          <w:color w:val="auto"/>
          <w:sz w:val="22"/>
          <w:lang w:val="sr-Cyrl-RS"/>
        </w:rPr>
      </w:pPr>
    </w:p>
    <w:p w14:paraId="6F71D956" w14:textId="066FBE65" w:rsidR="00CC63EA" w:rsidRDefault="00CC63EA" w:rsidP="007A0B06">
      <w:pPr>
        <w:tabs>
          <w:tab w:val="left" w:pos="6144"/>
        </w:tabs>
        <w:jc w:val="both"/>
        <w:rPr>
          <w:rFonts w:ascii="Arial" w:hAnsi="Arial" w:cs="Arial"/>
          <w:b w:val="0"/>
          <w:bCs/>
          <w:color w:val="auto"/>
          <w:sz w:val="22"/>
          <w:lang w:val="sr-Cyrl-RS"/>
        </w:rPr>
      </w:pPr>
      <w:r w:rsidRPr="00CC63EA">
        <w:rPr>
          <w:rFonts w:ascii="Arial" w:hAnsi="Arial" w:cs="Arial"/>
          <w:b w:val="0"/>
          <w:bCs/>
          <w:color w:val="auto"/>
          <w:sz w:val="22"/>
          <w:lang w:val="sr-Cyrl-RS"/>
        </w:rPr>
        <w:t xml:space="preserve">       Програм ФООО се спроводи у Основној школи за образовање одраслих Чачак</w:t>
      </w:r>
      <w:r w:rsidR="003C1AB3">
        <w:rPr>
          <w:rFonts w:ascii="Arial" w:hAnsi="Arial" w:cs="Arial"/>
          <w:b w:val="0"/>
          <w:bCs/>
          <w:color w:val="auto"/>
          <w:sz w:val="22"/>
          <w:lang w:val="sr-Cyrl-RS"/>
        </w:rPr>
        <w:t>, али у последње две године није било Рома из Пожеге који су похађали програм Друга шанса. Н</w:t>
      </w:r>
      <w:r>
        <w:rPr>
          <w:rFonts w:ascii="Arial" w:hAnsi="Arial" w:cs="Arial"/>
          <w:b w:val="0"/>
          <w:bCs/>
          <w:color w:val="auto"/>
          <w:sz w:val="22"/>
          <w:lang w:val="sr-Cyrl-RS"/>
        </w:rPr>
        <w:t xml:space="preserve">а територији општине не </w:t>
      </w:r>
      <w:r w:rsidRPr="00CC63EA">
        <w:rPr>
          <w:rFonts w:ascii="Arial" w:hAnsi="Arial" w:cs="Arial"/>
          <w:b w:val="0"/>
          <w:bCs/>
          <w:color w:val="auto"/>
          <w:sz w:val="22"/>
          <w:lang w:val="sr-Cyrl-RS"/>
        </w:rPr>
        <w:t>постоје јавно признати организатори неформалних програма образовања одраслих (обуке за тржиште рада)</w:t>
      </w:r>
      <w:r>
        <w:rPr>
          <w:rFonts w:ascii="Arial" w:hAnsi="Arial" w:cs="Arial"/>
          <w:b w:val="0"/>
          <w:bCs/>
          <w:color w:val="auto"/>
          <w:sz w:val="22"/>
          <w:lang w:val="sr-Cyrl-RS"/>
        </w:rPr>
        <w:t>.</w:t>
      </w:r>
      <w:r w:rsidR="00A24DBB">
        <w:rPr>
          <w:rFonts w:ascii="Arial" w:hAnsi="Arial" w:cs="Arial"/>
          <w:b w:val="0"/>
          <w:bCs/>
          <w:color w:val="auto"/>
          <w:sz w:val="22"/>
          <w:lang w:val="sr-Cyrl-RS"/>
        </w:rPr>
        <w:t xml:space="preserve"> </w:t>
      </w:r>
    </w:p>
    <w:p w14:paraId="4D7363E8" w14:textId="77777777" w:rsidR="00C60C24" w:rsidRDefault="00C60C24" w:rsidP="007A0B06">
      <w:pPr>
        <w:tabs>
          <w:tab w:val="left" w:pos="6144"/>
        </w:tabs>
        <w:jc w:val="both"/>
        <w:rPr>
          <w:rFonts w:ascii="Arial" w:hAnsi="Arial" w:cs="Arial"/>
          <w:b w:val="0"/>
          <w:bCs/>
          <w:color w:val="auto"/>
          <w:sz w:val="22"/>
          <w:lang w:val="sr-Cyrl-RS"/>
        </w:rPr>
      </w:pPr>
    </w:p>
    <w:p w14:paraId="6B8420C8" w14:textId="65AE93E5" w:rsidR="00C60C24" w:rsidRDefault="00C60C24" w:rsidP="007A0B06">
      <w:pPr>
        <w:tabs>
          <w:tab w:val="left" w:pos="6144"/>
        </w:tabs>
        <w:jc w:val="both"/>
        <w:rPr>
          <w:rFonts w:ascii="Arial" w:hAnsi="Arial" w:cs="Arial"/>
          <w:b w:val="0"/>
          <w:bCs/>
          <w:color w:val="auto"/>
          <w:sz w:val="22"/>
          <w:lang w:val="sr-Cyrl-RS"/>
        </w:rPr>
      </w:pPr>
      <w:r w:rsidRPr="00C60C24">
        <w:rPr>
          <w:rFonts w:ascii="Arial" w:hAnsi="Arial" w:cs="Arial"/>
          <w:b w:val="0"/>
          <w:bCs/>
          <w:color w:val="auto"/>
          <w:sz w:val="22"/>
          <w:lang w:val="sr-Cyrl-RS"/>
        </w:rPr>
        <w:t xml:space="preserve">      </w:t>
      </w:r>
      <w:r>
        <w:rPr>
          <w:rFonts w:ascii="Arial" w:hAnsi="Arial" w:cs="Arial"/>
          <w:b w:val="0"/>
          <w:bCs/>
          <w:color w:val="auto"/>
          <w:sz w:val="22"/>
          <w:lang w:val="sr-Cyrl-RS"/>
        </w:rPr>
        <w:t xml:space="preserve">Општина Пожега је у претходном периоду </w:t>
      </w:r>
      <w:r w:rsidRPr="00C60C24">
        <w:rPr>
          <w:rFonts w:ascii="Arial" w:hAnsi="Arial" w:cs="Arial"/>
          <w:b w:val="0"/>
          <w:bCs/>
          <w:color w:val="auto"/>
          <w:sz w:val="22"/>
          <w:lang w:val="sr-Cyrl-RS"/>
        </w:rPr>
        <w:t xml:space="preserve">кроз реализацију </w:t>
      </w:r>
      <w:r>
        <w:rPr>
          <w:rFonts w:ascii="Arial" w:hAnsi="Arial" w:cs="Arial"/>
          <w:b w:val="0"/>
          <w:bCs/>
          <w:color w:val="auto"/>
          <w:sz w:val="22"/>
          <w:lang w:val="sr-Cyrl-RS"/>
        </w:rPr>
        <w:t xml:space="preserve">донаторских </w:t>
      </w:r>
      <w:r w:rsidRPr="00C60C24">
        <w:rPr>
          <w:rFonts w:ascii="Arial" w:hAnsi="Arial" w:cs="Arial"/>
          <w:b w:val="0"/>
          <w:bCs/>
          <w:color w:val="auto"/>
          <w:sz w:val="22"/>
          <w:lang w:val="sr-Cyrl-RS"/>
        </w:rPr>
        <w:t>пројеката</w:t>
      </w:r>
      <w:r>
        <w:rPr>
          <w:rStyle w:val="FootnoteReference"/>
          <w:rFonts w:ascii="Arial" w:hAnsi="Arial" w:cs="Arial"/>
          <w:b w:val="0"/>
          <w:bCs/>
          <w:color w:val="auto"/>
          <w:sz w:val="22"/>
          <w:lang w:val="sr-Cyrl-RS"/>
        </w:rPr>
        <w:footnoteReference w:id="8"/>
      </w:r>
      <w:r w:rsidRPr="00C60C24">
        <w:rPr>
          <w:rFonts w:ascii="Arial" w:hAnsi="Arial" w:cs="Arial"/>
          <w:b w:val="0"/>
          <w:bCs/>
          <w:color w:val="auto"/>
          <w:sz w:val="22"/>
          <w:lang w:val="sr-Cyrl-RS"/>
        </w:rPr>
        <w:t xml:space="preserve"> </w:t>
      </w:r>
      <w:r>
        <w:rPr>
          <w:rFonts w:ascii="Arial" w:hAnsi="Arial" w:cs="Arial"/>
          <w:b w:val="0"/>
          <w:bCs/>
          <w:color w:val="auto"/>
          <w:sz w:val="22"/>
          <w:lang w:val="sr-Cyrl-RS"/>
        </w:rPr>
        <w:t xml:space="preserve">у области запошљавања </w:t>
      </w:r>
      <w:r w:rsidRPr="00C60C24">
        <w:rPr>
          <w:rFonts w:ascii="Arial" w:hAnsi="Arial" w:cs="Arial"/>
          <w:b w:val="0"/>
          <w:bCs/>
          <w:color w:val="auto"/>
          <w:sz w:val="22"/>
          <w:lang w:val="sr-Cyrl-RS"/>
        </w:rPr>
        <w:t>спрове</w:t>
      </w:r>
      <w:r>
        <w:rPr>
          <w:rFonts w:ascii="Arial" w:hAnsi="Arial" w:cs="Arial"/>
          <w:b w:val="0"/>
          <w:bCs/>
          <w:color w:val="auto"/>
          <w:sz w:val="22"/>
          <w:lang w:val="sr-Cyrl-RS"/>
        </w:rPr>
        <w:t>ла</w:t>
      </w:r>
      <w:r w:rsidRPr="00C60C24">
        <w:rPr>
          <w:rFonts w:ascii="Arial" w:hAnsi="Arial" w:cs="Arial"/>
          <w:b w:val="0"/>
          <w:bCs/>
          <w:color w:val="auto"/>
          <w:sz w:val="22"/>
          <w:lang w:val="sr-Cyrl-RS"/>
        </w:rPr>
        <w:t xml:space="preserve"> преквалификациј</w:t>
      </w:r>
      <w:r>
        <w:rPr>
          <w:rFonts w:ascii="Arial" w:hAnsi="Arial" w:cs="Arial"/>
          <w:b w:val="0"/>
          <w:bCs/>
          <w:color w:val="auto"/>
          <w:sz w:val="22"/>
          <w:lang w:val="sr-Cyrl-RS"/>
        </w:rPr>
        <w:t>у</w:t>
      </w:r>
      <w:r w:rsidRPr="00C60C24">
        <w:rPr>
          <w:rFonts w:ascii="Arial" w:hAnsi="Arial" w:cs="Arial"/>
          <w:b w:val="0"/>
          <w:bCs/>
          <w:color w:val="auto"/>
          <w:sz w:val="22"/>
          <w:lang w:val="sr-Cyrl-RS"/>
        </w:rPr>
        <w:t xml:space="preserve"> и доквалификациј</w:t>
      </w:r>
      <w:r>
        <w:rPr>
          <w:rFonts w:ascii="Arial" w:hAnsi="Arial" w:cs="Arial"/>
          <w:b w:val="0"/>
          <w:bCs/>
          <w:color w:val="auto"/>
          <w:sz w:val="22"/>
          <w:lang w:val="sr-Cyrl-RS"/>
        </w:rPr>
        <w:t>у</w:t>
      </w:r>
      <w:r w:rsidRPr="00C60C24">
        <w:rPr>
          <w:rFonts w:ascii="Arial" w:hAnsi="Arial" w:cs="Arial"/>
          <w:b w:val="0"/>
          <w:bCs/>
          <w:color w:val="auto"/>
          <w:sz w:val="22"/>
          <w:lang w:val="sr-Cyrl-RS"/>
        </w:rPr>
        <w:t xml:space="preserve"> </w:t>
      </w:r>
      <w:r>
        <w:rPr>
          <w:rFonts w:ascii="Arial" w:hAnsi="Arial" w:cs="Arial"/>
          <w:b w:val="0"/>
          <w:bCs/>
          <w:color w:val="auto"/>
          <w:sz w:val="22"/>
          <w:lang w:val="sr-Cyrl-RS"/>
        </w:rPr>
        <w:t xml:space="preserve">већег броја </w:t>
      </w:r>
      <w:r w:rsidRPr="00C60C24">
        <w:rPr>
          <w:rFonts w:ascii="Arial" w:hAnsi="Arial" w:cs="Arial"/>
          <w:b w:val="0"/>
          <w:bCs/>
          <w:color w:val="auto"/>
          <w:sz w:val="22"/>
          <w:lang w:val="sr-Cyrl-RS"/>
        </w:rPr>
        <w:t>незапослених лица</w:t>
      </w:r>
      <w:r>
        <w:rPr>
          <w:rFonts w:ascii="Arial" w:hAnsi="Arial" w:cs="Arial"/>
          <w:b w:val="0"/>
          <w:bCs/>
          <w:color w:val="auto"/>
          <w:sz w:val="22"/>
          <w:lang w:val="sr-Cyrl-RS"/>
        </w:rPr>
        <w:t xml:space="preserve"> ромске националности</w:t>
      </w:r>
      <w:r w:rsidRPr="00C60C24">
        <w:rPr>
          <w:rFonts w:ascii="Arial" w:hAnsi="Arial" w:cs="Arial"/>
          <w:b w:val="0"/>
          <w:bCs/>
          <w:color w:val="auto"/>
          <w:sz w:val="22"/>
          <w:lang w:val="sr-Cyrl-RS"/>
        </w:rPr>
        <w:t xml:space="preserve">, </w:t>
      </w:r>
      <w:r>
        <w:rPr>
          <w:rFonts w:ascii="Arial" w:hAnsi="Arial" w:cs="Arial"/>
          <w:b w:val="0"/>
          <w:bCs/>
          <w:color w:val="auto"/>
          <w:sz w:val="22"/>
          <w:lang w:val="sr-Cyrl-RS"/>
        </w:rPr>
        <w:t xml:space="preserve">па је тако </w:t>
      </w:r>
      <w:r w:rsidRPr="00C60C24">
        <w:rPr>
          <w:rFonts w:ascii="Arial" w:hAnsi="Arial" w:cs="Arial"/>
          <w:b w:val="0"/>
          <w:bCs/>
          <w:color w:val="auto"/>
          <w:sz w:val="22"/>
          <w:lang w:val="sr-Cyrl-RS"/>
        </w:rPr>
        <w:t>40 Рома и Ромкиња похађало сертификоване обуке. Такође, креирани су и подстицајни програми за послодавце који желе да запосле Роме, тако што им је додељена опрема за отварање нових радних места на којима су Роми могли да се обуче и стекну стручна знања за рад на тим позицијама</w:t>
      </w:r>
      <w:r w:rsidR="003C1AB3">
        <w:rPr>
          <w:rFonts w:ascii="Arial" w:hAnsi="Arial" w:cs="Arial"/>
          <w:b w:val="0"/>
          <w:bCs/>
          <w:color w:val="auto"/>
          <w:sz w:val="22"/>
          <w:lang w:val="sr-Cyrl-RS"/>
        </w:rPr>
        <w:t>.</w:t>
      </w:r>
    </w:p>
    <w:p w14:paraId="50601C97" w14:textId="77777777" w:rsidR="00A45DC3" w:rsidRDefault="00A45DC3" w:rsidP="007A0B06">
      <w:pPr>
        <w:tabs>
          <w:tab w:val="left" w:pos="6144"/>
        </w:tabs>
        <w:jc w:val="both"/>
        <w:rPr>
          <w:rFonts w:ascii="Arial" w:hAnsi="Arial" w:cs="Arial"/>
          <w:b w:val="0"/>
          <w:bCs/>
          <w:color w:val="auto"/>
          <w:sz w:val="22"/>
          <w:lang w:val="sr-Cyrl-RS"/>
        </w:rPr>
      </w:pPr>
    </w:p>
    <w:p w14:paraId="22CA944E" w14:textId="27E7837C" w:rsidR="00F4171D" w:rsidRPr="000C3656" w:rsidRDefault="001C3E67" w:rsidP="007A0B06">
      <w:pPr>
        <w:tabs>
          <w:tab w:val="left" w:pos="6144"/>
        </w:tabs>
        <w:jc w:val="both"/>
        <w:rPr>
          <w:rFonts w:ascii="Arial" w:hAnsi="Arial" w:cs="Arial"/>
          <w:b w:val="0"/>
          <w:bCs/>
          <w:color w:val="auto"/>
          <w:sz w:val="22"/>
          <w:lang w:val="sr-Cyrl-RS"/>
        </w:rPr>
      </w:pPr>
      <w:r w:rsidRPr="001C3E67">
        <w:rPr>
          <w:rFonts w:ascii="Arial" w:hAnsi="Arial" w:cs="Arial"/>
          <w:color w:val="auto"/>
          <w:sz w:val="22"/>
          <w:lang w:val="sr-Cyrl-RS"/>
        </w:rPr>
        <w:t xml:space="preserve">       </w:t>
      </w:r>
      <w:r w:rsidR="004A01D4">
        <w:rPr>
          <w:rFonts w:ascii="Arial" w:hAnsi="Arial" w:cs="Arial"/>
          <w:color w:val="auto"/>
          <w:sz w:val="22"/>
          <w:lang w:val="sr-Cyrl-RS"/>
        </w:rPr>
        <w:t xml:space="preserve">  </w:t>
      </w:r>
      <w:r w:rsidRPr="001C3E67">
        <w:rPr>
          <w:rFonts w:ascii="Arial" w:hAnsi="Arial" w:cs="Arial"/>
          <w:color w:val="auto"/>
          <w:sz w:val="22"/>
          <w:u w:val="single"/>
          <w:lang w:val="sr-Cyrl-RS"/>
        </w:rPr>
        <w:t>На фокус групи са представницима ромске заједнице</w:t>
      </w:r>
      <w:r w:rsidR="00F4171D" w:rsidRPr="00317C78">
        <w:rPr>
          <w:rFonts w:ascii="Arial" w:hAnsi="Arial" w:cs="Arial"/>
          <w:color w:val="auto"/>
          <w:sz w:val="22"/>
          <w:lang w:val="sr-Cyrl-RS"/>
        </w:rPr>
        <w:t xml:space="preserve"> </w:t>
      </w:r>
      <w:r w:rsidR="00317C78">
        <w:rPr>
          <w:rFonts w:ascii="Arial" w:hAnsi="Arial" w:cs="Arial"/>
          <w:b w:val="0"/>
          <w:bCs/>
          <w:color w:val="auto"/>
          <w:sz w:val="22"/>
          <w:lang w:val="sr-Cyrl-RS"/>
        </w:rPr>
        <w:t xml:space="preserve"> истакнуто</w:t>
      </w:r>
      <w:r w:rsidR="004A01D4">
        <w:rPr>
          <w:rFonts w:ascii="Arial" w:hAnsi="Arial" w:cs="Arial"/>
          <w:b w:val="0"/>
          <w:bCs/>
          <w:color w:val="auto"/>
          <w:sz w:val="22"/>
        </w:rPr>
        <w:t xml:space="preserve"> je</w:t>
      </w:r>
      <w:r w:rsidR="00317C78">
        <w:rPr>
          <w:rFonts w:ascii="Arial" w:hAnsi="Arial" w:cs="Arial"/>
          <w:b w:val="0"/>
          <w:bCs/>
          <w:color w:val="auto"/>
          <w:sz w:val="22"/>
          <w:lang w:val="sr-Cyrl-RS"/>
        </w:rPr>
        <w:t xml:space="preserve"> да постоји </w:t>
      </w:r>
      <w:r w:rsidR="004A01D4">
        <w:rPr>
          <w:rFonts w:ascii="Arial" w:hAnsi="Arial" w:cs="Arial"/>
          <w:b w:val="0"/>
          <w:bCs/>
          <w:color w:val="auto"/>
          <w:sz w:val="22"/>
          <w:lang w:val="sr-Cyrl-RS"/>
        </w:rPr>
        <w:t>слаба информисаност заједнице о програмима запошљавања, да послодавци имају предрасуде према Ромима</w:t>
      </w:r>
      <w:r w:rsidR="000C3656">
        <w:rPr>
          <w:rFonts w:ascii="Arial" w:hAnsi="Arial" w:cs="Arial"/>
          <w:b w:val="0"/>
          <w:bCs/>
          <w:color w:val="auto"/>
          <w:sz w:val="22"/>
          <w:lang w:val="sr-Cyrl-RS"/>
        </w:rPr>
        <w:t xml:space="preserve">, те </w:t>
      </w:r>
      <w:r w:rsidR="004A01D4">
        <w:rPr>
          <w:rFonts w:ascii="Arial" w:hAnsi="Arial" w:cs="Arial"/>
          <w:b w:val="0"/>
          <w:bCs/>
          <w:color w:val="auto"/>
          <w:sz w:val="22"/>
          <w:lang w:val="sr-Cyrl-RS"/>
        </w:rPr>
        <w:t>да постоји дискриминација</w:t>
      </w:r>
      <w:r w:rsidR="000C3656">
        <w:rPr>
          <w:rFonts w:ascii="Arial" w:hAnsi="Arial" w:cs="Arial"/>
          <w:b w:val="0"/>
          <w:bCs/>
          <w:color w:val="auto"/>
          <w:sz w:val="22"/>
          <w:lang w:val="sr-Cyrl-RS"/>
        </w:rPr>
        <w:t xml:space="preserve"> при запошљавању</w:t>
      </w:r>
      <w:r w:rsidR="004A01D4">
        <w:rPr>
          <w:rFonts w:ascii="Arial" w:hAnsi="Arial" w:cs="Arial"/>
          <w:b w:val="0"/>
          <w:bCs/>
          <w:color w:val="auto"/>
          <w:sz w:val="22"/>
          <w:lang w:val="sr-Cyrl-RS"/>
        </w:rPr>
        <w:t xml:space="preserve">. Такође, указано је да евиденција НСЗ није потпуна и да су на њој углавном евидентирана лица која су примаоци новчане социјалне помоћи, те да међу Ромима у Пожеги постоји доста младих који су завршили средњу школу, али </w:t>
      </w:r>
      <w:r w:rsidR="004A01D4">
        <w:rPr>
          <w:rFonts w:ascii="Arial" w:hAnsi="Arial" w:cs="Arial"/>
          <w:b w:val="0"/>
          <w:bCs/>
          <w:color w:val="auto"/>
          <w:sz w:val="22"/>
          <w:lang w:val="sr-Cyrl-RS"/>
        </w:rPr>
        <w:lastRenderedPageBreak/>
        <w:t>не раде у струци јер им се најчешће нуде послови чишћења и други физички послови. Роми нису заинтересовани за укључивање у јавне радове јер губе право н</w:t>
      </w:r>
      <w:r w:rsidR="000C3656">
        <w:rPr>
          <w:rFonts w:ascii="Arial" w:hAnsi="Arial" w:cs="Arial"/>
          <w:b w:val="0"/>
          <w:bCs/>
          <w:color w:val="auto"/>
          <w:sz w:val="22"/>
          <w:lang w:val="sr-Cyrl-RS"/>
        </w:rPr>
        <w:t>о</w:t>
      </w:r>
      <w:r w:rsidR="004A01D4">
        <w:rPr>
          <w:rFonts w:ascii="Arial" w:hAnsi="Arial" w:cs="Arial"/>
          <w:b w:val="0"/>
          <w:bCs/>
          <w:color w:val="auto"/>
          <w:sz w:val="22"/>
          <w:lang w:val="sr-Cyrl-RS"/>
        </w:rPr>
        <w:t>вчану социјалну помоћ</w:t>
      </w:r>
      <w:r w:rsidR="000C3656">
        <w:rPr>
          <w:rFonts w:ascii="Arial" w:hAnsi="Arial" w:cs="Arial"/>
          <w:b w:val="0"/>
          <w:bCs/>
          <w:color w:val="auto"/>
          <w:sz w:val="22"/>
          <w:lang w:val="sr-Cyrl-RS"/>
        </w:rPr>
        <w:t xml:space="preserve">, али </w:t>
      </w:r>
      <w:r w:rsidR="003C1AB3">
        <w:rPr>
          <w:rFonts w:ascii="Arial" w:hAnsi="Arial" w:cs="Arial"/>
          <w:b w:val="0"/>
          <w:bCs/>
          <w:color w:val="auto"/>
          <w:sz w:val="22"/>
          <w:lang w:val="sr-Cyrl-RS"/>
        </w:rPr>
        <w:t xml:space="preserve">су </w:t>
      </w:r>
      <w:r w:rsidR="000C3656">
        <w:rPr>
          <w:rFonts w:ascii="Arial" w:hAnsi="Arial" w:cs="Arial"/>
          <w:b w:val="0"/>
          <w:bCs/>
          <w:color w:val="auto"/>
          <w:sz w:val="22"/>
          <w:lang w:val="sr-Cyrl-RS"/>
        </w:rPr>
        <w:t>са друге стране заинтересовани да се баве пољопривредом</w:t>
      </w:r>
      <w:r w:rsidR="00AA2C2E">
        <w:rPr>
          <w:rFonts w:ascii="Arial" w:hAnsi="Arial" w:cs="Arial"/>
          <w:b w:val="0"/>
          <w:bCs/>
          <w:color w:val="auto"/>
          <w:sz w:val="22"/>
          <w:lang w:val="sr-Cyrl-RS"/>
        </w:rPr>
        <w:t>,</w:t>
      </w:r>
      <w:r w:rsidR="000C3656">
        <w:rPr>
          <w:rFonts w:ascii="Arial" w:hAnsi="Arial" w:cs="Arial"/>
          <w:b w:val="0"/>
          <w:bCs/>
          <w:color w:val="auto"/>
          <w:sz w:val="22"/>
          <w:lang w:val="sr-Cyrl-RS"/>
        </w:rPr>
        <w:t xml:space="preserve"> када би им се за то обезбедили одговарајући услови. Као могућност за решавање најугроженијих ромских породица</w:t>
      </w:r>
      <w:r w:rsidR="003C1AB3">
        <w:rPr>
          <w:rFonts w:ascii="Arial" w:hAnsi="Arial" w:cs="Arial"/>
          <w:b w:val="0"/>
          <w:bCs/>
          <w:color w:val="auto"/>
          <w:sz w:val="22"/>
          <w:lang w:val="sr-Cyrl-RS"/>
        </w:rPr>
        <w:t xml:space="preserve"> присутни на фокус групи</w:t>
      </w:r>
      <w:r w:rsidR="000C3656">
        <w:rPr>
          <w:rFonts w:ascii="Arial" w:hAnsi="Arial" w:cs="Arial"/>
          <w:b w:val="0"/>
          <w:bCs/>
          <w:color w:val="auto"/>
          <w:sz w:val="22"/>
          <w:lang w:val="sr-Cyrl-RS"/>
        </w:rPr>
        <w:t xml:space="preserve"> виде откуп сеоских домаћинстава са окућницом, чиме би се омогућило истовремено решавање њиховог стамбеног и економског питања. Коначно, група је указала да су млади Роми заинтересовани за програм</w:t>
      </w:r>
      <w:r w:rsidR="003C1AB3">
        <w:rPr>
          <w:rFonts w:ascii="Arial" w:hAnsi="Arial" w:cs="Arial"/>
          <w:b w:val="0"/>
          <w:bCs/>
          <w:color w:val="auto"/>
          <w:sz w:val="22"/>
          <w:lang w:val="sr-Cyrl-RS"/>
        </w:rPr>
        <w:t>е</w:t>
      </w:r>
      <w:r w:rsidR="000C3656">
        <w:rPr>
          <w:rFonts w:ascii="Arial" w:hAnsi="Arial" w:cs="Arial"/>
          <w:b w:val="0"/>
          <w:bCs/>
          <w:color w:val="auto"/>
          <w:sz w:val="22"/>
          <w:lang w:val="sr-Cyrl-RS"/>
        </w:rPr>
        <w:t xml:space="preserve"> приправништва и стручну праксу, али да нису обухваћени овим програмима.</w:t>
      </w:r>
    </w:p>
    <w:p w14:paraId="61E33C01" w14:textId="77777777" w:rsidR="00F4171D" w:rsidRPr="001C3E67" w:rsidRDefault="00F4171D" w:rsidP="007A0B06">
      <w:pPr>
        <w:tabs>
          <w:tab w:val="left" w:pos="6144"/>
        </w:tabs>
        <w:jc w:val="both"/>
        <w:rPr>
          <w:rFonts w:ascii="Arial" w:hAnsi="Arial" w:cs="Arial"/>
          <w:color w:val="auto"/>
          <w:sz w:val="22"/>
          <w:u w:val="single"/>
          <w:lang w:val="sr-Cyrl-RS"/>
        </w:rPr>
      </w:pPr>
    </w:p>
    <w:p w14:paraId="5281488B" w14:textId="77777777" w:rsidR="00E50799" w:rsidRDefault="00E50799" w:rsidP="007A0B06">
      <w:pPr>
        <w:tabs>
          <w:tab w:val="left" w:pos="6144"/>
        </w:tabs>
        <w:jc w:val="both"/>
        <w:rPr>
          <w:rFonts w:ascii="Arial" w:hAnsi="Arial" w:cs="Arial"/>
          <w:b w:val="0"/>
          <w:bCs/>
          <w:color w:val="auto"/>
          <w:sz w:val="22"/>
          <w:lang w:val="sr-Cyrl-RS"/>
        </w:rPr>
      </w:pPr>
    </w:p>
    <w:p w14:paraId="6D905C6E" w14:textId="7F3283F9" w:rsidR="00C60C24" w:rsidRPr="007264C8" w:rsidRDefault="00C60C24" w:rsidP="00DB1F1A">
      <w:pPr>
        <w:pStyle w:val="Heading2"/>
        <w:rPr>
          <w:rFonts w:ascii="Times New Roman" w:hAnsi="Times New Roman" w:cs="Times New Roman"/>
          <w:b/>
          <w:bCs/>
          <w:color w:val="278079" w:themeColor="accent6" w:themeShade="BF"/>
          <w:sz w:val="32"/>
          <w:szCs w:val="32"/>
          <w:lang w:val="sr-Cyrl-RS"/>
        </w:rPr>
      </w:pPr>
      <w:bookmarkStart w:id="44" w:name="_Toc184401650"/>
      <w:bookmarkStart w:id="45" w:name="_Hlk176273114"/>
      <w:r w:rsidRPr="007264C8">
        <w:rPr>
          <w:rFonts w:ascii="Times New Roman" w:hAnsi="Times New Roman" w:cs="Times New Roman"/>
          <w:b/>
          <w:bCs/>
          <w:color w:val="278079" w:themeColor="accent6" w:themeShade="BF"/>
          <w:sz w:val="32"/>
          <w:szCs w:val="32"/>
          <w:lang w:val="sr-Cyrl-RS"/>
        </w:rPr>
        <w:t>3.4  СТАНОВАЊЕ</w:t>
      </w:r>
      <w:bookmarkEnd w:id="44"/>
    </w:p>
    <w:bookmarkEnd w:id="45"/>
    <w:p w14:paraId="2FA52530" w14:textId="77777777" w:rsidR="00C60C24" w:rsidRDefault="00C60C24" w:rsidP="007A0B06">
      <w:pPr>
        <w:tabs>
          <w:tab w:val="left" w:pos="6144"/>
        </w:tabs>
        <w:jc w:val="both"/>
        <w:rPr>
          <w:rFonts w:ascii="Arial" w:hAnsi="Arial" w:cs="Arial"/>
          <w:b w:val="0"/>
          <w:bCs/>
          <w:color w:val="auto"/>
          <w:sz w:val="22"/>
          <w:lang w:val="sr-Cyrl-RS"/>
        </w:rPr>
      </w:pPr>
    </w:p>
    <w:p w14:paraId="34654824" w14:textId="4E237FB4" w:rsidR="00A45DC3" w:rsidRDefault="00A45DC3" w:rsidP="00A45DC3">
      <w:pPr>
        <w:tabs>
          <w:tab w:val="left" w:pos="6144"/>
        </w:tabs>
        <w:jc w:val="both"/>
        <w:rPr>
          <w:rFonts w:ascii="Arial" w:hAnsi="Arial" w:cs="Arial"/>
          <w:b w:val="0"/>
          <w:bCs/>
          <w:noProof/>
          <w:color w:val="auto"/>
          <w:sz w:val="22"/>
          <w:lang w:val="sr-Cyrl-RS"/>
        </w:rPr>
      </w:pPr>
      <w:r>
        <w:rPr>
          <w:rFonts w:ascii="Arial" w:hAnsi="Arial" w:cs="Arial"/>
          <w:b w:val="0"/>
          <w:bCs/>
          <w:noProof/>
          <w:color w:val="auto"/>
          <w:sz w:val="22"/>
          <w:lang w:val="sr-Cyrl-RS"/>
        </w:rPr>
        <w:t xml:space="preserve">        </w:t>
      </w:r>
      <w:r w:rsidR="004E2A90" w:rsidRPr="004E2A90">
        <w:rPr>
          <w:rFonts w:ascii="Arial" w:hAnsi="Arial" w:cs="Arial"/>
          <w:noProof/>
          <w:color w:val="auto"/>
          <w:sz w:val="22"/>
          <w:lang w:val="sr-Cyrl-RS"/>
        </w:rPr>
        <w:t>У  Пожеги не постоје неформална подстандардна тј. нехигијенска насеља у којима жив</w:t>
      </w:r>
      <w:r w:rsidR="004E2A90">
        <w:rPr>
          <w:rFonts w:ascii="Arial" w:hAnsi="Arial" w:cs="Arial"/>
          <w:noProof/>
          <w:color w:val="auto"/>
          <w:sz w:val="22"/>
          <w:lang w:val="sr-Cyrl-RS"/>
        </w:rPr>
        <w:t>и ромска популација.</w:t>
      </w:r>
      <w:r w:rsidR="004E2A90" w:rsidRPr="004E2A90">
        <w:rPr>
          <w:rFonts w:ascii="Arial" w:hAnsi="Arial" w:cs="Arial"/>
          <w:b w:val="0"/>
          <w:bCs/>
          <w:noProof/>
          <w:color w:val="auto"/>
          <w:sz w:val="22"/>
          <w:lang w:val="sr-Cyrl-RS"/>
        </w:rPr>
        <w:t xml:space="preserve"> </w:t>
      </w:r>
      <w:r w:rsidR="00847D03" w:rsidRPr="00847D03">
        <w:rPr>
          <w:rFonts w:ascii="Arial" w:hAnsi="Arial" w:cs="Arial"/>
          <w:b w:val="0"/>
          <w:bCs/>
          <w:noProof/>
          <w:color w:val="auto"/>
          <w:sz w:val="22"/>
          <w:lang w:val="sr-Cyrl-RS"/>
        </w:rPr>
        <w:t xml:space="preserve">Роми претежно живе у два урбана, тренутно, нелегализована ромска насеља у кућама од чврстог материјала. У насељу Горња мала које се налази на Лисишту живи </w:t>
      </w:r>
      <w:r>
        <w:rPr>
          <w:rFonts w:ascii="Arial" w:hAnsi="Arial" w:cs="Arial"/>
          <w:b w:val="0"/>
          <w:bCs/>
          <w:noProof/>
          <w:color w:val="auto"/>
          <w:sz w:val="22"/>
          <w:lang w:val="sr-Cyrl-RS"/>
        </w:rPr>
        <w:t>око 7</w:t>
      </w:r>
      <w:r w:rsidR="00847D03" w:rsidRPr="00847D03">
        <w:rPr>
          <w:rFonts w:ascii="Arial" w:hAnsi="Arial" w:cs="Arial"/>
          <w:b w:val="0"/>
          <w:bCs/>
          <w:noProof/>
          <w:color w:val="auto"/>
          <w:sz w:val="22"/>
          <w:lang w:val="sr-Cyrl-RS"/>
        </w:rPr>
        <w:t>0% од укупног броја Рома у општини, док у насељу Доња мала, која се налази у близини фабрике Будимка, живи око 1</w:t>
      </w:r>
      <w:r>
        <w:rPr>
          <w:rFonts w:ascii="Arial" w:hAnsi="Arial" w:cs="Arial"/>
          <w:b w:val="0"/>
          <w:bCs/>
          <w:noProof/>
          <w:color w:val="auto"/>
          <w:sz w:val="22"/>
          <w:lang w:val="sr-Cyrl-RS"/>
        </w:rPr>
        <w:t>8</w:t>
      </w:r>
      <w:r w:rsidR="00847D03" w:rsidRPr="00847D03">
        <w:rPr>
          <w:rFonts w:ascii="Arial" w:hAnsi="Arial" w:cs="Arial"/>
          <w:b w:val="0"/>
          <w:bCs/>
          <w:noProof/>
          <w:color w:val="auto"/>
          <w:sz w:val="22"/>
          <w:lang w:val="sr-Cyrl-RS"/>
        </w:rPr>
        <w:t xml:space="preserve">% ромског живља. </w:t>
      </w:r>
      <w:r>
        <w:rPr>
          <w:rFonts w:ascii="Arial" w:hAnsi="Arial" w:cs="Arial"/>
          <w:b w:val="0"/>
          <w:bCs/>
          <w:noProof/>
          <w:color w:val="auto"/>
          <w:sz w:val="22"/>
          <w:lang w:val="sr-Cyrl-RS"/>
        </w:rPr>
        <w:t>Око</w:t>
      </w:r>
      <w:r w:rsidR="00847D03" w:rsidRPr="00847D03">
        <w:rPr>
          <w:rFonts w:ascii="Arial" w:hAnsi="Arial" w:cs="Arial"/>
          <w:b w:val="0"/>
          <w:bCs/>
          <w:noProof/>
          <w:color w:val="auto"/>
          <w:sz w:val="22"/>
          <w:lang w:val="sr-Cyrl-RS"/>
        </w:rPr>
        <w:t xml:space="preserve"> </w:t>
      </w:r>
      <w:r>
        <w:rPr>
          <w:rFonts w:ascii="Arial" w:hAnsi="Arial" w:cs="Arial"/>
          <w:b w:val="0"/>
          <w:bCs/>
          <w:noProof/>
          <w:color w:val="auto"/>
          <w:sz w:val="22"/>
          <w:lang w:val="sr-Cyrl-RS"/>
        </w:rPr>
        <w:t>10</w:t>
      </w:r>
      <w:r w:rsidR="00847D03" w:rsidRPr="00847D03">
        <w:rPr>
          <w:rFonts w:ascii="Arial" w:hAnsi="Arial" w:cs="Arial"/>
          <w:b w:val="0"/>
          <w:bCs/>
          <w:noProof/>
          <w:color w:val="auto"/>
          <w:sz w:val="22"/>
          <w:lang w:val="sr-Cyrl-RS"/>
        </w:rPr>
        <w:t>% Рома живи на другим локацијама.</w:t>
      </w:r>
      <w:r>
        <w:rPr>
          <w:rFonts w:ascii="Arial" w:hAnsi="Arial" w:cs="Arial"/>
          <w:b w:val="0"/>
          <w:bCs/>
          <w:noProof/>
          <w:color w:val="auto"/>
          <w:sz w:val="22"/>
          <w:lang w:val="sr-Cyrl-RS"/>
        </w:rPr>
        <w:t xml:space="preserve"> Сарадња између л</w:t>
      </w:r>
      <w:r w:rsidRPr="00A45DC3">
        <w:rPr>
          <w:rFonts w:ascii="Arial" w:hAnsi="Arial" w:cs="Arial"/>
          <w:b w:val="0"/>
          <w:bCs/>
          <w:noProof/>
          <w:color w:val="auto"/>
          <w:sz w:val="22"/>
          <w:lang w:val="sr-Cyrl-RS"/>
        </w:rPr>
        <w:t>окалн</w:t>
      </w:r>
      <w:r>
        <w:rPr>
          <w:rFonts w:ascii="Arial" w:hAnsi="Arial" w:cs="Arial"/>
          <w:b w:val="0"/>
          <w:bCs/>
          <w:noProof/>
          <w:color w:val="auto"/>
          <w:sz w:val="22"/>
          <w:lang w:val="sr-Cyrl-RS"/>
        </w:rPr>
        <w:t>е</w:t>
      </w:r>
      <w:r w:rsidRPr="00A45DC3">
        <w:rPr>
          <w:rFonts w:ascii="Arial" w:hAnsi="Arial" w:cs="Arial"/>
          <w:b w:val="0"/>
          <w:bCs/>
          <w:noProof/>
          <w:color w:val="auto"/>
          <w:sz w:val="22"/>
          <w:lang w:val="sr-Cyrl-RS"/>
        </w:rPr>
        <w:t xml:space="preserve"> самоуправ</w:t>
      </w:r>
      <w:r>
        <w:rPr>
          <w:rFonts w:ascii="Arial" w:hAnsi="Arial" w:cs="Arial"/>
          <w:b w:val="0"/>
          <w:bCs/>
          <w:noProof/>
          <w:color w:val="auto"/>
          <w:sz w:val="22"/>
          <w:lang w:val="sr-Cyrl-RS"/>
        </w:rPr>
        <w:t>е</w:t>
      </w:r>
      <w:r w:rsidRPr="00A45DC3">
        <w:rPr>
          <w:rFonts w:ascii="Arial" w:hAnsi="Arial" w:cs="Arial"/>
          <w:b w:val="0"/>
          <w:bCs/>
          <w:noProof/>
          <w:color w:val="auto"/>
          <w:sz w:val="22"/>
          <w:lang w:val="sr-Cyrl-RS"/>
        </w:rPr>
        <w:t xml:space="preserve"> и </w:t>
      </w:r>
      <w:r>
        <w:rPr>
          <w:rFonts w:ascii="Arial" w:hAnsi="Arial" w:cs="Arial"/>
          <w:b w:val="0"/>
          <w:bCs/>
          <w:noProof/>
          <w:color w:val="auto"/>
          <w:sz w:val="22"/>
          <w:lang w:val="sr-Cyrl-RS"/>
        </w:rPr>
        <w:t xml:space="preserve">ромских </w:t>
      </w:r>
      <w:r w:rsidRPr="00A45DC3">
        <w:rPr>
          <w:rFonts w:ascii="Arial" w:hAnsi="Arial" w:cs="Arial"/>
          <w:b w:val="0"/>
          <w:bCs/>
          <w:noProof/>
          <w:color w:val="auto"/>
          <w:sz w:val="22"/>
          <w:lang w:val="sr-Cyrl-RS"/>
        </w:rPr>
        <w:t xml:space="preserve">удружења </w:t>
      </w:r>
      <w:r>
        <w:rPr>
          <w:rFonts w:ascii="Arial" w:hAnsi="Arial" w:cs="Arial"/>
          <w:b w:val="0"/>
          <w:bCs/>
          <w:noProof/>
          <w:color w:val="auto"/>
          <w:sz w:val="22"/>
          <w:lang w:val="sr-Cyrl-RS"/>
        </w:rPr>
        <w:t xml:space="preserve">је </w:t>
      </w:r>
      <w:r w:rsidRPr="00A45DC3">
        <w:rPr>
          <w:rFonts w:ascii="Arial" w:hAnsi="Arial" w:cs="Arial"/>
          <w:b w:val="0"/>
          <w:bCs/>
          <w:noProof/>
          <w:color w:val="auto"/>
          <w:sz w:val="22"/>
          <w:lang w:val="sr-Cyrl-RS"/>
        </w:rPr>
        <w:t>у претходним годинама у великој</w:t>
      </w:r>
      <w:r>
        <w:rPr>
          <w:rFonts w:ascii="Arial" w:hAnsi="Arial" w:cs="Arial"/>
          <w:b w:val="0"/>
          <w:bCs/>
          <w:noProof/>
          <w:color w:val="auto"/>
          <w:sz w:val="22"/>
          <w:lang w:val="sr-Cyrl-RS"/>
        </w:rPr>
        <w:t xml:space="preserve"> </w:t>
      </w:r>
      <w:r w:rsidRPr="00A45DC3">
        <w:rPr>
          <w:rFonts w:ascii="Arial" w:hAnsi="Arial" w:cs="Arial"/>
          <w:b w:val="0"/>
          <w:bCs/>
          <w:noProof/>
          <w:color w:val="auto"/>
          <w:sz w:val="22"/>
          <w:lang w:val="sr-Cyrl-RS"/>
        </w:rPr>
        <w:t>мери допринел</w:t>
      </w:r>
      <w:r>
        <w:rPr>
          <w:rFonts w:ascii="Arial" w:hAnsi="Arial" w:cs="Arial"/>
          <w:b w:val="0"/>
          <w:bCs/>
          <w:noProof/>
          <w:color w:val="auto"/>
          <w:sz w:val="22"/>
          <w:lang w:val="sr-Cyrl-RS"/>
        </w:rPr>
        <w:t>а</w:t>
      </w:r>
      <w:r w:rsidRPr="00A45DC3">
        <w:rPr>
          <w:rFonts w:ascii="Arial" w:hAnsi="Arial" w:cs="Arial"/>
          <w:b w:val="0"/>
          <w:bCs/>
          <w:noProof/>
          <w:color w:val="auto"/>
          <w:sz w:val="22"/>
          <w:lang w:val="sr-Cyrl-RS"/>
        </w:rPr>
        <w:t xml:space="preserve"> </w:t>
      </w:r>
      <w:r w:rsidR="004E2A90">
        <w:rPr>
          <w:rFonts w:ascii="Arial" w:hAnsi="Arial" w:cs="Arial"/>
          <w:b w:val="0"/>
          <w:bCs/>
          <w:noProof/>
          <w:color w:val="auto"/>
          <w:sz w:val="22"/>
          <w:lang w:val="sr-Cyrl-RS"/>
        </w:rPr>
        <w:t xml:space="preserve">томе </w:t>
      </w:r>
      <w:r w:rsidRPr="00A45DC3">
        <w:rPr>
          <w:rFonts w:ascii="Arial" w:hAnsi="Arial" w:cs="Arial"/>
          <w:b w:val="0"/>
          <w:bCs/>
          <w:noProof/>
          <w:color w:val="auto"/>
          <w:sz w:val="22"/>
          <w:lang w:val="sr-Cyrl-RS"/>
        </w:rPr>
        <w:t>да услови живота у овим насељима одговарају основим животним</w:t>
      </w:r>
      <w:r>
        <w:rPr>
          <w:rFonts w:ascii="Arial" w:hAnsi="Arial" w:cs="Arial"/>
          <w:b w:val="0"/>
          <w:bCs/>
          <w:noProof/>
          <w:color w:val="auto"/>
          <w:sz w:val="22"/>
          <w:lang w:val="sr-Cyrl-RS"/>
        </w:rPr>
        <w:t xml:space="preserve"> </w:t>
      </w:r>
      <w:r w:rsidRPr="00A45DC3">
        <w:rPr>
          <w:rFonts w:ascii="Arial" w:hAnsi="Arial" w:cs="Arial"/>
          <w:b w:val="0"/>
          <w:bCs/>
          <w:noProof/>
          <w:color w:val="auto"/>
          <w:sz w:val="22"/>
          <w:lang w:val="sr-Cyrl-RS"/>
        </w:rPr>
        <w:t xml:space="preserve">стандардима. </w:t>
      </w:r>
      <w:r>
        <w:rPr>
          <w:rFonts w:ascii="Arial" w:hAnsi="Arial" w:cs="Arial"/>
          <w:b w:val="0"/>
          <w:bCs/>
          <w:noProof/>
          <w:color w:val="auto"/>
          <w:sz w:val="22"/>
          <w:lang w:val="sr-Cyrl-RS"/>
        </w:rPr>
        <w:t>То</w:t>
      </w:r>
      <w:r w:rsidRPr="00A45DC3">
        <w:rPr>
          <w:rFonts w:ascii="Arial" w:hAnsi="Arial" w:cs="Arial"/>
          <w:b w:val="0"/>
          <w:bCs/>
          <w:noProof/>
          <w:color w:val="auto"/>
          <w:sz w:val="22"/>
          <w:lang w:val="sr-Cyrl-RS"/>
        </w:rPr>
        <w:t xml:space="preserve"> је</w:t>
      </w:r>
      <w:r w:rsidR="004E2A90">
        <w:rPr>
          <w:rFonts w:ascii="Arial" w:hAnsi="Arial" w:cs="Arial"/>
          <w:b w:val="0"/>
          <w:bCs/>
          <w:noProof/>
          <w:color w:val="auto"/>
          <w:sz w:val="22"/>
          <w:lang w:val="sr-Cyrl-RS"/>
        </w:rPr>
        <w:t>, пре свега,</w:t>
      </w:r>
      <w:r>
        <w:rPr>
          <w:rFonts w:ascii="Arial" w:hAnsi="Arial" w:cs="Arial"/>
          <w:b w:val="0"/>
          <w:bCs/>
          <w:noProof/>
          <w:color w:val="auto"/>
          <w:sz w:val="22"/>
          <w:lang w:val="sr-Cyrl-RS"/>
        </w:rPr>
        <w:t xml:space="preserve"> омогућил</w:t>
      </w:r>
      <w:r w:rsidR="004E2A90">
        <w:rPr>
          <w:rFonts w:ascii="Arial" w:hAnsi="Arial" w:cs="Arial"/>
          <w:b w:val="0"/>
          <w:bCs/>
          <w:noProof/>
          <w:color w:val="auto"/>
          <w:sz w:val="22"/>
          <w:lang w:val="sr-Cyrl-RS"/>
        </w:rPr>
        <w:t>а</w:t>
      </w:r>
      <w:r w:rsidRPr="00A45DC3">
        <w:rPr>
          <w:rFonts w:ascii="Arial" w:hAnsi="Arial" w:cs="Arial"/>
          <w:b w:val="0"/>
          <w:bCs/>
          <w:noProof/>
          <w:color w:val="auto"/>
          <w:sz w:val="22"/>
          <w:lang w:val="sr-Cyrl-RS"/>
        </w:rPr>
        <w:t xml:space="preserve"> изградњ</w:t>
      </w:r>
      <w:r w:rsidR="004E2A90">
        <w:rPr>
          <w:rFonts w:ascii="Arial" w:hAnsi="Arial" w:cs="Arial"/>
          <w:b w:val="0"/>
          <w:bCs/>
          <w:noProof/>
          <w:color w:val="auto"/>
          <w:sz w:val="22"/>
          <w:lang w:val="sr-Cyrl-RS"/>
        </w:rPr>
        <w:t>а</w:t>
      </w:r>
      <w:r w:rsidRPr="00A45DC3">
        <w:rPr>
          <w:rFonts w:ascii="Arial" w:hAnsi="Arial" w:cs="Arial"/>
          <w:b w:val="0"/>
          <w:bCs/>
          <w:noProof/>
          <w:color w:val="auto"/>
          <w:sz w:val="22"/>
          <w:lang w:val="sr-Cyrl-RS"/>
        </w:rPr>
        <w:t xml:space="preserve"> канализационе и водоводне мреже,</w:t>
      </w:r>
      <w:r>
        <w:rPr>
          <w:rFonts w:ascii="Arial" w:hAnsi="Arial" w:cs="Arial"/>
          <w:b w:val="0"/>
          <w:bCs/>
          <w:noProof/>
          <w:color w:val="auto"/>
          <w:sz w:val="22"/>
          <w:lang w:val="sr-Cyrl-RS"/>
        </w:rPr>
        <w:t xml:space="preserve"> </w:t>
      </w:r>
      <w:r w:rsidRPr="00A45DC3">
        <w:rPr>
          <w:rFonts w:ascii="Arial" w:hAnsi="Arial" w:cs="Arial"/>
          <w:b w:val="0"/>
          <w:bCs/>
          <w:noProof/>
          <w:color w:val="auto"/>
          <w:sz w:val="22"/>
          <w:lang w:val="sr-Cyrl-RS"/>
        </w:rPr>
        <w:t>радов</w:t>
      </w:r>
      <w:r w:rsidR="004E2A90">
        <w:rPr>
          <w:rFonts w:ascii="Arial" w:hAnsi="Arial" w:cs="Arial"/>
          <w:b w:val="0"/>
          <w:bCs/>
          <w:noProof/>
          <w:color w:val="auto"/>
          <w:sz w:val="22"/>
          <w:lang w:val="sr-Cyrl-RS"/>
        </w:rPr>
        <w:t>и</w:t>
      </w:r>
      <w:r w:rsidRPr="00A45DC3">
        <w:rPr>
          <w:rFonts w:ascii="Arial" w:hAnsi="Arial" w:cs="Arial"/>
          <w:b w:val="0"/>
          <w:bCs/>
          <w:noProof/>
          <w:color w:val="auto"/>
          <w:sz w:val="22"/>
          <w:lang w:val="sr-Cyrl-RS"/>
        </w:rPr>
        <w:t xml:space="preserve"> на асфалтирању улица и </w:t>
      </w:r>
      <w:r w:rsidR="004E2A90">
        <w:rPr>
          <w:rFonts w:ascii="Arial" w:hAnsi="Arial" w:cs="Arial"/>
          <w:b w:val="0"/>
          <w:bCs/>
          <w:noProof/>
          <w:color w:val="auto"/>
          <w:sz w:val="22"/>
          <w:lang w:val="sr-Cyrl-RS"/>
        </w:rPr>
        <w:t xml:space="preserve">постављање </w:t>
      </w:r>
      <w:r w:rsidRPr="00A45DC3">
        <w:rPr>
          <w:rFonts w:ascii="Arial" w:hAnsi="Arial" w:cs="Arial"/>
          <w:b w:val="0"/>
          <w:bCs/>
          <w:noProof/>
          <w:color w:val="auto"/>
          <w:sz w:val="22"/>
          <w:lang w:val="sr-Cyrl-RS"/>
        </w:rPr>
        <w:t xml:space="preserve">јавне расвете. </w:t>
      </w:r>
      <w:r w:rsidR="004E2A90">
        <w:rPr>
          <w:rFonts w:ascii="Arial" w:hAnsi="Arial" w:cs="Arial"/>
          <w:b w:val="0"/>
          <w:bCs/>
          <w:noProof/>
          <w:color w:val="auto"/>
          <w:sz w:val="22"/>
          <w:lang w:val="sr-Cyrl-RS"/>
        </w:rPr>
        <w:t xml:space="preserve"> </w:t>
      </w:r>
      <w:r w:rsidR="005956F4">
        <w:rPr>
          <w:rFonts w:ascii="Arial" w:hAnsi="Arial" w:cs="Arial"/>
          <w:b w:val="0"/>
          <w:bCs/>
          <w:noProof/>
          <w:color w:val="auto"/>
          <w:sz w:val="22"/>
          <w:lang w:val="sr-Cyrl-RS"/>
        </w:rPr>
        <w:t>Ово</w:t>
      </w:r>
      <w:r w:rsidR="004E2A90">
        <w:rPr>
          <w:rFonts w:ascii="Arial" w:hAnsi="Arial" w:cs="Arial"/>
          <w:b w:val="0"/>
          <w:bCs/>
          <w:noProof/>
          <w:color w:val="auto"/>
          <w:sz w:val="22"/>
          <w:lang w:val="sr-Cyrl-RS"/>
        </w:rPr>
        <w:t xml:space="preserve"> је допринело </w:t>
      </w:r>
      <w:r w:rsidRPr="00A45DC3">
        <w:rPr>
          <w:rFonts w:ascii="Arial" w:hAnsi="Arial" w:cs="Arial"/>
          <w:b w:val="0"/>
          <w:bCs/>
          <w:noProof/>
          <w:color w:val="auto"/>
          <w:sz w:val="22"/>
          <w:lang w:val="sr-Cyrl-RS"/>
        </w:rPr>
        <w:t>успостав</w:t>
      </w:r>
      <w:r w:rsidR="004E2A90">
        <w:rPr>
          <w:rFonts w:ascii="Arial" w:hAnsi="Arial" w:cs="Arial"/>
          <w:b w:val="0"/>
          <w:bCs/>
          <w:noProof/>
          <w:color w:val="auto"/>
          <w:sz w:val="22"/>
          <w:lang w:val="sr-Cyrl-RS"/>
        </w:rPr>
        <w:t>љању</w:t>
      </w:r>
      <w:r w:rsidRPr="00A45DC3">
        <w:rPr>
          <w:rFonts w:ascii="Arial" w:hAnsi="Arial" w:cs="Arial"/>
          <w:b w:val="0"/>
          <w:bCs/>
          <w:noProof/>
          <w:color w:val="auto"/>
          <w:sz w:val="22"/>
          <w:lang w:val="sr-Cyrl-RS"/>
        </w:rPr>
        <w:t xml:space="preserve"> солидн</w:t>
      </w:r>
      <w:r w:rsidR="004E2A90">
        <w:rPr>
          <w:rFonts w:ascii="Arial" w:hAnsi="Arial" w:cs="Arial"/>
          <w:b w:val="0"/>
          <w:bCs/>
          <w:noProof/>
          <w:color w:val="auto"/>
          <w:sz w:val="22"/>
          <w:lang w:val="sr-Cyrl-RS"/>
        </w:rPr>
        <w:t>ог</w:t>
      </w:r>
      <w:r w:rsidRPr="00A45DC3">
        <w:rPr>
          <w:rFonts w:ascii="Arial" w:hAnsi="Arial" w:cs="Arial"/>
          <w:b w:val="0"/>
          <w:bCs/>
          <w:noProof/>
          <w:color w:val="auto"/>
          <w:sz w:val="22"/>
          <w:lang w:val="sr-Cyrl-RS"/>
        </w:rPr>
        <w:t xml:space="preserve"> систем</w:t>
      </w:r>
      <w:r w:rsidR="004E2A90">
        <w:rPr>
          <w:rFonts w:ascii="Arial" w:hAnsi="Arial" w:cs="Arial"/>
          <w:b w:val="0"/>
          <w:bCs/>
          <w:noProof/>
          <w:color w:val="auto"/>
          <w:sz w:val="22"/>
          <w:lang w:val="sr-Cyrl-RS"/>
        </w:rPr>
        <w:t>а</w:t>
      </w:r>
      <w:r w:rsidRPr="00A45DC3">
        <w:rPr>
          <w:rFonts w:ascii="Arial" w:hAnsi="Arial" w:cs="Arial"/>
          <w:b w:val="0"/>
          <w:bCs/>
          <w:noProof/>
          <w:color w:val="auto"/>
          <w:sz w:val="22"/>
          <w:lang w:val="sr-Cyrl-RS"/>
        </w:rPr>
        <w:t xml:space="preserve"> санитарне и хигијенске</w:t>
      </w:r>
      <w:r w:rsidR="004E2A90">
        <w:rPr>
          <w:rFonts w:ascii="Arial" w:hAnsi="Arial" w:cs="Arial"/>
          <w:b w:val="0"/>
          <w:bCs/>
          <w:noProof/>
          <w:color w:val="auto"/>
          <w:sz w:val="22"/>
          <w:lang w:val="sr-Cyrl-RS"/>
        </w:rPr>
        <w:t xml:space="preserve"> </w:t>
      </w:r>
      <w:r w:rsidRPr="00A45DC3">
        <w:rPr>
          <w:rFonts w:ascii="Arial" w:hAnsi="Arial" w:cs="Arial"/>
          <w:b w:val="0"/>
          <w:bCs/>
          <w:noProof/>
          <w:color w:val="auto"/>
          <w:sz w:val="22"/>
          <w:lang w:val="sr-Cyrl-RS"/>
        </w:rPr>
        <w:t>опремљености у појединачним домаћинствима, а кроз сарадњу са ЈКП „Наш дом“</w:t>
      </w:r>
      <w:r w:rsidR="004E2A90">
        <w:rPr>
          <w:rFonts w:ascii="Arial" w:hAnsi="Arial" w:cs="Arial"/>
          <w:b w:val="0"/>
          <w:bCs/>
          <w:noProof/>
          <w:color w:val="auto"/>
          <w:sz w:val="22"/>
          <w:lang w:val="sr-Cyrl-RS"/>
        </w:rPr>
        <w:t xml:space="preserve"> </w:t>
      </w:r>
      <w:r w:rsidRPr="00A45DC3">
        <w:rPr>
          <w:rFonts w:ascii="Arial" w:hAnsi="Arial" w:cs="Arial"/>
          <w:b w:val="0"/>
          <w:bCs/>
          <w:noProof/>
          <w:color w:val="auto"/>
          <w:sz w:val="22"/>
          <w:lang w:val="sr-Cyrl-RS"/>
        </w:rPr>
        <w:t>Пожега обезбеђ</w:t>
      </w:r>
      <w:r w:rsidR="004E2A90">
        <w:rPr>
          <w:rFonts w:ascii="Arial" w:hAnsi="Arial" w:cs="Arial"/>
          <w:b w:val="0"/>
          <w:bCs/>
          <w:noProof/>
          <w:color w:val="auto"/>
          <w:sz w:val="22"/>
          <w:lang w:val="sr-Cyrl-RS"/>
        </w:rPr>
        <w:t>ен</w:t>
      </w:r>
      <w:r w:rsidR="00FA7DF4">
        <w:rPr>
          <w:rFonts w:ascii="Arial" w:hAnsi="Arial" w:cs="Arial"/>
          <w:b w:val="0"/>
          <w:bCs/>
          <w:noProof/>
          <w:color w:val="auto"/>
          <w:sz w:val="22"/>
          <w:lang w:val="sr-Cyrl-RS"/>
        </w:rPr>
        <w:t xml:space="preserve"> </w:t>
      </w:r>
      <w:r w:rsidR="0032129D">
        <w:rPr>
          <w:rFonts w:ascii="Arial" w:hAnsi="Arial" w:cs="Arial"/>
          <w:b w:val="0"/>
          <w:bCs/>
          <w:noProof/>
          <w:color w:val="auto"/>
          <w:sz w:val="22"/>
          <w:lang w:val="sr-Cyrl-RS"/>
        </w:rPr>
        <w:t xml:space="preserve">је </w:t>
      </w:r>
      <w:r w:rsidR="00FA7DF4">
        <w:rPr>
          <w:rFonts w:ascii="Arial" w:hAnsi="Arial" w:cs="Arial"/>
          <w:b w:val="0"/>
          <w:bCs/>
          <w:noProof/>
          <w:color w:val="auto"/>
          <w:sz w:val="22"/>
          <w:lang w:val="sr-Cyrl-RS"/>
        </w:rPr>
        <w:t>и</w:t>
      </w:r>
      <w:r w:rsidRPr="00A45DC3">
        <w:rPr>
          <w:rFonts w:ascii="Arial" w:hAnsi="Arial" w:cs="Arial"/>
          <w:b w:val="0"/>
          <w:bCs/>
          <w:noProof/>
          <w:color w:val="auto"/>
          <w:sz w:val="22"/>
          <w:lang w:val="sr-Cyrl-RS"/>
        </w:rPr>
        <w:t xml:space="preserve"> довољ</w:t>
      </w:r>
      <w:r w:rsidR="004E2A90">
        <w:rPr>
          <w:rFonts w:ascii="Arial" w:hAnsi="Arial" w:cs="Arial"/>
          <w:b w:val="0"/>
          <w:bCs/>
          <w:noProof/>
          <w:color w:val="auto"/>
          <w:sz w:val="22"/>
          <w:lang w:val="sr-Cyrl-RS"/>
        </w:rPr>
        <w:t>ан</w:t>
      </w:r>
      <w:r w:rsidRPr="00A45DC3">
        <w:rPr>
          <w:rFonts w:ascii="Arial" w:hAnsi="Arial" w:cs="Arial"/>
          <w:b w:val="0"/>
          <w:bCs/>
          <w:noProof/>
          <w:color w:val="auto"/>
          <w:sz w:val="22"/>
          <w:lang w:val="sr-Cyrl-RS"/>
        </w:rPr>
        <w:t xml:space="preserve"> броја контејнера и канти за одлагање смећа, </w:t>
      </w:r>
      <w:r w:rsidR="004E2A90">
        <w:rPr>
          <w:rFonts w:ascii="Arial" w:hAnsi="Arial" w:cs="Arial"/>
          <w:b w:val="0"/>
          <w:bCs/>
          <w:noProof/>
          <w:color w:val="auto"/>
          <w:sz w:val="22"/>
          <w:lang w:val="sr-Cyrl-RS"/>
        </w:rPr>
        <w:t xml:space="preserve">чиме је </w:t>
      </w:r>
      <w:r w:rsidRPr="00A45DC3">
        <w:rPr>
          <w:rFonts w:ascii="Arial" w:hAnsi="Arial" w:cs="Arial"/>
          <w:b w:val="0"/>
          <w:bCs/>
          <w:noProof/>
          <w:color w:val="auto"/>
          <w:sz w:val="22"/>
          <w:lang w:val="sr-Cyrl-RS"/>
        </w:rPr>
        <w:t>решено</w:t>
      </w:r>
      <w:r w:rsidR="004E2A90">
        <w:rPr>
          <w:rFonts w:ascii="Arial" w:hAnsi="Arial" w:cs="Arial"/>
          <w:b w:val="0"/>
          <w:bCs/>
          <w:noProof/>
          <w:color w:val="auto"/>
          <w:sz w:val="22"/>
          <w:lang w:val="sr-Cyrl-RS"/>
        </w:rPr>
        <w:t xml:space="preserve"> </w:t>
      </w:r>
      <w:r w:rsidRPr="00A45DC3">
        <w:rPr>
          <w:rFonts w:ascii="Arial" w:hAnsi="Arial" w:cs="Arial"/>
          <w:b w:val="0"/>
          <w:bCs/>
          <w:noProof/>
          <w:color w:val="auto"/>
          <w:sz w:val="22"/>
          <w:lang w:val="sr-Cyrl-RS"/>
        </w:rPr>
        <w:t>питање комуналне опремљености</w:t>
      </w:r>
      <w:r w:rsidR="004E2A90">
        <w:rPr>
          <w:rFonts w:ascii="Arial" w:hAnsi="Arial" w:cs="Arial"/>
          <w:b w:val="0"/>
          <w:bCs/>
          <w:noProof/>
          <w:color w:val="auto"/>
          <w:sz w:val="22"/>
          <w:lang w:val="sr-Cyrl-RS"/>
        </w:rPr>
        <w:t xml:space="preserve"> оба насеља</w:t>
      </w:r>
      <w:r w:rsidRPr="00A45DC3">
        <w:rPr>
          <w:rFonts w:ascii="Arial" w:hAnsi="Arial" w:cs="Arial"/>
          <w:b w:val="0"/>
          <w:bCs/>
          <w:noProof/>
          <w:color w:val="auto"/>
          <w:sz w:val="22"/>
          <w:lang w:val="sr-Cyrl-RS"/>
        </w:rPr>
        <w:t>.</w:t>
      </w:r>
      <w:r w:rsidR="004E2A90">
        <w:rPr>
          <w:rFonts w:ascii="Arial" w:hAnsi="Arial" w:cs="Arial"/>
          <w:b w:val="0"/>
          <w:bCs/>
          <w:noProof/>
          <w:color w:val="auto"/>
          <w:sz w:val="22"/>
          <w:lang w:val="sr-Cyrl-RS"/>
        </w:rPr>
        <w:t xml:space="preserve"> </w:t>
      </w:r>
      <w:r w:rsidR="004E2A90" w:rsidRPr="004E2A90">
        <w:rPr>
          <w:rFonts w:ascii="Arial" w:hAnsi="Arial" w:cs="Arial"/>
          <w:noProof/>
          <w:color w:val="auto"/>
          <w:sz w:val="22"/>
          <w:lang w:val="sr-Cyrl-RS"/>
        </w:rPr>
        <w:t>Највећи проблем у оба насеља се односи на легализацију објеката у којима живе ромске породице.</w:t>
      </w:r>
      <w:r w:rsidR="004E2A90">
        <w:rPr>
          <w:rFonts w:ascii="Arial" w:hAnsi="Arial" w:cs="Arial"/>
          <w:b w:val="0"/>
          <w:bCs/>
          <w:noProof/>
          <w:color w:val="auto"/>
          <w:sz w:val="22"/>
          <w:lang w:val="sr-Cyrl-RS"/>
        </w:rPr>
        <w:t xml:space="preserve"> </w:t>
      </w:r>
    </w:p>
    <w:p w14:paraId="575E717D" w14:textId="77777777" w:rsidR="004E2A90" w:rsidRDefault="004E2A90" w:rsidP="00A45DC3">
      <w:pPr>
        <w:tabs>
          <w:tab w:val="left" w:pos="6144"/>
        </w:tabs>
        <w:jc w:val="both"/>
        <w:rPr>
          <w:rFonts w:ascii="Arial" w:hAnsi="Arial" w:cs="Arial"/>
          <w:b w:val="0"/>
          <w:bCs/>
          <w:noProof/>
          <w:color w:val="auto"/>
          <w:sz w:val="22"/>
          <w:lang w:val="sr-Cyrl-RS"/>
        </w:rPr>
      </w:pPr>
    </w:p>
    <w:p w14:paraId="6E5D3AA5" w14:textId="5BD78BCC" w:rsidR="00864DB3" w:rsidRPr="00864DB3" w:rsidRDefault="004E2A90" w:rsidP="00864DB3">
      <w:pPr>
        <w:tabs>
          <w:tab w:val="left" w:pos="6144"/>
        </w:tabs>
        <w:jc w:val="both"/>
        <w:rPr>
          <w:rFonts w:ascii="Arial" w:hAnsi="Arial" w:cs="Arial"/>
          <w:b w:val="0"/>
          <w:bCs/>
          <w:noProof/>
          <w:color w:val="auto"/>
          <w:sz w:val="22"/>
          <w:lang w:val="sr-Cyrl-RS"/>
        </w:rPr>
      </w:pPr>
      <w:r>
        <w:rPr>
          <w:rFonts w:ascii="Arial" w:hAnsi="Arial" w:cs="Arial"/>
          <w:b w:val="0"/>
          <w:bCs/>
          <w:noProof/>
          <w:color w:val="auto"/>
          <w:sz w:val="22"/>
          <w:lang w:val="sr-Cyrl-RS"/>
        </w:rPr>
        <w:t xml:space="preserve">       </w:t>
      </w:r>
      <w:r w:rsidRPr="004E2A90">
        <w:rPr>
          <w:rFonts w:ascii="Arial" w:hAnsi="Arial" w:cs="Arial"/>
          <w:noProof/>
          <w:color w:val="auto"/>
          <w:sz w:val="22"/>
          <w:u w:val="single"/>
          <w:lang w:val="sr-Cyrl-RS"/>
        </w:rPr>
        <w:t>У насељу Горња мала (Лисиште)</w:t>
      </w:r>
      <w:r>
        <w:rPr>
          <w:rFonts w:ascii="Arial" w:hAnsi="Arial" w:cs="Arial"/>
          <w:b w:val="0"/>
          <w:bCs/>
          <w:noProof/>
          <w:color w:val="auto"/>
          <w:sz w:val="22"/>
          <w:lang w:val="sr-Cyrl-RS"/>
        </w:rPr>
        <w:t xml:space="preserve"> живи 60 ромских породица са око 300 чланова.</w:t>
      </w:r>
      <w:r w:rsidR="00864DB3">
        <w:rPr>
          <w:rFonts w:ascii="Arial" w:hAnsi="Arial" w:cs="Arial"/>
          <w:b w:val="0"/>
          <w:bCs/>
          <w:noProof/>
          <w:color w:val="auto"/>
          <w:sz w:val="22"/>
          <w:lang w:val="sr-Cyrl-RS"/>
        </w:rPr>
        <w:t xml:space="preserve"> Т</w:t>
      </w:r>
      <w:r w:rsidR="00864DB3" w:rsidRPr="00864DB3">
        <w:rPr>
          <w:rFonts w:ascii="Arial" w:hAnsi="Arial" w:cs="Arial"/>
          <w:b w:val="0"/>
          <w:bCs/>
          <w:noProof/>
          <w:color w:val="auto"/>
          <w:sz w:val="22"/>
          <w:lang w:val="sr-Cyrl-RS"/>
        </w:rPr>
        <w:t>оком 2016.</w:t>
      </w:r>
    </w:p>
    <w:p w14:paraId="2E0221F7" w14:textId="3AAF4F8B" w:rsidR="004E2A90" w:rsidRPr="00A45DC3" w:rsidRDefault="00864DB3" w:rsidP="00864DB3">
      <w:pPr>
        <w:tabs>
          <w:tab w:val="left" w:pos="6144"/>
        </w:tabs>
        <w:jc w:val="both"/>
        <w:rPr>
          <w:rFonts w:ascii="Arial" w:hAnsi="Arial" w:cs="Arial"/>
          <w:b w:val="0"/>
          <w:bCs/>
          <w:noProof/>
          <w:color w:val="auto"/>
          <w:sz w:val="22"/>
          <w:lang w:val="sr-Cyrl-RS"/>
        </w:rPr>
      </w:pPr>
      <w:r w:rsidRPr="00864DB3">
        <w:rPr>
          <w:rFonts w:ascii="Arial" w:hAnsi="Arial" w:cs="Arial"/>
          <w:b w:val="0"/>
          <w:bCs/>
          <w:noProof/>
          <w:color w:val="auto"/>
          <w:sz w:val="22"/>
          <w:lang w:val="sr-Cyrl-RS"/>
        </w:rPr>
        <w:t xml:space="preserve">урађена </w:t>
      </w:r>
      <w:r w:rsidR="00A463E4">
        <w:rPr>
          <w:rFonts w:ascii="Arial" w:hAnsi="Arial" w:cs="Arial"/>
          <w:b w:val="0"/>
          <w:bCs/>
          <w:noProof/>
          <w:color w:val="auto"/>
          <w:sz w:val="22"/>
          <w:lang w:val="sr-Cyrl-RS"/>
        </w:rPr>
        <w:t xml:space="preserve">је </w:t>
      </w:r>
      <w:r w:rsidRPr="00864DB3">
        <w:rPr>
          <w:rFonts w:ascii="Arial" w:hAnsi="Arial" w:cs="Arial"/>
          <w:b w:val="0"/>
          <w:bCs/>
          <w:noProof/>
          <w:color w:val="auto"/>
          <w:sz w:val="22"/>
          <w:lang w:val="sr-Cyrl-RS"/>
        </w:rPr>
        <w:t>реконструкција водоводне и канализационе мреже, све куће су прикључене на</w:t>
      </w:r>
      <w:r>
        <w:rPr>
          <w:rFonts w:ascii="Arial" w:hAnsi="Arial" w:cs="Arial"/>
          <w:b w:val="0"/>
          <w:bCs/>
          <w:noProof/>
          <w:color w:val="auto"/>
          <w:sz w:val="22"/>
          <w:lang w:val="sr-Cyrl-RS"/>
        </w:rPr>
        <w:t xml:space="preserve"> </w:t>
      </w:r>
      <w:r w:rsidRPr="00864DB3">
        <w:rPr>
          <w:rFonts w:ascii="Arial" w:hAnsi="Arial" w:cs="Arial"/>
          <w:b w:val="0"/>
          <w:bCs/>
          <w:noProof/>
          <w:color w:val="auto"/>
          <w:sz w:val="22"/>
          <w:lang w:val="sr-Cyrl-RS"/>
        </w:rPr>
        <w:t>електричну мрежу</w:t>
      </w:r>
      <w:r>
        <w:rPr>
          <w:rFonts w:ascii="Arial" w:hAnsi="Arial" w:cs="Arial"/>
          <w:b w:val="0"/>
          <w:bCs/>
          <w:noProof/>
          <w:color w:val="auto"/>
          <w:sz w:val="22"/>
          <w:lang w:val="sr-Cyrl-RS"/>
        </w:rPr>
        <w:t>, а</w:t>
      </w:r>
      <w:r w:rsidRPr="00864DB3">
        <w:rPr>
          <w:rFonts w:ascii="Arial" w:hAnsi="Arial" w:cs="Arial"/>
          <w:b w:val="0"/>
          <w:bCs/>
          <w:noProof/>
          <w:color w:val="auto"/>
          <w:sz w:val="22"/>
          <w:lang w:val="sr-Cyrl-RS"/>
        </w:rPr>
        <w:t xml:space="preserve"> улице су асфалтиране.</w:t>
      </w:r>
      <w:r>
        <w:rPr>
          <w:rFonts w:ascii="Arial" w:hAnsi="Arial" w:cs="Arial"/>
          <w:b w:val="0"/>
          <w:bCs/>
          <w:noProof/>
          <w:color w:val="auto"/>
          <w:sz w:val="22"/>
          <w:lang w:val="sr-Cyrl-RS"/>
        </w:rPr>
        <w:t xml:space="preserve"> </w:t>
      </w:r>
      <w:r w:rsidR="0017511A">
        <w:rPr>
          <w:rFonts w:ascii="Arial" w:hAnsi="Arial" w:cs="Arial"/>
          <w:b w:val="0"/>
          <w:bCs/>
          <w:noProof/>
          <w:color w:val="auto"/>
          <w:sz w:val="22"/>
          <w:lang w:val="sr-Cyrl-RS"/>
        </w:rPr>
        <w:t xml:space="preserve">Насеље је покривено планом детаљне регулације. </w:t>
      </w:r>
      <w:r w:rsidRPr="00864DB3">
        <w:rPr>
          <w:rFonts w:ascii="Arial" w:hAnsi="Arial" w:cs="Arial"/>
          <w:b w:val="0"/>
          <w:bCs/>
          <w:noProof/>
          <w:color w:val="auto"/>
          <w:sz w:val="22"/>
          <w:lang w:val="sr-Cyrl-RS"/>
        </w:rPr>
        <w:t>Објекти су грађени од чврстих материјала</w:t>
      </w:r>
      <w:r>
        <w:rPr>
          <w:rFonts w:ascii="Arial" w:hAnsi="Arial" w:cs="Arial"/>
          <w:b w:val="0"/>
          <w:bCs/>
          <w:noProof/>
          <w:color w:val="auto"/>
          <w:sz w:val="22"/>
          <w:lang w:val="sr-Cyrl-RS"/>
        </w:rPr>
        <w:t xml:space="preserve"> (</w:t>
      </w:r>
      <w:r w:rsidRPr="00864DB3">
        <w:rPr>
          <w:rFonts w:ascii="Arial" w:hAnsi="Arial" w:cs="Arial"/>
          <w:b w:val="0"/>
          <w:bCs/>
          <w:noProof/>
          <w:color w:val="auto"/>
          <w:sz w:val="22"/>
          <w:lang w:val="sr-Cyrl-RS"/>
        </w:rPr>
        <w:t>цигла, блокови, арматура</w:t>
      </w:r>
      <w:r>
        <w:rPr>
          <w:rFonts w:ascii="Arial" w:hAnsi="Arial" w:cs="Arial"/>
          <w:b w:val="0"/>
          <w:bCs/>
          <w:noProof/>
          <w:color w:val="auto"/>
          <w:sz w:val="22"/>
          <w:lang w:val="sr-Cyrl-RS"/>
        </w:rPr>
        <w:t>), али в</w:t>
      </w:r>
      <w:r w:rsidRPr="00864DB3">
        <w:rPr>
          <w:rFonts w:ascii="Arial" w:hAnsi="Arial" w:cs="Arial"/>
          <w:b w:val="0"/>
          <w:bCs/>
          <w:noProof/>
          <w:color w:val="auto"/>
          <w:sz w:val="22"/>
          <w:lang w:val="sr-Cyrl-RS"/>
        </w:rPr>
        <w:t>елики број објеката не задовољава</w:t>
      </w:r>
      <w:r>
        <w:rPr>
          <w:rFonts w:ascii="Arial" w:hAnsi="Arial" w:cs="Arial"/>
          <w:b w:val="0"/>
          <w:bCs/>
          <w:noProof/>
          <w:color w:val="auto"/>
          <w:sz w:val="22"/>
          <w:lang w:val="sr-Cyrl-RS"/>
        </w:rPr>
        <w:t xml:space="preserve"> </w:t>
      </w:r>
      <w:r w:rsidRPr="00864DB3">
        <w:rPr>
          <w:rFonts w:ascii="Arial" w:hAnsi="Arial" w:cs="Arial"/>
          <w:b w:val="0"/>
          <w:bCs/>
          <w:noProof/>
          <w:color w:val="auto"/>
          <w:sz w:val="22"/>
          <w:lang w:val="sr-Cyrl-RS"/>
        </w:rPr>
        <w:t>основне стамбене услове</w:t>
      </w:r>
      <w:r>
        <w:rPr>
          <w:rFonts w:ascii="Arial" w:hAnsi="Arial" w:cs="Arial"/>
          <w:b w:val="0"/>
          <w:bCs/>
          <w:noProof/>
          <w:color w:val="auto"/>
          <w:sz w:val="22"/>
          <w:lang w:val="sr-Cyrl-RS"/>
        </w:rPr>
        <w:t xml:space="preserve">. У насељу постоји </w:t>
      </w:r>
      <w:r w:rsidRPr="00864DB3">
        <w:rPr>
          <w:rFonts w:ascii="Arial" w:hAnsi="Arial" w:cs="Arial"/>
          <w:b w:val="0"/>
          <w:bCs/>
          <w:noProof/>
          <w:color w:val="auto"/>
          <w:sz w:val="22"/>
          <w:lang w:val="sr-Cyrl-RS"/>
        </w:rPr>
        <w:t xml:space="preserve">организовано прикупљање и одвожење смећа </w:t>
      </w:r>
      <w:r>
        <w:rPr>
          <w:rFonts w:ascii="Arial" w:hAnsi="Arial" w:cs="Arial"/>
          <w:b w:val="0"/>
          <w:bCs/>
          <w:noProof/>
          <w:color w:val="auto"/>
          <w:sz w:val="22"/>
          <w:lang w:val="sr-Cyrl-RS"/>
        </w:rPr>
        <w:t xml:space="preserve">и </w:t>
      </w:r>
      <w:r w:rsidRPr="00864DB3">
        <w:rPr>
          <w:rFonts w:ascii="Arial" w:hAnsi="Arial" w:cs="Arial"/>
          <w:b w:val="0"/>
          <w:bCs/>
          <w:noProof/>
          <w:color w:val="auto"/>
          <w:sz w:val="22"/>
          <w:lang w:val="sr-Cyrl-RS"/>
        </w:rPr>
        <w:t>уличн</w:t>
      </w:r>
      <w:r w:rsidR="005956F4">
        <w:rPr>
          <w:rFonts w:ascii="Arial" w:hAnsi="Arial" w:cs="Arial"/>
          <w:b w:val="0"/>
          <w:bCs/>
          <w:noProof/>
          <w:color w:val="auto"/>
          <w:sz w:val="22"/>
          <w:lang w:val="sr-Cyrl-RS"/>
        </w:rPr>
        <w:t>а</w:t>
      </w:r>
      <w:r w:rsidRPr="00864DB3">
        <w:rPr>
          <w:rFonts w:ascii="Arial" w:hAnsi="Arial" w:cs="Arial"/>
          <w:b w:val="0"/>
          <w:bCs/>
          <w:noProof/>
          <w:color w:val="auto"/>
          <w:sz w:val="22"/>
          <w:lang w:val="sr-Cyrl-RS"/>
        </w:rPr>
        <w:t xml:space="preserve"> расвет</w:t>
      </w:r>
      <w:r w:rsidR="005956F4">
        <w:rPr>
          <w:rFonts w:ascii="Arial" w:hAnsi="Arial" w:cs="Arial"/>
          <w:b w:val="0"/>
          <w:bCs/>
          <w:noProof/>
          <w:color w:val="auto"/>
          <w:sz w:val="22"/>
          <w:lang w:val="sr-Cyrl-RS"/>
        </w:rPr>
        <w:t>а</w:t>
      </w:r>
      <w:r w:rsidRPr="00864DB3">
        <w:rPr>
          <w:rFonts w:ascii="Arial" w:hAnsi="Arial" w:cs="Arial"/>
          <w:b w:val="0"/>
          <w:bCs/>
          <w:noProof/>
          <w:color w:val="auto"/>
          <w:sz w:val="22"/>
          <w:lang w:val="sr-Cyrl-RS"/>
        </w:rPr>
        <w:t>.</w:t>
      </w:r>
      <w:r>
        <w:rPr>
          <w:rFonts w:ascii="Arial" w:hAnsi="Arial" w:cs="Arial"/>
          <w:b w:val="0"/>
          <w:bCs/>
          <w:noProof/>
          <w:color w:val="auto"/>
          <w:sz w:val="22"/>
          <w:lang w:val="sr-Cyrl-RS"/>
        </w:rPr>
        <w:t xml:space="preserve"> </w:t>
      </w:r>
      <w:r w:rsidR="005956F4">
        <w:rPr>
          <w:rFonts w:ascii="Arial" w:hAnsi="Arial" w:cs="Arial"/>
          <w:b w:val="0"/>
          <w:bCs/>
          <w:noProof/>
          <w:color w:val="auto"/>
          <w:sz w:val="22"/>
          <w:lang w:val="sr-Cyrl-RS"/>
        </w:rPr>
        <w:t xml:space="preserve">Такође, до насеља воде </w:t>
      </w:r>
      <w:r>
        <w:rPr>
          <w:rFonts w:ascii="Arial" w:hAnsi="Arial" w:cs="Arial"/>
          <w:b w:val="0"/>
          <w:bCs/>
          <w:noProof/>
          <w:color w:val="auto"/>
          <w:sz w:val="22"/>
          <w:lang w:val="sr-Cyrl-RS"/>
        </w:rPr>
        <w:t xml:space="preserve">асфалтиране приступне саобраћајнице, а асфалтиране су и улице унутар </w:t>
      </w:r>
      <w:r w:rsidR="005956F4">
        <w:rPr>
          <w:rFonts w:ascii="Arial" w:hAnsi="Arial" w:cs="Arial"/>
          <w:b w:val="0"/>
          <w:bCs/>
          <w:noProof/>
          <w:color w:val="auto"/>
          <w:sz w:val="22"/>
          <w:lang w:val="sr-Cyrl-RS"/>
        </w:rPr>
        <w:t xml:space="preserve">самог </w:t>
      </w:r>
      <w:r>
        <w:rPr>
          <w:rFonts w:ascii="Arial" w:hAnsi="Arial" w:cs="Arial"/>
          <w:b w:val="0"/>
          <w:bCs/>
          <w:noProof/>
          <w:color w:val="auto"/>
          <w:sz w:val="22"/>
          <w:lang w:val="sr-Cyrl-RS"/>
        </w:rPr>
        <w:t>насеља</w:t>
      </w:r>
      <w:r w:rsidR="00B82D86">
        <w:rPr>
          <w:rFonts w:ascii="Arial" w:hAnsi="Arial" w:cs="Arial"/>
          <w:b w:val="0"/>
          <w:bCs/>
          <w:noProof/>
          <w:color w:val="auto"/>
          <w:sz w:val="22"/>
          <w:lang w:val="sr-Cyrl-RS"/>
        </w:rPr>
        <w:t>.</w:t>
      </w:r>
    </w:p>
    <w:p w14:paraId="2EF5AD1C" w14:textId="77777777" w:rsidR="00A45DC3" w:rsidRDefault="00A45DC3" w:rsidP="007A0B06">
      <w:pPr>
        <w:tabs>
          <w:tab w:val="left" w:pos="6144"/>
        </w:tabs>
        <w:jc w:val="both"/>
        <w:rPr>
          <w:rFonts w:ascii="Arial" w:hAnsi="Arial" w:cs="Arial"/>
          <w:b w:val="0"/>
          <w:bCs/>
          <w:noProof/>
          <w:color w:val="auto"/>
          <w:sz w:val="22"/>
          <w:lang w:val="sr-Cyrl-RS"/>
        </w:rPr>
      </w:pPr>
    </w:p>
    <w:p w14:paraId="46CD61FE" w14:textId="3DFFA6F4" w:rsidR="00A45DC3" w:rsidRDefault="00864DB3" w:rsidP="007A0B06">
      <w:pPr>
        <w:tabs>
          <w:tab w:val="left" w:pos="6144"/>
        </w:tabs>
        <w:jc w:val="both"/>
        <w:rPr>
          <w:rFonts w:ascii="Arial" w:hAnsi="Arial" w:cs="Arial"/>
          <w:b w:val="0"/>
          <w:bCs/>
          <w:noProof/>
          <w:color w:val="auto"/>
          <w:sz w:val="22"/>
          <w:lang w:val="sr-Cyrl-RS"/>
        </w:rPr>
      </w:pPr>
      <w:r>
        <w:rPr>
          <w:rFonts w:ascii="Arial" w:hAnsi="Arial" w:cs="Arial"/>
          <w:b w:val="0"/>
          <w:bCs/>
          <w:noProof/>
          <w:color w:val="auto"/>
          <w:sz w:val="22"/>
          <w:lang w:val="sr-Cyrl-RS"/>
        </w:rPr>
        <w:t xml:space="preserve">      </w:t>
      </w:r>
      <w:r w:rsidRPr="00864DB3">
        <w:rPr>
          <w:rFonts w:ascii="Arial" w:hAnsi="Arial" w:cs="Arial"/>
          <w:b w:val="0"/>
          <w:bCs/>
          <w:noProof/>
          <w:color w:val="auto"/>
          <w:sz w:val="22"/>
          <w:lang w:val="sr-Cyrl-RS"/>
        </w:rPr>
        <w:t xml:space="preserve">Велики проблем </w:t>
      </w:r>
      <w:r>
        <w:rPr>
          <w:rFonts w:ascii="Arial" w:hAnsi="Arial" w:cs="Arial"/>
          <w:b w:val="0"/>
          <w:bCs/>
          <w:noProof/>
          <w:color w:val="auto"/>
          <w:sz w:val="22"/>
          <w:lang w:val="sr-Cyrl-RS"/>
        </w:rPr>
        <w:t>ромских породица у овом насељу</w:t>
      </w:r>
      <w:r w:rsidRPr="00864DB3">
        <w:rPr>
          <w:rFonts w:ascii="Arial" w:hAnsi="Arial" w:cs="Arial"/>
          <w:b w:val="0"/>
          <w:bCs/>
          <w:noProof/>
          <w:color w:val="auto"/>
          <w:sz w:val="22"/>
          <w:lang w:val="sr-Cyrl-RS"/>
        </w:rPr>
        <w:t xml:space="preserve"> </w:t>
      </w:r>
      <w:r>
        <w:rPr>
          <w:rFonts w:ascii="Arial" w:hAnsi="Arial" w:cs="Arial"/>
          <w:b w:val="0"/>
          <w:bCs/>
          <w:noProof/>
          <w:color w:val="auto"/>
          <w:sz w:val="22"/>
          <w:lang w:val="sr-Cyrl-RS"/>
        </w:rPr>
        <w:t>предст</w:t>
      </w:r>
      <w:r w:rsidR="00217A21">
        <w:rPr>
          <w:rFonts w:ascii="Arial" w:hAnsi="Arial" w:cs="Arial"/>
          <w:b w:val="0"/>
          <w:bCs/>
          <w:noProof/>
          <w:color w:val="auto"/>
          <w:sz w:val="22"/>
          <w:lang w:val="sr-Cyrl-RS"/>
        </w:rPr>
        <w:t>а</w:t>
      </w:r>
      <w:r>
        <w:rPr>
          <w:rFonts w:ascii="Arial" w:hAnsi="Arial" w:cs="Arial"/>
          <w:b w:val="0"/>
          <w:bCs/>
          <w:noProof/>
          <w:color w:val="auto"/>
          <w:sz w:val="22"/>
          <w:lang w:val="sr-Cyrl-RS"/>
        </w:rPr>
        <w:t>вља то што су</w:t>
      </w:r>
      <w:r w:rsidRPr="00864DB3">
        <w:rPr>
          <w:rFonts w:ascii="Arial" w:hAnsi="Arial" w:cs="Arial"/>
          <w:b w:val="0"/>
          <w:bCs/>
          <w:noProof/>
          <w:color w:val="auto"/>
          <w:sz w:val="22"/>
          <w:lang w:val="sr-Cyrl-RS"/>
        </w:rPr>
        <w:t xml:space="preserve"> струјомери од 2010. измештени у трафо станиц</w:t>
      </w:r>
      <w:r>
        <w:rPr>
          <w:rFonts w:ascii="Arial" w:hAnsi="Arial" w:cs="Arial"/>
          <w:b w:val="0"/>
          <w:bCs/>
          <w:noProof/>
          <w:color w:val="auto"/>
          <w:sz w:val="22"/>
          <w:lang w:val="sr-Cyrl-RS"/>
        </w:rPr>
        <w:t>у,</w:t>
      </w:r>
      <w:r w:rsidRPr="00864DB3">
        <w:rPr>
          <w:rFonts w:ascii="Arial" w:hAnsi="Arial" w:cs="Arial"/>
          <w:b w:val="0"/>
          <w:bCs/>
          <w:noProof/>
          <w:color w:val="auto"/>
          <w:sz w:val="22"/>
          <w:lang w:val="sr-Cyrl-RS"/>
        </w:rPr>
        <w:t xml:space="preserve"> </w:t>
      </w:r>
      <w:r w:rsidR="005956F4">
        <w:rPr>
          <w:rFonts w:ascii="Arial" w:hAnsi="Arial" w:cs="Arial"/>
          <w:b w:val="0"/>
          <w:bCs/>
          <w:noProof/>
          <w:color w:val="auto"/>
          <w:sz w:val="22"/>
          <w:lang w:val="sr-Cyrl-RS"/>
        </w:rPr>
        <w:t>п</w:t>
      </w:r>
      <w:r w:rsidRPr="00864DB3">
        <w:rPr>
          <w:rFonts w:ascii="Arial" w:hAnsi="Arial" w:cs="Arial"/>
          <w:b w:val="0"/>
          <w:bCs/>
          <w:noProof/>
          <w:color w:val="auto"/>
          <w:sz w:val="22"/>
          <w:lang w:val="sr-Cyrl-RS"/>
        </w:rPr>
        <w:t xml:space="preserve">а становници немају увид </w:t>
      </w:r>
      <w:r>
        <w:rPr>
          <w:rFonts w:ascii="Arial" w:hAnsi="Arial" w:cs="Arial"/>
          <w:b w:val="0"/>
          <w:bCs/>
          <w:noProof/>
          <w:color w:val="auto"/>
          <w:sz w:val="22"/>
          <w:lang w:val="sr-Cyrl-RS"/>
        </w:rPr>
        <w:t xml:space="preserve">у то </w:t>
      </w:r>
      <w:r w:rsidRPr="00864DB3">
        <w:rPr>
          <w:rFonts w:ascii="Arial" w:hAnsi="Arial" w:cs="Arial"/>
          <w:b w:val="0"/>
          <w:bCs/>
          <w:noProof/>
          <w:color w:val="auto"/>
          <w:sz w:val="22"/>
          <w:lang w:val="sr-Cyrl-RS"/>
        </w:rPr>
        <w:t xml:space="preserve">колика је </w:t>
      </w:r>
      <w:r>
        <w:rPr>
          <w:rFonts w:ascii="Arial" w:hAnsi="Arial" w:cs="Arial"/>
          <w:b w:val="0"/>
          <w:bCs/>
          <w:noProof/>
          <w:color w:val="auto"/>
          <w:sz w:val="22"/>
          <w:lang w:val="sr-Cyrl-RS"/>
        </w:rPr>
        <w:t xml:space="preserve">стварна </w:t>
      </w:r>
      <w:r w:rsidRPr="00864DB3">
        <w:rPr>
          <w:rFonts w:ascii="Arial" w:hAnsi="Arial" w:cs="Arial"/>
          <w:b w:val="0"/>
          <w:bCs/>
          <w:noProof/>
          <w:color w:val="auto"/>
          <w:sz w:val="22"/>
          <w:lang w:val="sr-Cyrl-RS"/>
        </w:rPr>
        <w:t>потрошња</w:t>
      </w:r>
      <w:r>
        <w:rPr>
          <w:rFonts w:ascii="Arial" w:hAnsi="Arial" w:cs="Arial"/>
          <w:b w:val="0"/>
          <w:bCs/>
          <w:noProof/>
          <w:color w:val="auto"/>
          <w:sz w:val="22"/>
          <w:lang w:val="sr-Cyrl-RS"/>
        </w:rPr>
        <w:t xml:space="preserve"> струје, пошто </w:t>
      </w:r>
      <w:r w:rsidRPr="00864DB3">
        <w:rPr>
          <w:rFonts w:ascii="Arial" w:hAnsi="Arial" w:cs="Arial"/>
          <w:b w:val="0"/>
          <w:bCs/>
          <w:noProof/>
          <w:color w:val="auto"/>
          <w:sz w:val="22"/>
          <w:lang w:val="sr-Cyrl-RS"/>
        </w:rPr>
        <w:t>немају контролна бро</w:t>
      </w:r>
      <w:r>
        <w:rPr>
          <w:rFonts w:ascii="Arial" w:hAnsi="Arial" w:cs="Arial"/>
          <w:b w:val="0"/>
          <w:bCs/>
          <w:noProof/>
          <w:color w:val="auto"/>
          <w:sz w:val="22"/>
          <w:lang w:val="sr-Cyrl-RS"/>
        </w:rPr>
        <w:t>ј</w:t>
      </w:r>
      <w:r w:rsidRPr="00864DB3">
        <w:rPr>
          <w:rFonts w:ascii="Arial" w:hAnsi="Arial" w:cs="Arial"/>
          <w:b w:val="0"/>
          <w:bCs/>
          <w:noProof/>
          <w:color w:val="auto"/>
          <w:sz w:val="22"/>
          <w:lang w:val="sr-Cyrl-RS"/>
        </w:rPr>
        <w:t xml:space="preserve">ила на </w:t>
      </w:r>
      <w:r>
        <w:rPr>
          <w:rFonts w:ascii="Arial" w:hAnsi="Arial" w:cs="Arial"/>
          <w:b w:val="0"/>
          <w:bCs/>
          <w:noProof/>
          <w:color w:val="auto"/>
          <w:sz w:val="22"/>
          <w:lang w:val="sr-Cyrl-RS"/>
        </w:rPr>
        <w:t xml:space="preserve">својим </w:t>
      </w:r>
      <w:r w:rsidRPr="00864DB3">
        <w:rPr>
          <w:rFonts w:ascii="Arial" w:hAnsi="Arial" w:cs="Arial"/>
          <w:b w:val="0"/>
          <w:bCs/>
          <w:noProof/>
          <w:color w:val="auto"/>
          <w:sz w:val="22"/>
          <w:lang w:val="sr-Cyrl-RS"/>
        </w:rPr>
        <w:t>објектим</w:t>
      </w:r>
      <w:r w:rsidR="0017511A">
        <w:rPr>
          <w:rFonts w:ascii="Arial" w:hAnsi="Arial" w:cs="Arial"/>
          <w:b w:val="0"/>
          <w:bCs/>
          <w:noProof/>
          <w:color w:val="auto"/>
          <w:sz w:val="22"/>
          <w:lang w:val="sr-Cyrl-RS"/>
        </w:rPr>
        <w:t>а</w:t>
      </w:r>
      <w:r>
        <w:rPr>
          <w:rFonts w:ascii="Arial" w:hAnsi="Arial" w:cs="Arial"/>
          <w:b w:val="0"/>
          <w:bCs/>
          <w:noProof/>
          <w:color w:val="auto"/>
          <w:sz w:val="22"/>
          <w:lang w:val="sr-Cyrl-RS"/>
        </w:rPr>
        <w:t>.</w:t>
      </w:r>
      <w:r w:rsidRPr="00864DB3">
        <w:rPr>
          <w:rFonts w:ascii="Arial" w:hAnsi="Arial" w:cs="Arial"/>
          <w:b w:val="0"/>
          <w:bCs/>
          <w:noProof/>
          <w:color w:val="auto"/>
          <w:sz w:val="22"/>
          <w:lang w:val="sr-Cyrl-RS"/>
        </w:rPr>
        <w:t xml:space="preserve"> </w:t>
      </w:r>
      <w:r>
        <w:rPr>
          <w:rFonts w:ascii="Arial" w:hAnsi="Arial" w:cs="Arial"/>
          <w:b w:val="0"/>
          <w:bCs/>
          <w:noProof/>
          <w:color w:val="auto"/>
          <w:sz w:val="22"/>
          <w:lang w:val="sr-Cyrl-RS"/>
        </w:rPr>
        <w:t xml:space="preserve">Велики број домаћинстава добија велике рачуне, а једном броју домаћинстава струја је искључена. </w:t>
      </w:r>
      <w:r w:rsidR="0017511A">
        <w:rPr>
          <w:rFonts w:ascii="Arial" w:hAnsi="Arial" w:cs="Arial"/>
          <w:b w:val="0"/>
          <w:bCs/>
          <w:noProof/>
          <w:color w:val="auto"/>
          <w:sz w:val="22"/>
          <w:lang w:val="sr-Cyrl-RS"/>
        </w:rPr>
        <w:t>Након интервенције</w:t>
      </w:r>
      <w:r w:rsidRPr="00864DB3">
        <w:rPr>
          <w:rFonts w:ascii="Arial" w:hAnsi="Arial" w:cs="Arial"/>
          <w:b w:val="0"/>
          <w:bCs/>
          <w:noProof/>
          <w:color w:val="auto"/>
          <w:sz w:val="22"/>
          <w:lang w:val="sr-Cyrl-RS"/>
        </w:rPr>
        <w:t xml:space="preserve"> Заштитник</w:t>
      </w:r>
      <w:r w:rsidR="0017511A">
        <w:rPr>
          <w:rFonts w:ascii="Arial" w:hAnsi="Arial" w:cs="Arial"/>
          <w:b w:val="0"/>
          <w:bCs/>
          <w:noProof/>
          <w:color w:val="auto"/>
          <w:sz w:val="22"/>
          <w:lang w:val="sr-Cyrl-RS"/>
        </w:rPr>
        <w:t>а</w:t>
      </w:r>
      <w:r w:rsidRPr="00864DB3">
        <w:rPr>
          <w:rFonts w:ascii="Arial" w:hAnsi="Arial" w:cs="Arial"/>
          <w:b w:val="0"/>
          <w:bCs/>
          <w:noProof/>
          <w:color w:val="auto"/>
          <w:sz w:val="22"/>
          <w:lang w:val="sr-Cyrl-RS"/>
        </w:rPr>
        <w:t xml:space="preserve"> грађана</w:t>
      </w:r>
      <w:r w:rsidR="0017511A">
        <w:rPr>
          <w:rFonts w:ascii="Arial" w:hAnsi="Arial" w:cs="Arial"/>
          <w:b w:val="0"/>
          <w:bCs/>
          <w:noProof/>
          <w:color w:val="auto"/>
          <w:sz w:val="22"/>
          <w:lang w:val="sr-Cyrl-RS"/>
        </w:rPr>
        <w:t xml:space="preserve">, </w:t>
      </w:r>
      <w:bookmarkStart w:id="46" w:name="_Hlk176344299"/>
      <w:r w:rsidR="0017511A">
        <w:rPr>
          <w:rFonts w:ascii="Arial" w:hAnsi="Arial" w:cs="Arial"/>
          <w:b w:val="0"/>
          <w:bCs/>
          <w:noProof/>
          <w:color w:val="auto"/>
          <w:sz w:val="22"/>
          <w:lang w:val="sr-Cyrl-RS"/>
        </w:rPr>
        <w:t>ЕД</w:t>
      </w:r>
      <w:bookmarkEnd w:id="46"/>
      <w:r w:rsidR="0017511A">
        <w:rPr>
          <w:rFonts w:ascii="Arial" w:hAnsi="Arial" w:cs="Arial"/>
          <w:b w:val="0"/>
          <w:bCs/>
          <w:noProof/>
          <w:color w:val="auto"/>
          <w:sz w:val="22"/>
          <w:lang w:val="sr-Cyrl-RS"/>
        </w:rPr>
        <w:t xml:space="preserve"> </w:t>
      </w:r>
      <w:r w:rsidR="00217A21">
        <w:rPr>
          <w:rFonts w:ascii="Arial" w:hAnsi="Arial" w:cs="Arial"/>
          <w:b w:val="0"/>
          <w:bCs/>
          <w:noProof/>
          <w:color w:val="auto"/>
          <w:sz w:val="22"/>
          <w:lang w:val="sr-Cyrl-RS"/>
        </w:rPr>
        <w:t xml:space="preserve">Србије </w:t>
      </w:r>
      <w:r w:rsidR="0017511A">
        <w:rPr>
          <w:rFonts w:ascii="Arial" w:hAnsi="Arial" w:cs="Arial"/>
          <w:b w:val="0"/>
          <w:bCs/>
          <w:noProof/>
          <w:color w:val="auto"/>
          <w:sz w:val="22"/>
          <w:lang w:val="sr-Cyrl-RS"/>
        </w:rPr>
        <w:t>је поставила</w:t>
      </w:r>
      <w:r w:rsidRPr="00864DB3">
        <w:rPr>
          <w:rFonts w:ascii="Arial" w:hAnsi="Arial" w:cs="Arial"/>
          <w:b w:val="0"/>
          <w:bCs/>
          <w:noProof/>
          <w:color w:val="auto"/>
          <w:sz w:val="22"/>
          <w:lang w:val="sr-Cyrl-RS"/>
        </w:rPr>
        <w:t xml:space="preserve"> стакло на трафо станиц</w:t>
      </w:r>
      <w:r w:rsidR="0017511A">
        <w:rPr>
          <w:rFonts w:ascii="Arial" w:hAnsi="Arial" w:cs="Arial"/>
          <w:b w:val="0"/>
          <w:bCs/>
          <w:noProof/>
          <w:color w:val="auto"/>
          <w:sz w:val="22"/>
          <w:lang w:val="sr-Cyrl-RS"/>
        </w:rPr>
        <w:t xml:space="preserve">у, али се кроз њега </w:t>
      </w:r>
      <w:r w:rsidR="005956F4">
        <w:rPr>
          <w:rFonts w:ascii="Arial" w:hAnsi="Arial" w:cs="Arial"/>
          <w:b w:val="0"/>
          <w:bCs/>
          <w:noProof/>
          <w:color w:val="auto"/>
          <w:sz w:val="22"/>
          <w:lang w:val="sr-Cyrl-RS"/>
        </w:rPr>
        <w:t xml:space="preserve">не могу јасно </w:t>
      </w:r>
      <w:r w:rsidRPr="00864DB3">
        <w:rPr>
          <w:rFonts w:ascii="Arial" w:hAnsi="Arial" w:cs="Arial"/>
          <w:b w:val="0"/>
          <w:bCs/>
          <w:noProof/>
          <w:color w:val="auto"/>
          <w:sz w:val="22"/>
          <w:lang w:val="sr-Cyrl-RS"/>
        </w:rPr>
        <w:t>виде</w:t>
      </w:r>
      <w:r w:rsidR="005956F4">
        <w:rPr>
          <w:rFonts w:ascii="Arial" w:hAnsi="Arial" w:cs="Arial"/>
          <w:b w:val="0"/>
          <w:bCs/>
          <w:noProof/>
          <w:color w:val="auto"/>
          <w:sz w:val="22"/>
          <w:lang w:val="sr-Cyrl-RS"/>
        </w:rPr>
        <w:t>ти</w:t>
      </w:r>
      <w:r w:rsidRPr="00864DB3">
        <w:rPr>
          <w:rFonts w:ascii="Arial" w:hAnsi="Arial" w:cs="Arial"/>
          <w:b w:val="0"/>
          <w:bCs/>
          <w:noProof/>
          <w:color w:val="auto"/>
          <w:sz w:val="22"/>
          <w:lang w:val="sr-Cyrl-RS"/>
        </w:rPr>
        <w:t xml:space="preserve"> струјомери</w:t>
      </w:r>
      <w:r w:rsidR="0017511A">
        <w:rPr>
          <w:rFonts w:ascii="Arial" w:hAnsi="Arial" w:cs="Arial"/>
          <w:b w:val="0"/>
          <w:bCs/>
          <w:noProof/>
          <w:color w:val="auto"/>
          <w:sz w:val="22"/>
          <w:lang w:val="sr-Cyrl-RS"/>
        </w:rPr>
        <w:t>.</w:t>
      </w:r>
      <w:r w:rsidRPr="00864DB3">
        <w:rPr>
          <w:rFonts w:ascii="Arial" w:hAnsi="Arial" w:cs="Arial"/>
          <w:b w:val="0"/>
          <w:bCs/>
          <w:noProof/>
          <w:color w:val="auto"/>
          <w:sz w:val="22"/>
          <w:lang w:val="sr-Cyrl-RS"/>
        </w:rPr>
        <w:t xml:space="preserve"> </w:t>
      </w:r>
    </w:p>
    <w:p w14:paraId="13BA6AEB" w14:textId="77777777" w:rsidR="0017511A" w:rsidRDefault="0017511A" w:rsidP="007A0B06">
      <w:pPr>
        <w:tabs>
          <w:tab w:val="left" w:pos="6144"/>
        </w:tabs>
        <w:jc w:val="both"/>
        <w:rPr>
          <w:rFonts w:ascii="Arial" w:hAnsi="Arial" w:cs="Arial"/>
          <w:b w:val="0"/>
          <w:bCs/>
          <w:noProof/>
          <w:color w:val="auto"/>
          <w:sz w:val="22"/>
          <w:lang w:val="sr-Cyrl-RS"/>
        </w:rPr>
      </w:pPr>
    </w:p>
    <w:p w14:paraId="4C580DD9" w14:textId="08EB05C9" w:rsidR="0017511A" w:rsidRDefault="0017511A" w:rsidP="007A0B06">
      <w:pPr>
        <w:tabs>
          <w:tab w:val="left" w:pos="6144"/>
        </w:tabs>
        <w:jc w:val="both"/>
        <w:rPr>
          <w:rFonts w:ascii="Arial" w:hAnsi="Arial" w:cs="Arial"/>
          <w:b w:val="0"/>
          <w:bCs/>
          <w:noProof/>
          <w:color w:val="auto"/>
          <w:sz w:val="22"/>
          <w:lang w:val="sr-Cyrl-RS"/>
        </w:rPr>
      </w:pPr>
      <w:r>
        <w:rPr>
          <w:rFonts w:ascii="Arial" w:hAnsi="Arial" w:cs="Arial"/>
          <w:b w:val="0"/>
          <w:bCs/>
          <w:noProof/>
          <w:color w:val="auto"/>
          <w:sz w:val="22"/>
          <w:lang w:val="sr-Cyrl-RS"/>
        </w:rPr>
        <w:t xml:space="preserve">      Такође, </w:t>
      </w:r>
      <w:r w:rsidRPr="0017511A">
        <w:rPr>
          <w:rFonts w:ascii="Arial" w:hAnsi="Arial" w:cs="Arial"/>
          <w:noProof/>
          <w:color w:val="auto"/>
          <w:sz w:val="22"/>
          <w:lang w:val="sr-Cyrl-RS"/>
        </w:rPr>
        <w:t>већина објеката у којима живе Роми је нелагална</w:t>
      </w:r>
      <w:r>
        <w:rPr>
          <w:rFonts w:ascii="Arial" w:hAnsi="Arial" w:cs="Arial"/>
          <w:b w:val="0"/>
          <w:bCs/>
          <w:noProof/>
          <w:color w:val="auto"/>
          <w:sz w:val="22"/>
          <w:lang w:val="sr-Cyrl-RS"/>
        </w:rPr>
        <w:t xml:space="preserve">, </w:t>
      </w:r>
      <w:r w:rsidR="00973B15">
        <w:rPr>
          <w:rFonts w:ascii="Arial" w:hAnsi="Arial" w:cs="Arial"/>
          <w:b w:val="0"/>
          <w:bCs/>
          <w:noProof/>
          <w:color w:val="auto"/>
          <w:sz w:val="22"/>
          <w:lang w:val="sr-Cyrl-RS"/>
        </w:rPr>
        <w:t>а</w:t>
      </w:r>
      <w:r>
        <w:rPr>
          <w:rFonts w:ascii="Arial" w:hAnsi="Arial" w:cs="Arial"/>
          <w:b w:val="0"/>
          <w:bCs/>
          <w:noProof/>
          <w:color w:val="auto"/>
          <w:sz w:val="22"/>
          <w:lang w:val="sr-Cyrl-RS"/>
        </w:rPr>
        <w:t xml:space="preserve"> проценат легализованих објеката </w:t>
      </w:r>
      <w:r w:rsidR="00973B15">
        <w:rPr>
          <w:rFonts w:ascii="Arial" w:hAnsi="Arial" w:cs="Arial"/>
          <w:b w:val="0"/>
          <w:bCs/>
          <w:noProof/>
          <w:color w:val="auto"/>
          <w:sz w:val="22"/>
          <w:lang w:val="sr-Cyrl-RS"/>
        </w:rPr>
        <w:t xml:space="preserve">је </w:t>
      </w:r>
      <w:r>
        <w:rPr>
          <w:rFonts w:ascii="Arial" w:hAnsi="Arial" w:cs="Arial"/>
          <w:b w:val="0"/>
          <w:bCs/>
          <w:noProof/>
          <w:color w:val="auto"/>
          <w:sz w:val="22"/>
          <w:lang w:val="sr-Cyrl-RS"/>
        </w:rPr>
        <w:t xml:space="preserve">свега 1%. </w:t>
      </w:r>
      <w:r w:rsidR="00217A21">
        <w:rPr>
          <w:rFonts w:ascii="Arial" w:hAnsi="Arial" w:cs="Arial"/>
          <w:b w:val="0"/>
          <w:bCs/>
          <w:noProof/>
          <w:color w:val="auto"/>
          <w:sz w:val="22"/>
          <w:lang w:val="sr-Cyrl-RS"/>
        </w:rPr>
        <w:t>З</w:t>
      </w:r>
      <w:r w:rsidRPr="0017511A">
        <w:rPr>
          <w:rFonts w:ascii="Arial" w:hAnsi="Arial" w:cs="Arial"/>
          <w:b w:val="0"/>
          <w:bCs/>
          <w:noProof/>
          <w:color w:val="auto"/>
          <w:sz w:val="22"/>
          <w:lang w:val="sr-Cyrl-RS"/>
        </w:rPr>
        <w:t xml:space="preserve">а </w:t>
      </w:r>
      <w:r w:rsidR="00217A21">
        <w:rPr>
          <w:rFonts w:ascii="Arial" w:hAnsi="Arial" w:cs="Arial"/>
          <w:b w:val="0"/>
          <w:bCs/>
          <w:noProof/>
          <w:color w:val="auto"/>
          <w:sz w:val="22"/>
          <w:lang w:val="sr-Cyrl-RS"/>
        </w:rPr>
        <w:t xml:space="preserve">само </w:t>
      </w:r>
      <w:r w:rsidRPr="0017511A">
        <w:rPr>
          <w:rFonts w:ascii="Arial" w:hAnsi="Arial" w:cs="Arial"/>
          <w:b w:val="0"/>
          <w:bCs/>
          <w:noProof/>
          <w:color w:val="auto"/>
          <w:sz w:val="22"/>
          <w:lang w:val="sr-Cyrl-RS"/>
        </w:rPr>
        <w:t>десетак објеката</w:t>
      </w:r>
      <w:r>
        <w:rPr>
          <w:rFonts w:ascii="Arial" w:hAnsi="Arial" w:cs="Arial"/>
          <w:b w:val="0"/>
          <w:bCs/>
          <w:noProof/>
          <w:color w:val="auto"/>
          <w:sz w:val="22"/>
          <w:lang w:val="sr-Cyrl-RS"/>
        </w:rPr>
        <w:t xml:space="preserve"> </w:t>
      </w:r>
      <w:r w:rsidRPr="0017511A">
        <w:rPr>
          <w:rFonts w:ascii="Arial" w:hAnsi="Arial" w:cs="Arial"/>
          <w:b w:val="0"/>
          <w:bCs/>
          <w:noProof/>
          <w:color w:val="auto"/>
          <w:sz w:val="22"/>
          <w:lang w:val="sr-Cyrl-RS"/>
        </w:rPr>
        <w:t xml:space="preserve">предата </w:t>
      </w:r>
      <w:r w:rsidR="005956F4">
        <w:rPr>
          <w:rFonts w:ascii="Arial" w:hAnsi="Arial" w:cs="Arial"/>
          <w:b w:val="0"/>
          <w:bCs/>
          <w:noProof/>
          <w:color w:val="auto"/>
          <w:sz w:val="22"/>
          <w:lang w:val="sr-Cyrl-RS"/>
        </w:rPr>
        <w:t xml:space="preserve">је </w:t>
      </w:r>
      <w:r w:rsidRPr="0017511A">
        <w:rPr>
          <w:rFonts w:ascii="Arial" w:hAnsi="Arial" w:cs="Arial"/>
          <w:b w:val="0"/>
          <w:bCs/>
          <w:noProof/>
          <w:color w:val="auto"/>
          <w:sz w:val="22"/>
          <w:lang w:val="sr-Cyrl-RS"/>
        </w:rPr>
        <w:t xml:space="preserve">документација </w:t>
      </w:r>
      <w:r>
        <w:rPr>
          <w:rFonts w:ascii="Arial" w:hAnsi="Arial" w:cs="Arial"/>
          <w:b w:val="0"/>
          <w:bCs/>
          <w:noProof/>
          <w:color w:val="auto"/>
          <w:sz w:val="22"/>
          <w:lang w:val="sr-Cyrl-RS"/>
        </w:rPr>
        <w:t>за озакоњење, иако су урађени елаборати за скоро све објекте</w:t>
      </w:r>
      <w:r w:rsidR="005956F4">
        <w:rPr>
          <w:rFonts w:ascii="Arial" w:hAnsi="Arial" w:cs="Arial"/>
          <w:b w:val="0"/>
          <w:bCs/>
          <w:noProof/>
          <w:color w:val="auto"/>
          <w:sz w:val="22"/>
          <w:lang w:val="sr-Cyrl-RS"/>
        </w:rPr>
        <w:t>. Међутим,</w:t>
      </w:r>
      <w:r>
        <w:rPr>
          <w:rFonts w:ascii="Arial" w:hAnsi="Arial" w:cs="Arial"/>
          <w:b w:val="0"/>
          <w:bCs/>
          <w:noProof/>
          <w:color w:val="auto"/>
          <w:sz w:val="22"/>
          <w:lang w:val="sr-Cyrl-RS"/>
        </w:rPr>
        <w:t xml:space="preserve"> </w:t>
      </w:r>
      <w:r w:rsidR="00973B15">
        <w:rPr>
          <w:rFonts w:ascii="Arial" w:hAnsi="Arial" w:cs="Arial"/>
          <w:b w:val="0"/>
          <w:bCs/>
          <w:noProof/>
          <w:color w:val="auto"/>
          <w:sz w:val="22"/>
          <w:lang w:val="sr-Cyrl-RS"/>
        </w:rPr>
        <w:t xml:space="preserve">због </w:t>
      </w:r>
      <w:r>
        <w:rPr>
          <w:rFonts w:ascii="Arial" w:hAnsi="Arial" w:cs="Arial"/>
          <w:b w:val="0"/>
          <w:bCs/>
          <w:noProof/>
          <w:color w:val="auto"/>
          <w:sz w:val="22"/>
          <w:lang w:val="sr-Cyrl-RS"/>
        </w:rPr>
        <w:t>нерешени</w:t>
      </w:r>
      <w:r w:rsidR="00973B15">
        <w:rPr>
          <w:rFonts w:ascii="Arial" w:hAnsi="Arial" w:cs="Arial"/>
          <w:b w:val="0"/>
          <w:bCs/>
          <w:noProof/>
          <w:color w:val="auto"/>
          <w:sz w:val="22"/>
          <w:lang w:val="sr-Cyrl-RS"/>
        </w:rPr>
        <w:t>х</w:t>
      </w:r>
      <w:r>
        <w:rPr>
          <w:rFonts w:ascii="Arial" w:hAnsi="Arial" w:cs="Arial"/>
          <w:b w:val="0"/>
          <w:bCs/>
          <w:noProof/>
          <w:color w:val="auto"/>
          <w:sz w:val="22"/>
          <w:lang w:val="sr-Cyrl-RS"/>
        </w:rPr>
        <w:t xml:space="preserve"> имовинско-правни</w:t>
      </w:r>
      <w:r w:rsidR="00973B15">
        <w:rPr>
          <w:rFonts w:ascii="Arial" w:hAnsi="Arial" w:cs="Arial"/>
          <w:b w:val="0"/>
          <w:bCs/>
          <w:noProof/>
          <w:color w:val="auto"/>
          <w:sz w:val="22"/>
          <w:lang w:val="sr-Cyrl-RS"/>
        </w:rPr>
        <w:t>х</w:t>
      </w:r>
      <w:r>
        <w:rPr>
          <w:rFonts w:ascii="Arial" w:hAnsi="Arial" w:cs="Arial"/>
          <w:b w:val="0"/>
          <w:bCs/>
          <w:noProof/>
          <w:color w:val="auto"/>
          <w:sz w:val="22"/>
          <w:lang w:val="sr-Cyrl-RS"/>
        </w:rPr>
        <w:t xml:space="preserve"> однос</w:t>
      </w:r>
      <w:r w:rsidR="00973B15">
        <w:rPr>
          <w:rFonts w:ascii="Arial" w:hAnsi="Arial" w:cs="Arial"/>
          <w:b w:val="0"/>
          <w:bCs/>
          <w:noProof/>
          <w:color w:val="auto"/>
          <w:sz w:val="22"/>
          <w:lang w:val="sr-Cyrl-RS"/>
        </w:rPr>
        <w:t>а</w:t>
      </w:r>
      <w:r>
        <w:rPr>
          <w:rFonts w:ascii="Arial" w:hAnsi="Arial" w:cs="Arial"/>
          <w:b w:val="0"/>
          <w:bCs/>
          <w:noProof/>
          <w:color w:val="auto"/>
          <w:sz w:val="22"/>
          <w:lang w:val="sr-Cyrl-RS"/>
        </w:rPr>
        <w:t xml:space="preserve"> на парцелама</w:t>
      </w:r>
      <w:r w:rsidR="00973B15">
        <w:rPr>
          <w:rFonts w:ascii="Arial" w:hAnsi="Arial" w:cs="Arial"/>
          <w:b w:val="0"/>
          <w:bCs/>
          <w:noProof/>
          <w:color w:val="auto"/>
          <w:sz w:val="22"/>
          <w:lang w:val="sr-Cyrl-RS"/>
        </w:rPr>
        <w:t xml:space="preserve"> легализација </w:t>
      </w:r>
      <w:r w:rsidR="005956F4">
        <w:rPr>
          <w:rFonts w:ascii="Arial" w:hAnsi="Arial" w:cs="Arial"/>
          <w:b w:val="0"/>
          <w:bCs/>
          <w:noProof/>
          <w:color w:val="auto"/>
          <w:sz w:val="22"/>
          <w:lang w:val="sr-Cyrl-RS"/>
        </w:rPr>
        <w:t xml:space="preserve">објеката </w:t>
      </w:r>
      <w:r w:rsidR="00973B15">
        <w:rPr>
          <w:rFonts w:ascii="Arial" w:hAnsi="Arial" w:cs="Arial"/>
          <w:b w:val="0"/>
          <w:bCs/>
          <w:noProof/>
          <w:color w:val="auto"/>
          <w:sz w:val="22"/>
          <w:lang w:val="sr-Cyrl-RS"/>
        </w:rPr>
        <w:t>није могућа</w:t>
      </w:r>
      <w:r>
        <w:rPr>
          <w:rFonts w:ascii="Arial" w:hAnsi="Arial" w:cs="Arial"/>
          <w:b w:val="0"/>
          <w:bCs/>
          <w:noProof/>
          <w:color w:val="auto"/>
          <w:sz w:val="22"/>
          <w:lang w:val="sr-Cyrl-RS"/>
        </w:rPr>
        <w:t>.</w:t>
      </w:r>
      <w:r w:rsidR="00973B15">
        <w:rPr>
          <w:rFonts w:ascii="Arial" w:hAnsi="Arial" w:cs="Arial"/>
          <w:b w:val="0"/>
          <w:bCs/>
          <w:noProof/>
          <w:color w:val="auto"/>
          <w:sz w:val="22"/>
          <w:lang w:val="sr-Cyrl-RS"/>
        </w:rPr>
        <w:t xml:space="preserve"> Општина је успела да кроз реализацију претходних ЛАП-ова обезбеди средства за адвокатске услуге, али највећи број имовинско-правних проблема ни даље није решен. </w:t>
      </w:r>
    </w:p>
    <w:p w14:paraId="0BCAACCF" w14:textId="77777777" w:rsidR="0017511A" w:rsidRDefault="0017511A" w:rsidP="007A0B06">
      <w:pPr>
        <w:tabs>
          <w:tab w:val="left" w:pos="6144"/>
        </w:tabs>
        <w:jc w:val="both"/>
        <w:rPr>
          <w:rFonts w:ascii="Arial" w:hAnsi="Arial" w:cs="Arial"/>
          <w:b w:val="0"/>
          <w:bCs/>
          <w:noProof/>
          <w:color w:val="auto"/>
          <w:sz w:val="22"/>
          <w:lang w:val="sr-Cyrl-RS"/>
        </w:rPr>
      </w:pPr>
    </w:p>
    <w:p w14:paraId="1BB12A1E" w14:textId="5AD2C9A5" w:rsidR="00973B15" w:rsidRDefault="00973B15" w:rsidP="00973B15">
      <w:pPr>
        <w:tabs>
          <w:tab w:val="left" w:pos="6144"/>
        </w:tabs>
        <w:jc w:val="both"/>
        <w:rPr>
          <w:rFonts w:ascii="Arial" w:hAnsi="Arial" w:cs="Arial"/>
          <w:b w:val="0"/>
          <w:bCs/>
          <w:noProof/>
          <w:color w:val="auto"/>
          <w:sz w:val="22"/>
          <w:lang w:val="sr-Cyrl-RS"/>
        </w:rPr>
      </w:pPr>
      <w:r>
        <w:rPr>
          <w:rFonts w:ascii="Arial" w:hAnsi="Arial" w:cs="Arial"/>
          <w:b w:val="0"/>
          <w:bCs/>
          <w:noProof/>
          <w:color w:val="auto"/>
          <w:sz w:val="22"/>
          <w:lang w:val="sr-Cyrl-RS"/>
        </w:rPr>
        <w:lastRenderedPageBreak/>
        <w:t xml:space="preserve">       </w:t>
      </w:r>
      <w:r w:rsidRPr="004E2A90">
        <w:rPr>
          <w:rFonts w:ascii="Arial" w:hAnsi="Arial" w:cs="Arial"/>
          <w:noProof/>
          <w:color w:val="auto"/>
          <w:sz w:val="22"/>
          <w:u w:val="single"/>
          <w:lang w:val="sr-Cyrl-RS"/>
        </w:rPr>
        <w:t>У насељу</w:t>
      </w:r>
      <w:r>
        <w:rPr>
          <w:rFonts w:ascii="Arial" w:hAnsi="Arial" w:cs="Arial"/>
          <w:noProof/>
          <w:color w:val="auto"/>
          <w:sz w:val="22"/>
          <w:u w:val="single"/>
          <w:lang w:val="sr-Cyrl-RS"/>
        </w:rPr>
        <w:t xml:space="preserve"> Доња</w:t>
      </w:r>
      <w:r w:rsidRPr="004E2A90">
        <w:rPr>
          <w:rFonts w:ascii="Arial" w:hAnsi="Arial" w:cs="Arial"/>
          <w:noProof/>
          <w:color w:val="auto"/>
          <w:sz w:val="22"/>
          <w:u w:val="single"/>
          <w:lang w:val="sr-Cyrl-RS"/>
        </w:rPr>
        <w:t xml:space="preserve"> мала (</w:t>
      </w:r>
      <w:r>
        <w:rPr>
          <w:rFonts w:ascii="Arial" w:hAnsi="Arial" w:cs="Arial"/>
          <w:noProof/>
          <w:color w:val="auto"/>
          <w:sz w:val="22"/>
          <w:u w:val="single"/>
          <w:lang w:val="sr-Cyrl-RS"/>
        </w:rPr>
        <w:t>Будимка</w:t>
      </w:r>
      <w:r w:rsidRPr="004E2A90">
        <w:rPr>
          <w:rFonts w:ascii="Arial" w:hAnsi="Arial" w:cs="Arial"/>
          <w:noProof/>
          <w:color w:val="auto"/>
          <w:sz w:val="22"/>
          <w:u w:val="single"/>
          <w:lang w:val="sr-Cyrl-RS"/>
        </w:rPr>
        <w:t>)</w:t>
      </w:r>
      <w:r>
        <w:rPr>
          <w:rFonts w:ascii="Arial" w:hAnsi="Arial" w:cs="Arial"/>
          <w:b w:val="0"/>
          <w:bCs/>
          <w:noProof/>
          <w:color w:val="auto"/>
          <w:sz w:val="22"/>
          <w:lang w:val="sr-Cyrl-RS"/>
        </w:rPr>
        <w:t xml:space="preserve"> </w:t>
      </w:r>
      <w:r w:rsidRPr="00973B15">
        <w:rPr>
          <w:rFonts w:ascii="Arial" w:hAnsi="Arial" w:cs="Arial"/>
          <w:b w:val="0"/>
          <w:bCs/>
          <w:noProof/>
          <w:color w:val="auto"/>
          <w:sz w:val="22"/>
          <w:lang w:val="sr-Cyrl-RS"/>
        </w:rPr>
        <w:t>живи 20 ромских породица са око 80 чланова.</w:t>
      </w:r>
      <w:r>
        <w:rPr>
          <w:rFonts w:ascii="Arial" w:hAnsi="Arial" w:cs="Arial"/>
          <w:b w:val="0"/>
          <w:bCs/>
          <w:noProof/>
          <w:color w:val="auto"/>
          <w:sz w:val="22"/>
          <w:lang w:val="sr-Cyrl-RS"/>
        </w:rPr>
        <w:t xml:space="preserve"> </w:t>
      </w:r>
      <w:r w:rsidR="00A45DC3" w:rsidRPr="00A45DC3">
        <w:rPr>
          <w:rFonts w:ascii="Arial" w:hAnsi="Arial" w:cs="Arial"/>
          <w:b w:val="0"/>
          <w:bCs/>
          <w:color w:val="auto"/>
          <w:sz w:val="22"/>
          <w:lang w:val="sr-Cyrl-RS"/>
        </w:rPr>
        <w:t>У</w:t>
      </w:r>
      <w:r w:rsidR="005956F4">
        <w:rPr>
          <w:rFonts w:ascii="Arial" w:hAnsi="Arial" w:cs="Arial"/>
          <w:b w:val="0"/>
          <w:bCs/>
          <w:color w:val="auto"/>
          <w:sz w:val="22"/>
          <w:lang w:val="sr-Cyrl-RS"/>
        </w:rPr>
        <w:t xml:space="preserve"> овом</w:t>
      </w:r>
      <w:r w:rsidR="00A45DC3" w:rsidRPr="00A45DC3">
        <w:rPr>
          <w:rFonts w:ascii="Arial" w:hAnsi="Arial" w:cs="Arial"/>
          <w:b w:val="0"/>
          <w:bCs/>
          <w:color w:val="auto"/>
          <w:sz w:val="22"/>
          <w:lang w:val="sr-Cyrl-RS"/>
        </w:rPr>
        <w:t xml:space="preserve"> насељу постоји водоводна,</w:t>
      </w:r>
      <w:r>
        <w:rPr>
          <w:rFonts w:ascii="Arial" w:hAnsi="Arial" w:cs="Arial"/>
          <w:b w:val="0"/>
          <w:bCs/>
          <w:noProof/>
          <w:color w:val="auto"/>
          <w:sz w:val="22"/>
          <w:lang w:val="sr-Cyrl-RS"/>
        </w:rPr>
        <w:t xml:space="preserve"> </w:t>
      </w:r>
      <w:r w:rsidR="00A45DC3" w:rsidRPr="00A45DC3">
        <w:rPr>
          <w:rFonts w:ascii="Arial" w:hAnsi="Arial" w:cs="Arial"/>
          <w:b w:val="0"/>
          <w:bCs/>
          <w:color w:val="auto"/>
          <w:sz w:val="22"/>
          <w:lang w:val="sr-Cyrl-RS"/>
        </w:rPr>
        <w:t>канализациона и електроенергетска мрежа</w:t>
      </w:r>
      <w:r w:rsidR="005956F4">
        <w:rPr>
          <w:rFonts w:ascii="Arial" w:hAnsi="Arial" w:cs="Arial"/>
          <w:b w:val="0"/>
          <w:bCs/>
          <w:color w:val="auto"/>
          <w:sz w:val="22"/>
          <w:lang w:val="sr-Cyrl-RS"/>
        </w:rPr>
        <w:t>, а н</w:t>
      </w:r>
      <w:r w:rsidR="00B82D86">
        <w:rPr>
          <w:rFonts w:ascii="Arial" w:hAnsi="Arial" w:cs="Arial"/>
          <w:b w:val="0"/>
          <w:bCs/>
          <w:color w:val="auto"/>
          <w:sz w:val="22"/>
          <w:lang w:val="sr-Cyrl-RS"/>
        </w:rPr>
        <w:t>асеље је покривено</w:t>
      </w:r>
      <w:r w:rsidR="00112291">
        <w:rPr>
          <w:rFonts w:ascii="Arial" w:hAnsi="Arial" w:cs="Arial"/>
          <w:b w:val="0"/>
          <w:bCs/>
          <w:color w:val="auto"/>
          <w:sz w:val="22"/>
          <w:lang w:val="sr-Cyrl-RS"/>
        </w:rPr>
        <w:t xml:space="preserve"> генералним</w:t>
      </w:r>
      <w:r w:rsidR="00B82D86">
        <w:rPr>
          <w:rFonts w:ascii="Arial" w:hAnsi="Arial" w:cs="Arial"/>
          <w:b w:val="0"/>
          <w:bCs/>
          <w:color w:val="auto"/>
          <w:sz w:val="22"/>
          <w:lang w:val="sr-Cyrl-RS"/>
        </w:rPr>
        <w:t xml:space="preserve"> урбанистичким плано</w:t>
      </w:r>
      <w:r w:rsidR="00A463E4">
        <w:rPr>
          <w:rFonts w:ascii="Arial" w:hAnsi="Arial" w:cs="Arial"/>
          <w:b w:val="0"/>
          <w:bCs/>
          <w:color w:val="auto"/>
          <w:sz w:val="22"/>
          <w:lang w:val="sr-Cyrl-RS"/>
        </w:rPr>
        <w:t>м</w:t>
      </w:r>
      <w:r w:rsidR="00B82D86">
        <w:rPr>
          <w:rFonts w:ascii="Arial" w:hAnsi="Arial" w:cs="Arial"/>
          <w:b w:val="0"/>
          <w:bCs/>
          <w:color w:val="auto"/>
          <w:sz w:val="22"/>
          <w:lang w:val="sr-Cyrl-RS"/>
        </w:rPr>
        <w:t xml:space="preserve">. </w:t>
      </w:r>
      <w:r w:rsidRPr="00864DB3">
        <w:rPr>
          <w:rFonts w:ascii="Arial" w:hAnsi="Arial" w:cs="Arial"/>
          <w:b w:val="0"/>
          <w:bCs/>
          <w:noProof/>
          <w:color w:val="auto"/>
          <w:sz w:val="22"/>
          <w:lang w:val="sr-Cyrl-RS"/>
        </w:rPr>
        <w:t>Објекти су грађени од чврстих материјала</w:t>
      </w:r>
      <w:r>
        <w:rPr>
          <w:rFonts w:ascii="Arial" w:hAnsi="Arial" w:cs="Arial"/>
          <w:b w:val="0"/>
          <w:bCs/>
          <w:noProof/>
          <w:color w:val="auto"/>
          <w:sz w:val="22"/>
          <w:lang w:val="sr-Cyrl-RS"/>
        </w:rPr>
        <w:t xml:space="preserve"> (</w:t>
      </w:r>
      <w:r w:rsidRPr="00864DB3">
        <w:rPr>
          <w:rFonts w:ascii="Arial" w:hAnsi="Arial" w:cs="Arial"/>
          <w:b w:val="0"/>
          <w:bCs/>
          <w:noProof/>
          <w:color w:val="auto"/>
          <w:sz w:val="22"/>
          <w:lang w:val="sr-Cyrl-RS"/>
        </w:rPr>
        <w:t>цигла, блокови, арматура</w:t>
      </w:r>
      <w:r>
        <w:rPr>
          <w:rFonts w:ascii="Arial" w:hAnsi="Arial" w:cs="Arial"/>
          <w:b w:val="0"/>
          <w:bCs/>
          <w:noProof/>
          <w:color w:val="auto"/>
          <w:sz w:val="22"/>
          <w:lang w:val="sr-Cyrl-RS"/>
        </w:rPr>
        <w:t xml:space="preserve">), </w:t>
      </w:r>
      <w:r w:rsidRPr="00112291">
        <w:rPr>
          <w:rFonts w:ascii="Arial" w:hAnsi="Arial" w:cs="Arial"/>
          <w:b w:val="0"/>
          <w:bCs/>
          <w:noProof/>
          <w:color w:val="auto"/>
          <w:sz w:val="22"/>
          <w:lang w:val="sr-Cyrl-RS"/>
        </w:rPr>
        <w:t>али велики број објеката не задовољава основне стамбене услове. У насељу постоји организова</w:t>
      </w:r>
      <w:r w:rsidRPr="00B82D86">
        <w:rPr>
          <w:rFonts w:ascii="Arial" w:hAnsi="Arial" w:cs="Arial"/>
          <w:b w:val="0"/>
          <w:bCs/>
          <w:noProof/>
          <w:color w:val="auto"/>
          <w:sz w:val="22"/>
          <w:lang w:val="sr-Cyrl-RS"/>
        </w:rPr>
        <w:t xml:space="preserve">но прикупљање и одвожење </w:t>
      </w:r>
      <w:r w:rsidRPr="005956F4">
        <w:rPr>
          <w:rFonts w:ascii="Arial" w:hAnsi="Arial" w:cs="Arial"/>
          <w:b w:val="0"/>
          <w:bCs/>
          <w:noProof/>
          <w:color w:val="auto"/>
          <w:sz w:val="22"/>
          <w:lang w:val="sr-Cyrl-RS"/>
        </w:rPr>
        <w:t xml:space="preserve">смећа, главна улица је покривена расветом </w:t>
      </w:r>
      <w:r w:rsidR="00B82D86" w:rsidRPr="005956F4">
        <w:rPr>
          <w:rFonts w:ascii="Arial" w:hAnsi="Arial" w:cs="Arial"/>
          <w:b w:val="0"/>
          <w:bCs/>
          <w:noProof/>
          <w:color w:val="auto"/>
          <w:sz w:val="22"/>
          <w:lang w:val="sr-Cyrl-RS"/>
        </w:rPr>
        <w:t>док</w:t>
      </w:r>
      <w:r w:rsidRPr="005956F4">
        <w:rPr>
          <w:rFonts w:ascii="Arial" w:hAnsi="Arial" w:cs="Arial"/>
          <w:b w:val="0"/>
          <w:bCs/>
          <w:noProof/>
          <w:color w:val="auto"/>
          <w:sz w:val="22"/>
          <w:lang w:val="sr-Cyrl-RS"/>
        </w:rPr>
        <w:t xml:space="preserve"> мали, уски пролази између кућа нису </w:t>
      </w:r>
      <w:r w:rsidR="00B82D86" w:rsidRPr="005956F4">
        <w:rPr>
          <w:rFonts w:ascii="Arial" w:hAnsi="Arial" w:cs="Arial"/>
          <w:b w:val="0"/>
          <w:bCs/>
          <w:noProof/>
          <w:color w:val="auto"/>
          <w:sz w:val="22"/>
          <w:lang w:val="sr-Cyrl-RS"/>
        </w:rPr>
        <w:t>осветљени</w:t>
      </w:r>
      <w:r w:rsidRPr="005956F4">
        <w:rPr>
          <w:rFonts w:ascii="Arial" w:hAnsi="Arial" w:cs="Arial"/>
          <w:b w:val="0"/>
          <w:bCs/>
          <w:noProof/>
          <w:color w:val="auto"/>
          <w:sz w:val="22"/>
          <w:lang w:val="sr-Cyrl-RS"/>
        </w:rPr>
        <w:t>.</w:t>
      </w:r>
      <w:r w:rsidR="00B82D86" w:rsidRPr="005956F4">
        <w:rPr>
          <w:rFonts w:ascii="Arial" w:hAnsi="Arial" w:cs="Arial"/>
          <w:b w:val="0"/>
          <w:bCs/>
          <w:noProof/>
          <w:color w:val="auto"/>
          <w:sz w:val="22"/>
          <w:lang w:val="sr-Cyrl-RS"/>
        </w:rPr>
        <w:t xml:space="preserve"> Постоје асфалтиране приступне саобраћајнице ка насељу, као и саобраћајнице унутар насеља.</w:t>
      </w:r>
    </w:p>
    <w:p w14:paraId="198B2FB4" w14:textId="77777777" w:rsidR="00B82D86" w:rsidRDefault="00B82D86" w:rsidP="00973B15">
      <w:pPr>
        <w:tabs>
          <w:tab w:val="left" w:pos="6144"/>
        </w:tabs>
        <w:jc w:val="both"/>
        <w:rPr>
          <w:rFonts w:ascii="Arial" w:hAnsi="Arial" w:cs="Arial"/>
          <w:b w:val="0"/>
          <w:bCs/>
          <w:noProof/>
          <w:color w:val="auto"/>
          <w:sz w:val="22"/>
          <w:lang w:val="sr-Cyrl-RS"/>
        </w:rPr>
      </w:pPr>
    </w:p>
    <w:p w14:paraId="3C48A2C3" w14:textId="4454B220" w:rsidR="00B82D86" w:rsidRDefault="00B82D86" w:rsidP="00973B15">
      <w:pPr>
        <w:tabs>
          <w:tab w:val="left" w:pos="6144"/>
        </w:tabs>
        <w:jc w:val="both"/>
        <w:rPr>
          <w:rFonts w:ascii="Arial" w:hAnsi="Arial" w:cs="Arial"/>
          <w:b w:val="0"/>
          <w:bCs/>
          <w:noProof/>
          <w:color w:val="auto"/>
          <w:sz w:val="22"/>
          <w:lang w:val="sr-Cyrl-RS"/>
        </w:rPr>
      </w:pPr>
      <w:r>
        <w:rPr>
          <w:rFonts w:ascii="Arial" w:hAnsi="Arial" w:cs="Arial"/>
          <w:b w:val="0"/>
          <w:bCs/>
          <w:noProof/>
          <w:color w:val="auto"/>
          <w:sz w:val="22"/>
          <w:lang w:val="sr-Cyrl-RS"/>
        </w:rPr>
        <w:t xml:space="preserve">      Највећи </w:t>
      </w:r>
      <w:r w:rsidRPr="00B82D86">
        <w:rPr>
          <w:rFonts w:ascii="Arial" w:hAnsi="Arial" w:cs="Arial"/>
          <w:noProof/>
          <w:color w:val="auto"/>
          <w:sz w:val="22"/>
          <w:lang w:val="sr-Cyrl-RS"/>
        </w:rPr>
        <w:t xml:space="preserve">проблем </w:t>
      </w:r>
      <w:r w:rsidR="005956F4">
        <w:rPr>
          <w:rFonts w:ascii="Arial" w:hAnsi="Arial" w:cs="Arial"/>
          <w:noProof/>
          <w:color w:val="auto"/>
          <w:sz w:val="22"/>
          <w:lang w:val="sr-Cyrl-RS"/>
        </w:rPr>
        <w:t xml:space="preserve">и овог насеља </w:t>
      </w:r>
      <w:r w:rsidRPr="00B82D86">
        <w:rPr>
          <w:rFonts w:ascii="Arial" w:hAnsi="Arial" w:cs="Arial"/>
          <w:noProof/>
          <w:color w:val="auto"/>
          <w:sz w:val="22"/>
          <w:lang w:val="sr-Cyrl-RS"/>
        </w:rPr>
        <w:t>предст</w:t>
      </w:r>
      <w:r>
        <w:rPr>
          <w:rFonts w:ascii="Arial" w:hAnsi="Arial" w:cs="Arial"/>
          <w:noProof/>
          <w:color w:val="auto"/>
          <w:sz w:val="22"/>
          <w:lang w:val="sr-Cyrl-RS"/>
        </w:rPr>
        <w:t>а</w:t>
      </w:r>
      <w:r w:rsidRPr="00B82D86">
        <w:rPr>
          <w:rFonts w:ascii="Arial" w:hAnsi="Arial" w:cs="Arial"/>
          <w:noProof/>
          <w:color w:val="auto"/>
          <w:sz w:val="22"/>
          <w:lang w:val="sr-Cyrl-RS"/>
        </w:rPr>
        <w:t xml:space="preserve">вља </w:t>
      </w:r>
      <w:r w:rsidR="005956F4">
        <w:rPr>
          <w:rFonts w:ascii="Arial" w:hAnsi="Arial" w:cs="Arial"/>
          <w:noProof/>
          <w:color w:val="auto"/>
          <w:sz w:val="22"/>
          <w:lang w:val="sr-Cyrl-RS"/>
        </w:rPr>
        <w:t>озакоњење</w:t>
      </w:r>
      <w:r w:rsidRPr="00B82D86">
        <w:rPr>
          <w:rFonts w:ascii="Arial" w:hAnsi="Arial" w:cs="Arial"/>
          <w:noProof/>
          <w:color w:val="auto"/>
          <w:sz w:val="22"/>
          <w:lang w:val="sr-Cyrl-RS"/>
        </w:rPr>
        <w:t xml:space="preserve"> објеката</w:t>
      </w:r>
      <w:r>
        <w:rPr>
          <w:rFonts w:ascii="Arial" w:hAnsi="Arial" w:cs="Arial"/>
          <w:b w:val="0"/>
          <w:bCs/>
          <w:noProof/>
          <w:color w:val="auto"/>
          <w:sz w:val="22"/>
          <w:lang w:val="sr-Cyrl-RS"/>
        </w:rPr>
        <w:t xml:space="preserve"> због нерешених имовинско-правних односа. У овом насељу је легализован само један објекат, а поднети су захтеви за озакоњење 4 објекта. Иако су урађени елаборати за скоро све објекте, већина објеката лежи на приватним парцелама чији власник није успео да се договори са представницима локалне самоуправе око решавање овог проблема</w:t>
      </w:r>
      <w:r w:rsidR="00E61973">
        <w:rPr>
          <w:rFonts w:ascii="Arial" w:hAnsi="Arial" w:cs="Arial"/>
          <w:b w:val="0"/>
          <w:bCs/>
          <w:noProof/>
          <w:color w:val="auto"/>
          <w:sz w:val="22"/>
          <w:lang w:val="sr-Cyrl-RS"/>
        </w:rPr>
        <w:t>.</w:t>
      </w:r>
    </w:p>
    <w:p w14:paraId="6CEE9ACD" w14:textId="77777777" w:rsidR="00112291" w:rsidRDefault="00112291" w:rsidP="00973B15">
      <w:pPr>
        <w:tabs>
          <w:tab w:val="left" w:pos="6144"/>
        </w:tabs>
        <w:jc w:val="both"/>
        <w:rPr>
          <w:rFonts w:ascii="Arial" w:hAnsi="Arial" w:cs="Arial"/>
          <w:b w:val="0"/>
          <w:bCs/>
          <w:noProof/>
          <w:color w:val="auto"/>
          <w:sz w:val="22"/>
          <w:lang w:val="sr-Cyrl-RS"/>
        </w:rPr>
      </w:pPr>
    </w:p>
    <w:p w14:paraId="2BDC8C61" w14:textId="27A18219" w:rsidR="00112291" w:rsidRDefault="00112291" w:rsidP="00973B15">
      <w:pPr>
        <w:tabs>
          <w:tab w:val="left" w:pos="6144"/>
        </w:tabs>
        <w:jc w:val="both"/>
        <w:rPr>
          <w:rFonts w:ascii="Arial" w:hAnsi="Arial" w:cs="Arial"/>
          <w:b w:val="0"/>
          <w:bCs/>
          <w:noProof/>
          <w:color w:val="auto"/>
          <w:sz w:val="22"/>
          <w:lang w:val="sr-Cyrl-RS"/>
        </w:rPr>
      </w:pPr>
      <w:r>
        <w:rPr>
          <w:rFonts w:ascii="Arial" w:hAnsi="Arial" w:cs="Arial"/>
          <w:b w:val="0"/>
          <w:bCs/>
          <w:noProof/>
          <w:color w:val="auto"/>
          <w:sz w:val="22"/>
          <w:lang w:val="sr-Cyrl-RS"/>
        </w:rPr>
        <w:t xml:space="preserve">      </w:t>
      </w:r>
      <w:r w:rsidRPr="00112291">
        <w:rPr>
          <w:rFonts w:ascii="Arial" w:hAnsi="Arial" w:cs="Arial"/>
          <w:noProof/>
          <w:color w:val="auto"/>
          <w:sz w:val="22"/>
          <w:u w:val="single"/>
          <w:lang w:val="sr-Cyrl-RS"/>
        </w:rPr>
        <w:t>У барак</w:t>
      </w:r>
      <w:r>
        <w:rPr>
          <w:rFonts w:ascii="Arial" w:hAnsi="Arial" w:cs="Arial"/>
          <w:noProof/>
          <w:color w:val="auto"/>
          <w:sz w:val="22"/>
          <w:u w:val="single"/>
          <w:lang w:val="sr-Cyrl-RS"/>
        </w:rPr>
        <w:t>ама</w:t>
      </w:r>
      <w:r w:rsidRPr="00112291">
        <w:rPr>
          <w:rFonts w:ascii="Arial" w:hAnsi="Arial" w:cs="Arial"/>
          <w:noProof/>
          <w:color w:val="auto"/>
          <w:sz w:val="22"/>
          <w:u w:val="single"/>
          <w:lang w:val="sr-Cyrl-RS"/>
        </w:rPr>
        <w:t xml:space="preserve"> </w:t>
      </w:r>
      <w:r w:rsidRPr="00937481">
        <w:rPr>
          <w:rFonts w:ascii="Arial" w:hAnsi="Arial" w:cs="Arial"/>
          <w:noProof/>
          <w:color w:val="auto"/>
          <w:sz w:val="22"/>
          <w:u w:val="single"/>
          <w:lang w:val="sr-Cyrl-RS"/>
        </w:rPr>
        <w:t>Ратко Митровић</w:t>
      </w:r>
      <w:r w:rsidR="00937481">
        <w:rPr>
          <w:rFonts w:ascii="Arial" w:hAnsi="Arial" w:cs="Arial"/>
          <w:b w:val="0"/>
          <w:bCs/>
          <w:noProof/>
          <w:color w:val="auto"/>
          <w:sz w:val="22"/>
          <w:lang w:val="sr-Cyrl-RS"/>
        </w:rPr>
        <w:t xml:space="preserve">  </w:t>
      </w:r>
      <w:r w:rsidRPr="00937481">
        <w:rPr>
          <w:rFonts w:ascii="Arial" w:hAnsi="Arial" w:cs="Arial"/>
          <w:b w:val="0"/>
          <w:bCs/>
          <w:noProof/>
          <w:color w:val="auto"/>
          <w:sz w:val="22"/>
          <w:lang w:val="sr-Cyrl-RS"/>
        </w:rPr>
        <w:t>живе</w:t>
      </w:r>
      <w:r w:rsidRPr="00112291">
        <w:rPr>
          <w:rFonts w:ascii="Arial" w:hAnsi="Arial" w:cs="Arial"/>
          <w:b w:val="0"/>
          <w:bCs/>
          <w:noProof/>
          <w:color w:val="auto"/>
          <w:sz w:val="22"/>
          <w:lang w:val="sr-Cyrl-RS"/>
        </w:rPr>
        <w:t xml:space="preserve"> 4 ромске породице са око 20 чланова.</w:t>
      </w:r>
      <w:r>
        <w:rPr>
          <w:rFonts w:ascii="Arial" w:hAnsi="Arial" w:cs="Arial"/>
          <w:b w:val="0"/>
          <w:bCs/>
          <w:noProof/>
          <w:color w:val="auto"/>
          <w:sz w:val="22"/>
          <w:lang w:val="sr-Cyrl-RS"/>
        </w:rPr>
        <w:t xml:space="preserve"> Објекти су саграђени од дрвених дас</w:t>
      </w:r>
      <w:r w:rsidR="00937481">
        <w:rPr>
          <w:rFonts w:ascii="Arial" w:hAnsi="Arial" w:cs="Arial"/>
          <w:b w:val="0"/>
          <w:bCs/>
          <w:noProof/>
          <w:color w:val="auto"/>
          <w:sz w:val="22"/>
          <w:lang w:val="sr-Cyrl-RS"/>
        </w:rPr>
        <w:t>ака</w:t>
      </w:r>
      <w:r>
        <w:rPr>
          <w:rFonts w:ascii="Arial" w:hAnsi="Arial" w:cs="Arial"/>
          <w:b w:val="0"/>
          <w:bCs/>
          <w:noProof/>
          <w:color w:val="auto"/>
          <w:sz w:val="22"/>
          <w:lang w:val="sr-Cyrl-RS"/>
        </w:rPr>
        <w:t xml:space="preserve"> и неусловни су за становање. У насељу постоји функционална канализациона и водоводна мрежа, а обезбеђено је и редовно </w:t>
      </w:r>
      <w:r w:rsidRPr="00B82D86">
        <w:rPr>
          <w:rFonts w:ascii="Arial" w:hAnsi="Arial" w:cs="Arial"/>
          <w:b w:val="0"/>
          <w:bCs/>
          <w:noProof/>
          <w:color w:val="auto"/>
          <w:sz w:val="22"/>
          <w:lang w:val="sr-Cyrl-RS"/>
        </w:rPr>
        <w:t xml:space="preserve">прикупљање и одвожење </w:t>
      </w:r>
      <w:r>
        <w:rPr>
          <w:rFonts w:ascii="Arial" w:hAnsi="Arial" w:cs="Arial"/>
          <w:b w:val="0"/>
          <w:bCs/>
          <w:noProof/>
          <w:color w:val="auto"/>
          <w:sz w:val="22"/>
          <w:lang w:val="sr-Cyrl-RS"/>
        </w:rPr>
        <w:t xml:space="preserve">отпада. </w:t>
      </w:r>
      <w:r w:rsidR="00937481">
        <w:rPr>
          <w:rFonts w:ascii="Arial" w:hAnsi="Arial" w:cs="Arial"/>
          <w:b w:val="0"/>
          <w:bCs/>
          <w:noProof/>
          <w:color w:val="auto"/>
          <w:sz w:val="22"/>
          <w:lang w:val="sr-Cyrl-RS"/>
        </w:rPr>
        <w:t>До насеља воде приступне саобраћајнице, али</w:t>
      </w:r>
      <w:r w:rsidR="00E61973">
        <w:rPr>
          <w:rFonts w:ascii="Arial" w:hAnsi="Arial" w:cs="Arial"/>
          <w:b w:val="0"/>
          <w:bCs/>
          <w:noProof/>
          <w:color w:val="auto"/>
          <w:sz w:val="22"/>
          <w:lang w:val="sr-Cyrl-RS"/>
        </w:rPr>
        <w:t xml:space="preserve"> </w:t>
      </w:r>
      <w:r w:rsidR="00937481">
        <w:rPr>
          <w:rFonts w:ascii="Arial" w:hAnsi="Arial" w:cs="Arial"/>
          <w:b w:val="0"/>
          <w:bCs/>
          <w:noProof/>
          <w:color w:val="auto"/>
          <w:sz w:val="22"/>
          <w:lang w:val="sr-Cyrl-RS"/>
        </w:rPr>
        <w:t xml:space="preserve">не постоји јавна расвета. Два од четири објекта су легализована, </w:t>
      </w:r>
      <w:r w:rsidR="00E61973">
        <w:rPr>
          <w:rFonts w:ascii="Arial" w:hAnsi="Arial" w:cs="Arial"/>
          <w:b w:val="0"/>
          <w:bCs/>
          <w:noProof/>
          <w:color w:val="auto"/>
          <w:sz w:val="22"/>
          <w:lang w:val="sr-Cyrl-RS"/>
        </w:rPr>
        <w:t xml:space="preserve">док за </w:t>
      </w:r>
      <w:r w:rsidR="00937481">
        <w:rPr>
          <w:rFonts w:ascii="Arial" w:hAnsi="Arial" w:cs="Arial"/>
          <w:b w:val="0"/>
          <w:bCs/>
          <w:noProof/>
          <w:color w:val="auto"/>
          <w:sz w:val="22"/>
          <w:lang w:val="sr-Cyrl-RS"/>
        </w:rPr>
        <w:t xml:space="preserve">остале бараке </w:t>
      </w:r>
      <w:r w:rsidR="00E61973">
        <w:rPr>
          <w:rFonts w:ascii="Arial" w:hAnsi="Arial" w:cs="Arial"/>
          <w:b w:val="0"/>
          <w:bCs/>
          <w:noProof/>
          <w:color w:val="auto"/>
          <w:sz w:val="22"/>
          <w:lang w:val="sr-Cyrl-RS"/>
        </w:rPr>
        <w:t>није познат статус у вези са легализацијом објеката</w:t>
      </w:r>
      <w:r w:rsidR="00937481">
        <w:rPr>
          <w:rFonts w:ascii="Arial" w:hAnsi="Arial" w:cs="Arial"/>
          <w:b w:val="0"/>
          <w:bCs/>
          <w:noProof/>
          <w:color w:val="auto"/>
          <w:sz w:val="22"/>
          <w:lang w:val="sr-Cyrl-RS"/>
        </w:rPr>
        <w:t>.</w:t>
      </w:r>
    </w:p>
    <w:p w14:paraId="5162EF0B" w14:textId="28CD1F7F" w:rsidR="00B82D86" w:rsidRDefault="00B82D86" w:rsidP="00973B15">
      <w:pPr>
        <w:tabs>
          <w:tab w:val="left" w:pos="6144"/>
        </w:tabs>
        <w:jc w:val="both"/>
        <w:rPr>
          <w:rFonts w:ascii="Arial" w:hAnsi="Arial" w:cs="Arial"/>
          <w:b w:val="0"/>
          <w:bCs/>
          <w:noProof/>
          <w:color w:val="auto"/>
          <w:sz w:val="22"/>
          <w:lang w:val="sr-Cyrl-RS"/>
        </w:rPr>
      </w:pPr>
    </w:p>
    <w:p w14:paraId="1942C5ED" w14:textId="03D4D417" w:rsidR="00DD1733" w:rsidRDefault="00DD1733" w:rsidP="00A45DC3">
      <w:pPr>
        <w:tabs>
          <w:tab w:val="left" w:pos="6144"/>
        </w:tabs>
        <w:jc w:val="both"/>
        <w:rPr>
          <w:rFonts w:ascii="Arial" w:hAnsi="Arial" w:cs="Arial"/>
          <w:b w:val="0"/>
          <w:bCs/>
          <w:color w:val="auto"/>
          <w:sz w:val="22"/>
          <w:lang w:val="sr-Cyrl-RS"/>
        </w:rPr>
      </w:pPr>
      <w:r>
        <w:rPr>
          <w:rFonts w:ascii="Arial" w:hAnsi="Arial" w:cs="Arial"/>
          <w:b w:val="0"/>
          <w:bCs/>
          <w:noProof/>
          <w:color w:val="auto"/>
          <w:sz w:val="22"/>
          <w:lang w:val="sr-Cyrl-RS"/>
        </w:rPr>
        <w:t xml:space="preserve">       </w:t>
      </w:r>
      <w:r w:rsidR="008367F0">
        <w:rPr>
          <w:rFonts w:ascii="Arial" w:hAnsi="Arial" w:cs="Arial"/>
          <w:b w:val="0"/>
          <w:bCs/>
          <w:noProof/>
          <w:color w:val="auto"/>
          <w:sz w:val="22"/>
          <w:lang w:val="sr-Cyrl-RS"/>
        </w:rPr>
        <w:t xml:space="preserve"> </w:t>
      </w:r>
      <w:r>
        <w:rPr>
          <w:rFonts w:ascii="Arial" w:hAnsi="Arial" w:cs="Arial"/>
          <w:b w:val="0"/>
          <w:bCs/>
          <w:noProof/>
          <w:color w:val="auto"/>
          <w:sz w:val="22"/>
          <w:lang w:val="sr-Cyrl-RS"/>
        </w:rPr>
        <w:t xml:space="preserve">Општина поседује зграду за социјално становање, која се налази у </w:t>
      </w:r>
      <w:r w:rsidR="00A45DC3" w:rsidRPr="00A45DC3">
        <w:rPr>
          <w:rFonts w:ascii="Arial" w:hAnsi="Arial" w:cs="Arial"/>
          <w:b w:val="0"/>
          <w:bCs/>
          <w:color w:val="auto"/>
          <w:sz w:val="22"/>
          <w:lang w:val="sr-Cyrl-RS"/>
        </w:rPr>
        <w:t>улици Милутина Миланковића</w:t>
      </w:r>
      <w:r>
        <w:rPr>
          <w:rFonts w:ascii="Arial" w:hAnsi="Arial" w:cs="Arial"/>
          <w:b w:val="0"/>
          <w:bCs/>
          <w:color w:val="auto"/>
          <w:sz w:val="22"/>
          <w:lang w:val="sr-Cyrl-RS"/>
        </w:rPr>
        <w:t xml:space="preserve"> </w:t>
      </w:r>
      <w:r w:rsidRPr="00E61973">
        <w:rPr>
          <w:rFonts w:ascii="Arial" w:hAnsi="Arial" w:cs="Arial"/>
          <w:b w:val="0"/>
          <w:bCs/>
          <w:color w:val="auto"/>
          <w:sz w:val="22"/>
          <w:lang w:val="sr-Cyrl-RS"/>
        </w:rPr>
        <w:t>(</w:t>
      </w:r>
      <w:r w:rsidR="00E61973" w:rsidRPr="00E61973">
        <w:rPr>
          <w:rFonts w:ascii="Arial" w:hAnsi="Arial" w:cs="Arial"/>
          <w:b w:val="0"/>
          <w:bCs/>
          <w:color w:val="auto"/>
          <w:sz w:val="22"/>
          <w:lang w:val="sr-Cyrl-RS"/>
        </w:rPr>
        <w:t>на месту некадање</w:t>
      </w:r>
      <w:r w:rsidRPr="00E61973">
        <w:rPr>
          <w:rFonts w:ascii="Arial" w:hAnsi="Arial" w:cs="Arial"/>
          <w:b w:val="0"/>
          <w:bCs/>
          <w:color w:val="auto"/>
          <w:sz w:val="22"/>
          <w:lang w:val="sr-Cyrl-RS"/>
        </w:rPr>
        <w:t xml:space="preserve"> </w:t>
      </w:r>
      <w:r w:rsidR="00E61973" w:rsidRPr="00E61973">
        <w:rPr>
          <w:rFonts w:ascii="Arial" w:hAnsi="Arial" w:cs="Arial"/>
          <w:b w:val="0"/>
          <w:bCs/>
          <w:color w:val="auto"/>
          <w:sz w:val="22"/>
          <w:lang w:val="sr-Cyrl-RS"/>
        </w:rPr>
        <w:t>с</w:t>
      </w:r>
      <w:r w:rsidRPr="00E61973">
        <w:rPr>
          <w:rFonts w:ascii="Arial" w:hAnsi="Arial" w:cs="Arial"/>
          <w:b w:val="0"/>
          <w:bCs/>
          <w:color w:val="auto"/>
          <w:sz w:val="22"/>
          <w:lang w:val="sr-Cyrl-RS"/>
        </w:rPr>
        <w:t>точн</w:t>
      </w:r>
      <w:r w:rsidR="00E61973" w:rsidRPr="00E61973">
        <w:rPr>
          <w:rFonts w:ascii="Arial" w:hAnsi="Arial" w:cs="Arial"/>
          <w:b w:val="0"/>
          <w:bCs/>
          <w:color w:val="auto"/>
          <w:sz w:val="22"/>
          <w:lang w:val="sr-Cyrl-RS"/>
        </w:rPr>
        <w:t xml:space="preserve">е </w:t>
      </w:r>
      <w:r w:rsidRPr="00E61973">
        <w:rPr>
          <w:rFonts w:ascii="Arial" w:hAnsi="Arial" w:cs="Arial"/>
          <w:b w:val="0"/>
          <w:bCs/>
          <w:color w:val="auto"/>
          <w:sz w:val="22"/>
          <w:lang w:val="sr-Cyrl-RS"/>
        </w:rPr>
        <w:t>пијац</w:t>
      </w:r>
      <w:r w:rsidR="00E61973" w:rsidRPr="00E61973">
        <w:rPr>
          <w:rFonts w:ascii="Arial" w:hAnsi="Arial" w:cs="Arial"/>
          <w:b w:val="0"/>
          <w:bCs/>
          <w:color w:val="auto"/>
          <w:sz w:val="22"/>
          <w:lang w:val="sr-Cyrl-RS"/>
        </w:rPr>
        <w:t>е</w:t>
      </w:r>
      <w:r w:rsidRPr="00E61973">
        <w:rPr>
          <w:rFonts w:ascii="Arial" w:hAnsi="Arial" w:cs="Arial"/>
          <w:b w:val="0"/>
          <w:bCs/>
          <w:color w:val="auto"/>
          <w:sz w:val="22"/>
          <w:lang w:val="sr-Cyrl-RS"/>
        </w:rPr>
        <w:t>)</w:t>
      </w:r>
      <w:r w:rsidR="00A45DC3" w:rsidRPr="00A45DC3">
        <w:rPr>
          <w:rFonts w:ascii="Arial" w:hAnsi="Arial" w:cs="Arial"/>
          <w:b w:val="0"/>
          <w:bCs/>
          <w:color w:val="auto"/>
          <w:sz w:val="22"/>
          <w:lang w:val="sr-Cyrl-RS"/>
        </w:rPr>
        <w:t xml:space="preserve"> и у </w:t>
      </w:r>
      <w:r>
        <w:rPr>
          <w:rFonts w:ascii="Arial" w:hAnsi="Arial" w:cs="Arial"/>
          <w:b w:val="0"/>
          <w:bCs/>
          <w:color w:val="auto"/>
          <w:sz w:val="22"/>
          <w:lang w:val="sr-Cyrl-RS"/>
        </w:rPr>
        <w:t>њој станује 12 ромских породица са око 60 чланова.</w:t>
      </w:r>
      <w:r w:rsidR="00217A21">
        <w:rPr>
          <w:rFonts w:ascii="Arial" w:hAnsi="Arial" w:cs="Arial"/>
          <w:b w:val="0"/>
          <w:bCs/>
          <w:color w:val="auto"/>
          <w:sz w:val="22"/>
          <w:lang w:val="sr-Cyrl-RS"/>
        </w:rPr>
        <w:t xml:space="preserve"> Зграда се налази у индустријској зони, поред азила за псе</w:t>
      </w:r>
      <w:r w:rsidR="005D3BDB">
        <w:rPr>
          <w:rFonts w:ascii="Arial" w:hAnsi="Arial" w:cs="Arial"/>
          <w:b w:val="0"/>
          <w:bCs/>
          <w:color w:val="auto"/>
          <w:sz w:val="22"/>
          <w:lang w:val="sr-Cyrl-RS"/>
        </w:rPr>
        <w:t>, те само окружење није погодно за нормално становање.</w:t>
      </w:r>
      <w:r>
        <w:rPr>
          <w:rFonts w:ascii="Arial" w:hAnsi="Arial" w:cs="Arial"/>
          <w:b w:val="0"/>
          <w:bCs/>
          <w:color w:val="auto"/>
          <w:sz w:val="22"/>
          <w:lang w:val="sr-Cyrl-RS"/>
        </w:rPr>
        <w:t xml:space="preserve"> У овом насељу п</w:t>
      </w:r>
      <w:r w:rsidRPr="00DD1733">
        <w:rPr>
          <w:rFonts w:ascii="Arial" w:hAnsi="Arial" w:cs="Arial"/>
          <w:b w:val="0"/>
          <w:bCs/>
          <w:color w:val="auto"/>
          <w:sz w:val="22"/>
          <w:lang w:val="sr-Cyrl-RS"/>
        </w:rPr>
        <w:t xml:space="preserve">остоји водоводна мрежа која није </w:t>
      </w:r>
      <w:r>
        <w:rPr>
          <w:rFonts w:ascii="Arial" w:hAnsi="Arial" w:cs="Arial"/>
          <w:b w:val="0"/>
          <w:bCs/>
          <w:color w:val="auto"/>
          <w:sz w:val="22"/>
          <w:lang w:val="sr-Cyrl-RS"/>
        </w:rPr>
        <w:t>квалитетно</w:t>
      </w:r>
      <w:r w:rsidRPr="00DD1733">
        <w:rPr>
          <w:rFonts w:ascii="Arial" w:hAnsi="Arial" w:cs="Arial"/>
          <w:b w:val="0"/>
          <w:bCs/>
          <w:color w:val="auto"/>
          <w:sz w:val="22"/>
          <w:lang w:val="sr-Cyrl-RS"/>
        </w:rPr>
        <w:t xml:space="preserve"> урађена</w:t>
      </w:r>
      <w:r>
        <w:rPr>
          <w:rFonts w:ascii="Arial" w:hAnsi="Arial" w:cs="Arial"/>
          <w:b w:val="0"/>
          <w:bCs/>
          <w:color w:val="auto"/>
          <w:sz w:val="22"/>
          <w:lang w:val="sr-Cyrl-RS"/>
        </w:rPr>
        <w:t>,</w:t>
      </w:r>
      <w:r w:rsidRPr="00DD1733">
        <w:rPr>
          <w:rFonts w:ascii="Arial" w:hAnsi="Arial" w:cs="Arial"/>
          <w:b w:val="0"/>
          <w:bCs/>
          <w:color w:val="auto"/>
          <w:sz w:val="22"/>
          <w:lang w:val="sr-Cyrl-RS"/>
        </w:rPr>
        <w:t xml:space="preserve"> па често долази до пуцања цеви и изливања воде.</w:t>
      </w:r>
      <w:r>
        <w:rPr>
          <w:rFonts w:ascii="Arial" w:hAnsi="Arial" w:cs="Arial"/>
          <w:b w:val="0"/>
          <w:bCs/>
          <w:color w:val="auto"/>
          <w:sz w:val="22"/>
          <w:lang w:val="sr-Cyrl-RS"/>
        </w:rPr>
        <w:t xml:space="preserve"> </w:t>
      </w:r>
      <w:r w:rsidR="008367F0">
        <w:rPr>
          <w:rFonts w:ascii="Arial" w:hAnsi="Arial" w:cs="Arial"/>
          <w:b w:val="0"/>
          <w:bCs/>
          <w:color w:val="auto"/>
          <w:sz w:val="22"/>
          <w:lang w:val="sr-Cyrl-RS"/>
        </w:rPr>
        <w:t>Сви станови су прикључени на електричну мрежу</w:t>
      </w:r>
      <w:r w:rsidR="00112291">
        <w:rPr>
          <w:rFonts w:ascii="Arial" w:hAnsi="Arial" w:cs="Arial"/>
          <w:b w:val="0"/>
          <w:bCs/>
          <w:color w:val="auto"/>
          <w:sz w:val="22"/>
          <w:lang w:val="sr-Cyrl-RS"/>
        </w:rPr>
        <w:t>, али немају одвојене струјомере због чега им стижу велики рачуни</w:t>
      </w:r>
      <w:r w:rsidR="008367F0">
        <w:rPr>
          <w:rFonts w:ascii="Arial" w:hAnsi="Arial" w:cs="Arial"/>
          <w:b w:val="0"/>
          <w:bCs/>
          <w:color w:val="auto"/>
          <w:sz w:val="22"/>
          <w:lang w:val="sr-Cyrl-RS"/>
        </w:rPr>
        <w:t xml:space="preserve">. </w:t>
      </w:r>
      <w:r>
        <w:rPr>
          <w:rFonts w:ascii="Arial" w:hAnsi="Arial" w:cs="Arial"/>
          <w:b w:val="0"/>
          <w:bCs/>
          <w:color w:val="auto"/>
          <w:sz w:val="22"/>
          <w:lang w:val="sr-Cyrl-RS"/>
        </w:rPr>
        <w:t xml:space="preserve">У насељу не постоји канализација, већ </w:t>
      </w:r>
      <w:r w:rsidR="008367F0">
        <w:rPr>
          <w:rFonts w:ascii="Arial" w:hAnsi="Arial" w:cs="Arial"/>
          <w:b w:val="0"/>
          <w:bCs/>
          <w:color w:val="auto"/>
          <w:sz w:val="22"/>
          <w:lang w:val="sr-Cyrl-RS"/>
        </w:rPr>
        <w:t>зграда користи</w:t>
      </w:r>
      <w:r w:rsidRPr="00DD1733">
        <w:rPr>
          <w:rFonts w:ascii="Arial" w:hAnsi="Arial" w:cs="Arial"/>
          <w:b w:val="0"/>
          <w:bCs/>
          <w:color w:val="auto"/>
          <w:sz w:val="22"/>
          <w:lang w:val="sr-Cyrl-RS"/>
        </w:rPr>
        <w:t xml:space="preserve"> септичк</w:t>
      </w:r>
      <w:r>
        <w:rPr>
          <w:rFonts w:ascii="Arial" w:hAnsi="Arial" w:cs="Arial"/>
          <w:b w:val="0"/>
          <w:bCs/>
          <w:color w:val="auto"/>
          <w:sz w:val="22"/>
          <w:lang w:val="sr-Cyrl-RS"/>
        </w:rPr>
        <w:t>у</w:t>
      </w:r>
      <w:r w:rsidRPr="00DD1733">
        <w:rPr>
          <w:rFonts w:ascii="Arial" w:hAnsi="Arial" w:cs="Arial"/>
          <w:b w:val="0"/>
          <w:bCs/>
          <w:color w:val="auto"/>
          <w:sz w:val="22"/>
          <w:lang w:val="sr-Cyrl-RS"/>
        </w:rPr>
        <w:t xml:space="preserve"> јам</w:t>
      </w:r>
      <w:r>
        <w:rPr>
          <w:rFonts w:ascii="Arial" w:hAnsi="Arial" w:cs="Arial"/>
          <w:b w:val="0"/>
          <w:bCs/>
          <w:color w:val="auto"/>
          <w:sz w:val="22"/>
          <w:lang w:val="sr-Cyrl-RS"/>
        </w:rPr>
        <w:t>у</w:t>
      </w:r>
      <w:r w:rsidRPr="00DD1733">
        <w:rPr>
          <w:rFonts w:ascii="Arial" w:hAnsi="Arial" w:cs="Arial"/>
          <w:b w:val="0"/>
          <w:bCs/>
          <w:color w:val="auto"/>
          <w:sz w:val="22"/>
          <w:lang w:val="sr-Cyrl-RS"/>
        </w:rPr>
        <w:t xml:space="preserve"> која се често запуши</w:t>
      </w:r>
      <w:r w:rsidR="008367F0">
        <w:rPr>
          <w:rFonts w:ascii="Arial" w:hAnsi="Arial" w:cs="Arial"/>
          <w:b w:val="0"/>
          <w:bCs/>
          <w:color w:val="auto"/>
          <w:sz w:val="22"/>
          <w:lang w:val="sr-Cyrl-RS"/>
        </w:rPr>
        <w:t xml:space="preserve"> пошто је </w:t>
      </w:r>
      <w:r w:rsidRPr="00DD1733">
        <w:rPr>
          <w:rFonts w:ascii="Arial" w:hAnsi="Arial" w:cs="Arial"/>
          <w:b w:val="0"/>
          <w:bCs/>
          <w:color w:val="auto"/>
          <w:sz w:val="22"/>
          <w:lang w:val="sr-Cyrl-RS"/>
        </w:rPr>
        <w:t>ЈКП</w:t>
      </w:r>
      <w:r w:rsidR="008367F0">
        <w:rPr>
          <w:rFonts w:ascii="Arial" w:hAnsi="Arial" w:cs="Arial"/>
          <w:b w:val="0"/>
          <w:bCs/>
          <w:color w:val="auto"/>
          <w:sz w:val="22"/>
          <w:lang w:val="sr-Cyrl-RS"/>
        </w:rPr>
        <w:t xml:space="preserve"> </w:t>
      </w:r>
      <w:r w:rsidRPr="00DD1733">
        <w:rPr>
          <w:rFonts w:ascii="Arial" w:hAnsi="Arial" w:cs="Arial"/>
          <w:b w:val="0"/>
          <w:bCs/>
          <w:color w:val="auto"/>
          <w:sz w:val="22"/>
          <w:lang w:val="sr-Cyrl-RS"/>
        </w:rPr>
        <w:t>,,Наш дом</w:t>
      </w:r>
      <w:r>
        <w:rPr>
          <w:rFonts w:ascii="Arial" w:hAnsi="Arial" w:cs="Arial"/>
          <w:b w:val="0"/>
          <w:bCs/>
          <w:color w:val="auto"/>
          <w:sz w:val="22"/>
          <w:lang w:val="sr-Cyrl-RS"/>
        </w:rPr>
        <w:t xml:space="preserve">“ нередовно </w:t>
      </w:r>
      <w:r w:rsidRPr="00DD1733">
        <w:rPr>
          <w:rFonts w:ascii="Arial" w:hAnsi="Arial" w:cs="Arial"/>
          <w:b w:val="0"/>
          <w:bCs/>
          <w:color w:val="auto"/>
          <w:sz w:val="22"/>
          <w:lang w:val="sr-Cyrl-RS"/>
        </w:rPr>
        <w:t>празн</w:t>
      </w:r>
      <w:r>
        <w:rPr>
          <w:rFonts w:ascii="Arial" w:hAnsi="Arial" w:cs="Arial"/>
          <w:b w:val="0"/>
          <w:bCs/>
          <w:color w:val="auto"/>
          <w:sz w:val="22"/>
          <w:lang w:val="sr-Cyrl-RS"/>
        </w:rPr>
        <w:t xml:space="preserve">и. Ово представља ризик од избијања заразе, </w:t>
      </w:r>
      <w:r w:rsidR="00E61973">
        <w:rPr>
          <w:rFonts w:ascii="Arial" w:hAnsi="Arial" w:cs="Arial"/>
          <w:b w:val="0"/>
          <w:bCs/>
          <w:color w:val="auto"/>
          <w:sz w:val="22"/>
          <w:lang w:val="sr-Cyrl-RS"/>
        </w:rPr>
        <w:t>а ситуација је ургентна јер у насељу</w:t>
      </w:r>
      <w:r>
        <w:rPr>
          <w:rFonts w:ascii="Arial" w:hAnsi="Arial" w:cs="Arial"/>
          <w:b w:val="0"/>
          <w:bCs/>
          <w:color w:val="auto"/>
          <w:sz w:val="22"/>
          <w:lang w:val="sr-Cyrl-RS"/>
        </w:rPr>
        <w:t xml:space="preserve"> има </w:t>
      </w:r>
      <w:r w:rsidRPr="00DD1733">
        <w:rPr>
          <w:rFonts w:ascii="Arial" w:hAnsi="Arial" w:cs="Arial"/>
          <w:b w:val="0"/>
          <w:bCs/>
          <w:color w:val="auto"/>
          <w:sz w:val="22"/>
          <w:lang w:val="sr-Cyrl-RS"/>
        </w:rPr>
        <w:t>доста деце.</w:t>
      </w:r>
      <w:r>
        <w:rPr>
          <w:rFonts w:ascii="Arial" w:hAnsi="Arial" w:cs="Arial"/>
          <w:b w:val="0"/>
          <w:bCs/>
          <w:color w:val="auto"/>
          <w:sz w:val="22"/>
          <w:lang w:val="sr-Cyrl-RS"/>
        </w:rPr>
        <w:t xml:space="preserve"> П</w:t>
      </w:r>
      <w:r w:rsidR="00A45DC3" w:rsidRPr="00A45DC3">
        <w:rPr>
          <w:rFonts w:ascii="Arial" w:hAnsi="Arial" w:cs="Arial"/>
          <w:b w:val="0"/>
          <w:bCs/>
          <w:color w:val="auto"/>
          <w:sz w:val="22"/>
          <w:lang w:val="sr-Cyrl-RS"/>
        </w:rPr>
        <w:t xml:space="preserve">рилаз </w:t>
      </w:r>
      <w:r>
        <w:rPr>
          <w:rFonts w:ascii="Arial" w:hAnsi="Arial" w:cs="Arial"/>
          <w:b w:val="0"/>
          <w:bCs/>
          <w:color w:val="auto"/>
          <w:sz w:val="22"/>
          <w:lang w:val="sr-Cyrl-RS"/>
        </w:rPr>
        <w:t>згради није</w:t>
      </w:r>
      <w:r w:rsidR="00A45DC3" w:rsidRPr="00A45DC3">
        <w:rPr>
          <w:rFonts w:ascii="Arial" w:hAnsi="Arial" w:cs="Arial"/>
          <w:b w:val="0"/>
          <w:bCs/>
          <w:color w:val="auto"/>
          <w:sz w:val="22"/>
          <w:lang w:val="sr-Cyrl-RS"/>
        </w:rPr>
        <w:t xml:space="preserve"> асфалтиран</w:t>
      </w:r>
      <w:r>
        <w:rPr>
          <w:rFonts w:ascii="Arial" w:hAnsi="Arial" w:cs="Arial"/>
          <w:b w:val="0"/>
          <w:bCs/>
          <w:color w:val="auto"/>
          <w:sz w:val="22"/>
          <w:lang w:val="sr-Cyrl-RS"/>
        </w:rPr>
        <w:t xml:space="preserve">, а јавна расвета не постоји. </w:t>
      </w:r>
      <w:r w:rsidR="008367F0" w:rsidRPr="00217A21">
        <w:rPr>
          <w:rFonts w:ascii="Arial" w:hAnsi="Arial" w:cs="Arial"/>
          <w:b w:val="0"/>
          <w:bCs/>
          <w:color w:val="auto"/>
          <w:sz w:val="22"/>
          <w:lang w:val="sr-Cyrl-RS"/>
        </w:rPr>
        <w:t>Станови у којима станују ромске породице су неусловни</w:t>
      </w:r>
      <w:r w:rsidR="00E61973">
        <w:rPr>
          <w:rFonts w:ascii="Arial" w:hAnsi="Arial" w:cs="Arial"/>
          <w:b w:val="0"/>
          <w:bCs/>
          <w:color w:val="auto"/>
          <w:sz w:val="22"/>
          <w:lang w:val="sr-Cyrl-RS"/>
        </w:rPr>
        <w:t xml:space="preserve"> и</w:t>
      </w:r>
      <w:r w:rsidR="005D3BDB">
        <w:rPr>
          <w:rFonts w:ascii="Arial" w:hAnsi="Arial" w:cs="Arial"/>
          <w:b w:val="0"/>
          <w:bCs/>
          <w:color w:val="auto"/>
          <w:sz w:val="22"/>
          <w:lang w:val="sr-Cyrl-RS"/>
        </w:rPr>
        <w:t xml:space="preserve"> са лошим хигијенским условима</w:t>
      </w:r>
      <w:r w:rsidR="008367F0" w:rsidRPr="00217A21">
        <w:rPr>
          <w:rFonts w:ascii="Arial" w:hAnsi="Arial" w:cs="Arial"/>
          <w:b w:val="0"/>
          <w:bCs/>
          <w:color w:val="auto"/>
          <w:sz w:val="22"/>
          <w:lang w:val="sr-Cyrl-RS"/>
        </w:rPr>
        <w:t>.</w:t>
      </w:r>
      <w:r w:rsidR="00217A21" w:rsidRPr="00217A21">
        <w:rPr>
          <w:rFonts w:ascii="Arial" w:hAnsi="Arial" w:cs="Arial"/>
          <w:b w:val="0"/>
          <w:bCs/>
          <w:color w:val="auto"/>
          <w:sz w:val="22"/>
          <w:lang w:val="sr-Cyrl-RS"/>
        </w:rPr>
        <w:t xml:space="preserve"> </w:t>
      </w:r>
      <w:r w:rsidR="005D3BDB">
        <w:rPr>
          <w:rFonts w:ascii="Arial" w:hAnsi="Arial" w:cs="Arial"/>
          <w:b w:val="0"/>
          <w:bCs/>
          <w:color w:val="auto"/>
          <w:sz w:val="22"/>
          <w:lang w:val="sr-Cyrl-RS"/>
        </w:rPr>
        <w:t>Ромске породице</w:t>
      </w:r>
      <w:r w:rsidR="00217A21" w:rsidRPr="00217A21">
        <w:rPr>
          <w:rFonts w:ascii="Arial" w:hAnsi="Arial" w:cs="Arial"/>
          <w:b w:val="0"/>
          <w:bCs/>
          <w:color w:val="auto"/>
          <w:sz w:val="22"/>
          <w:lang w:val="sr-Cyrl-RS"/>
        </w:rPr>
        <w:t xml:space="preserve"> користе два заједничка купатила, што је недовољно за тако велики број станара.</w:t>
      </w:r>
      <w:r w:rsidR="00217A21">
        <w:rPr>
          <w:rFonts w:ascii="Arial" w:hAnsi="Arial" w:cs="Arial"/>
          <w:b w:val="0"/>
          <w:bCs/>
          <w:color w:val="auto"/>
          <w:sz w:val="22"/>
          <w:lang w:val="sr-Cyrl-RS"/>
        </w:rPr>
        <w:t xml:space="preserve"> </w:t>
      </w:r>
      <w:r w:rsidR="005D3BDB">
        <w:rPr>
          <w:rFonts w:ascii="Arial" w:hAnsi="Arial" w:cs="Arial"/>
          <w:b w:val="0"/>
          <w:bCs/>
          <w:color w:val="auto"/>
          <w:sz w:val="22"/>
          <w:lang w:val="sr-Cyrl-RS"/>
        </w:rPr>
        <w:t xml:space="preserve">Поред зграде се стварају депоније јер житељи сакупљају секундарне сировине. </w:t>
      </w:r>
    </w:p>
    <w:p w14:paraId="40553993" w14:textId="77777777" w:rsidR="00DD1733" w:rsidRDefault="00DD1733" w:rsidP="00A45DC3">
      <w:pPr>
        <w:tabs>
          <w:tab w:val="left" w:pos="6144"/>
        </w:tabs>
        <w:jc w:val="both"/>
        <w:rPr>
          <w:rFonts w:ascii="Arial" w:hAnsi="Arial" w:cs="Arial"/>
          <w:b w:val="0"/>
          <w:bCs/>
          <w:color w:val="auto"/>
          <w:sz w:val="22"/>
          <w:lang w:val="sr-Cyrl-RS"/>
        </w:rPr>
      </w:pPr>
    </w:p>
    <w:p w14:paraId="140E727B" w14:textId="1A59A65A" w:rsidR="00A45DC3" w:rsidRDefault="008367F0" w:rsidP="00A45DC3">
      <w:pPr>
        <w:tabs>
          <w:tab w:val="left" w:pos="6144"/>
        </w:tabs>
        <w:jc w:val="both"/>
        <w:rPr>
          <w:rFonts w:ascii="Arial" w:hAnsi="Arial" w:cs="Arial"/>
          <w:b w:val="0"/>
          <w:bCs/>
          <w:noProof/>
          <w:color w:val="auto"/>
          <w:sz w:val="22"/>
          <w:lang w:val="sr-Cyrl-RS"/>
        </w:rPr>
      </w:pPr>
      <w:r>
        <w:rPr>
          <w:rFonts w:ascii="Arial" w:hAnsi="Arial" w:cs="Arial"/>
          <w:b w:val="0"/>
          <w:bCs/>
          <w:noProof/>
          <w:color w:val="auto"/>
          <w:sz w:val="22"/>
          <w:lang w:val="sr-Cyrl-RS"/>
        </w:rPr>
        <w:t xml:space="preserve">        Преостали део ромске популације</w:t>
      </w:r>
      <w:r w:rsidR="00A45DC3" w:rsidRPr="00A45DC3">
        <w:rPr>
          <w:rFonts w:ascii="Arial" w:hAnsi="Arial" w:cs="Arial"/>
          <w:b w:val="0"/>
          <w:bCs/>
          <w:noProof/>
          <w:color w:val="auto"/>
          <w:sz w:val="22"/>
          <w:lang w:val="sr-Cyrl-RS"/>
        </w:rPr>
        <w:t xml:space="preserve"> кој</w:t>
      </w:r>
      <w:r>
        <w:rPr>
          <w:rFonts w:ascii="Arial" w:hAnsi="Arial" w:cs="Arial"/>
          <w:b w:val="0"/>
          <w:bCs/>
          <w:noProof/>
          <w:color w:val="auto"/>
          <w:sz w:val="22"/>
          <w:lang w:val="sr-Cyrl-RS"/>
        </w:rPr>
        <w:t>а</w:t>
      </w:r>
      <w:r w:rsidR="00A45DC3" w:rsidRPr="00A45DC3">
        <w:rPr>
          <w:rFonts w:ascii="Arial" w:hAnsi="Arial" w:cs="Arial"/>
          <w:b w:val="0"/>
          <w:bCs/>
          <w:noProof/>
          <w:color w:val="auto"/>
          <w:sz w:val="22"/>
          <w:lang w:val="sr-Cyrl-RS"/>
        </w:rPr>
        <w:t xml:space="preserve"> жив</w:t>
      </w:r>
      <w:r>
        <w:rPr>
          <w:rFonts w:ascii="Arial" w:hAnsi="Arial" w:cs="Arial"/>
          <w:b w:val="0"/>
          <w:bCs/>
          <w:noProof/>
          <w:color w:val="auto"/>
          <w:sz w:val="22"/>
          <w:lang w:val="sr-Cyrl-RS"/>
        </w:rPr>
        <w:t xml:space="preserve">и </w:t>
      </w:r>
      <w:r w:rsidR="00A45DC3" w:rsidRPr="00A45DC3">
        <w:rPr>
          <w:rFonts w:ascii="Arial" w:hAnsi="Arial" w:cs="Arial"/>
          <w:b w:val="0"/>
          <w:bCs/>
          <w:noProof/>
          <w:color w:val="auto"/>
          <w:sz w:val="22"/>
          <w:lang w:val="sr-Cyrl-RS"/>
        </w:rPr>
        <w:t>ван</w:t>
      </w:r>
      <w:r>
        <w:rPr>
          <w:rFonts w:ascii="Arial" w:hAnsi="Arial" w:cs="Arial"/>
          <w:b w:val="0"/>
          <w:bCs/>
          <w:noProof/>
          <w:color w:val="auto"/>
          <w:sz w:val="22"/>
          <w:lang w:val="sr-Cyrl-RS"/>
        </w:rPr>
        <w:t xml:space="preserve"> </w:t>
      </w:r>
      <w:r w:rsidR="00A45DC3" w:rsidRPr="00A45DC3">
        <w:rPr>
          <w:rFonts w:ascii="Arial" w:hAnsi="Arial" w:cs="Arial"/>
          <w:b w:val="0"/>
          <w:bCs/>
          <w:noProof/>
          <w:color w:val="auto"/>
          <w:sz w:val="22"/>
          <w:lang w:val="sr-Cyrl-RS"/>
        </w:rPr>
        <w:t>наведених насеља има делимично решену инфраструктуру, али услови у</w:t>
      </w:r>
      <w:r>
        <w:rPr>
          <w:rFonts w:ascii="Arial" w:hAnsi="Arial" w:cs="Arial"/>
          <w:b w:val="0"/>
          <w:bCs/>
          <w:noProof/>
          <w:color w:val="auto"/>
          <w:sz w:val="22"/>
          <w:lang w:val="sr-Cyrl-RS"/>
        </w:rPr>
        <w:t xml:space="preserve"> </w:t>
      </w:r>
      <w:r w:rsidR="00A45DC3" w:rsidRPr="00A45DC3">
        <w:rPr>
          <w:rFonts w:ascii="Arial" w:hAnsi="Arial" w:cs="Arial"/>
          <w:b w:val="0"/>
          <w:bCs/>
          <w:noProof/>
          <w:color w:val="auto"/>
          <w:sz w:val="22"/>
          <w:lang w:val="sr-Cyrl-RS"/>
        </w:rPr>
        <w:t xml:space="preserve">којима станују не задовољавају </w:t>
      </w:r>
      <w:r>
        <w:rPr>
          <w:rFonts w:ascii="Arial" w:hAnsi="Arial" w:cs="Arial"/>
          <w:b w:val="0"/>
          <w:bCs/>
          <w:noProof/>
          <w:color w:val="auto"/>
          <w:sz w:val="22"/>
          <w:lang w:val="sr-Cyrl-RS"/>
        </w:rPr>
        <w:t xml:space="preserve">основне </w:t>
      </w:r>
      <w:r w:rsidR="00A45DC3" w:rsidRPr="00A45DC3">
        <w:rPr>
          <w:rFonts w:ascii="Arial" w:hAnsi="Arial" w:cs="Arial"/>
          <w:b w:val="0"/>
          <w:bCs/>
          <w:noProof/>
          <w:color w:val="auto"/>
          <w:sz w:val="22"/>
          <w:lang w:val="sr-Cyrl-RS"/>
        </w:rPr>
        <w:t xml:space="preserve">животне </w:t>
      </w:r>
      <w:r w:rsidR="000B1095">
        <w:rPr>
          <w:rFonts w:ascii="Arial" w:hAnsi="Arial" w:cs="Arial"/>
          <w:b w:val="0"/>
          <w:bCs/>
          <w:noProof/>
          <w:color w:val="auto"/>
          <w:sz w:val="22"/>
          <w:lang w:val="sr-Cyrl-RS"/>
        </w:rPr>
        <w:t>услове</w:t>
      </w:r>
      <w:r w:rsidR="00A45DC3" w:rsidRPr="00A45DC3">
        <w:rPr>
          <w:rFonts w:ascii="Arial" w:hAnsi="Arial" w:cs="Arial"/>
          <w:b w:val="0"/>
          <w:bCs/>
          <w:noProof/>
          <w:color w:val="auto"/>
          <w:sz w:val="22"/>
          <w:lang w:val="sr-Cyrl-RS"/>
        </w:rPr>
        <w:t>.</w:t>
      </w:r>
    </w:p>
    <w:p w14:paraId="74E09EDE" w14:textId="77777777" w:rsidR="008367F0" w:rsidRDefault="008367F0" w:rsidP="00A45DC3">
      <w:pPr>
        <w:tabs>
          <w:tab w:val="left" w:pos="6144"/>
        </w:tabs>
        <w:jc w:val="both"/>
        <w:rPr>
          <w:rFonts w:ascii="Arial" w:hAnsi="Arial" w:cs="Arial"/>
          <w:b w:val="0"/>
          <w:bCs/>
          <w:noProof/>
          <w:color w:val="auto"/>
          <w:sz w:val="22"/>
          <w:lang w:val="sr-Cyrl-RS"/>
        </w:rPr>
      </w:pPr>
    </w:p>
    <w:p w14:paraId="5535B202" w14:textId="69413480" w:rsidR="008367F0" w:rsidRDefault="008367F0" w:rsidP="00A45DC3">
      <w:pPr>
        <w:tabs>
          <w:tab w:val="left" w:pos="6144"/>
        </w:tabs>
        <w:jc w:val="both"/>
        <w:rPr>
          <w:rFonts w:ascii="Arial" w:hAnsi="Arial" w:cs="Arial"/>
          <w:b w:val="0"/>
          <w:bCs/>
          <w:noProof/>
          <w:color w:val="auto"/>
          <w:sz w:val="22"/>
          <w:lang w:val="sr-Cyrl-RS"/>
        </w:rPr>
      </w:pPr>
      <w:r>
        <w:rPr>
          <w:rFonts w:ascii="Arial" w:hAnsi="Arial" w:cs="Arial"/>
          <w:b w:val="0"/>
          <w:bCs/>
          <w:noProof/>
          <w:color w:val="auto"/>
          <w:sz w:val="22"/>
          <w:lang w:val="sr-Cyrl-RS"/>
        </w:rPr>
        <w:t xml:space="preserve">       У Пожеги ни</w:t>
      </w:r>
      <w:r w:rsidRPr="008367F0">
        <w:rPr>
          <w:rFonts w:ascii="Arial" w:hAnsi="Arial" w:cs="Arial"/>
          <w:b w:val="0"/>
          <w:bCs/>
          <w:noProof/>
          <w:color w:val="auto"/>
          <w:sz w:val="22"/>
          <w:lang w:val="sr-Cyrl-RS"/>
        </w:rPr>
        <w:t>је успостављен систем за пружање правно-техничкe помоћи Ромима у циљу регулисања имовинског и правног статуса објеката</w:t>
      </w:r>
      <w:r>
        <w:rPr>
          <w:rFonts w:ascii="Arial" w:hAnsi="Arial" w:cs="Arial"/>
          <w:b w:val="0"/>
          <w:bCs/>
          <w:noProof/>
          <w:color w:val="auto"/>
          <w:sz w:val="22"/>
          <w:lang w:val="sr-Cyrl-RS"/>
        </w:rPr>
        <w:t xml:space="preserve">, </w:t>
      </w:r>
      <w:r w:rsidRPr="008367F0">
        <w:rPr>
          <w:rFonts w:ascii="Arial" w:hAnsi="Arial" w:cs="Arial"/>
          <w:noProof/>
          <w:color w:val="auto"/>
          <w:sz w:val="22"/>
          <w:lang w:val="sr-Cyrl-RS"/>
        </w:rPr>
        <w:t>али постоји бесплатна пр</w:t>
      </w:r>
      <w:r w:rsidR="0032129D">
        <w:rPr>
          <w:rFonts w:ascii="Arial" w:hAnsi="Arial" w:cs="Arial"/>
          <w:noProof/>
          <w:color w:val="auto"/>
          <w:sz w:val="22"/>
          <w:lang w:val="sr-Cyrl-RS"/>
        </w:rPr>
        <w:t>авн</w:t>
      </w:r>
      <w:r w:rsidRPr="008367F0">
        <w:rPr>
          <w:rFonts w:ascii="Arial" w:hAnsi="Arial" w:cs="Arial"/>
          <w:noProof/>
          <w:color w:val="auto"/>
          <w:sz w:val="22"/>
          <w:lang w:val="sr-Cyrl-RS"/>
        </w:rPr>
        <w:t>а помоћ коју ромска популација може користити и за ову намену.</w:t>
      </w:r>
      <w:r>
        <w:rPr>
          <w:rFonts w:ascii="Arial" w:hAnsi="Arial" w:cs="Arial"/>
          <w:b w:val="0"/>
          <w:bCs/>
          <w:noProof/>
          <w:color w:val="auto"/>
          <w:sz w:val="22"/>
          <w:lang w:val="sr-Cyrl-RS"/>
        </w:rPr>
        <w:t xml:space="preserve"> Такође, овакав вид подршке </w:t>
      </w:r>
      <w:r w:rsidR="00E61973">
        <w:rPr>
          <w:rFonts w:ascii="Arial" w:hAnsi="Arial" w:cs="Arial"/>
          <w:b w:val="0"/>
          <w:bCs/>
          <w:noProof/>
          <w:color w:val="auto"/>
          <w:sz w:val="22"/>
          <w:lang w:val="sr-Cyrl-RS"/>
        </w:rPr>
        <w:t xml:space="preserve">општина је пружала </w:t>
      </w:r>
      <w:r w:rsidR="005E68B5">
        <w:rPr>
          <w:rFonts w:ascii="Arial" w:hAnsi="Arial" w:cs="Arial"/>
          <w:b w:val="0"/>
          <w:bCs/>
          <w:noProof/>
          <w:color w:val="auto"/>
          <w:sz w:val="22"/>
          <w:lang w:val="sr-Cyrl-RS"/>
        </w:rPr>
        <w:t xml:space="preserve">грађанима ромске националности </w:t>
      </w:r>
      <w:r>
        <w:rPr>
          <w:rFonts w:ascii="Arial" w:hAnsi="Arial" w:cs="Arial"/>
          <w:b w:val="0"/>
          <w:bCs/>
          <w:noProof/>
          <w:color w:val="auto"/>
          <w:sz w:val="22"/>
          <w:lang w:val="sr-Cyrl-RS"/>
        </w:rPr>
        <w:t>кроз пројект</w:t>
      </w:r>
      <w:r w:rsidR="005E68B5">
        <w:rPr>
          <w:rFonts w:ascii="Arial" w:hAnsi="Arial" w:cs="Arial"/>
          <w:b w:val="0"/>
          <w:bCs/>
          <w:noProof/>
          <w:color w:val="auto"/>
          <w:sz w:val="22"/>
          <w:lang w:val="sr-Cyrl-RS"/>
        </w:rPr>
        <w:t>е</w:t>
      </w:r>
      <w:r w:rsidR="00E61973">
        <w:rPr>
          <w:rFonts w:ascii="Arial" w:hAnsi="Arial" w:cs="Arial"/>
          <w:b w:val="0"/>
          <w:bCs/>
          <w:noProof/>
          <w:color w:val="auto"/>
          <w:sz w:val="22"/>
          <w:lang w:val="sr-Cyrl-RS"/>
        </w:rPr>
        <w:t xml:space="preserve"> у претходном периоду</w:t>
      </w:r>
      <w:r w:rsidR="005E68B5">
        <w:rPr>
          <w:rFonts w:ascii="Arial" w:hAnsi="Arial" w:cs="Arial"/>
          <w:b w:val="0"/>
          <w:bCs/>
          <w:noProof/>
          <w:color w:val="auto"/>
          <w:sz w:val="22"/>
          <w:lang w:val="sr-Cyrl-RS"/>
        </w:rPr>
        <w:t xml:space="preserve">. </w:t>
      </w:r>
    </w:p>
    <w:p w14:paraId="52AE687D" w14:textId="77777777" w:rsidR="0032129D" w:rsidRDefault="0032129D" w:rsidP="00A45DC3">
      <w:pPr>
        <w:tabs>
          <w:tab w:val="left" w:pos="6144"/>
        </w:tabs>
        <w:jc w:val="both"/>
        <w:rPr>
          <w:rFonts w:ascii="Arial" w:hAnsi="Arial" w:cs="Arial"/>
          <w:b w:val="0"/>
          <w:bCs/>
          <w:noProof/>
          <w:color w:val="auto"/>
          <w:sz w:val="22"/>
          <w:lang w:val="sr-Cyrl-RS"/>
        </w:rPr>
      </w:pPr>
    </w:p>
    <w:p w14:paraId="6AD29884" w14:textId="1584464D" w:rsidR="0032129D" w:rsidRDefault="0032129D" w:rsidP="00A45DC3">
      <w:pPr>
        <w:tabs>
          <w:tab w:val="left" w:pos="6144"/>
        </w:tabs>
        <w:jc w:val="both"/>
        <w:rPr>
          <w:rFonts w:ascii="Arial" w:hAnsi="Arial" w:cs="Arial"/>
          <w:b w:val="0"/>
          <w:bCs/>
          <w:noProof/>
          <w:color w:val="auto"/>
          <w:sz w:val="22"/>
          <w:lang w:val="sr-Cyrl-RS"/>
        </w:rPr>
      </w:pPr>
      <w:r>
        <w:rPr>
          <w:rFonts w:ascii="Arial" w:hAnsi="Arial" w:cs="Arial"/>
          <w:b w:val="0"/>
          <w:bCs/>
          <w:noProof/>
          <w:color w:val="auto"/>
          <w:sz w:val="22"/>
          <w:lang w:val="sr-Cyrl-RS"/>
        </w:rPr>
        <w:t xml:space="preserve">       </w:t>
      </w:r>
      <w:r w:rsidRPr="0032129D">
        <w:rPr>
          <w:rFonts w:ascii="Arial" w:hAnsi="Arial" w:cs="Arial"/>
          <w:noProof/>
          <w:color w:val="auto"/>
          <w:sz w:val="22"/>
          <w:u w:val="single"/>
          <w:lang w:val="sr-Cyrl-RS"/>
        </w:rPr>
        <w:t>На фоксу групи са предст</w:t>
      </w:r>
      <w:r w:rsidR="00E61973">
        <w:rPr>
          <w:rFonts w:ascii="Arial" w:hAnsi="Arial" w:cs="Arial"/>
          <w:noProof/>
          <w:color w:val="auto"/>
          <w:sz w:val="22"/>
          <w:u w:val="single"/>
          <w:lang w:val="sr-Cyrl-RS"/>
        </w:rPr>
        <w:t>а</w:t>
      </w:r>
      <w:r w:rsidRPr="0032129D">
        <w:rPr>
          <w:rFonts w:ascii="Arial" w:hAnsi="Arial" w:cs="Arial"/>
          <w:noProof/>
          <w:color w:val="auto"/>
          <w:sz w:val="22"/>
          <w:u w:val="single"/>
          <w:lang w:val="sr-Cyrl-RS"/>
        </w:rPr>
        <w:t>вницима ромске заједнице</w:t>
      </w:r>
      <w:r>
        <w:rPr>
          <w:rFonts w:ascii="Arial" w:hAnsi="Arial" w:cs="Arial"/>
          <w:b w:val="0"/>
          <w:bCs/>
          <w:noProof/>
          <w:color w:val="auto"/>
          <w:sz w:val="22"/>
          <w:lang w:val="sr-Cyrl-RS"/>
        </w:rPr>
        <w:t xml:space="preserve">  потврђени </w:t>
      </w:r>
      <w:r w:rsidR="00E61973">
        <w:rPr>
          <w:rFonts w:ascii="Arial" w:hAnsi="Arial" w:cs="Arial"/>
          <w:b w:val="0"/>
          <w:bCs/>
          <w:noProof/>
          <w:color w:val="auto"/>
          <w:sz w:val="22"/>
          <w:lang w:val="sr-Cyrl-RS"/>
        </w:rPr>
        <w:t xml:space="preserve">су </w:t>
      </w:r>
      <w:r>
        <w:rPr>
          <w:rFonts w:ascii="Arial" w:hAnsi="Arial" w:cs="Arial"/>
          <w:b w:val="0"/>
          <w:bCs/>
          <w:noProof/>
          <w:color w:val="auto"/>
          <w:sz w:val="22"/>
          <w:lang w:val="sr-Cyrl-RS"/>
        </w:rPr>
        <w:t xml:space="preserve">налази анализе стања у </w:t>
      </w:r>
      <w:r w:rsidR="009D7D3A">
        <w:rPr>
          <w:rFonts w:ascii="Arial" w:hAnsi="Arial" w:cs="Arial"/>
          <w:b w:val="0"/>
          <w:bCs/>
          <w:noProof/>
          <w:color w:val="auto"/>
          <w:sz w:val="22"/>
          <w:lang w:val="sr-Cyrl-RS"/>
        </w:rPr>
        <w:t xml:space="preserve">овој </w:t>
      </w:r>
      <w:r>
        <w:rPr>
          <w:rFonts w:ascii="Arial" w:hAnsi="Arial" w:cs="Arial"/>
          <w:b w:val="0"/>
          <w:bCs/>
          <w:noProof/>
          <w:color w:val="auto"/>
          <w:sz w:val="22"/>
          <w:lang w:val="sr-Cyrl-RS"/>
        </w:rPr>
        <w:t>области, али је као додатни проблем истакнуто лоше стање канализационе мреже у насељу Будимка. Наиме, канализациј</w:t>
      </w:r>
      <w:r w:rsidR="00696D4D">
        <w:rPr>
          <w:rFonts w:ascii="Arial" w:hAnsi="Arial" w:cs="Arial"/>
          <w:b w:val="0"/>
          <w:bCs/>
          <w:noProof/>
          <w:color w:val="auto"/>
          <w:sz w:val="22"/>
          <w:lang w:val="sr-Cyrl-RS"/>
        </w:rPr>
        <w:t>а</w:t>
      </w:r>
      <w:r>
        <w:rPr>
          <w:rFonts w:ascii="Arial" w:hAnsi="Arial" w:cs="Arial"/>
          <w:b w:val="0"/>
          <w:bCs/>
          <w:noProof/>
          <w:color w:val="auto"/>
          <w:sz w:val="22"/>
          <w:lang w:val="sr-Cyrl-RS"/>
        </w:rPr>
        <w:t xml:space="preserve"> се стално излива</w:t>
      </w:r>
      <w:r w:rsidR="00696D4D">
        <w:rPr>
          <w:rFonts w:ascii="Arial" w:hAnsi="Arial" w:cs="Arial"/>
          <w:b w:val="0"/>
          <w:bCs/>
          <w:noProof/>
          <w:color w:val="auto"/>
          <w:sz w:val="22"/>
          <w:lang w:val="sr-Cyrl-RS"/>
        </w:rPr>
        <w:t xml:space="preserve"> и </w:t>
      </w:r>
      <w:r w:rsidR="00E61973">
        <w:rPr>
          <w:rFonts w:ascii="Arial" w:hAnsi="Arial" w:cs="Arial"/>
          <w:b w:val="0"/>
          <w:bCs/>
          <w:noProof/>
          <w:color w:val="auto"/>
          <w:sz w:val="22"/>
          <w:lang w:val="sr-Cyrl-RS"/>
        </w:rPr>
        <w:t>отпадне вода</w:t>
      </w:r>
      <w:r w:rsidR="00696D4D">
        <w:rPr>
          <w:rFonts w:ascii="Arial" w:hAnsi="Arial" w:cs="Arial"/>
          <w:b w:val="0"/>
          <w:bCs/>
          <w:noProof/>
          <w:color w:val="auto"/>
          <w:sz w:val="22"/>
          <w:lang w:val="sr-Cyrl-RS"/>
        </w:rPr>
        <w:t xml:space="preserve"> се слива испред куће једне ромске породице</w:t>
      </w:r>
      <w:r w:rsidR="009D7D3A">
        <w:rPr>
          <w:rFonts w:ascii="Arial" w:hAnsi="Arial" w:cs="Arial"/>
          <w:b w:val="0"/>
          <w:bCs/>
          <w:noProof/>
          <w:color w:val="auto"/>
          <w:sz w:val="22"/>
          <w:lang w:val="sr-Cyrl-RS"/>
        </w:rPr>
        <w:t xml:space="preserve"> </w:t>
      </w:r>
      <w:r w:rsidR="00696D4D">
        <w:rPr>
          <w:rFonts w:ascii="Arial" w:hAnsi="Arial" w:cs="Arial"/>
          <w:b w:val="0"/>
          <w:bCs/>
          <w:noProof/>
          <w:color w:val="auto"/>
          <w:sz w:val="22"/>
          <w:lang w:val="sr-Cyrl-RS"/>
        </w:rPr>
        <w:t xml:space="preserve">која у таквој ситуацији не може да изађе из куће. Иако </w:t>
      </w:r>
      <w:r w:rsidR="00E61973">
        <w:rPr>
          <w:rFonts w:ascii="Arial" w:hAnsi="Arial" w:cs="Arial"/>
          <w:b w:val="0"/>
          <w:bCs/>
          <w:noProof/>
          <w:color w:val="auto"/>
          <w:sz w:val="22"/>
          <w:lang w:val="sr-Cyrl-RS"/>
        </w:rPr>
        <w:t xml:space="preserve">поменута породица </w:t>
      </w:r>
      <w:r w:rsidR="00696D4D">
        <w:rPr>
          <w:rFonts w:ascii="Arial" w:hAnsi="Arial" w:cs="Arial"/>
          <w:b w:val="0"/>
          <w:bCs/>
          <w:noProof/>
          <w:color w:val="auto"/>
          <w:sz w:val="22"/>
          <w:lang w:val="sr-Cyrl-RS"/>
        </w:rPr>
        <w:t>стално указуј</w:t>
      </w:r>
      <w:r w:rsidR="00E61973">
        <w:rPr>
          <w:rFonts w:ascii="Arial" w:hAnsi="Arial" w:cs="Arial"/>
          <w:b w:val="0"/>
          <w:bCs/>
          <w:noProof/>
          <w:color w:val="auto"/>
          <w:sz w:val="22"/>
          <w:lang w:val="sr-Cyrl-RS"/>
        </w:rPr>
        <w:t xml:space="preserve">е </w:t>
      </w:r>
      <w:r w:rsidR="00696D4D">
        <w:rPr>
          <w:rFonts w:ascii="Arial" w:hAnsi="Arial" w:cs="Arial"/>
          <w:b w:val="0"/>
          <w:bCs/>
          <w:noProof/>
          <w:color w:val="auto"/>
          <w:sz w:val="22"/>
          <w:lang w:val="sr-Cyrl-RS"/>
        </w:rPr>
        <w:t xml:space="preserve">на проблем, он и даље није решен. </w:t>
      </w:r>
    </w:p>
    <w:p w14:paraId="38916518" w14:textId="77777777" w:rsidR="00AA3755" w:rsidRDefault="00AA3755" w:rsidP="00A45DC3">
      <w:pPr>
        <w:tabs>
          <w:tab w:val="left" w:pos="6144"/>
        </w:tabs>
        <w:jc w:val="both"/>
        <w:rPr>
          <w:rFonts w:ascii="Arial" w:hAnsi="Arial" w:cs="Arial"/>
          <w:b w:val="0"/>
          <w:bCs/>
          <w:noProof/>
          <w:color w:val="auto"/>
          <w:sz w:val="22"/>
          <w:lang w:val="sr-Cyrl-RS"/>
        </w:rPr>
      </w:pPr>
    </w:p>
    <w:p w14:paraId="54C220F3" w14:textId="77777777" w:rsidR="00E61973" w:rsidRPr="00A45DC3" w:rsidRDefault="00E61973" w:rsidP="00A45DC3">
      <w:pPr>
        <w:tabs>
          <w:tab w:val="left" w:pos="6144"/>
        </w:tabs>
        <w:jc w:val="both"/>
        <w:rPr>
          <w:rFonts w:ascii="Arial" w:hAnsi="Arial" w:cs="Arial"/>
          <w:b w:val="0"/>
          <w:bCs/>
          <w:noProof/>
          <w:color w:val="auto"/>
          <w:sz w:val="22"/>
          <w:lang w:val="sr-Cyrl-RS"/>
        </w:rPr>
      </w:pPr>
    </w:p>
    <w:p w14:paraId="3D337325" w14:textId="77777777" w:rsidR="00847D03" w:rsidRDefault="00847D03" w:rsidP="007A0B06">
      <w:pPr>
        <w:tabs>
          <w:tab w:val="left" w:pos="6144"/>
        </w:tabs>
        <w:jc w:val="both"/>
        <w:rPr>
          <w:rFonts w:ascii="Arial" w:hAnsi="Arial" w:cs="Arial"/>
          <w:b w:val="0"/>
          <w:bCs/>
          <w:color w:val="auto"/>
          <w:sz w:val="22"/>
          <w:lang w:val="sr-Cyrl-RS"/>
        </w:rPr>
      </w:pPr>
    </w:p>
    <w:p w14:paraId="14BB960E" w14:textId="3B706E52" w:rsidR="00FC3F41" w:rsidRPr="007264C8" w:rsidRDefault="00FC3F41" w:rsidP="00DB1F1A">
      <w:pPr>
        <w:pStyle w:val="Heading2"/>
        <w:rPr>
          <w:rFonts w:ascii="Times New Roman" w:hAnsi="Times New Roman" w:cs="Times New Roman"/>
          <w:b/>
          <w:bCs/>
          <w:color w:val="278079" w:themeColor="accent6" w:themeShade="BF"/>
          <w:sz w:val="32"/>
          <w:szCs w:val="32"/>
          <w:lang w:val="sr-Cyrl-RS"/>
        </w:rPr>
      </w:pPr>
      <w:bookmarkStart w:id="47" w:name="_Toc184401651"/>
      <w:bookmarkStart w:id="48" w:name="_Hlk176347046"/>
      <w:r w:rsidRPr="007264C8">
        <w:rPr>
          <w:rFonts w:ascii="Times New Roman" w:hAnsi="Times New Roman" w:cs="Times New Roman"/>
          <w:b/>
          <w:bCs/>
          <w:color w:val="278079" w:themeColor="accent6" w:themeShade="BF"/>
          <w:sz w:val="32"/>
          <w:szCs w:val="32"/>
          <w:lang w:val="sr-Cyrl-RS"/>
        </w:rPr>
        <w:lastRenderedPageBreak/>
        <w:t>3.5  ЗДРАВСТВЕНА ЗАШТИТА</w:t>
      </w:r>
      <w:bookmarkEnd w:id="47"/>
    </w:p>
    <w:bookmarkEnd w:id="48"/>
    <w:p w14:paraId="6BBBB541" w14:textId="77777777" w:rsidR="00FC3F41" w:rsidRDefault="00FC3F41" w:rsidP="00FC3F41">
      <w:pPr>
        <w:rPr>
          <w:rFonts w:ascii="Times New Roman" w:hAnsi="Times New Roman" w:cs="Times New Roman"/>
          <w:bCs/>
          <w:color w:val="278079" w:themeColor="accent6" w:themeShade="BF"/>
          <w:sz w:val="26"/>
          <w:szCs w:val="26"/>
          <w:lang w:val="sr-Cyrl-RS"/>
        </w:rPr>
      </w:pPr>
    </w:p>
    <w:p w14:paraId="5AD84C54" w14:textId="739E55DC" w:rsidR="00AA3755" w:rsidRDefault="00AA3755" w:rsidP="00C74665">
      <w:pPr>
        <w:pStyle w:val="Default"/>
        <w:jc w:val="both"/>
        <w:rPr>
          <w:rFonts w:asciiTheme="majorHAnsi" w:hAnsiTheme="majorHAnsi" w:cstheme="majorHAnsi"/>
          <w:noProof/>
          <w:sz w:val="22"/>
          <w:szCs w:val="22"/>
          <w:lang w:val="sr-Cyrl-RS"/>
        </w:rPr>
      </w:pPr>
      <w:r>
        <w:rPr>
          <w:rFonts w:asciiTheme="majorHAnsi" w:hAnsiTheme="majorHAnsi" w:cstheme="majorHAnsi"/>
          <w:noProof/>
          <w:sz w:val="22"/>
          <w:szCs w:val="22"/>
          <w:lang w:val="sr-Cyrl-RS"/>
        </w:rPr>
        <w:t xml:space="preserve">       </w:t>
      </w:r>
      <w:r w:rsidR="00C74665" w:rsidRPr="00C74665">
        <w:rPr>
          <w:rFonts w:asciiTheme="majorHAnsi" w:hAnsiTheme="majorHAnsi" w:cstheme="majorHAnsi"/>
          <w:noProof/>
          <w:sz w:val="22"/>
          <w:szCs w:val="22"/>
          <w:lang w:val="sr-Cyrl-RS"/>
        </w:rPr>
        <w:t xml:space="preserve">Право на здравствену заштиту </w:t>
      </w:r>
      <w:r w:rsidR="00C74665">
        <w:rPr>
          <w:rFonts w:asciiTheme="majorHAnsi" w:hAnsiTheme="majorHAnsi" w:cstheme="majorHAnsi"/>
          <w:noProof/>
          <w:sz w:val="22"/>
          <w:szCs w:val="22"/>
          <w:lang w:val="sr-Cyrl-RS"/>
        </w:rPr>
        <w:t xml:space="preserve">ромска популација у Пожеги </w:t>
      </w:r>
      <w:r w:rsidR="00C74665" w:rsidRPr="00C74665">
        <w:rPr>
          <w:rFonts w:asciiTheme="majorHAnsi" w:hAnsiTheme="majorHAnsi" w:cstheme="majorHAnsi"/>
          <w:noProof/>
          <w:sz w:val="22"/>
          <w:szCs w:val="22"/>
          <w:lang w:val="sr-Cyrl-RS"/>
        </w:rPr>
        <w:t>мо</w:t>
      </w:r>
      <w:r w:rsidR="00C74665">
        <w:rPr>
          <w:rFonts w:asciiTheme="majorHAnsi" w:hAnsiTheme="majorHAnsi" w:cstheme="majorHAnsi"/>
          <w:noProof/>
          <w:sz w:val="22"/>
          <w:szCs w:val="22"/>
          <w:lang w:val="sr-Cyrl-RS"/>
        </w:rPr>
        <w:t>же</w:t>
      </w:r>
      <w:r w:rsidR="00C74665" w:rsidRPr="00C74665">
        <w:rPr>
          <w:rFonts w:asciiTheme="majorHAnsi" w:hAnsiTheme="majorHAnsi" w:cstheme="majorHAnsi"/>
          <w:noProof/>
          <w:sz w:val="22"/>
          <w:szCs w:val="22"/>
          <w:lang w:val="sr-Cyrl-RS"/>
        </w:rPr>
        <w:t xml:space="preserve"> остварити </w:t>
      </w:r>
      <w:r w:rsidRPr="00AA3755">
        <w:rPr>
          <w:rFonts w:asciiTheme="majorHAnsi" w:hAnsiTheme="majorHAnsi" w:cstheme="majorHAnsi"/>
          <w:noProof/>
          <w:sz w:val="22"/>
          <w:szCs w:val="22"/>
          <w:lang w:val="sr-Cyrl-RS"/>
        </w:rPr>
        <w:t xml:space="preserve">у следећим установама: </w:t>
      </w:r>
    </w:p>
    <w:p w14:paraId="408853AC" w14:textId="77777777" w:rsidR="00C64929" w:rsidRDefault="00C64929" w:rsidP="00AA3755">
      <w:pPr>
        <w:pStyle w:val="Default"/>
        <w:rPr>
          <w:rFonts w:asciiTheme="majorHAnsi" w:hAnsiTheme="majorHAnsi" w:cstheme="majorHAnsi"/>
          <w:noProof/>
          <w:sz w:val="22"/>
          <w:szCs w:val="22"/>
          <w:lang w:val="sr-Cyrl-RS"/>
        </w:rPr>
      </w:pPr>
    </w:p>
    <w:p w14:paraId="69E59791" w14:textId="339B4436" w:rsidR="00C64929" w:rsidRDefault="00AA3755" w:rsidP="00C64929">
      <w:pPr>
        <w:pStyle w:val="Default"/>
        <w:numPr>
          <w:ilvl w:val="0"/>
          <w:numId w:val="15"/>
        </w:numPr>
        <w:spacing w:after="107"/>
        <w:rPr>
          <w:rFonts w:asciiTheme="majorHAnsi" w:hAnsiTheme="majorHAnsi" w:cstheme="majorHAnsi"/>
          <w:noProof/>
          <w:sz w:val="22"/>
          <w:szCs w:val="22"/>
          <w:lang w:val="sr-Cyrl-RS"/>
        </w:rPr>
      </w:pPr>
      <w:r w:rsidRPr="00AA3755">
        <w:rPr>
          <w:rFonts w:asciiTheme="majorHAnsi" w:hAnsiTheme="majorHAnsi" w:cstheme="majorHAnsi"/>
          <w:noProof/>
          <w:sz w:val="22"/>
          <w:szCs w:val="22"/>
          <w:lang w:val="sr-Cyrl-RS"/>
        </w:rPr>
        <w:t xml:space="preserve">Дом здравља Пожега, на примарном нивоу, </w:t>
      </w:r>
    </w:p>
    <w:p w14:paraId="72608B4C" w14:textId="5D3C128C" w:rsidR="00AA3755" w:rsidRDefault="00AA3755" w:rsidP="00AA3755">
      <w:pPr>
        <w:pStyle w:val="Default"/>
        <w:numPr>
          <w:ilvl w:val="0"/>
          <w:numId w:val="15"/>
        </w:numPr>
        <w:spacing w:after="107"/>
        <w:rPr>
          <w:rFonts w:asciiTheme="majorHAnsi" w:hAnsiTheme="majorHAnsi" w:cstheme="majorHAnsi"/>
          <w:noProof/>
          <w:sz w:val="22"/>
          <w:szCs w:val="22"/>
          <w:lang w:val="sr-Cyrl-RS"/>
        </w:rPr>
      </w:pPr>
      <w:r w:rsidRPr="00C64929">
        <w:rPr>
          <w:rFonts w:asciiTheme="majorHAnsi" w:hAnsiTheme="majorHAnsi" w:cstheme="majorHAnsi"/>
          <w:noProof/>
          <w:sz w:val="22"/>
          <w:szCs w:val="22"/>
          <w:lang w:val="sr-Cyrl-RS"/>
        </w:rPr>
        <w:t xml:space="preserve">истурено одељење Опште болнице Ужице у Пожеги </w:t>
      </w:r>
      <w:r w:rsidR="005A3889" w:rsidRPr="00AA3755">
        <w:rPr>
          <w:rFonts w:asciiTheme="majorHAnsi" w:hAnsiTheme="majorHAnsi" w:cstheme="majorHAnsi"/>
          <w:noProof/>
          <w:sz w:val="22"/>
          <w:szCs w:val="22"/>
          <w:lang w:val="sr-Cyrl-RS"/>
        </w:rPr>
        <w:t>на секундарном нивоу</w:t>
      </w:r>
      <w:r w:rsidR="005A3889">
        <w:rPr>
          <w:rFonts w:asciiTheme="majorHAnsi" w:hAnsiTheme="majorHAnsi" w:cstheme="majorHAnsi"/>
          <w:noProof/>
          <w:sz w:val="22"/>
          <w:szCs w:val="22"/>
          <w:lang w:val="sr-Cyrl-RS"/>
        </w:rPr>
        <w:t>,</w:t>
      </w:r>
    </w:p>
    <w:p w14:paraId="7B07D902" w14:textId="1CBF4B7C" w:rsidR="00AA3755" w:rsidRPr="00C74665" w:rsidRDefault="00AA3755" w:rsidP="00FC3F41">
      <w:pPr>
        <w:pStyle w:val="Default"/>
        <w:numPr>
          <w:ilvl w:val="0"/>
          <w:numId w:val="15"/>
        </w:numPr>
        <w:spacing w:after="107"/>
        <w:rPr>
          <w:rFonts w:asciiTheme="majorHAnsi" w:hAnsiTheme="majorHAnsi" w:cstheme="majorHAnsi"/>
          <w:noProof/>
          <w:sz w:val="22"/>
          <w:szCs w:val="22"/>
          <w:lang w:val="sr-Cyrl-RS"/>
        </w:rPr>
      </w:pPr>
      <w:r w:rsidRPr="00C64929">
        <w:rPr>
          <w:rFonts w:asciiTheme="majorHAnsi" w:hAnsiTheme="majorHAnsi" w:cstheme="majorHAnsi"/>
          <w:noProof/>
          <w:sz w:val="22"/>
          <w:szCs w:val="22"/>
          <w:lang w:val="sr-Cyrl-RS"/>
        </w:rPr>
        <w:t xml:space="preserve">приватним амбулантама и апотекама. </w:t>
      </w:r>
    </w:p>
    <w:p w14:paraId="54F3FEA2" w14:textId="1C0C5EED" w:rsidR="00C74665" w:rsidRDefault="00C74665" w:rsidP="00C74665">
      <w:pPr>
        <w:tabs>
          <w:tab w:val="left" w:pos="6144"/>
        </w:tabs>
        <w:jc w:val="both"/>
        <w:rPr>
          <w:rFonts w:ascii="Arial" w:hAnsi="Arial" w:cs="Arial"/>
          <w:b w:val="0"/>
          <w:bCs/>
          <w:noProof/>
          <w:color w:val="auto"/>
          <w:sz w:val="22"/>
          <w:lang w:val="sr-Cyrl-RS"/>
        </w:rPr>
      </w:pPr>
      <w:bookmarkStart w:id="49" w:name="_Hlk169720084"/>
      <w:r>
        <w:rPr>
          <w:rFonts w:asciiTheme="majorHAnsi" w:eastAsia="Times New Roman" w:hAnsiTheme="majorHAnsi" w:cstheme="majorHAnsi"/>
          <w:b w:val="0"/>
          <w:noProof/>
          <w:color w:val="auto"/>
          <w:sz w:val="22"/>
          <w:lang w:val="sr-Cyrl-RS"/>
        </w:rPr>
        <w:t xml:space="preserve">      </w:t>
      </w:r>
      <w:r w:rsidRPr="00C74665">
        <w:rPr>
          <w:rFonts w:asciiTheme="majorHAnsi" w:eastAsia="Times New Roman" w:hAnsiTheme="majorHAnsi" w:cstheme="majorHAnsi"/>
          <w:b w:val="0"/>
          <w:noProof/>
          <w:color w:val="auto"/>
          <w:sz w:val="22"/>
          <w:lang w:val="sr-Cyrl-RS"/>
        </w:rPr>
        <w:t xml:space="preserve">Нема прецизних података о здравственом стању и корисницима услуга здравствене заштите ромске националности, јер се здравствена евиденција не води према националној припадности пацијената. </w:t>
      </w:r>
      <w:r w:rsidRPr="00C74665">
        <w:rPr>
          <w:rFonts w:asciiTheme="majorHAnsi" w:eastAsia="Times New Roman" w:hAnsiTheme="majorHAnsi" w:cstheme="majorHAnsi"/>
          <w:bCs/>
          <w:noProof/>
          <w:color w:val="auto"/>
          <w:sz w:val="22"/>
          <w:lang w:val="sr-Cyrl-RS"/>
        </w:rPr>
        <w:t>Проблем представља и то што у општини не постој</w:t>
      </w:r>
      <w:r>
        <w:rPr>
          <w:rFonts w:asciiTheme="majorHAnsi" w:eastAsia="Times New Roman" w:hAnsiTheme="majorHAnsi" w:cstheme="majorHAnsi"/>
          <w:bCs/>
          <w:noProof/>
          <w:color w:val="auto"/>
          <w:sz w:val="22"/>
          <w:lang w:val="sr-Cyrl-RS"/>
        </w:rPr>
        <w:t>и</w:t>
      </w:r>
      <w:r w:rsidRPr="00C74665">
        <w:rPr>
          <w:rFonts w:asciiTheme="majorHAnsi" w:eastAsia="Times New Roman" w:hAnsiTheme="majorHAnsi" w:cstheme="majorHAnsi"/>
          <w:bCs/>
          <w:noProof/>
          <w:color w:val="auto"/>
          <w:sz w:val="22"/>
          <w:lang w:val="sr-Cyrl-RS"/>
        </w:rPr>
        <w:t xml:space="preserve"> здравствен</w:t>
      </w:r>
      <w:r>
        <w:rPr>
          <w:rFonts w:asciiTheme="majorHAnsi" w:eastAsia="Times New Roman" w:hAnsiTheme="majorHAnsi" w:cstheme="majorHAnsi"/>
          <w:bCs/>
          <w:noProof/>
          <w:color w:val="auto"/>
          <w:sz w:val="22"/>
          <w:lang w:val="sr-Cyrl-RS"/>
        </w:rPr>
        <w:t>а</w:t>
      </w:r>
      <w:r w:rsidRPr="00C74665">
        <w:rPr>
          <w:rFonts w:asciiTheme="majorHAnsi" w:eastAsia="Times New Roman" w:hAnsiTheme="majorHAnsi" w:cstheme="majorHAnsi"/>
          <w:bCs/>
          <w:noProof/>
          <w:color w:val="auto"/>
          <w:sz w:val="22"/>
          <w:lang w:val="sr-Cyrl-RS"/>
        </w:rPr>
        <w:t xml:space="preserve"> медијаторк</w:t>
      </w:r>
      <w:r>
        <w:rPr>
          <w:rFonts w:asciiTheme="majorHAnsi" w:eastAsia="Times New Roman" w:hAnsiTheme="majorHAnsi" w:cstheme="majorHAnsi"/>
          <w:bCs/>
          <w:noProof/>
          <w:color w:val="auto"/>
          <w:sz w:val="22"/>
          <w:lang w:val="sr-Cyrl-RS"/>
        </w:rPr>
        <w:t>а</w:t>
      </w:r>
      <w:r w:rsidRPr="00C74665">
        <w:rPr>
          <w:rFonts w:asciiTheme="majorHAnsi" w:eastAsia="Times New Roman" w:hAnsiTheme="majorHAnsi" w:cstheme="majorHAnsi"/>
          <w:bCs/>
          <w:noProof/>
          <w:color w:val="auto"/>
          <w:sz w:val="22"/>
          <w:lang w:val="sr-Cyrl-RS"/>
        </w:rPr>
        <w:t xml:space="preserve"> </w:t>
      </w:r>
      <w:r w:rsidRPr="00C74665">
        <w:rPr>
          <w:rFonts w:asciiTheme="majorHAnsi" w:eastAsia="Times New Roman" w:hAnsiTheme="majorHAnsi" w:cstheme="majorHAnsi"/>
          <w:b w:val="0"/>
          <w:noProof/>
          <w:color w:val="auto"/>
          <w:sz w:val="22"/>
          <w:lang w:val="sr-Cyrl-RS"/>
        </w:rPr>
        <w:t>кој</w:t>
      </w:r>
      <w:r>
        <w:rPr>
          <w:rFonts w:asciiTheme="majorHAnsi" w:eastAsia="Times New Roman" w:hAnsiTheme="majorHAnsi" w:cstheme="majorHAnsi"/>
          <w:b w:val="0"/>
          <w:noProof/>
          <w:color w:val="auto"/>
          <w:sz w:val="22"/>
          <w:lang w:val="sr-Cyrl-RS"/>
        </w:rPr>
        <w:t>а</w:t>
      </w:r>
      <w:r w:rsidRPr="00C74665">
        <w:rPr>
          <w:rFonts w:asciiTheme="majorHAnsi" w:eastAsia="Times New Roman" w:hAnsiTheme="majorHAnsi" w:cstheme="majorHAnsi"/>
          <w:bCs/>
          <w:noProof/>
          <w:color w:val="auto"/>
          <w:sz w:val="22"/>
          <w:lang w:val="sr-Cyrl-RS"/>
        </w:rPr>
        <w:t xml:space="preserve"> </w:t>
      </w:r>
      <w:r w:rsidR="001B0325">
        <w:rPr>
          <w:rFonts w:asciiTheme="majorHAnsi" w:eastAsia="Times New Roman" w:hAnsiTheme="majorHAnsi" w:cstheme="majorHAnsi"/>
          <w:b w:val="0"/>
          <w:noProof/>
          <w:color w:val="auto"/>
          <w:sz w:val="22"/>
          <w:lang w:val="sr-Cyrl-RS"/>
        </w:rPr>
        <w:t>чини</w:t>
      </w:r>
      <w:r w:rsidRPr="00C74665">
        <w:rPr>
          <w:rFonts w:asciiTheme="majorHAnsi" w:eastAsia="Times New Roman" w:hAnsiTheme="majorHAnsi" w:cstheme="majorHAnsi"/>
          <w:b w:val="0"/>
          <w:noProof/>
          <w:color w:val="auto"/>
          <w:sz w:val="22"/>
          <w:lang w:val="sr-Cyrl-RS"/>
        </w:rPr>
        <w:t xml:space="preserve"> важну спону у ефикасном повезивању здравственог система и грађана неформалних ромских насеља, како би се омогућио што бољи увид здравствених установа у стање у овим насељима и повећао број правовременог јављања лекару. </w:t>
      </w:r>
      <w:bookmarkEnd w:id="49"/>
      <w:r w:rsidRPr="00C74665">
        <w:rPr>
          <w:rFonts w:asciiTheme="majorHAnsi" w:eastAsia="Times New Roman" w:hAnsiTheme="majorHAnsi" w:cstheme="majorHAnsi"/>
          <w:b w:val="0"/>
          <w:noProof/>
          <w:color w:val="auto"/>
          <w:sz w:val="22"/>
          <w:lang w:val="sr-Cyrl-RS"/>
        </w:rPr>
        <w:t xml:space="preserve"> </w:t>
      </w:r>
      <w:r>
        <w:rPr>
          <w:rFonts w:asciiTheme="majorHAnsi" w:eastAsia="Times New Roman" w:hAnsiTheme="majorHAnsi" w:cstheme="majorHAnsi"/>
          <w:b w:val="0"/>
          <w:noProof/>
          <w:color w:val="auto"/>
          <w:sz w:val="22"/>
          <w:lang w:val="sr-Cyrl-RS"/>
        </w:rPr>
        <w:t xml:space="preserve">Њен задатак би био </w:t>
      </w:r>
      <w:r w:rsidRPr="00AA3755">
        <w:rPr>
          <w:rFonts w:ascii="Arial" w:hAnsi="Arial" w:cs="Arial"/>
          <w:b w:val="0"/>
          <w:bCs/>
          <w:noProof/>
          <w:color w:val="auto"/>
          <w:sz w:val="22"/>
        </w:rPr>
        <w:t>да ромској популацији приближи</w:t>
      </w:r>
      <w:r>
        <w:rPr>
          <w:rFonts w:ascii="Arial" w:hAnsi="Arial" w:cs="Arial"/>
          <w:b w:val="0"/>
          <w:bCs/>
          <w:noProof/>
          <w:color w:val="auto"/>
          <w:sz w:val="22"/>
          <w:lang w:val="sr-Cyrl-RS"/>
        </w:rPr>
        <w:t xml:space="preserve"> </w:t>
      </w:r>
      <w:r w:rsidRPr="00AA3755">
        <w:rPr>
          <w:rFonts w:ascii="Arial" w:hAnsi="Arial" w:cs="Arial"/>
          <w:b w:val="0"/>
          <w:bCs/>
          <w:noProof/>
          <w:color w:val="auto"/>
          <w:sz w:val="22"/>
        </w:rPr>
        <w:t xml:space="preserve">начине остваривања здравствених услуга, </w:t>
      </w:r>
      <w:r>
        <w:rPr>
          <w:rFonts w:ascii="Arial" w:hAnsi="Arial" w:cs="Arial"/>
          <w:b w:val="0"/>
          <w:bCs/>
          <w:noProof/>
          <w:color w:val="auto"/>
          <w:sz w:val="22"/>
          <w:lang w:val="sr-Cyrl-RS"/>
        </w:rPr>
        <w:t xml:space="preserve">да им </w:t>
      </w:r>
      <w:r w:rsidRPr="00AA3755">
        <w:rPr>
          <w:rFonts w:ascii="Arial" w:hAnsi="Arial" w:cs="Arial"/>
          <w:b w:val="0"/>
          <w:bCs/>
          <w:noProof/>
          <w:color w:val="auto"/>
          <w:sz w:val="22"/>
        </w:rPr>
        <w:t>објасни права и дужности пацијената, пружи помоћ око добијања основних докумената и остваривања права из</w:t>
      </w:r>
      <w:r>
        <w:rPr>
          <w:rFonts w:ascii="Arial" w:hAnsi="Arial" w:cs="Arial"/>
          <w:b w:val="0"/>
          <w:bCs/>
          <w:noProof/>
          <w:color w:val="auto"/>
          <w:sz w:val="22"/>
          <w:lang w:val="sr-Cyrl-RS"/>
        </w:rPr>
        <w:t xml:space="preserve"> области </w:t>
      </w:r>
      <w:r w:rsidRPr="00AA3755">
        <w:rPr>
          <w:rFonts w:ascii="Arial" w:hAnsi="Arial" w:cs="Arial"/>
          <w:b w:val="0"/>
          <w:bCs/>
          <w:noProof/>
          <w:color w:val="auto"/>
          <w:sz w:val="22"/>
        </w:rPr>
        <w:t>здравствене заштите</w:t>
      </w:r>
      <w:r>
        <w:rPr>
          <w:rFonts w:ascii="Arial" w:hAnsi="Arial" w:cs="Arial"/>
          <w:b w:val="0"/>
          <w:bCs/>
          <w:noProof/>
          <w:color w:val="auto"/>
          <w:sz w:val="22"/>
          <w:lang w:val="sr-Cyrl-RS"/>
        </w:rPr>
        <w:t>, али и да ради на повећању вакцинације деце</w:t>
      </w:r>
      <w:r w:rsidR="000818B1">
        <w:rPr>
          <w:rFonts w:ascii="Arial" w:hAnsi="Arial" w:cs="Arial"/>
          <w:b w:val="0"/>
          <w:bCs/>
          <w:noProof/>
          <w:color w:val="auto"/>
          <w:sz w:val="22"/>
          <w:lang w:val="sr-Cyrl-RS"/>
        </w:rPr>
        <w:t>, унапређењу хигијенских навика, заштити од заразних болести</w:t>
      </w:r>
      <w:r>
        <w:rPr>
          <w:rFonts w:ascii="Arial" w:hAnsi="Arial" w:cs="Arial"/>
          <w:b w:val="0"/>
          <w:bCs/>
          <w:noProof/>
          <w:color w:val="auto"/>
          <w:sz w:val="22"/>
          <w:lang w:val="sr-Cyrl-RS"/>
        </w:rPr>
        <w:t xml:space="preserve"> и превенцији здравља међу ромском популацијом.</w:t>
      </w:r>
    </w:p>
    <w:p w14:paraId="76C650DD" w14:textId="77777777" w:rsidR="00C74665" w:rsidRDefault="00C74665" w:rsidP="00C74665">
      <w:pPr>
        <w:tabs>
          <w:tab w:val="left" w:pos="6144"/>
        </w:tabs>
        <w:jc w:val="both"/>
        <w:rPr>
          <w:rFonts w:ascii="Arial" w:hAnsi="Arial" w:cs="Arial"/>
          <w:b w:val="0"/>
          <w:bCs/>
          <w:noProof/>
          <w:color w:val="auto"/>
          <w:sz w:val="22"/>
          <w:lang w:val="sr-Cyrl-RS"/>
        </w:rPr>
      </w:pPr>
    </w:p>
    <w:p w14:paraId="2C0E1AB2" w14:textId="6B9B0D9B" w:rsidR="00C74665" w:rsidRPr="000818B1" w:rsidRDefault="00C74665" w:rsidP="00C74665">
      <w:pPr>
        <w:tabs>
          <w:tab w:val="left" w:pos="6144"/>
        </w:tabs>
        <w:jc w:val="both"/>
        <w:rPr>
          <w:rFonts w:ascii="Arial" w:hAnsi="Arial" w:cs="Arial"/>
          <w:noProof/>
          <w:color w:val="auto"/>
          <w:sz w:val="22"/>
          <w:lang w:val="sr-Cyrl-RS"/>
        </w:rPr>
      </w:pPr>
      <w:r w:rsidRPr="00C74665">
        <w:rPr>
          <w:rFonts w:ascii="Arial" w:hAnsi="Arial" w:cs="Arial"/>
          <w:b w:val="0"/>
          <w:bCs/>
          <w:noProof/>
          <w:color w:val="auto"/>
          <w:sz w:val="22"/>
          <w:lang w:val="sr-Cyrl-RS"/>
        </w:rPr>
        <w:t xml:space="preserve">       Процењује се да у</w:t>
      </w:r>
      <w:r>
        <w:rPr>
          <w:rFonts w:ascii="Arial" w:hAnsi="Arial" w:cs="Arial"/>
          <w:b w:val="0"/>
          <w:bCs/>
          <w:noProof/>
          <w:color w:val="auto"/>
          <w:sz w:val="22"/>
          <w:lang w:val="sr-Cyrl-RS"/>
        </w:rPr>
        <w:t xml:space="preserve"> Пожеги</w:t>
      </w:r>
      <w:r w:rsidRPr="00C74665">
        <w:rPr>
          <w:rFonts w:ascii="Arial" w:hAnsi="Arial" w:cs="Arial"/>
          <w:b w:val="0"/>
          <w:bCs/>
          <w:noProof/>
          <w:color w:val="auto"/>
          <w:sz w:val="22"/>
          <w:lang w:val="sr-Cyrl-RS"/>
        </w:rPr>
        <w:t xml:space="preserve"> </w:t>
      </w:r>
      <w:r w:rsidR="00937481">
        <w:rPr>
          <w:rFonts w:ascii="Arial" w:hAnsi="Arial" w:cs="Arial"/>
          <w:noProof/>
          <w:color w:val="auto"/>
          <w:sz w:val="22"/>
          <w:lang w:val="sr-Cyrl-RS"/>
        </w:rPr>
        <w:t>сви</w:t>
      </w:r>
      <w:r w:rsidRPr="00955ECB">
        <w:rPr>
          <w:rFonts w:ascii="Arial" w:hAnsi="Arial" w:cs="Arial"/>
          <w:noProof/>
          <w:color w:val="auto"/>
          <w:sz w:val="22"/>
          <w:lang w:val="sr-Cyrl-RS"/>
        </w:rPr>
        <w:t xml:space="preserve"> грађан</w:t>
      </w:r>
      <w:r w:rsidR="00937481">
        <w:rPr>
          <w:rFonts w:ascii="Arial" w:hAnsi="Arial" w:cs="Arial"/>
          <w:noProof/>
          <w:color w:val="auto"/>
          <w:sz w:val="22"/>
          <w:lang w:val="sr-Cyrl-RS"/>
        </w:rPr>
        <w:t>и</w:t>
      </w:r>
      <w:r w:rsidRPr="00955ECB">
        <w:rPr>
          <w:rFonts w:ascii="Arial" w:hAnsi="Arial" w:cs="Arial"/>
          <w:noProof/>
          <w:color w:val="auto"/>
          <w:sz w:val="22"/>
          <w:lang w:val="sr-Cyrl-RS"/>
        </w:rPr>
        <w:t xml:space="preserve"> ромске националности поседују здравствену књижицу</w:t>
      </w:r>
      <w:r w:rsidR="001B0325">
        <w:rPr>
          <w:rFonts w:ascii="Arial" w:hAnsi="Arial" w:cs="Arial"/>
          <w:b w:val="0"/>
          <w:bCs/>
          <w:noProof/>
          <w:color w:val="auto"/>
          <w:sz w:val="22"/>
          <w:lang w:val="sr-Cyrl-RS"/>
        </w:rPr>
        <w:t>. Н</w:t>
      </w:r>
      <w:r w:rsidR="00955ECB">
        <w:rPr>
          <w:rFonts w:ascii="Arial" w:hAnsi="Arial" w:cs="Arial"/>
          <w:b w:val="0"/>
          <w:bCs/>
          <w:noProof/>
          <w:color w:val="auto"/>
          <w:sz w:val="22"/>
          <w:lang w:val="sr-Cyrl-RS"/>
        </w:rPr>
        <w:t xml:space="preserve">е постоје подаци о томе колико њих има изабраног лекара. </w:t>
      </w:r>
    </w:p>
    <w:p w14:paraId="11D4D353" w14:textId="77777777" w:rsidR="00955ECB" w:rsidRDefault="00955ECB" w:rsidP="00C74665">
      <w:pPr>
        <w:tabs>
          <w:tab w:val="left" w:pos="6144"/>
        </w:tabs>
        <w:jc w:val="both"/>
        <w:rPr>
          <w:rFonts w:ascii="Arial" w:hAnsi="Arial" w:cs="Arial"/>
          <w:b w:val="0"/>
          <w:bCs/>
          <w:noProof/>
          <w:color w:val="auto"/>
          <w:sz w:val="22"/>
          <w:lang w:val="sr-Cyrl-RS"/>
        </w:rPr>
      </w:pPr>
    </w:p>
    <w:p w14:paraId="3B5F13E7" w14:textId="45434924" w:rsidR="00955ECB" w:rsidRDefault="00955ECB" w:rsidP="00C74665">
      <w:pPr>
        <w:tabs>
          <w:tab w:val="left" w:pos="6144"/>
        </w:tabs>
        <w:jc w:val="both"/>
        <w:rPr>
          <w:rFonts w:ascii="Arial" w:hAnsi="Arial" w:cs="Arial"/>
          <w:b w:val="0"/>
          <w:bCs/>
          <w:noProof/>
          <w:color w:val="auto"/>
          <w:sz w:val="22"/>
          <w:lang w:val="sr-Cyrl-RS"/>
        </w:rPr>
      </w:pPr>
      <w:r>
        <w:rPr>
          <w:rFonts w:ascii="Arial" w:hAnsi="Arial" w:cs="Arial"/>
          <w:b w:val="0"/>
          <w:bCs/>
          <w:noProof/>
          <w:color w:val="auto"/>
          <w:sz w:val="22"/>
          <w:lang w:val="sr-Cyrl-RS"/>
        </w:rPr>
        <w:t xml:space="preserve">      </w:t>
      </w:r>
      <w:r w:rsidRPr="00955ECB">
        <w:rPr>
          <w:rFonts w:ascii="Arial" w:hAnsi="Arial" w:cs="Arial"/>
          <w:b w:val="0"/>
          <w:bCs/>
          <w:noProof/>
          <w:color w:val="auto"/>
          <w:sz w:val="22"/>
          <w:lang w:val="sr-Cyrl-RS"/>
        </w:rPr>
        <w:t>Када говоримо о здравственој заштити деце</w:t>
      </w:r>
      <w:r>
        <w:rPr>
          <w:rFonts w:ascii="Arial" w:hAnsi="Arial" w:cs="Arial"/>
          <w:b w:val="0"/>
          <w:bCs/>
          <w:noProof/>
          <w:color w:val="auto"/>
          <w:sz w:val="22"/>
          <w:lang w:val="sr-Cyrl-RS"/>
        </w:rPr>
        <w:t xml:space="preserve"> и младих</w:t>
      </w:r>
      <w:r w:rsidRPr="00955ECB">
        <w:rPr>
          <w:rFonts w:ascii="Arial" w:hAnsi="Arial" w:cs="Arial"/>
          <w:b w:val="0"/>
          <w:bCs/>
          <w:noProof/>
          <w:color w:val="auto"/>
          <w:sz w:val="22"/>
          <w:lang w:val="sr-Cyrl-RS"/>
        </w:rPr>
        <w:t xml:space="preserve">, </w:t>
      </w:r>
      <w:r w:rsidRPr="00955ECB">
        <w:rPr>
          <w:rFonts w:ascii="Arial" w:hAnsi="Arial" w:cs="Arial"/>
          <w:noProof/>
          <w:color w:val="auto"/>
          <w:sz w:val="22"/>
          <w:lang w:val="sr-Cyrl-RS"/>
        </w:rPr>
        <w:t>обухват деце ромске националности обавезном имунизацијом је</w:t>
      </w:r>
      <w:r>
        <w:rPr>
          <w:rFonts w:ascii="Arial" w:hAnsi="Arial" w:cs="Arial"/>
          <w:noProof/>
          <w:color w:val="auto"/>
          <w:sz w:val="22"/>
          <w:lang w:val="sr-Cyrl-RS"/>
        </w:rPr>
        <w:t xml:space="preserve"> 100</w:t>
      </w:r>
      <w:r w:rsidRPr="00955ECB">
        <w:rPr>
          <w:rFonts w:ascii="Arial" w:hAnsi="Arial" w:cs="Arial"/>
          <w:noProof/>
          <w:color w:val="auto"/>
          <w:sz w:val="22"/>
          <w:lang w:val="sr-Cyrl-RS"/>
        </w:rPr>
        <w:t>%,</w:t>
      </w:r>
      <w:r w:rsidRPr="00955ECB">
        <w:rPr>
          <w:rFonts w:ascii="Arial" w:hAnsi="Arial" w:cs="Arial"/>
          <w:b w:val="0"/>
          <w:bCs/>
          <w:noProof/>
          <w:color w:val="auto"/>
          <w:sz w:val="22"/>
          <w:lang w:val="sr-Cyrl-RS"/>
        </w:rPr>
        <w:t xml:space="preserve"> док </w:t>
      </w:r>
      <w:r w:rsidR="000818B1">
        <w:rPr>
          <w:rFonts w:ascii="Arial" w:hAnsi="Arial" w:cs="Arial"/>
          <w:b w:val="0"/>
          <w:bCs/>
          <w:noProof/>
          <w:color w:val="auto"/>
          <w:sz w:val="22"/>
          <w:lang w:val="sr-Cyrl-RS"/>
        </w:rPr>
        <w:t xml:space="preserve">је </w:t>
      </w:r>
      <w:r w:rsidRPr="00955ECB">
        <w:rPr>
          <w:rFonts w:ascii="Arial" w:hAnsi="Arial" w:cs="Arial"/>
          <w:b w:val="0"/>
          <w:bCs/>
          <w:noProof/>
          <w:color w:val="auto"/>
          <w:sz w:val="22"/>
          <w:lang w:val="sr-Cyrl-RS"/>
        </w:rPr>
        <w:t xml:space="preserve">обухват деце из опште популације обавезном вакцинацијом </w:t>
      </w:r>
      <w:r>
        <w:rPr>
          <w:rFonts w:ascii="Arial" w:hAnsi="Arial" w:cs="Arial"/>
          <w:b w:val="0"/>
          <w:bCs/>
          <w:noProof/>
          <w:color w:val="auto"/>
          <w:sz w:val="22"/>
          <w:lang w:val="sr-Cyrl-RS"/>
        </w:rPr>
        <w:t>нижи и</w:t>
      </w:r>
      <w:r w:rsidRPr="00955ECB">
        <w:rPr>
          <w:rFonts w:ascii="Arial" w:hAnsi="Arial" w:cs="Arial"/>
          <w:b w:val="0"/>
          <w:bCs/>
          <w:noProof/>
          <w:color w:val="auto"/>
          <w:sz w:val="22"/>
          <w:lang w:val="sr-Cyrl-RS"/>
        </w:rPr>
        <w:t xml:space="preserve"> износи око 99</w:t>
      </w:r>
      <w:r>
        <w:rPr>
          <w:rFonts w:ascii="Arial" w:hAnsi="Arial" w:cs="Arial"/>
          <w:b w:val="0"/>
          <w:bCs/>
          <w:noProof/>
          <w:color w:val="auto"/>
          <w:sz w:val="22"/>
          <w:lang w:val="sr-Cyrl-RS"/>
        </w:rPr>
        <w:t>,6</w:t>
      </w:r>
      <w:r w:rsidRPr="00955ECB">
        <w:rPr>
          <w:rFonts w:ascii="Arial" w:hAnsi="Arial" w:cs="Arial"/>
          <w:b w:val="0"/>
          <w:bCs/>
          <w:noProof/>
          <w:color w:val="auto"/>
          <w:sz w:val="22"/>
          <w:lang w:val="sr-Cyrl-RS"/>
        </w:rPr>
        <w:t xml:space="preserve">%. Такође, </w:t>
      </w:r>
      <w:r w:rsidRPr="00937481">
        <w:rPr>
          <w:rFonts w:ascii="Arial" w:hAnsi="Arial" w:cs="Arial"/>
          <w:noProof/>
          <w:color w:val="auto"/>
          <w:sz w:val="22"/>
          <w:lang w:val="sr-Cyrl-RS"/>
        </w:rPr>
        <w:t>процењује се да је 100% мајки и деце ромске националности обухваћено патронажним посетама</w:t>
      </w:r>
      <w:r w:rsidR="00937481" w:rsidRPr="00937481">
        <w:rPr>
          <w:rFonts w:ascii="Arial" w:hAnsi="Arial" w:cs="Arial"/>
          <w:noProof/>
          <w:color w:val="auto"/>
          <w:sz w:val="22"/>
          <w:lang w:val="sr-Cyrl-RS"/>
        </w:rPr>
        <w:t xml:space="preserve">, као и да су сва </w:t>
      </w:r>
      <w:r w:rsidRPr="00937481">
        <w:rPr>
          <w:rFonts w:ascii="Arial" w:hAnsi="Arial" w:cs="Arial"/>
          <w:noProof/>
          <w:color w:val="auto"/>
          <w:sz w:val="22"/>
          <w:lang w:val="sr-Cyrl-RS"/>
        </w:rPr>
        <w:t>дец</w:t>
      </w:r>
      <w:r w:rsidR="00937481" w:rsidRPr="00937481">
        <w:rPr>
          <w:rFonts w:ascii="Arial" w:hAnsi="Arial" w:cs="Arial"/>
          <w:noProof/>
          <w:color w:val="auto"/>
          <w:sz w:val="22"/>
          <w:lang w:val="sr-Cyrl-RS"/>
        </w:rPr>
        <w:t>а</w:t>
      </w:r>
      <w:r w:rsidRPr="00937481">
        <w:rPr>
          <w:rFonts w:ascii="Arial" w:hAnsi="Arial" w:cs="Arial"/>
          <w:noProof/>
          <w:color w:val="auto"/>
          <w:sz w:val="22"/>
          <w:lang w:val="sr-Cyrl-RS"/>
        </w:rPr>
        <w:t xml:space="preserve"> ромске националности обухваћен</w:t>
      </w:r>
      <w:r w:rsidR="00937481" w:rsidRPr="00937481">
        <w:rPr>
          <w:rFonts w:ascii="Arial" w:hAnsi="Arial" w:cs="Arial"/>
          <w:noProof/>
          <w:color w:val="auto"/>
          <w:sz w:val="22"/>
          <w:lang w:val="sr-Cyrl-RS"/>
        </w:rPr>
        <w:t>а</w:t>
      </w:r>
      <w:r w:rsidRPr="00937481">
        <w:rPr>
          <w:rFonts w:ascii="Arial" w:hAnsi="Arial" w:cs="Arial"/>
          <w:noProof/>
          <w:color w:val="auto"/>
          <w:sz w:val="22"/>
          <w:lang w:val="sr-Cyrl-RS"/>
        </w:rPr>
        <w:t xml:space="preserve"> систематским прегледима. </w:t>
      </w:r>
      <w:r w:rsidRPr="00955ECB">
        <w:rPr>
          <w:rFonts w:ascii="Arial" w:hAnsi="Arial" w:cs="Arial"/>
          <w:b w:val="0"/>
          <w:bCs/>
          <w:noProof/>
          <w:color w:val="auto"/>
          <w:sz w:val="22"/>
          <w:lang w:val="sr-Cyrl-RS"/>
        </w:rPr>
        <w:t>У општини не постоји Развојно саветовалиште, као ни Саветовалиште за младе.</w:t>
      </w:r>
    </w:p>
    <w:p w14:paraId="5795A353" w14:textId="77777777" w:rsidR="00955ECB" w:rsidRDefault="00955ECB" w:rsidP="00C74665">
      <w:pPr>
        <w:tabs>
          <w:tab w:val="left" w:pos="6144"/>
        </w:tabs>
        <w:jc w:val="both"/>
        <w:rPr>
          <w:rFonts w:ascii="Arial" w:hAnsi="Arial" w:cs="Arial"/>
          <w:b w:val="0"/>
          <w:bCs/>
          <w:noProof/>
          <w:color w:val="auto"/>
          <w:sz w:val="22"/>
          <w:lang w:val="sr-Cyrl-RS"/>
        </w:rPr>
      </w:pPr>
    </w:p>
    <w:p w14:paraId="5BC7EC7C" w14:textId="0E3334C7" w:rsidR="000818B1" w:rsidRDefault="00955ECB" w:rsidP="00C74665">
      <w:pPr>
        <w:tabs>
          <w:tab w:val="left" w:pos="6144"/>
        </w:tabs>
        <w:jc w:val="both"/>
        <w:rPr>
          <w:rFonts w:ascii="Arial" w:hAnsi="Arial" w:cs="Arial"/>
          <w:b w:val="0"/>
          <w:bCs/>
          <w:noProof/>
          <w:color w:val="auto"/>
          <w:sz w:val="22"/>
          <w:lang w:val="sr-Cyrl-RS"/>
        </w:rPr>
      </w:pPr>
      <w:r>
        <w:rPr>
          <w:rFonts w:ascii="Arial" w:hAnsi="Arial" w:cs="Arial"/>
          <w:b w:val="0"/>
          <w:bCs/>
          <w:noProof/>
          <w:color w:val="auto"/>
          <w:sz w:val="22"/>
          <w:lang w:val="sr-Cyrl-RS"/>
        </w:rPr>
        <w:t xml:space="preserve">      </w:t>
      </w:r>
      <w:r w:rsidRPr="00955ECB">
        <w:rPr>
          <w:rFonts w:ascii="Arial" w:hAnsi="Arial" w:cs="Arial"/>
          <w:b w:val="0"/>
          <w:bCs/>
          <w:noProof/>
          <w:color w:val="auto"/>
          <w:sz w:val="22"/>
          <w:lang w:val="sr-Cyrl-RS"/>
        </w:rPr>
        <w:t xml:space="preserve">Када говоримо о здравственој </w:t>
      </w:r>
      <w:r w:rsidRPr="0010069D">
        <w:rPr>
          <w:rFonts w:ascii="Arial" w:hAnsi="Arial" w:cs="Arial"/>
          <w:b w:val="0"/>
          <w:bCs/>
          <w:noProof/>
          <w:color w:val="auto"/>
          <w:sz w:val="22"/>
          <w:lang w:val="sr-Cyrl-RS"/>
        </w:rPr>
        <w:t xml:space="preserve">заштити жена, </w:t>
      </w:r>
      <w:r w:rsidR="0010069D" w:rsidRPr="0010069D">
        <w:rPr>
          <w:rFonts w:ascii="Arial" w:hAnsi="Arial" w:cs="Arial"/>
          <w:b w:val="0"/>
          <w:bCs/>
          <w:noProof/>
          <w:color w:val="auto"/>
          <w:sz w:val="22"/>
          <w:lang w:val="sr-Cyrl-RS"/>
        </w:rPr>
        <w:t xml:space="preserve">нема прецизних података колико </w:t>
      </w:r>
      <w:r w:rsidRPr="0010069D">
        <w:rPr>
          <w:rFonts w:ascii="Arial" w:hAnsi="Arial" w:cs="Arial"/>
          <w:b w:val="0"/>
          <w:bCs/>
          <w:noProof/>
          <w:color w:val="auto"/>
          <w:sz w:val="22"/>
          <w:lang w:val="sr-Cyrl-RS"/>
        </w:rPr>
        <w:t>Ромкиња долази на редовне гинеколошке прегледе, док</w:t>
      </w:r>
      <w:r w:rsidRPr="00955ECB">
        <w:rPr>
          <w:rFonts w:ascii="Arial" w:hAnsi="Arial" w:cs="Arial"/>
          <w:b w:val="0"/>
          <w:bCs/>
          <w:noProof/>
          <w:color w:val="auto"/>
          <w:sz w:val="22"/>
          <w:lang w:val="sr-Cyrl-RS"/>
        </w:rPr>
        <w:t xml:space="preserve"> је </w:t>
      </w:r>
      <w:r w:rsidRPr="00955ECB">
        <w:rPr>
          <w:rFonts w:ascii="Arial" w:hAnsi="Arial" w:cs="Arial"/>
          <w:noProof/>
          <w:color w:val="auto"/>
          <w:sz w:val="22"/>
          <w:lang w:val="sr-Cyrl-RS"/>
        </w:rPr>
        <w:t xml:space="preserve">обухват трудница ромске националности гинеколошким прегледима потпун </w:t>
      </w:r>
      <w:r w:rsidR="001B0325">
        <w:rPr>
          <w:rFonts w:ascii="Arial" w:hAnsi="Arial" w:cs="Arial"/>
          <w:noProof/>
          <w:color w:val="auto"/>
          <w:sz w:val="22"/>
          <w:lang w:val="sr-Cyrl-RS"/>
        </w:rPr>
        <w:t>(</w:t>
      </w:r>
      <w:r w:rsidRPr="00955ECB">
        <w:rPr>
          <w:rFonts w:ascii="Arial" w:hAnsi="Arial" w:cs="Arial"/>
          <w:noProof/>
          <w:color w:val="auto"/>
          <w:sz w:val="22"/>
          <w:lang w:val="sr-Cyrl-RS"/>
        </w:rPr>
        <w:t>100%</w:t>
      </w:r>
      <w:r w:rsidR="001B0325">
        <w:rPr>
          <w:rFonts w:ascii="Arial" w:hAnsi="Arial" w:cs="Arial"/>
          <w:noProof/>
          <w:color w:val="auto"/>
          <w:sz w:val="22"/>
          <w:lang w:val="sr-Cyrl-RS"/>
        </w:rPr>
        <w:t>)</w:t>
      </w:r>
      <w:r w:rsidRPr="00955ECB">
        <w:rPr>
          <w:rFonts w:ascii="Arial" w:hAnsi="Arial" w:cs="Arial"/>
          <w:noProof/>
          <w:color w:val="auto"/>
          <w:sz w:val="22"/>
          <w:lang w:val="sr-Cyrl-RS"/>
        </w:rPr>
        <w:t>.</w:t>
      </w:r>
      <w:r w:rsidRPr="00955ECB">
        <w:rPr>
          <w:rFonts w:ascii="Arial" w:hAnsi="Arial" w:cs="Arial"/>
          <w:b w:val="0"/>
          <w:bCs/>
          <w:noProof/>
          <w:color w:val="auto"/>
          <w:sz w:val="22"/>
          <w:lang w:val="sr-Cyrl-RS"/>
        </w:rPr>
        <w:t xml:space="preserve">  </w:t>
      </w:r>
    </w:p>
    <w:p w14:paraId="125ABD25" w14:textId="77777777" w:rsidR="000818B1" w:rsidRDefault="000818B1" w:rsidP="00C74665">
      <w:pPr>
        <w:tabs>
          <w:tab w:val="left" w:pos="6144"/>
        </w:tabs>
        <w:jc w:val="both"/>
        <w:rPr>
          <w:rFonts w:ascii="Arial" w:hAnsi="Arial" w:cs="Arial"/>
          <w:b w:val="0"/>
          <w:bCs/>
          <w:noProof/>
          <w:color w:val="auto"/>
          <w:sz w:val="22"/>
          <w:lang w:val="sr-Cyrl-RS"/>
        </w:rPr>
      </w:pPr>
    </w:p>
    <w:p w14:paraId="5D5E756B" w14:textId="0890AB43" w:rsidR="000818B1" w:rsidRPr="00C74665" w:rsidRDefault="000818B1" w:rsidP="000818B1">
      <w:pPr>
        <w:tabs>
          <w:tab w:val="left" w:pos="6144"/>
        </w:tabs>
        <w:jc w:val="both"/>
        <w:rPr>
          <w:rFonts w:ascii="Arial" w:hAnsi="Arial" w:cs="Arial"/>
          <w:b w:val="0"/>
          <w:bCs/>
          <w:noProof/>
          <w:color w:val="auto"/>
          <w:sz w:val="22"/>
          <w:lang w:val="sr-Cyrl-RS"/>
        </w:rPr>
      </w:pPr>
      <w:r w:rsidRPr="000818B1">
        <w:rPr>
          <w:rFonts w:ascii="Arial" w:hAnsi="Arial" w:cs="Arial"/>
          <w:b w:val="0"/>
          <w:bCs/>
          <w:noProof/>
          <w:color w:val="auto"/>
          <w:sz w:val="22"/>
          <w:lang w:val="sr-Cyrl-RS"/>
        </w:rPr>
        <w:t xml:space="preserve">      На нивоу општине нису рађена посебна истраживања о здравственом стању ромске популације, нити је о томе могуће пронаћи податке у здравственој евиденцији која се не води према етничкој припадности. </w:t>
      </w:r>
      <w:r w:rsidR="00937481">
        <w:rPr>
          <w:rFonts w:ascii="Arial" w:hAnsi="Arial" w:cs="Arial"/>
          <w:b w:val="0"/>
          <w:bCs/>
          <w:noProof/>
          <w:color w:val="auto"/>
          <w:sz w:val="22"/>
          <w:lang w:val="sr-Cyrl-RS"/>
        </w:rPr>
        <w:t>Према доступним подацима најзаступљеније болести међу ромском популацијом у Пожеги су: кардиоваскуларне болести, хронично опструктивна болест плућа, болести зависности и ендокринолош</w:t>
      </w:r>
      <w:r w:rsidR="007027E5">
        <w:rPr>
          <w:rFonts w:ascii="Arial" w:hAnsi="Arial" w:cs="Arial"/>
          <w:b w:val="0"/>
          <w:bCs/>
          <w:noProof/>
          <w:color w:val="auto"/>
          <w:sz w:val="22"/>
          <w:lang w:val="sr-Cyrl-RS"/>
        </w:rPr>
        <w:t>к</w:t>
      </w:r>
      <w:r w:rsidR="00937481">
        <w:rPr>
          <w:rFonts w:ascii="Arial" w:hAnsi="Arial" w:cs="Arial"/>
          <w:b w:val="0"/>
          <w:bCs/>
          <w:noProof/>
          <w:color w:val="auto"/>
          <w:sz w:val="22"/>
          <w:lang w:val="sr-Cyrl-RS"/>
        </w:rPr>
        <w:t xml:space="preserve">е болести код жена. </w:t>
      </w:r>
      <w:r w:rsidR="007027E5" w:rsidRPr="007027E5">
        <w:rPr>
          <w:rFonts w:ascii="Arial" w:hAnsi="Arial" w:cs="Arial"/>
          <w:noProof/>
          <w:color w:val="auto"/>
          <w:sz w:val="22"/>
          <w:lang w:val="sr-Cyrl-RS"/>
        </w:rPr>
        <w:t>Евидентно је да Роми не препознају значај превенције здравља и да се не одазивају на превентивне прегледе и скрининге.</w:t>
      </w:r>
      <w:r w:rsidR="007027E5">
        <w:rPr>
          <w:rFonts w:ascii="Arial" w:hAnsi="Arial" w:cs="Arial"/>
          <w:b w:val="0"/>
          <w:bCs/>
          <w:noProof/>
          <w:color w:val="auto"/>
          <w:sz w:val="22"/>
          <w:lang w:val="sr-Cyrl-RS"/>
        </w:rPr>
        <w:t xml:space="preserve"> Такође, </w:t>
      </w:r>
      <w:r w:rsidRPr="000818B1">
        <w:rPr>
          <w:rFonts w:ascii="Arial" w:hAnsi="Arial" w:cs="Arial"/>
          <w:b w:val="0"/>
          <w:bCs/>
          <w:noProof/>
          <w:color w:val="auto"/>
          <w:sz w:val="22"/>
          <w:lang w:val="sr-Cyrl-RS"/>
        </w:rPr>
        <w:t xml:space="preserve">Роми </w:t>
      </w:r>
      <w:r>
        <w:rPr>
          <w:rFonts w:ascii="Arial" w:hAnsi="Arial" w:cs="Arial"/>
          <w:b w:val="0"/>
          <w:bCs/>
          <w:noProof/>
          <w:color w:val="auto"/>
          <w:sz w:val="22"/>
          <w:lang w:val="sr-Cyrl-RS"/>
        </w:rPr>
        <w:t xml:space="preserve">су </w:t>
      </w:r>
      <w:r w:rsidRPr="000818B1">
        <w:rPr>
          <w:rFonts w:ascii="Arial" w:hAnsi="Arial" w:cs="Arial"/>
          <w:b w:val="0"/>
          <w:bCs/>
          <w:noProof/>
          <w:color w:val="auto"/>
          <w:sz w:val="22"/>
          <w:lang w:val="sr-Cyrl-RS"/>
        </w:rPr>
        <w:t>веома ретко корисници</w:t>
      </w:r>
      <w:r>
        <w:rPr>
          <w:rFonts w:ascii="Arial" w:hAnsi="Arial" w:cs="Arial"/>
          <w:b w:val="0"/>
          <w:bCs/>
          <w:noProof/>
          <w:color w:val="auto"/>
          <w:sz w:val="22"/>
          <w:lang w:val="sr-Cyrl-RS"/>
        </w:rPr>
        <w:t xml:space="preserve"> </w:t>
      </w:r>
      <w:r w:rsidRPr="000818B1">
        <w:rPr>
          <w:rFonts w:ascii="Arial" w:hAnsi="Arial" w:cs="Arial"/>
          <w:b w:val="0"/>
          <w:bCs/>
          <w:noProof/>
          <w:color w:val="auto"/>
          <w:sz w:val="22"/>
          <w:lang w:val="sr-Cyrl-RS"/>
        </w:rPr>
        <w:t xml:space="preserve">стоматолошких услуга, што </w:t>
      </w:r>
      <w:r w:rsidR="005A3889">
        <w:rPr>
          <w:rFonts w:ascii="Arial" w:hAnsi="Arial" w:cs="Arial"/>
          <w:b w:val="0"/>
          <w:bCs/>
          <w:noProof/>
          <w:color w:val="auto"/>
          <w:sz w:val="22"/>
          <w:lang w:val="en-GB"/>
        </w:rPr>
        <w:t>je</w:t>
      </w:r>
      <w:r w:rsidRPr="000818B1">
        <w:rPr>
          <w:rFonts w:ascii="Arial" w:hAnsi="Arial" w:cs="Arial"/>
          <w:b w:val="0"/>
          <w:bCs/>
          <w:noProof/>
          <w:color w:val="auto"/>
          <w:sz w:val="22"/>
          <w:lang w:val="sr-Cyrl-RS"/>
        </w:rPr>
        <w:t xml:space="preserve"> последица слабе денталне</w:t>
      </w:r>
      <w:r>
        <w:rPr>
          <w:rFonts w:ascii="Arial" w:hAnsi="Arial" w:cs="Arial"/>
          <w:b w:val="0"/>
          <w:bCs/>
          <w:noProof/>
          <w:color w:val="auto"/>
          <w:sz w:val="22"/>
          <w:lang w:val="sr-Cyrl-RS"/>
        </w:rPr>
        <w:t xml:space="preserve"> </w:t>
      </w:r>
      <w:r w:rsidRPr="000818B1">
        <w:rPr>
          <w:rFonts w:ascii="Arial" w:hAnsi="Arial" w:cs="Arial"/>
          <w:b w:val="0"/>
          <w:bCs/>
          <w:noProof/>
          <w:color w:val="auto"/>
          <w:sz w:val="22"/>
          <w:lang w:val="sr-Cyrl-RS"/>
        </w:rPr>
        <w:t xml:space="preserve">хигијене, стечених навика, али и </w:t>
      </w:r>
      <w:r>
        <w:rPr>
          <w:rFonts w:ascii="Arial" w:hAnsi="Arial" w:cs="Arial"/>
          <w:b w:val="0"/>
          <w:bCs/>
          <w:noProof/>
          <w:color w:val="auto"/>
          <w:sz w:val="22"/>
          <w:lang w:val="sr-Cyrl-RS"/>
        </w:rPr>
        <w:t xml:space="preserve">високе </w:t>
      </w:r>
      <w:r w:rsidRPr="000818B1">
        <w:rPr>
          <w:rFonts w:ascii="Arial" w:hAnsi="Arial" w:cs="Arial"/>
          <w:b w:val="0"/>
          <w:bCs/>
          <w:noProof/>
          <w:color w:val="auto"/>
          <w:sz w:val="22"/>
          <w:lang w:val="sr-Cyrl-RS"/>
        </w:rPr>
        <w:t>цене стоматолошких услуга.</w:t>
      </w:r>
      <w:r w:rsidR="00ED58F8">
        <w:rPr>
          <w:rFonts w:ascii="Arial" w:hAnsi="Arial" w:cs="Arial"/>
          <w:b w:val="0"/>
          <w:bCs/>
          <w:noProof/>
          <w:color w:val="auto"/>
          <w:sz w:val="22"/>
          <w:lang w:val="sr-Cyrl-RS"/>
        </w:rPr>
        <w:t xml:space="preserve"> </w:t>
      </w:r>
      <w:r w:rsidRPr="000818B1">
        <w:rPr>
          <w:rFonts w:ascii="Arial" w:hAnsi="Arial" w:cs="Arial"/>
          <w:b w:val="0"/>
          <w:bCs/>
          <w:noProof/>
          <w:color w:val="auto"/>
          <w:sz w:val="22"/>
          <w:lang w:val="sr-Cyrl-RS"/>
        </w:rPr>
        <w:t>Све ово указује на неопходност предузимања активности на повећању знања и информисања о правима на здравствену заштиту, здрављу и здравим стиловима живота у ромској популацији са посебним акцентом на унапређење здравствене заштите деце и жена у репродуктивном периоду.</w:t>
      </w:r>
    </w:p>
    <w:p w14:paraId="02C82A71" w14:textId="77777777" w:rsidR="00C74665" w:rsidRPr="00C74665" w:rsidRDefault="00C74665" w:rsidP="00FC3F41">
      <w:pPr>
        <w:rPr>
          <w:rFonts w:asciiTheme="majorHAnsi" w:hAnsiTheme="majorHAnsi" w:cstheme="majorHAnsi"/>
          <w:bCs/>
          <w:noProof/>
          <w:color w:val="278079" w:themeColor="accent6" w:themeShade="BF"/>
          <w:sz w:val="22"/>
          <w:lang w:val="sr-Cyrl-RS"/>
        </w:rPr>
      </w:pPr>
    </w:p>
    <w:p w14:paraId="6011BC59" w14:textId="77777777" w:rsidR="005A3889" w:rsidRDefault="000818B1" w:rsidP="005A3889">
      <w:pPr>
        <w:tabs>
          <w:tab w:val="left" w:pos="6144"/>
        </w:tabs>
        <w:jc w:val="both"/>
        <w:rPr>
          <w:rFonts w:ascii="Arial" w:hAnsi="Arial" w:cs="Arial"/>
          <w:b w:val="0"/>
          <w:bCs/>
          <w:noProof/>
          <w:color w:val="auto"/>
          <w:sz w:val="22"/>
          <w:lang w:val="sr-Cyrl-RS"/>
        </w:rPr>
      </w:pPr>
      <w:r w:rsidRPr="000818B1">
        <w:rPr>
          <w:rFonts w:ascii="Arial" w:hAnsi="Arial" w:cs="Arial"/>
          <w:b w:val="0"/>
          <w:bCs/>
          <w:noProof/>
          <w:color w:val="auto"/>
          <w:sz w:val="22"/>
          <w:lang w:val="sr-Cyrl-RS"/>
        </w:rPr>
        <w:lastRenderedPageBreak/>
        <w:t xml:space="preserve">       </w:t>
      </w:r>
      <w:r w:rsidRPr="0010069D">
        <w:rPr>
          <w:rFonts w:ascii="Arial" w:hAnsi="Arial" w:cs="Arial"/>
          <w:b w:val="0"/>
          <w:bCs/>
          <w:noProof/>
          <w:color w:val="auto"/>
          <w:sz w:val="22"/>
          <w:lang w:val="sr-Cyrl-RS"/>
        </w:rPr>
        <w:t>У претходном периоду општина из свог буџета није финансирала било какве активности које су имале за циљ унапређење здравственог стања ромске популације, нити су реализовани донаторски пројекти у овој области.</w:t>
      </w:r>
    </w:p>
    <w:p w14:paraId="15A1636F" w14:textId="77777777" w:rsidR="005A3889" w:rsidRDefault="005A3889" w:rsidP="005A3889">
      <w:pPr>
        <w:tabs>
          <w:tab w:val="left" w:pos="6144"/>
        </w:tabs>
        <w:jc w:val="both"/>
        <w:rPr>
          <w:rFonts w:ascii="Arial" w:hAnsi="Arial" w:cs="Arial"/>
          <w:b w:val="0"/>
          <w:bCs/>
          <w:noProof/>
          <w:color w:val="auto"/>
          <w:sz w:val="22"/>
          <w:lang w:val="en-GB"/>
        </w:rPr>
      </w:pPr>
    </w:p>
    <w:p w14:paraId="7B0902B2" w14:textId="752A4667" w:rsidR="00712FE6" w:rsidRPr="004F5F54" w:rsidRDefault="005A3889" w:rsidP="00AA3755">
      <w:pPr>
        <w:tabs>
          <w:tab w:val="left" w:pos="6144"/>
        </w:tabs>
        <w:jc w:val="both"/>
        <w:rPr>
          <w:rFonts w:ascii="Arial" w:hAnsi="Arial" w:cs="Arial"/>
          <w:b w:val="0"/>
          <w:bCs/>
          <w:noProof/>
          <w:color w:val="auto"/>
          <w:sz w:val="22"/>
          <w:lang w:val="sr-Cyrl-RS"/>
        </w:rPr>
      </w:pPr>
      <w:r>
        <w:rPr>
          <w:rFonts w:ascii="Arial" w:hAnsi="Arial" w:cs="Arial"/>
          <w:b w:val="0"/>
          <w:bCs/>
          <w:noProof/>
          <w:color w:val="auto"/>
          <w:sz w:val="22"/>
          <w:lang w:val="en-GB"/>
        </w:rPr>
        <w:t xml:space="preserve">       </w:t>
      </w:r>
      <w:r w:rsidR="00831730">
        <w:rPr>
          <w:rFonts w:ascii="Arial" w:hAnsi="Arial" w:cs="Arial"/>
          <w:noProof/>
          <w:color w:val="auto"/>
          <w:sz w:val="22"/>
          <w:u w:val="single"/>
          <w:lang w:val="sr-Cyrl-RS"/>
        </w:rPr>
        <w:t>Представници ромске заједнице</w:t>
      </w:r>
      <w:r w:rsidRPr="005A3889">
        <w:rPr>
          <w:rFonts w:ascii="Arial" w:hAnsi="Arial" w:cs="Arial"/>
          <w:noProof/>
          <w:color w:val="auto"/>
          <w:sz w:val="22"/>
          <w:u w:val="single"/>
          <w:lang w:val="sr-Cyrl-RS"/>
        </w:rPr>
        <w:t xml:space="preserve"> на фокус</w:t>
      </w:r>
      <w:r w:rsidRPr="00831730">
        <w:rPr>
          <w:rFonts w:ascii="Arial" w:hAnsi="Arial" w:cs="Arial"/>
          <w:noProof/>
          <w:color w:val="auto"/>
          <w:sz w:val="22"/>
          <w:u w:val="single"/>
          <w:lang w:val="sr-Cyrl-RS"/>
        </w:rPr>
        <w:t xml:space="preserve"> груп</w:t>
      </w:r>
      <w:r w:rsidR="00831730" w:rsidRPr="00831730">
        <w:rPr>
          <w:rFonts w:ascii="Arial" w:hAnsi="Arial" w:cs="Arial"/>
          <w:noProof/>
          <w:color w:val="auto"/>
          <w:sz w:val="22"/>
          <w:u w:val="single"/>
          <w:lang w:val="sr-Cyrl-RS"/>
        </w:rPr>
        <w:t>и</w:t>
      </w:r>
      <w:r w:rsidR="00831730">
        <w:rPr>
          <w:rFonts w:ascii="Arial" w:hAnsi="Arial" w:cs="Arial"/>
          <w:b w:val="0"/>
          <w:bCs/>
          <w:noProof/>
          <w:color w:val="auto"/>
          <w:sz w:val="22"/>
          <w:lang w:val="sr-Cyrl-RS"/>
        </w:rPr>
        <w:t xml:space="preserve"> </w:t>
      </w:r>
      <w:r>
        <w:rPr>
          <w:rFonts w:ascii="Arial" w:hAnsi="Arial" w:cs="Arial"/>
          <w:b w:val="0"/>
          <w:bCs/>
          <w:noProof/>
          <w:color w:val="auto"/>
          <w:sz w:val="22"/>
          <w:lang w:val="sr-Cyrl-RS"/>
        </w:rPr>
        <w:t>указали</w:t>
      </w:r>
      <w:r w:rsidR="00831730">
        <w:rPr>
          <w:rFonts w:ascii="Arial" w:hAnsi="Arial" w:cs="Arial"/>
          <w:b w:val="0"/>
          <w:bCs/>
          <w:noProof/>
          <w:color w:val="auto"/>
          <w:sz w:val="22"/>
          <w:lang w:val="sr-Cyrl-RS"/>
        </w:rPr>
        <w:t xml:space="preserve"> </w:t>
      </w:r>
      <w:r w:rsidR="00831730" w:rsidRPr="00831730">
        <w:rPr>
          <w:rFonts w:ascii="Arial" w:hAnsi="Arial" w:cs="Arial"/>
          <w:b w:val="0"/>
          <w:bCs/>
          <w:noProof/>
          <w:color w:val="auto"/>
          <w:sz w:val="22"/>
          <w:lang w:val="sr-Cyrl-RS"/>
        </w:rPr>
        <w:t>су</w:t>
      </w:r>
      <w:r>
        <w:rPr>
          <w:rFonts w:ascii="Arial" w:hAnsi="Arial" w:cs="Arial"/>
          <w:b w:val="0"/>
          <w:bCs/>
          <w:noProof/>
          <w:color w:val="auto"/>
          <w:sz w:val="22"/>
          <w:lang w:val="sr-Cyrl-RS"/>
        </w:rPr>
        <w:t xml:space="preserve"> на то да се превентивни прегледи не одвијају у </w:t>
      </w:r>
      <w:r w:rsidR="0020193A">
        <w:rPr>
          <w:rFonts w:ascii="Arial" w:hAnsi="Arial" w:cs="Arial"/>
          <w:b w:val="0"/>
          <w:bCs/>
          <w:noProof/>
          <w:color w:val="auto"/>
          <w:sz w:val="22"/>
          <w:lang w:val="sr-Cyrl-RS"/>
        </w:rPr>
        <w:t>ромским насељима</w:t>
      </w:r>
      <w:r>
        <w:rPr>
          <w:rFonts w:ascii="Arial" w:hAnsi="Arial" w:cs="Arial"/>
          <w:b w:val="0"/>
          <w:bCs/>
          <w:noProof/>
          <w:color w:val="auto"/>
          <w:sz w:val="22"/>
          <w:lang w:val="sr-Cyrl-RS"/>
        </w:rPr>
        <w:t>, већ само у Дому здравља</w:t>
      </w:r>
      <w:r w:rsidR="004F5F54">
        <w:rPr>
          <w:rFonts w:ascii="Arial" w:hAnsi="Arial" w:cs="Arial"/>
          <w:b w:val="0"/>
          <w:bCs/>
          <w:noProof/>
          <w:color w:val="auto"/>
          <w:sz w:val="22"/>
          <w:lang w:val="sr-Cyrl-RS"/>
        </w:rPr>
        <w:t>,</w:t>
      </w:r>
      <w:r>
        <w:rPr>
          <w:rFonts w:ascii="Arial" w:hAnsi="Arial" w:cs="Arial"/>
          <w:b w:val="0"/>
          <w:bCs/>
          <w:noProof/>
          <w:color w:val="auto"/>
          <w:sz w:val="22"/>
          <w:lang w:val="sr-Cyrl-RS"/>
        </w:rPr>
        <w:t xml:space="preserve"> и да </w:t>
      </w:r>
      <w:r w:rsidR="004F5F54">
        <w:rPr>
          <w:rFonts w:ascii="Arial" w:hAnsi="Arial" w:cs="Arial"/>
          <w:b w:val="0"/>
          <w:bCs/>
          <w:noProof/>
          <w:color w:val="auto"/>
          <w:sz w:val="22"/>
          <w:lang w:val="sr-Cyrl-RS"/>
        </w:rPr>
        <w:t xml:space="preserve">би </w:t>
      </w:r>
      <w:r>
        <w:rPr>
          <w:rFonts w:ascii="Arial" w:hAnsi="Arial" w:cs="Arial"/>
          <w:b w:val="0"/>
          <w:bCs/>
          <w:noProof/>
          <w:color w:val="auto"/>
          <w:sz w:val="22"/>
          <w:lang w:val="sr-Cyrl-RS"/>
        </w:rPr>
        <w:t>то олакшало одлазак на превентиве преглед</w:t>
      </w:r>
      <w:r w:rsidR="00831730">
        <w:rPr>
          <w:rFonts w:ascii="Arial" w:hAnsi="Arial" w:cs="Arial"/>
          <w:b w:val="0"/>
          <w:bCs/>
          <w:noProof/>
          <w:color w:val="auto"/>
          <w:sz w:val="22"/>
          <w:lang w:val="sr-Cyrl-RS"/>
        </w:rPr>
        <w:t>е</w:t>
      </w:r>
      <w:r>
        <w:rPr>
          <w:rFonts w:ascii="Arial" w:hAnsi="Arial" w:cs="Arial"/>
          <w:b w:val="0"/>
          <w:bCs/>
          <w:noProof/>
          <w:color w:val="auto"/>
          <w:sz w:val="22"/>
          <w:lang w:val="sr-Cyrl-RS"/>
        </w:rPr>
        <w:t xml:space="preserve"> за </w:t>
      </w:r>
      <w:r w:rsidR="00831730">
        <w:rPr>
          <w:rFonts w:ascii="Arial" w:hAnsi="Arial" w:cs="Arial"/>
          <w:b w:val="0"/>
          <w:bCs/>
          <w:noProof/>
          <w:color w:val="auto"/>
          <w:sz w:val="22"/>
          <w:lang w:val="sr-Cyrl-RS"/>
        </w:rPr>
        <w:t xml:space="preserve">она </w:t>
      </w:r>
      <w:r>
        <w:rPr>
          <w:rFonts w:ascii="Arial" w:hAnsi="Arial" w:cs="Arial"/>
          <w:b w:val="0"/>
          <w:bCs/>
          <w:noProof/>
          <w:color w:val="auto"/>
          <w:sz w:val="22"/>
          <w:lang w:val="sr-Cyrl-RS"/>
        </w:rPr>
        <w:t xml:space="preserve">лица која не живе у центру општине. </w:t>
      </w:r>
      <w:r w:rsidR="004F5F54">
        <w:rPr>
          <w:rFonts w:ascii="Arial" w:hAnsi="Arial" w:cs="Arial"/>
          <w:b w:val="0"/>
          <w:bCs/>
          <w:noProof/>
          <w:color w:val="auto"/>
          <w:sz w:val="22"/>
          <w:lang w:val="sr-Cyrl-RS"/>
        </w:rPr>
        <w:t xml:space="preserve">Такође, закључено је да се у општини не одржавају радионице о репродуктивном здрављу и планирању породице, као и да су дуге листе чекања за специјалистичке прегледе, пошто нема довољно лекара. </w:t>
      </w:r>
      <w:r w:rsidR="00831730">
        <w:rPr>
          <w:rFonts w:ascii="Arial" w:hAnsi="Arial" w:cs="Arial"/>
          <w:b w:val="0"/>
          <w:bCs/>
          <w:noProof/>
          <w:color w:val="auto"/>
          <w:sz w:val="22"/>
          <w:lang w:val="sr-Cyrl-RS"/>
        </w:rPr>
        <w:t xml:space="preserve">  </w:t>
      </w:r>
    </w:p>
    <w:p w14:paraId="52218817" w14:textId="77777777" w:rsidR="00712FE6" w:rsidRDefault="00712FE6" w:rsidP="00AA3755">
      <w:pPr>
        <w:tabs>
          <w:tab w:val="left" w:pos="6144"/>
        </w:tabs>
        <w:jc w:val="both"/>
        <w:rPr>
          <w:rFonts w:ascii="Arial" w:hAnsi="Arial" w:cs="Arial"/>
          <w:b w:val="0"/>
          <w:bCs/>
          <w:noProof/>
          <w:color w:val="auto"/>
          <w:sz w:val="22"/>
          <w:lang w:val="sr-Cyrl-RS"/>
        </w:rPr>
      </w:pPr>
    </w:p>
    <w:p w14:paraId="0347B26B" w14:textId="789D1C7D" w:rsidR="00712FE6" w:rsidRPr="007264C8" w:rsidRDefault="00712FE6" w:rsidP="00DB1F1A">
      <w:pPr>
        <w:pStyle w:val="Heading2"/>
        <w:rPr>
          <w:rFonts w:ascii="Times New Roman" w:hAnsi="Times New Roman" w:cs="Times New Roman"/>
          <w:b/>
          <w:bCs/>
          <w:color w:val="278079" w:themeColor="accent6" w:themeShade="BF"/>
          <w:sz w:val="32"/>
          <w:szCs w:val="32"/>
          <w:lang w:val="sr-Cyrl-RS"/>
        </w:rPr>
      </w:pPr>
      <w:bookmarkStart w:id="50" w:name="_Toc184401652"/>
      <w:r w:rsidRPr="007264C8">
        <w:rPr>
          <w:rFonts w:ascii="Times New Roman" w:hAnsi="Times New Roman" w:cs="Times New Roman"/>
          <w:b/>
          <w:bCs/>
          <w:color w:val="278079" w:themeColor="accent6" w:themeShade="BF"/>
          <w:sz w:val="32"/>
          <w:szCs w:val="32"/>
          <w:lang w:val="sr-Cyrl-RS"/>
        </w:rPr>
        <w:t>3.6  СОЦИЈАЛНА ЗАШТИТА</w:t>
      </w:r>
      <w:bookmarkEnd w:id="50"/>
    </w:p>
    <w:p w14:paraId="14900AF9" w14:textId="77777777" w:rsidR="00712FE6" w:rsidRDefault="00712FE6" w:rsidP="00AA3755">
      <w:pPr>
        <w:tabs>
          <w:tab w:val="left" w:pos="6144"/>
        </w:tabs>
        <w:jc w:val="both"/>
        <w:rPr>
          <w:rFonts w:ascii="Arial" w:hAnsi="Arial" w:cs="Arial"/>
          <w:b w:val="0"/>
          <w:bCs/>
          <w:noProof/>
          <w:color w:val="auto"/>
          <w:sz w:val="22"/>
          <w:lang w:val="en-GB"/>
        </w:rPr>
      </w:pPr>
    </w:p>
    <w:p w14:paraId="54381395" w14:textId="3D5FDAA0" w:rsidR="005D4F7A" w:rsidRPr="00CC652D" w:rsidRDefault="00683903" w:rsidP="00AA3755">
      <w:pPr>
        <w:tabs>
          <w:tab w:val="left" w:pos="6144"/>
        </w:tabs>
        <w:jc w:val="both"/>
        <w:rPr>
          <w:rFonts w:ascii="Arial" w:hAnsi="Arial" w:cs="Arial"/>
          <w:b w:val="0"/>
          <w:bCs/>
          <w:noProof/>
          <w:color w:val="auto"/>
          <w:sz w:val="22"/>
          <w:lang w:val="sr-Cyrl-RS"/>
        </w:rPr>
      </w:pPr>
      <w:r w:rsidRPr="00683903">
        <w:rPr>
          <w:rFonts w:ascii="Arial" w:hAnsi="Arial" w:cs="Arial"/>
          <w:b w:val="0"/>
          <w:bCs/>
          <w:noProof/>
          <w:color w:val="auto"/>
          <w:sz w:val="22"/>
          <w:lang w:val="en-GB"/>
        </w:rPr>
        <w:t xml:space="preserve">        Право на социјалну заштиту имају појединци и породице којима је неопходна друштвена помоћ и подршка у савладавању социјалних и животних тешкоћа, а законом утврђена права и услуге социјалне заштите остварују се преко Центра за социјални рад.  </w:t>
      </w:r>
      <w:r w:rsidRPr="00683903">
        <w:rPr>
          <w:rFonts w:ascii="Arial" w:hAnsi="Arial" w:cs="Arial"/>
          <w:noProof/>
          <w:color w:val="auto"/>
          <w:sz w:val="22"/>
          <w:lang w:val="en-GB"/>
        </w:rPr>
        <w:t xml:space="preserve">Центар за социјални рад </w:t>
      </w:r>
      <w:r>
        <w:rPr>
          <w:rFonts w:ascii="Arial" w:hAnsi="Arial" w:cs="Arial"/>
          <w:noProof/>
          <w:color w:val="auto"/>
          <w:sz w:val="22"/>
          <w:lang w:val="sr-Cyrl-RS"/>
        </w:rPr>
        <w:t xml:space="preserve">Пожега </w:t>
      </w:r>
      <w:r w:rsidRPr="00683903">
        <w:rPr>
          <w:rFonts w:ascii="Arial" w:hAnsi="Arial" w:cs="Arial"/>
          <w:noProof/>
          <w:color w:val="auto"/>
          <w:sz w:val="22"/>
          <w:lang w:val="en-GB"/>
        </w:rPr>
        <w:t>са домским одељењем за смештај одраслих и старијих</w:t>
      </w:r>
      <w:r w:rsidRPr="00683903">
        <w:rPr>
          <w:rFonts w:ascii="Arial" w:hAnsi="Arial" w:cs="Arial"/>
          <w:b w:val="0"/>
          <w:bCs/>
          <w:noProof/>
          <w:color w:val="auto"/>
          <w:sz w:val="22"/>
          <w:lang w:val="en-GB"/>
        </w:rPr>
        <w:t xml:space="preserve"> (у даљем тексту: ЦСР) је једина установа социјалне заштите на територији општине која обавља послове који омогућавају остваривање права утврђених нормативним актима у области социјалне заштите, породично-правне заштите, као и друге послове у складу са законом и ак</w:t>
      </w:r>
      <w:r w:rsidR="00831730">
        <w:rPr>
          <w:rFonts w:ascii="Arial" w:hAnsi="Arial" w:cs="Arial"/>
          <w:b w:val="0"/>
          <w:bCs/>
          <w:noProof/>
          <w:color w:val="auto"/>
          <w:sz w:val="22"/>
          <w:lang w:val="sr-Cyrl-RS"/>
        </w:rPr>
        <w:t>т</w:t>
      </w:r>
      <w:r w:rsidRPr="00683903">
        <w:rPr>
          <w:rFonts w:ascii="Arial" w:hAnsi="Arial" w:cs="Arial"/>
          <w:b w:val="0"/>
          <w:bCs/>
          <w:noProof/>
          <w:color w:val="auto"/>
          <w:sz w:val="22"/>
          <w:lang w:val="en-GB"/>
        </w:rPr>
        <w:t>има локалне самоуправе.</w:t>
      </w:r>
      <w:r w:rsidR="00CC652D">
        <w:rPr>
          <w:rFonts w:ascii="Arial" w:hAnsi="Arial" w:cs="Arial"/>
          <w:b w:val="0"/>
          <w:bCs/>
          <w:noProof/>
          <w:color w:val="auto"/>
          <w:sz w:val="22"/>
          <w:lang w:val="sr-Cyrl-RS"/>
        </w:rPr>
        <w:t xml:space="preserve"> </w:t>
      </w:r>
      <w:r w:rsidR="00CC652D" w:rsidRPr="00CC652D">
        <w:rPr>
          <w:rFonts w:ascii="Arial" w:hAnsi="Arial" w:cs="Arial"/>
          <w:b w:val="0"/>
          <w:bCs/>
          <w:noProof/>
          <w:color w:val="auto"/>
          <w:sz w:val="22"/>
          <w:lang w:val="sr-Cyrl-RS"/>
        </w:rPr>
        <w:t>Права која грађани остварују у систему социјалне заштите преко Ц</w:t>
      </w:r>
      <w:r w:rsidR="00CC652D">
        <w:rPr>
          <w:rFonts w:ascii="Arial" w:hAnsi="Arial" w:cs="Arial"/>
          <w:b w:val="0"/>
          <w:bCs/>
          <w:noProof/>
          <w:color w:val="auto"/>
          <w:sz w:val="22"/>
          <w:lang w:val="sr-Cyrl-RS"/>
        </w:rPr>
        <w:t xml:space="preserve">СР </w:t>
      </w:r>
      <w:r w:rsidR="00CC652D" w:rsidRPr="00CC652D">
        <w:rPr>
          <w:rFonts w:ascii="Arial" w:hAnsi="Arial" w:cs="Arial"/>
          <w:b w:val="0"/>
          <w:bCs/>
          <w:noProof/>
          <w:color w:val="auto"/>
          <w:sz w:val="22"/>
          <w:lang w:val="sr-Cyrl-RS"/>
        </w:rPr>
        <w:t xml:space="preserve">су: заштита деце, омладине, одраслих и старих лица, материјално обезбеђење, додатак за помоћ и негу другог лица, право на помоћ за оспособљавање за рад, право на смештај у другу социјалну установу или породицу. </w:t>
      </w:r>
    </w:p>
    <w:p w14:paraId="19FCDAD7" w14:textId="448A8743" w:rsidR="00683903" w:rsidRDefault="00683903" w:rsidP="00AA3755">
      <w:pPr>
        <w:tabs>
          <w:tab w:val="left" w:pos="6144"/>
        </w:tabs>
        <w:jc w:val="both"/>
        <w:rPr>
          <w:rFonts w:ascii="Arial" w:hAnsi="Arial" w:cs="Arial"/>
          <w:b w:val="0"/>
          <w:bCs/>
          <w:noProof/>
          <w:color w:val="auto"/>
          <w:sz w:val="22"/>
          <w:lang w:val="sr-Cyrl-RS"/>
        </w:rPr>
      </w:pPr>
    </w:p>
    <w:p w14:paraId="55BB08AD" w14:textId="7C478FBB" w:rsidR="00014D3D" w:rsidRDefault="00683903" w:rsidP="00AA3755">
      <w:pPr>
        <w:tabs>
          <w:tab w:val="left" w:pos="6144"/>
        </w:tabs>
        <w:jc w:val="both"/>
        <w:rPr>
          <w:rFonts w:ascii="Arial" w:hAnsi="Arial" w:cs="Arial"/>
          <w:b w:val="0"/>
          <w:bCs/>
          <w:sz w:val="22"/>
          <w:lang w:val="sr-Cyrl-RS"/>
        </w:rPr>
      </w:pPr>
      <w:r w:rsidRPr="00014D3D">
        <w:rPr>
          <w:rFonts w:ascii="Arial" w:hAnsi="Arial" w:cs="Arial"/>
          <w:noProof/>
          <w:color w:val="auto"/>
          <w:sz w:val="22"/>
          <w:lang w:val="sr-Cyrl-RS"/>
        </w:rPr>
        <w:t xml:space="preserve">      </w:t>
      </w:r>
      <w:r w:rsidR="00831730">
        <w:rPr>
          <w:rFonts w:ascii="Arial" w:hAnsi="Arial" w:cs="Arial"/>
          <w:b w:val="0"/>
          <w:bCs/>
          <w:noProof/>
          <w:color w:val="auto"/>
          <w:sz w:val="22"/>
          <w:lang w:val="sr-Cyrl-RS"/>
        </w:rPr>
        <w:t>У</w:t>
      </w:r>
      <w:r w:rsidRPr="00014D3D">
        <w:rPr>
          <w:rFonts w:ascii="Arial" w:hAnsi="Arial" w:cs="Arial"/>
          <w:b w:val="0"/>
          <w:bCs/>
          <w:noProof/>
          <w:color w:val="auto"/>
          <w:sz w:val="22"/>
          <w:lang w:val="sr-Cyrl-RS"/>
        </w:rPr>
        <w:t xml:space="preserve">  2022. годин</w:t>
      </w:r>
      <w:r w:rsidR="00831730">
        <w:rPr>
          <w:rFonts w:ascii="Arial" w:hAnsi="Arial" w:cs="Arial"/>
          <w:b w:val="0"/>
          <w:bCs/>
          <w:noProof/>
          <w:color w:val="auto"/>
          <w:sz w:val="22"/>
          <w:lang w:val="sr-Cyrl-RS"/>
        </w:rPr>
        <w:t>и</w:t>
      </w:r>
      <w:r w:rsidRPr="00014D3D">
        <w:rPr>
          <w:rFonts w:ascii="Arial" w:hAnsi="Arial" w:cs="Arial"/>
          <w:b w:val="0"/>
          <w:bCs/>
          <w:noProof/>
          <w:color w:val="auto"/>
          <w:sz w:val="22"/>
          <w:lang w:val="sr-Cyrl-RS"/>
        </w:rPr>
        <w:t xml:space="preserve"> у Пожеги је било </w:t>
      </w:r>
      <w:r w:rsidR="00014D3D" w:rsidRPr="00014D3D">
        <w:rPr>
          <w:rFonts w:ascii="Arial" w:hAnsi="Arial" w:cs="Arial"/>
          <w:b w:val="0"/>
          <w:bCs/>
          <w:noProof/>
          <w:color w:val="auto"/>
          <w:sz w:val="22"/>
          <w:lang w:val="sr-Cyrl-RS"/>
        </w:rPr>
        <w:t>928</w:t>
      </w:r>
      <w:r w:rsidRPr="00014D3D">
        <w:rPr>
          <w:rFonts w:ascii="Arial" w:hAnsi="Arial" w:cs="Arial"/>
          <w:b w:val="0"/>
          <w:bCs/>
          <w:noProof/>
          <w:color w:val="auto"/>
          <w:sz w:val="22"/>
          <w:lang w:val="sr-Cyrl-RS"/>
        </w:rPr>
        <w:t xml:space="preserve"> корисника социјалне и породично-правне заштите,</w:t>
      </w:r>
      <w:r w:rsidRPr="00683903">
        <w:rPr>
          <w:rFonts w:ascii="Arial" w:hAnsi="Arial" w:cs="Arial"/>
          <w:b w:val="0"/>
          <w:bCs/>
          <w:noProof/>
          <w:color w:val="auto"/>
          <w:sz w:val="22"/>
          <w:lang w:val="sr-Cyrl-RS"/>
        </w:rPr>
        <w:t xml:space="preserve"> што чини 3,5</w:t>
      </w:r>
      <w:r w:rsidR="00014D3D">
        <w:rPr>
          <w:rFonts w:ascii="Arial" w:hAnsi="Arial" w:cs="Arial"/>
          <w:b w:val="0"/>
          <w:bCs/>
          <w:noProof/>
          <w:color w:val="auto"/>
          <w:sz w:val="22"/>
          <w:lang w:val="sr-Cyrl-RS"/>
        </w:rPr>
        <w:t>7</w:t>
      </w:r>
      <w:r w:rsidRPr="00683903">
        <w:rPr>
          <w:rFonts w:ascii="Arial" w:hAnsi="Arial" w:cs="Arial"/>
          <w:b w:val="0"/>
          <w:bCs/>
          <w:noProof/>
          <w:color w:val="auto"/>
          <w:sz w:val="22"/>
          <w:lang w:val="sr-Cyrl-RS"/>
        </w:rPr>
        <w:t>% укупне популације општине (</w:t>
      </w:r>
      <w:r w:rsidR="00014D3D">
        <w:rPr>
          <w:rFonts w:ascii="Arial" w:hAnsi="Arial" w:cs="Arial"/>
          <w:b w:val="0"/>
          <w:bCs/>
          <w:noProof/>
          <w:color w:val="auto"/>
          <w:sz w:val="22"/>
          <w:lang w:val="sr-Cyrl-RS"/>
        </w:rPr>
        <w:t>447</w:t>
      </w:r>
      <w:r w:rsidRPr="00683903">
        <w:rPr>
          <w:rFonts w:ascii="Arial" w:hAnsi="Arial" w:cs="Arial"/>
          <w:b w:val="0"/>
          <w:bCs/>
          <w:noProof/>
          <w:color w:val="auto"/>
          <w:sz w:val="22"/>
          <w:lang w:val="sr-Cyrl-RS"/>
        </w:rPr>
        <w:t xml:space="preserve"> жен</w:t>
      </w:r>
      <w:r w:rsidR="00DE50E1">
        <w:rPr>
          <w:rFonts w:ascii="Arial" w:hAnsi="Arial" w:cs="Arial"/>
          <w:b w:val="0"/>
          <w:bCs/>
          <w:noProof/>
          <w:color w:val="auto"/>
          <w:sz w:val="22"/>
          <w:lang w:val="sr-Cyrl-RS"/>
        </w:rPr>
        <w:t>а</w:t>
      </w:r>
      <w:r w:rsidRPr="00683903">
        <w:rPr>
          <w:rFonts w:ascii="Arial" w:hAnsi="Arial" w:cs="Arial"/>
          <w:b w:val="0"/>
          <w:bCs/>
          <w:noProof/>
          <w:color w:val="auto"/>
          <w:sz w:val="22"/>
          <w:lang w:val="sr-Cyrl-RS"/>
        </w:rPr>
        <w:t xml:space="preserve"> и </w:t>
      </w:r>
      <w:r w:rsidR="00014D3D">
        <w:rPr>
          <w:rFonts w:ascii="Arial" w:hAnsi="Arial" w:cs="Arial"/>
          <w:b w:val="0"/>
          <w:bCs/>
          <w:noProof/>
          <w:color w:val="auto"/>
          <w:sz w:val="22"/>
          <w:lang w:val="sr-Cyrl-RS"/>
        </w:rPr>
        <w:t>481</w:t>
      </w:r>
      <w:r w:rsidRPr="00683903">
        <w:rPr>
          <w:rFonts w:ascii="Arial" w:hAnsi="Arial" w:cs="Arial"/>
          <w:b w:val="0"/>
          <w:bCs/>
          <w:noProof/>
          <w:color w:val="auto"/>
          <w:sz w:val="22"/>
          <w:lang w:val="sr-Cyrl-RS"/>
        </w:rPr>
        <w:t xml:space="preserve"> мушкарац). </w:t>
      </w:r>
      <w:r w:rsidR="00014D3D" w:rsidRPr="00014D3D">
        <w:rPr>
          <w:rFonts w:ascii="Arial" w:hAnsi="Arial" w:cs="Arial"/>
          <w:noProof/>
          <w:color w:val="auto"/>
          <w:sz w:val="22"/>
          <w:lang w:val="sr-Cyrl-RS"/>
        </w:rPr>
        <w:t>У</w:t>
      </w:r>
      <w:r w:rsidRPr="00014D3D">
        <w:rPr>
          <w:rFonts w:ascii="Arial" w:hAnsi="Arial" w:cs="Arial"/>
          <w:noProof/>
          <w:color w:val="auto"/>
          <w:sz w:val="22"/>
          <w:lang w:val="sr-Cyrl-RS"/>
        </w:rPr>
        <w:t xml:space="preserve">део лица ромске националности међу корисницима права и услуга социјалне заштите </w:t>
      </w:r>
      <w:r w:rsidR="00831730">
        <w:rPr>
          <w:rFonts w:ascii="Arial" w:hAnsi="Arial" w:cs="Arial"/>
          <w:noProof/>
          <w:color w:val="auto"/>
          <w:sz w:val="22"/>
          <w:lang w:val="sr-Cyrl-RS"/>
        </w:rPr>
        <w:t>исте године</w:t>
      </w:r>
      <w:r w:rsidR="00BD3648">
        <w:rPr>
          <w:rFonts w:ascii="Arial" w:hAnsi="Arial" w:cs="Arial"/>
          <w:noProof/>
          <w:color w:val="auto"/>
          <w:sz w:val="22"/>
          <w:lang w:val="sr-Cyrl-RS"/>
        </w:rPr>
        <w:t xml:space="preserve"> је </w:t>
      </w:r>
      <w:r w:rsidRPr="00014D3D">
        <w:rPr>
          <w:rFonts w:ascii="Arial" w:hAnsi="Arial" w:cs="Arial"/>
          <w:noProof/>
          <w:color w:val="auto"/>
          <w:sz w:val="22"/>
          <w:lang w:val="sr-Cyrl-RS"/>
        </w:rPr>
        <w:t>износи</w:t>
      </w:r>
      <w:r w:rsidR="00BD3648">
        <w:rPr>
          <w:rFonts w:ascii="Arial" w:hAnsi="Arial" w:cs="Arial"/>
          <w:noProof/>
          <w:color w:val="auto"/>
          <w:sz w:val="22"/>
          <w:lang w:val="sr-Cyrl-RS"/>
        </w:rPr>
        <w:t>о</w:t>
      </w:r>
      <w:r w:rsidRPr="00014D3D">
        <w:rPr>
          <w:rFonts w:ascii="Arial" w:hAnsi="Arial" w:cs="Arial"/>
          <w:noProof/>
          <w:color w:val="auto"/>
          <w:sz w:val="22"/>
          <w:lang w:val="sr-Cyrl-RS"/>
        </w:rPr>
        <w:t xml:space="preserve"> </w:t>
      </w:r>
      <w:r w:rsidR="00014D3D" w:rsidRPr="00014D3D">
        <w:rPr>
          <w:rFonts w:ascii="Arial" w:hAnsi="Arial" w:cs="Arial"/>
          <w:noProof/>
          <w:color w:val="auto"/>
          <w:sz w:val="22"/>
          <w:lang w:val="sr-Cyrl-RS"/>
        </w:rPr>
        <w:t>19,61</w:t>
      </w:r>
      <w:r w:rsidRPr="00014D3D">
        <w:rPr>
          <w:rFonts w:ascii="Arial" w:hAnsi="Arial" w:cs="Arial"/>
          <w:noProof/>
          <w:color w:val="auto"/>
          <w:sz w:val="22"/>
          <w:lang w:val="sr-Cyrl-RS"/>
        </w:rPr>
        <w:t>%</w:t>
      </w:r>
      <w:r w:rsidR="00014D3D" w:rsidRPr="00014D3D">
        <w:rPr>
          <w:rFonts w:ascii="Arial" w:hAnsi="Arial" w:cs="Arial"/>
          <w:noProof/>
          <w:color w:val="auto"/>
          <w:sz w:val="22"/>
          <w:lang w:val="sr-Cyrl-RS"/>
        </w:rPr>
        <w:t xml:space="preserve"> (182 лица)</w:t>
      </w:r>
      <w:r w:rsidRPr="00014D3D">
        <w:rPr>
          <w:rFonts w:ascii="Arial" w:hAnsi="Arial" w:cs="Arial"/>
          <w:noProof/>
          <w:color w:val="auto"/>
          <w:sz w:val="22"/>
          <w:lang w:val="sr-Cyrl-RS"/>
        </w:rPr>
        <w:t>.</w:t>
      </w:r>
      <w:r w:rsidRPr="00014D3D">
        <w:rPr>
          <w:rFonts w:ascii="Arial" w:hAnsi="Arial" w:cs="Arial"/>
          <w:sz w:val="22"/>
          <w:lang w:val="sr-Cyrl-RS"/>
        </w:rPr>
        <w:t xml:space="preserve"> </w:t>
      </w:r>
      <w:r w:rsidR="00BD3648">
        <w:rPr>
          <w:rFonts w:ascii="Arial" w:hAnsi="Arial" w:cs="Arial"/>
          <w:sz w:val="22"/>
          <w:lang w:val="sr-Cyrl-RS"/>
        </w:rPr>
        <w:t xml:space="preserve"> </w:t>
      </w:r>
      <w:r w:rsidR="00DE50E1">
        <w:rPr>
          <w:rFonts w:ascii="Arial" w:hAnsi="Arial" w:cs="Arial"/>
          <w:b w:val="0"/>
          <w:bCs/>
          <w:color w:val="auto"/>
          <w:sz w:val="22"/>
          <w:lang w:val="sr-Cyrl-RS"/>
        </w:rPr>
        <w:t>Међу њима</w:t>
      </w:r>
      <w:r w:rsidR="00BD3648" w:rsidRPr="00BD3648">
        <w:rPr>
          <w:rFonts w:ascii="Arial" w:hAnsi="Arial" w:cs="Arial"/>
          <w:b w:val="0"/>
          <w:bCs/>
          <w:color w:val="auto"/>
          <w:sz w:val="22"/>
          <w:lang w:val="sr-Cyrl-RS"/>
        </w:rPr>
        <w:t xml:space="preserve"> је било </w:t>
      </w:r>
      <w:r w:rsidR="00BD3648">
        <w:rPr>
          <w:rFonts w:ascii="Arial" w:hAnsi="Arial" w:cs="Arial"/>
          <w:b w:val="0"/>
          <w:bCs/>
          <w:color w:val="auto"/>
          <w:sz w:val="22"/>
          <w:lang w:val="sr-Cyrl-RS"/>
        </w:rPr>
        <w:t>94 жене (51,65%) и 88 мушкараца (48,35%). У 2023. години број корисника социјалне заштите из ромске популације смањен</w:t>
      </w:r>
      <w:r w:rsidR="00831730">
        <w:rPr>
          <w:rFonts w:ascii="Arial" w:hAnsi="Arial" w:cs="Arial"/>
          <w:b w:val="0"/>
          <w:bCs/>
          <w:color w:val="auto"/>
          <w:sz w:val="22"/>
          <w:lang w:val="sr-Cyrl-RS"/>
        </w:rPr>
        <w:t xml:space="preserve"> је</w:t>
      </w:r>
      <w:r w:rsidR="00BD3648">
        <w:rPr>
          <w:rFonts w:ascii="Arial" w:hAnsi="Arial" w:cs="Arial"/>
          <w:b w:val="0"/>
          <w:bCs/>
          <w:color w:val="auto"/>
          <w:sz w:val="22"/>
          <w:lang w:val="sr-Cyrl-RS"/>
        </w:rPr>
        <w:t xml:space="preserve"> за 4,4</w:t>
      </w:r>
      <w:r w:rsidR="00831730">
        <w:rPr>
          <w:rFonts w:ascii="Arial" w:hAnsi="Arial" w:cs="Arial"/>
          <w:b w:val="0"/>
          <w:bCs/>
          <w:color w:val="auto"/>
          <w:sz w:val="22"/>
          <w:lang w:val="sr-Cyrl-RS"/>
        </w:rPr>
        <w:t>0</w:t>
      </w:r>
      <w:r w:rsidR="00BD3648">
        <w:rPr>
          <w:rFonts w:ascii="Arial" w:hAnsi="Arial" w:cs="Arial"/>
          <w:b w:val="0"/>
          <w:bCs/>
          <w:color w:val="auto"/>
          <w:sz w:val="22"/>
          <w:lang w:val="sr-Cyrl-RS"/>
        </w:rPr>
        <w:t>% (174).</w:t>
      </w:r>
      <w:r w:rsidR="00543429">
        <w:rPr>
          <w:rFonts w:ascii="Arial" w:hAnsi="Arial" w:cs="Arial"/>
          <w:b w:val="0"/>
          <w:bCs/>
          <w:color w:val="auto"/>
          <w:sz w:val="22"/>
          <w:lang w:val="sr-Cyrl-RS"/>
        </w:rPr>
        <w:t xml:space="preserve"> </w:t>
      </w:r>
      <w:r w:rsidR="00543429" w:rsidRPr="007027E5">
        <w:rPr>
          <w:rFonts w:ascii="Arial" w:hAnsi="Arial" w:cs="Arial"/>
          <w:b w:val="0"/>
          <w:bCs/>
          <w:color w:val="auto"/>
          <w:sz w:val="22"/>
          <w:lang w:val="sr-Cyrl-RS"/>
        </w:rPr>
        <w:t xml:space="preserve">Велика већина њих су примаоци новчане социјалне помоћи, </w:t>
      </w:r>
      <w:r w:rsidR="007027E5" w:rsidRPr="007027E5">
        <w:rPr>
          <w:rFonts w:ascii="Arial" w:hAnsi="Arial" w:cs="Arial"/>
          <w:b w:val="0"/>
          <w:bCs/>
          <w:color w:val="auto"/>
          <w:sz w:val="22"/>
          <w:lang w:val="sr-Cyrl-RS"/>
        </w:rPr>
        <w:t xml:space="preserve">али нема прецизних података колико </w:t>
      </w:r>
      <w:r w:rsidR="00DE50E1">
        <w:rPr>
          <w:rFonts w:ascii="Arial" w:hAnsi="Arial" w:cs="Arial"/>
          <w:b w:val="0"/>
          <w:bCs/>
          <w:color w:val="auto"/>
          <w:sz w:val="22"/>
          <w:lang w:val="sr-Cyrl-RS"/>
        </w:rPr>
        <w:t xml:space="preserve">тачно </w:t>
      </w:r>
      <w:r w:rsidR="007027E5" w:rsidRPr="007027E5">
        <w:rPr>
          <w:rFonts w:ascii="Arial" w:hAnsi="Arial" w:cs="Arial"/>
          <w:b w:val="0"/>
          <w:bCs/>
          <w:color w:val="auto"/>
          <w:sz w:val="22"/>
          <w:lang w:val="sr-Cyrl-RS"/>
        </w:rPr>
        <w:t>ромских породица прима овај вид помоћи</w:t>
      </w:r>
      <w:r w:rsidR="00543429" w:rsidRPr="007027E5">
        <w:rPr>
          <w:rFonts w:ascii="Arial" w:hAnsi="Arial" w:cs="Arial"/>
          <w:b w:val="0"/>
          <w:bCs/>
          <w:color w:val="auto"/>
          <w:sz w:val="22"/>
          <w:lang w:val="sr-Cyrl-RS"/>
        </w:rPr>
        <w:t>.</w:t>
      </w:r>
      <w:r w:rsidR="00543429" w:rsidRPr="00543429">
        <w:rPr>
          <w:rFonts w:ascii="Arial" w:hAnsi="Arial" w:cs="Arial"/>
          <w:b w:val="0"/>
          <w:bCs/>
          <w:color w:val="auto"/>
          <w:sz w:val="22"/>
          <w:lang w:val="sr-Cyrl-RS"/>
        </w:rPr>
        <w:t xml:space="preserve"> </w:t>
      </w:r>
      <w:r w:rsidR="00DE50E1">
        <w:rPr>
          <w:rFonts w:ascii="Arial" w:hAnsi="Arial" w:cs="Arial"/>
          <w:b w:val="0"/>
          <w:bCs/>
          <w:color w:val="auto"/>
          <w:sz w:val="22"/>
          <w:lang w:val="sr-Cyrl-RS"/>
        </w:rPr>
        <w:t>Такође, н</w:t>
      </w:r>
      <w:r w:rsidR="00543429">
        <w:rPr>
          <w:rFonts w:ascii="Arial" w:hAnsi="Arial" w:cs="Arial"/>
          <w:b w:val="0"/>
          <w:bCs/>
          <w:color w:val="auto"/>
          <w:sz w:val="22"/>
          <w:lang w:val="sr-Cyrl-RS"/>
        </w:rPr>
        <w:t xml:space="preserve">ема </w:t>
      </w:r>
      <w:r w:rsidR="00DE50E1">
        <w:rPr>
          <w:rFonts w:ascii="Arial" w:hAnsi="Arial" w:cs="Arial"/>
          <w:b w:val="0"/>
          <w:bCs/>
          <w:color w:val="auto"/>
          <w:sz w:val="22"/>
          <w:lang w:val="sr-Cyrl-RS"/>
        </w:rPr>
        <w:t xml:space="preserve">ни </w:t>
      </w:r>
      <w:r w:rsidR="00543429">
        <w:rPr>
          <w:rFonts w:ascii="Arial" w:hAnsi="Arial" w:cs="Arial"/>
          <w:b w:val="0"/>
          <w:bCs/>
          <w:color w:val="auto"/>
          <w:sz w:val="22"/>
          <w:lang w:val="sr-Cyrl-RS"/>
        </w:rPr>
        <w:t>прецизне евиден</w:t>
      </w:r>
      <w:r w:rsidR="00A66D33">
        <w:rPr>
          <w:rFonts w:ascii="Arial" w:hAnsi="Arial" w:cs="Arial"/>
          <w:b w:val="0"/>
          <w:bCs/>
          <w:color w:val="auto"/>
          <w:sz w:val="22"/>
          <w:lang w:val="sr-Cyrl-RS"/>
        </w:rPr>
        <w:t>ције колико деце ромске националности узраста од 0 до 18 година</w:t>
      </w:r>
      <w:r w:rsidR="00543429" w:rsidRPr="00543429">
        <w:rPr>
          <w:rFonts w:ascii="Arial" w:hAnsi="Arial" w:cs="Arial"/>
          <w:b w:val="0"/>
          <w:bCs/>
          <w:color w:val="auto"/>
          <w:sz w:val="22"/>
          <w:lang w:val="sr-Cyrl-RS"/>
        </w:rPr>
        <w:t xml:space="preserve"> прима дечији додатак.</w:t>
      </w:r>
    </w:p>
    <w:p w14:paraId="6032F211" w14:textId="5F26A9C7" w:rsidR="00CC3BBC" w:rsidRPr="00CC3BBC" w:rsidRDefault="00CC3BBC" w:rsidP="00BD3648">
      <w:pPr>
        <w:tabs>
          <w:tab w:val="left" w:pos="6144"/>
        </w:tabs>
        <w:jc w:val="both"/>
        <w:rPr>
          <w:rFonts w:ascii="Arial" w:hAnsi="Arial" w:cs="Arial"/>
          <w:b w:val="0"/>
          <w:bCs/>
          <w:i/>
          <w:color w:val="auto"/>
          <w:sz w:val="20"/>
          <w:szCs w:val="20"/>
          <w:lang w:val="sr-Cyrl-RS"/>
        </w:rPr>
      </w:pPr>
    </w:p>
    <w:p w14:paraId="562F4DB4" w14:textId="3322ECB6" w:rsidR="007027E5" w:rsidRPr="005D4F7A" w:rsidRDefault="007027E5" w:rsidP="007027E5">
      <w:pPr>
        <w:tabs>
          <w:tab w:val="left" w:pos="6144"/>
        </w:tabs>
        <w:jc w:val="both"/>
        <w:rPr>
          <w:rFonts w:ascii="Arial" w:hAnsi="Arial" w:cs="Arial"/>
          <w:b w:val="0"/>
          <w:bCs/>
          <w:iCs/>
          <w:color w:val="auto"/>
          <w:sz w:val="22"/>
          <w:lang w:val="sr-Cyrl-RS"/>
        </w:rPr>
      </w:pPr>
      <w:proofErr w:type="spellStart"/>
      <w:r w:rsidRPr="0065557A">
        <w:rPr>
          <w:rFonts w:ascii="Arial" w:hAnsi="Arial" w:cs="Arial"/>
          <w:b w:val="0"/>
          <w:bCs/>
          <w:i/>
          <w:color w:val="auto"/>
          <w:sz w:val="20"/>
          <w:szCs w:val="20"/>
          <w:lang w:val="en-US"/>
        </w:rPr>
        <w:t>Табела</w:t>
      </w:r>
      <w:proofErr w:type="spellEnd"/>
      <w:r w:rsidRPr="0065557A">
        <w:rPr>
          <w:rFonts w:ascii="Arial" w:hAnsi="Arial" w:cs="Arial"/>
          <w:b w:val="0"/>
          <w:bCs/>
          <w:i/>
          <w:color w:val="auto"/>
          <w:sz w:val="20"/>
          <w:szCs w:val="20"/>
          <w:lang w:val="en-US"/>
        </w:rPr>
        <w:t xml:space="preserve"> </w:t>
      </w:r>
      <w:r w:rsidRPr="0065557A">
        <w:rPr>
          <w:rFonts w:ascii="Arial" w:hAnsi="Arial" w:cs="Arial"/>
          <w:b w:val="0"/>
          <w:bCs/>
          <w:i/>
          <w:color w:val="auto"/>
          <w:sz w:val="20"/>
          <w:szCs w:val="20"/>
          <w:lang w:val="sr-Cyrl-RS"/>
        </w:rPr>
        <w:t>1</w:t>
      </w:r>
      <w:r>
        <w:rPr>
          <w:rFonts w:ascii="Arial" w:hAnsi="Arial" w:cs="Arial"/>
          <w:b w:val="0"/>
          <w:bCs/>
          <w:i/>
          <w:color w:val="auto"/>
          <w:sz w:val="20"/>
          <w:szCs w:val="20"/>
          <w:lang w:val="sr-Cyrl-RS"/>
        </w:rPr>
        <w:t>4</w:t>
      </w:r>
      <w:r w:rsidRPr="0065557A">
        <w:rPr>
          <w:rFonts w:ascii="Arial" w:hAnsi="Arial" w:cs="Arial"/>
          <w:b w:val="0"/>
          <w:bCs/>
          <w:i/>
          <w:color w:val="auto"/>
          <w:sz w:val="20"/>
          <w:szCs w:val="20"/>
          <w:lang w:val="en-US"/>
        </w:rPr>
        <w:t>:</w:t>
      </w:r>
      <w:r w:rsidRPr="0065557A">
        <w:rPr>
          <w:rFonts w:ascii="Arial" w:hAnsi="Arial" w:cs="Arial"/>
          <w:bCs/>
          <w:i/>
          <w:color w:val="auto"/>
          <w:sz w:val="20"/>
          <w:szCs w:val="20"/>
          <w:lang w:val="en-US"/>
        </w:rPr>
        <w:t xml:space="preserve"> </w:t>
      </w:r>
      <w:r>
        <w:rPr>
          <w:rFonts w:ascii="Arial" w:hAnsi="Arial" w:cs="Arial"/>
          <w:b w:val="0"/>
          <w:bCs/>
          <w:i/>
          <w:color w:val="auto"/>
          <w:sz w:val="20"/>
          <w:szCs w:val="20"/>
          <w:lang w:val="sr-Cyrl-RS"/>
        </w:rPr>
        <w:t xml:space="preserve">Корисници ромске националности на евиденцији ЦСР према годинама старости и полу у 2022.  </w:t>
      </w:r>
    </w:p>
    <w:p w14:paraId="1795E561" w14:textId="71AFCD74" w:rsidR="00DE50E1" w:rsidRDefault="007027E5" w:rsidP="00BD3648">
      <w:pPr>
        <w:tabs>
          <w:tab w:val="left" w:pos="6144"/>
        </w:tabs>
        <w:jc w:val="both"/>
        <w:rPr>
          <w:rFonts w:ascii="Arial" w:hAnsi="Arial" w:cs="Arial"/>
          <w:b w:val="0"/>
          <w:bCs/>
          <w:iCs/>
          <w:color w:val="auto"/>
          <w:sz w:val="22"/>
          <w:lang w:val="sr-Cyrl-RS"/>
        </w:rPr>
      </w:pPr>
      <w:r>
        <w:rPr>
          <w:rFonts w:ascii="Arial" w:hAnsi="Arial" w:cs="Arial"/>
          <w:b w:val="0"/>
          <w:bCs/>
          <w:i/>
          <w:color w:val="auto"/>
          <w:sz w:val="20"/>
          <w:szCs w:val="20"/>
          <w:lang w:val="sr-Cyrl-RS"/>
        </w:rPr>
        <w:t>и 2023.</w:t>
      </w:r>
    </w:p>
    <w:tbl>
      <w:tblPr>
        <w:tblStyle w:val="TableGrid"/>
        <w:tblW w:w="10291" w:type="dxa"/>
        <w:tblLook w:val="04A0" w:firstRow="1" w:lastRow="0" w:firstColumn="1" w:lastColumn="0" w:noHBand="0" w:noVBand="1"/>
      </w:tblPr>
      <w:tblGrid>
        <w:gridCol w:w="2057"/>
        <w:gridCol w:w="2058"/>
        <w:gridCol w:w="2059"/>
        <w:gridCol w:w="2058"/>
        <w:gridCol w:w="2059"/>
      </w:tblGrid>
      <w:tr w:rsidR="005D4F7A" w14:paraId="00A23A5D" w14:textId="77777777" w:rsidTr="00AF49D5">
        <w:trPr>
          <w:trHeight w:val="287"/>
        </w:trPr>
        <w:tc>
          <w:tcPr>
            <w:tcW w:w="2057" w:type="dxa"/>
            <w:vMerge w:val="restart"/>
            <w:shd w:val="clear" w:color="auto" w:fill="278079" w:themeFill="accent6" w:themeFillShade="BF"/>
          </w:tcPr>
          <w:p w14:paraId="2FBF924E" w14:textId="51B12625" w:rsidR="005D4F7A" w:rsidRPr="005D4F7A" w:rsidRDefault="005D4F7A" w:rsidP="005D4F7A">
            <w:pPr>
              <w:tabs>
                <w:tab w:val="left" w:pos="6144"/>
              </w:tabs>
              <w:jc w:val="center"/>
              <w:rPr>
                <w:rFonts w:ascii="Arial" w:hAnsi="Arial" w:cs="Arial"/>
                <w:iCs/>
                <w:color w:val="auto"/>
                <w:sz w:val="20"/>
                <w:szCs w:val="20"/>
                <w:lang w:val="sr-Cyrl-RS"/>
              </w:rPr>
            </w:pPr>
            <w:r w:rsidRPr="005D4F7A">
              <w:rPr>
                <w:rFonts w:ascii="Arial" w:hAnsi="Arial" w:cs="Arial"/>
                <w:iCs/>
                <w:color w:val="FFFFFF" w:themeColor="background1"/>
                <w:sz w:val="20"/>
                <w:szCs w:val="20"/>
                <w:lang w:val="sr-Cyrl-RS"/>
              </w:rPr>
              <w:t>Старосна доб</w:t>
            </w:r>
          </w:p>
        </w:tc>
        <w:tc>
          <w:tcPr>
            <w:tcW w:w="4117" w:type="dxa"/>
            <w:gridSpan w:val="2"/>
            <w:shd w:val="clear" w:color="auto" w:fill="278079" w:themeFill="accent6" w:themeFillShade="BF"/>
          </w:tcPr>
          <w:p w14:paraId="711ABA9D" w14:textId="58CEBC7E" w:rsidR="005D4F7A" w:rsidRPr="005D4F7A" w:rsidRDefault="005D4F7A" w:rsidP="005D4F7A">
            <w:pPr>
              <w:tabs>
                <w:tab w:val="left" w:pos="6144"/>
              </w:tabs>
              <w:jc w:val="center"/>
              <w:rPr>
                <w:rFonts w:ascii="Arial" w:hAnsi="Arial" w:cs="Arial"/>
                <w:iCs/>
                <w:color w:val="FFFFFF" w:themeColor="background1"/>
                <w:sz w:val="20"/>
                <w:szCs w:val="20"/>
                <w:lang w:val="sr-Cyrl-RS"/>
              </w:rPr>
            </w:pPr>
            <w:r w:rsidRPr="005D4F7A">
              <w:rPr>
                <w:rFonts w:ascii="Arial" w:hAnsi="Arial" w:cs="Arial"/>
                <w:iCs/>
                <w:color w:val="FFFFFF" w:themeColor="background1"/>
                <w:sz w:val="20"/>
                <w:szCs w:val="20"/>
                <w:lang w:val="sr-Cyrl-RS"/>
              </w:rPr>
              <w:t>2022.</w:t>
            </w:r>
          </w:p>
        </w:tc>
        <w:tc>
          <w:tcPr>
            <w:tcW w:w="4117" w:type="dxa"/>
            <w:gridSpan w:val="2"/>
            <w:shd w:val="clear" w:color="auto" w:fill="278079" w:themeFill="accent6" w:themeFillShade="BF"/>
          </w:tcPr>
          <w:p w14:paraId="2FA24E4A" w14:textId="41224242" w:rsidR="005D4F7A" w:rsidRPr="005D4F7A" w:rsidRDefault="005D4F7A" w:rsidP="005D4F7A">
            <w:pPr>
              <w:tabs>
                <w:tab w:val="left" w:pos="6144"/>
              </w:tabs>
              <w:jc w:val="center"/>
              <w:rPr>
                <w:rFonts w:ascii="Arial" w:hAnsi="Arial" w:cs="Arial"/>
                <w:iCs/>
                <w:color w:val="FFFFFF" w:themeColor="background1"/>
                <w:sz w:val="20"/>
                <w:szCs w:val="20"/>
                <w:lang w:val="sr-Cyrl-RS"/>
              </w:rPr>
            </w:pPr>
            <w:r w:rsidRPr="005D4F7A">
              <w:rPr>
                <w:rFonts w:ascii="Arial" w:hAnsi="Arial" w:cs="Arial"/>
                <w:iCs/>
                <w:color w:val="FFFFFF" w:themeColor="background1"/>
                <w:sz w:val="20"/>
                <w:szCs w:val="20"/>
                <w:lang w:val="sr-Cyrl-RS"/>
              </w:rPr>
              <w:t>2023.</w:t>
            </w:r>
          </w:p>
        </w:tc>
      </w:tr>
      <w:tr w:rsidR="005D4F7A" w14:paraId="637E35B8" w14:textId="77777777" w:rsidTr="00AF49D5">
        <w:trPr>
          <w:trHeight w:val="183"/>
        </w:trPr>
        <w:tc>
          <w:tcPr>
            <w:tcW w:w="2057" w:type="dxa"/>
            <w:vMerge/>
            <w:shd w:val="clear" w:color="auto" w:fill="278079" w:themeFill="accent6" w:themeFillShade="BF"/>
          </w:tcPr>
          <w:p w14:paraId="6AA5AE37" w14:textId="77777777" w:rsidR="005D4F7A" w:rsidRPr="005D4F7A" w:rsidRDefault="005D4F7A" w:rsidP="005D4F7A">
            <w:pPr>
              <w:tabs>
                <w:tab w:val="left" w:pos="6144"/>
              </w:tabs>
              <w:jc w:val="center"/>
              <w:rPr>
                <w:rFonts w:ascii="Arial" w:hAnsi="Arial" w:cs="Arial"/>
                <w:b w:val="0"/>
                <w:bCs/>
                <w:iCs/>
                <w:color w:val="auto"/>
                <w:sz w:val="20"/>
                <w:szCs w:val="20"/>
                <w:lang w:val="sr-Cyrl-RS"/>
              </w:rPr>
            </w:pPr>
          </w:p>
        </w:tc>
        <w:tc>
          <w:tcPr>
            <w:tcW w:w="2058" w:type="dxa"/>
            <w:shd w:val="clear" w:color="auto" w:fill="024F75" w:themeFill="accent1"/>
          </w:tcPr>
          <w:p w14:paraId="7119692B" w14:textId="6C263A62" w:rsidR="005D4F7A" w:rsidRPr="00831730" w:rsidRDefault="005D4F7A" w:rsidP="005D4F7A">
            <w:pPr>
              <w:tabs>
                <w:tab w:val="left" w:pos="6144"/>
              </w:tabs>
              <w:jc w:val="center"/>
              <w:rPr>
                <w:rFonts w:ascii="Arial" w:hAnsi="Arial" w:cs="Arial"/>
                <w:iCs/>
                <w:color w:val="FFFFFF" w:themeColor="background1"/>
                <w:sz w:val="20"/>
                <w:szCs w:val="20"/>
                <w:lang w:val="sr-Cyrl-RS"/>
              </w:rPr>
            </w:pPr>
            <w:r w:rsidRPr="00831730">
              <w:rPr>
                <w:rFonts w:ascii="Arial" w:hAnsi="Arial" w:cs="Arial"/>
                <w:iCs/>
                <w:color w:val="FFFFFF" w:themeColor="background1"/>
                <w:sz w:val="20"/>
                <w:szCs w:val="20"/>
                <w:lang w:val="sr-Cyrl-RS"/>
              </w:rPr>
              <w:t>Мушкарци</w:t>
            </w:r>
          </w:p>
        </w:tc>
        <w:tc>
          <w:tcPr>
            <w:tcW w:w="2058" w:type="dxa"/>
            <w:shd w:val="clear" w:color="auto" w:fill="024F75" w:themeFill="accent1"/>
          </w:tcPr>
          <w:p w14:paraId="76E47F38" w14:textId="578F0DB8" w:rsidR="005D4F7A" w:rsidRPr="00831730" w:rsidRDefault="005D4F7A" w:rsidP="005D4F7A">
            <w:pPr>
              <w:tabs>
                <w:tab w:val="left" w:pos="6144"/>
              </w:tabs>
              <w:jc w:val="center"/>
              <w:rPr>
                <w:rFonts w:ascii="Arial" w:hAnsi="Arial" w:cs="Arial"/>
                <w:iCs/>
                <w:color w:val="FFFFFF" w:themeColor="background1"/>
                <w:sz w:val="20"/>
                <w:szCs w:val="20"/>
                <w:lang w:val="sr-Cyrl-RS"/>
              </w:rPr>
            </w:pPr>
            <w:r w:rsidRPr="00831730">
              <w:rPr>
                <w:rFonts w:ascii="Arial" w:hAnsi="Arial" w:cs="Arial"/>
                <w:iCs/>
                <w:color w:val="FFFFFF" w:themeColor="background1"/>
                <w:sz w:val="20"/>
                <w:szCs w:val="20"/>
                <w:lang w:val="sr-Cyrl-RS"/>
              </w:rPr>
              <w:t>Жене</w:t>
            </w:r>
          </w:p>
        </w:tc>
        <w:tc>
          <w:tcPr>
            <w:tcW w:w="2058" w:type="dxa"/>
            <w:shd w:val="clear" w:color="auto" w:fill="024F75" w:themeFill="accent1"/>
          </w:tcPr>
          <w:p w14:paraId="36F17710" w14:textId="080BD663" w:rsidR="005D4F7A" w:rsidRPr="00831730" w:rsidRDefault="005D4F7A" w:rsidP="005D4F7A">
            <w:pPr>
              <w:tabs>
                <w:tab w:val="left" w:pos="6144"/>
              </w:tabs>
              <w:jc w:val="center"/>
              <w:rPr>
                <w:rFonts w:ascii="Arial" w:hAnsi="Arial" w:cs="Arial"/>
                <w:iCs/>
                <w:color w:val="FFFFFF" w:themeColor="background1"/>
                <w:sz w:val="20"/>
                <w:szCs w:val="20"/>
                <w:lang w:val="sr-Cyrl-RS"/>
              </w:rPr>
            </w:pPr>
            <w:r w:rsidRPr="00831730">
              <w:rPr>
                <w:rFonts w:ascii="Arial" w:hAnsi="Arial" w:cs="Arial"/>
                <w:iCs/>
                <w:color w:val="FFFFFF" w:themeColor="background1"/>
                <w:sz w:val="20"/>
                <w:szCs w:val="20"/>
                <w:lang w:val="sr-Cyrl-RS"/>
              </w:rPr>
              <w:t>Мушкарци</w:t>
            </w:r>
          </w:p>
        </w:tc>
        <w:tc>
          <w:tcPr>
            <w:tcW w:w="2058" w:type="dxa"/>
            <w:shd w:val="clear" w:color="auto" w:fill="024F75" w:themeFill="accent1"/>
          </w:tcPr>
          <w:p w14:paraId="6871740E" w14:textId="278181F8" w:rsidR="005D4F7A" w:rsidRPr="00831730" w:rsidRDefault="005D4F7A" w:rsidP="005D4F7A">
            <w:pPr>
              <w:tabs>
                <w:tab w:val="left" w:pos="6144"/>
              </w:tabs>
              <w:jc w:val="center"/>
              <w:rPr>
                <w:rFonts w:ascii="Arial" w:hAnsi="Arial" w:cs="Arial"/>
                <w:iCs/>
                <w:color w:val="FFFFFF" w:themeColor="background1"/>
                <w:sz w:val="20"/>
                <w:szCs w:val="20"/>
                <w:lang w:val="sr-Cyrl-RS"/>
              </w:rPr>
            </w:pPr>
            <w:r w:rsidRPr="00831730">
              <w:rPr>
                <w:rFonts w:ascii="Arial" w:hAnsi="Arial" w:cs="Arial"/>
                <w:iCs/>
                <w:color w:val="FFFFFF" w:themeColor="background1"/>
                <w:sz w:val="20"/>
                <w:szCs w:val="20"/>
                <w:lang w:val="sr-Cyrl-RS"/>
              </w:rPr>
              <w:t>Жене</w:t>
            </w:r>
          </w:p>
        </w:tc>
      </w:tr>
      <w:tr w:rsidR="005D4F7A" w14:paraId="353554DF" w14:textId="77777777" w:rsidTr="00AF49D5">
        <w:trPr>
          <w:trHeight w:val="287"/>
        </w:trPr>
        <w:tc>
          <w:tcPr>
            <w:tcW w:w="2057" w:type="dxa"/>
          </w:tcPr>
          <w:p w14:paraId="7BDFBE9D" w14:textId="60C21C7F" w:rsidR="005D4F7A" w:rsidRPr="005D4F7A" w:rsidRDefault="005D4F7A" w:rsidP="005D4F7A">
            <w:pPr>
              <w:tabs>
                <w:tab w:val="left" w:pos="6144"/>
              </w:tabs>
              <w:jc w:val="center"/>
              <w:rPr>
                <w:rFonts w:ascii="Arial" w:hAnsi="Arial" w:cs="Arial"/>
                <w:b w:val="0"/>
                <w:bCs/>
                <w:iCs/>
                <w:color w:val="auto"/>
                <w:sz w:val="20"/>
                <w:szCs w:val="20"/>
                <w:lang w:val="sr-Cyrl-RS"/>
              </w:rPr>
            </w:pPr>
            <w:r>
              <w:rPr>
                <w:rFonts w:ascii="Arial" w:hAnsi="Arial" w:cs="Arial"/>
                <w:b w:val="0"/>
                <w:bCs/>
                <w:iCs/>
                <w:color w:val="auto"/>
                <w:sz w:val="20"/>
                <w:szCs w:val="20"/>
                <w:lang w:val="sr-Cyrl-RS"/>
              </w:rPr>
              <w:t>Деца</w:t>
            </w:r>
          </w:p>
        </w:tc>
        <w:tc>
          <w:tcPr>
            <w:tcW w:w="2058" w:type="dxa"/>
          </w:tcPr>
          <w:p w14:paraId="51A08705" w14:textId="16134517" w:rsidR="005D4F7A" w:rsidRPr="005D4F7A" w:rsidRDefault="005D4F7A" w:rsidP="005D4F7A">
            <w:pPr>
              <w:tabs>
                <w:tab w:val="left" w:pos="6144"/>
              </w:tabs>
              <w:jc w:val="center"/>
              <w:rPr>
                <w:rFonts w:ascii="Arial" w:hAnsi="Arial" w:cs="Arial"/>
                <w:b w:val="0"/>
                <w:bCs/>
                <w:iCs/>
                <w:color w:val="auto"/>
                <w:sz w:val="20"/>
                <w:szCs w:val="20"/>
                <w:lang w:val="sr-Cyrl-RS"/>
              </w:rPr>
            </w:pPr>
            <w:r>
              <w:rPr>
                <w:rFonts w:ascii="Arial" w:hAnsi="Arial" w:cs="Arial"/>
                <w:b w:val="0"/>
                <w:bCs/>
                <w:iCs/>
                <w:color w:val="auto"/>
                <w:sz w:val="20"/>
                <w:szCs w:val="20"/>
                <w:lang w:val="sr-Cyrl-RS"/>
              </w:rPr>
              <w:t>18</w:t>
            </w:r>
          </w:p>
        </w:tc>
        <w:tc>
          <w:tcPr>
            <w:tcW w:w="2058" w:type="dxa"/>
          </w:tcPr>
          <w:p w14:paraId="16689992" w14:textId="529B70D8" w:rsidR="005D4F7A" w:rsidRPr="005D4F7A" w:rsidRDefault="005D4F7A" w:rsidP="005D4F7A">
            <w:pPr>
              <w:tabs>
                <w:tab w:val="left" w:pos="6144"/>
              </w:tabs>
              <w:jc w:val="center"/>
              <w:rPr>
                <w:rFonts w:ascii="Arial" w:hAnsi="Arial" w:cs="Arial"/>
                <w:b w:val="0"/>
                <w:bCs/>
                <w:iCs/>
                <w:color w:val="auto"/>
                <w:sz w:val="20"/>
                <w:szCs w:val="20"/>
                <w:lang w:val="sr-Cyrl-RS"/>
              </w:rPr>
            </w:pPr>
            <w:r>
              <w:rPr>
                <w:rFonts w:ascii="Arial" w:hAnsi="Arial" w:cs="Arial"/>
                <w:b w:val="0"/>
                <w:bCs/>
                <w:iCs/>
                <w:color w:val="auto"/>
                <w:sz w:val="20"/>
                <w:szCs w:val="20"/>
                <w:lang w:val="sr-Cyrl-RS"/>
              </w:rPr>
              <w:t>11</w:t>
            </w:r>
          </w:p>
        </w:tc>
        <w:tc>
          <w:tcPr>
            <w:tcW w:w="2058" w:type="dxa"/>
          </w:tcPr>
          <w:p w14:paraId="45D825D8" w14:textId="251B9443" w:rsidR="005D4F7A" w:rsidRPr="005D4F7A" w:rsidRDefault="005D4F7A" w:rsidP="005D4F7A">
            <w:pPr>
              <w:tabs>
                <w:tab w:val="left" w:pos="6144"/>
              </w:tabs>
              <w:jc w:val="center"/>
              <w:rPr>
                <w:rFonts w:ascii="Arial" w:hAnsi="Arial" w:cs="Arial"/>
                <w:b w:val="0"/>
                <w:bCs/>
                <w:iCs/>
                <w:color w:val="auto"/>
                <w:sz w:val="20"/>
                <w:szCs w:val="20"/>
                <w:lang w:val="sr-Cyrl-RS"/>
              </w:rPr>
            </w:pPr>
            <w:r>
              <w:rPr>
                <w:rFonts w:ascii="Arial" w:hAnsi="Arial" w:cs="Arial"/>
                <w:b w:val="0"/>
                <w:bCs/>
                <w:iCs/>
                <w:color w:val="auto"/>
                <w:sz w:val="20"/>
                <w:szCs w:val="20"/>
                <w:lang w:val="sr-Cyrl-RS"/>
              </w:rPr>
              <w:t>16</w:t>
            </w:r>
          </w:p>
        </w:tc>
        <w:tc>
          <w:tcPr>
            <w:tcW w:w="2058" w:type="dxa"/>
          </w:tcPr>
          <w:p w14:paraId="1030A4F7" w14:textId="028CA992" w:rsidR="005D4F7A" w:rsidRPr="005D4F7A" w:rsidRDefault="005D4F7A" w:rsidP="005D4F7A">
            <w:pPr>
              <w:tabs>
                <w:tab w:val="left" w:pos="6144"/>
              </w:tabs>
              <w:jc w:val="center"/>
              <w:rPr>
                <w:rFonts w:ascii="Arial" w:hAnsi="Arial" w:cs="Arial"/>
                <w:b w:val="0"/>
                <w:bCs/>
                <w:iCs/>
                <w:color w:val="auto"/>
                <w:sz w:val="20"/>
                <w:szCs w:val="20"/>
                <w:lang w:val="sr-Cyrl-RS"/>
              </w:rPr>
            </w:pPr>
            <w:r>
              <w:rPr>
                <w:rFonts w:ascii="Arial" w:hAnsi="Arial" w:cs="Arial"/>
                <w:b w:val="0"/>
                <w:bCs/>
                <w:iCs/>
                <w:color w:val="auto"/>
                <w:sz w:val="20"/>
                <w:szCs w:val="20"/>
                <w:lang w:val="sr-Cyrl-RS"/>
              </w:rPr>
              <w:t>10</w:t>
            </w:r>
          </w:p>
        </w:tc>
      </w:tr>
      <w:tr w:rsidR="005D4F7A" w14:paraId="7F204458" w14:textId="77777777" w:rsidTr="00AF49D5">
        <w:trPr>
          <w:trHeight w:val="287"/>
        </w:trPr>
        <w:tc>
          <w:tcPr>
            <w:tcW w:w="2057" w:type="dxa"/>
          </w:tcPr>
          <w:p w14:paraId="5A05D13E" w14:textId="4EDB11F6" w:rsidR="005D4F7A" w:rsidRPr="005D4F7A" w:rsidRDefault="005D4F7A" w:rsidP="005D4F7A">
            <w:pPr>
              <w:tabs>
                <w:tab w:val="left" w:pos="6144"/>
              </w:tabs>
              <w:jc w:val="center"/>
              <w:rPr>
                <w:rFonts w:ascii="Arial" w:hAnsi="Arial" w:cs="Arial"/>
                <w:b w:val="0"/>
                <w:bCs/>
                <w:iCs/>
                <w:color w:val="auto"/>
                <w:sz w:val="20"/>
                <w:szCs w:val="20"/>
                <w:lang w:val="sr-Cyrl-RS"/>
              </w:rPr>
            </w:pPr>
            <w:r>
              <w:rPr>
                <w:rFonts w:ascii="Arial" w:hAnsi="Arial" w:cs="Arial"/>
                <w:b w:val="0"/>
                <w:bCs/>
                <w:iCs/>
                <w:color w:val="auto"/>
                <w:sz w:val="20"/>
                <w:szCs w:val="20"/>
                <w:lang w:val="sr-Cyrl-RS"/>
              </w:rPr>
              <w:t>Млади</w:t>
            </w:r>
          </w:p>
        </w:tc>
        <w:tc>
          <w:tcPr>
            <w:tcW w:w="2058" w:type="dxa"/>
          </w:tcPr>
          <w:p w14:paraId="2C391662" w14:textId="5FE7F78F" w:rsidR="005D4F7A" w:rsidRPr="005D4F7A" w:rsidRDefault="005D4F7A" w:rsidP="005D4F7A">
            <w:pPr>
              <w:tabs>
                <w:tab w:val="left" w:pos="6144"/>
              </w:tabs>
              <w:jc w:val="center"/>
              <w:rPr>
                <w:rFonts w:ascii="Arial" w:hAnsi="Arial" w:cs="Arial"/>
                <w:b w:val="0"/>
                <w:bCs/>
                <w:iCs/>
                <w:color w:val="auto"/>
                <w:sz w:val="20"/>
                <w:szCs w:val="20"/>
                <w:lang w:val="sr-Cyrl-RS"/>
              </w:rPr>
            </w:pPr>
            <w:r>
              <w:rPr>
                <w:rFonts w:ascii="Arial" w:hAnsi="Arial" w:cs="Arial"/>
                <w:b w:val="0"/>
                <w:bCs/>
                <w:iCs/>
                <w:color w:val="auto"/>
                <w:sz w:val="20"/>
                <w:szCs w:val="20"/>
                <w:lang w:val="sr-Cyrl-RS"/>
              </w:rPr>
              <w:t>11</w:t>
            </w:r>
          </w:p>
        </w:tc>
        <w:tc>
          <w:tcPr>
            <w:tcW w:w="2058" w:type="dxa"/>
          </w:tcPr>
          <w:p w14:paraId="251C85CB" w14:textId="3044EEE7" w:rsidR="005D4F7A" w:rsidRPr="005D4F7A" w:rsidRDefault="005D4F7A" w:rsidP="005D4F7A">
            <w:pPr>
              <w:tabs>
                <w:tab w:val="left" w:pos="6144"/>
              </w:tabs>
              <w:jc w:val="center"/>
              <w:rPr>
                <w:rFonts w:ascii="Arial" w:hAnsi="Arial" w:cs="Arial"/>
                <w:b w:val="0"/>
                <w:bCs/>
                <w:iCs/>
                <w:color w:val="auto"/>
                <w:sz w:val="20"/>
                <w:szCs w:val="20"/>
                <w:lang w:val="sr-Cyrl-RS"/>
              </w:rPr>
            </w:pPr>
            <w:r>
              <w:rPr>
                <w:rFonts w:ascii="Arial" w:hAnsi="Arial" w:cs="Arial"/>
                <w:b w:val="0"/>
                <w:bCs/>
                <w:iCs/>
                <w:color w:val="auto"/>
                <w:sz w:val="20"/>
                <w:szCs w:val="20"/>
                <w:lang w:val="sr-Cyrl-RS"/>
              </w:rPr>
              <w:t>7</w:t>
            </w:r>
          </w:p>
        </w:tc>
        <w:tc>
          <w:tcPr>
            <w:tcW w:w="2058" w:type="dxa"/>
          </w:tcPr>
          <w:p w14:paraId="52458E91" w14:textId="41F70C17" w:rsidR="005D4F7A" w:rsidRPr="005D4F7A" w:rsidRDefault="005D4F7A" w:rsidP="005D4F7A">
            <w:pPr>
              <w:tabs>
                <w:tab w:val="left" w:pos="6144"/>
              </w:tabs>
              <w:jc w:val="center"/>
              <w:rPr>
                <w:rFonts w:ascii="Arial" w:hAnsi="Arial" w:cs="Arial"/>
                <w:b w:val="0"/>
                <w:bCs/>
                <w:iCs/>
                <w:color w:val="auto"/>
                <w:sz w:val="20"/>
                <w:szCs w:val="20"/>
                <w:lang w:val="sr-Cyrl-RS"/>
              </w:rPr>
            </w:pPr>
            <w:r>
              <w:rPr>
                <w:rFonts w:ascii="Arial" w:hAnsi="Arial" w:cs="Arial"/>
                <w:b w:val="0"/>
                <w:bCs/>
                <w:iCs/>
                <w:color w:val="auto"/>
                <w:sz w:val="20"/>
                <w:szCs w:val="20"/>
                <w:lang w:val="sr-Cyrl-RS"/>
              </w:rPr>
              <w:t>10</w:t>
            </w:r>
          </w:p>
        </w:tc>
        <w:tc>
          <w:tcPr>
            <w:tcW w:w="2058" w:type="dxa"/>
          </w:tcPr>
          <w:p w14:paraId="517B3800" w14:textId="6951EC1A" w:rsidR="005D4F7A" w:rsidRPr="005D4F7A" w:rsidRDefault="005D4F7A" w:rsidP="005D4F7A">
            <w:pPr>
              <w:tabs>
                <w:tab w:val="left" w:pos="6144"/>
              </w:tabs>
              <w:jc w:val="center"/>
              <w:rPr>
                <w:rFonts w:ascii="Arial" w:hAnsi="Arial" w:cs="Arial"/>
                <w:b w:val="0"/>
                <w:bCs/>
                <w:iCs/>
                <w:color w:val="auto"/>
                <w:sz w:val="20"/>
                <w:szCs w:val="20"/>
                <w:lang w:val="sr-Cyrl-RS"/>
              </w:rPr>
            </w:pPr>
            <w:r>
              <w:rPr>
                <w:rFonts w:ascii="Arial" w:hAnsi="Arial" w:cs="Arial"/>
                <w:b w:val="0"/>
                <w:bCs/>
                <w:iCs/>
                <w:color w:val="auto"/>
                <w:sz w:val="20"/>
                <w:szCs w:val="20"/>
                <w:lang w:val="sr-Cyrl-RS"/>
              </w:rPr>
              <w:t>7</w:t>
            </w:r>
          </w:p>
        </w:tc>
      </w:tr>
      <w:tr w:rsidR="005D4F7A" w14:paraId="3ECFD3E9" w14:textId="77777777" w:rsidTr="00AF49D5">
        <w:trPr>
          <w:trHeight w:val="287"/>
        </w:trPr>
        <w:tc>
          <w:tcPr>
            <w:tcW w:w="2057" w:type="dxa"/>
          </w:tcPr>
          <w:p w14:paraId="13EAD6D6" w14:textId="7F43CA2E" w:rsidR="005D4F7A" w:rsidRPr="005D4F7A" w:rsidRDefault="005D4F7A" w:rsidP="005D4F7A">
            <w:pPr>
              <w:tabs>
                <w:tab w:val="left" w:pos="6144"/>
              </w:tabs>
              <w:jc w:val="center"/>
              <w:rPr>
                <w:rFonts w:ascii="Arial" w:hAnsi="Arial" w:cs="Arial"/>
                <w:b w:val="0"/>
                <w:bCs/>
                <w:iCs/>
                <w:color w:val="auto"/>
                <w:sz w:val="20"/>
                <w:szCs w:val="20"/>
                <w:lang w:val="sr-Cyrl-RS"/>
              </w:rPr>
            </w:pPr>
            <w:r>
              <w:rPr>
                <w:rFonts w:ascii="Arial" w:hAnsi="Arial" w:cs="Arial"/>
                <w:b w:val="0"/>
                <w:bCs/>
                <w:iCs/>
                <w:color w:val="auto"/>
                <w:sz w:val="20"/>
                <w:szCs w:val="20"/>
                <w:lang w:val="sr-Cyrl-RS"/>
              </w:rPr>
              <w:t>Одрасли</w:t>
            </w:r>
          </w:p>
        </w:tc>
        <w:tc>
          <w:tcPr>
            <w:tcW w:w="2058" w:type="dxa"/>
          </w:tcPr>
          <w:p w14:paraId="334094C1" w14:textId="65290B1B" w:rsidR="005D4F7A" w:rsidRPr="005D4F7A" w:rsidRDefault="005D4F7A" w:rsidP="005D4F7A">
            <w:pPr>
              <w:tabs>
                <w:tab w:val="left" w:pos="6144"/>
              </w:tabs>
              <w:jc w:val="center"/>
              <w:rPr>
                <w:rFonts w:ascii="Arial" w:hAnsi="Arial" w:cs="Arial"/>
                <w:b w:val="0"/>
                <w:bCs/>
                <w:iCs/>
                <w:color w:val="auto"/>
                <w:sz w:val="20"/>
                <w:szCs w:val="20"/>
                <w:lang w:val="sr-Cyrl-RS"/>
              </w:rPr>
            </w:pPr>
            <w:r>
              <w:rPr>
                <w:rFonts w:ascii="Arial" w:hAnsi="Arial" w:cs="Arial"/>
                <w:b w:val="0"/>
                <w:bCs/>
                <w:iCs/>
                <w:color w:val="auto"/>
                <w:sz w:val="20"/>
                <w:szCs w:val="20"/>
                <w:lang w:val="sr-Cyrl-RS"/>
              </w:rPr>
              <w:t>46</w:t>
            </w:r>
          </w:p>
        </w:tc>
        <w:tc>
          <w:tcPr>
            <w:tcW w:w="2058" w:type="dxa"/>
          </w:tcPr>
          <w:p w14:paraId="4F976EC1" w14:textId="6196AC47" w:rsidR="005D4F7A" w:rsidRPr="005D4F7A" w:rsidRDefault="005D4F7A" w:rsidP="005D4F7A">
            <w:pPr>
              <w:tabs>
                <w:tab w:val="left" w:pos="6144"/>
              </w:tabs>
              <w:jc w:val="center"/>
              <w:rPr>
                <w:rFonts w:ascii="Arial" w:hAnsi="Arial" w:cs="Arial"/>
                <w:b w:val="0"/>
                <w:bCs/>
                <w:iCs/>
                <w:color w:val="auto"/>
                <w:sz w:val="20"/>
                <w:szCs w:val="20"/>
                <w:lang w:val="sr-Cyrl-RS"/>
              </w:rPr>
            </w:pPr>
            <w:r>
              <w:rPr>
                <w:rFonts w:ascii="Arial" w:hAnsi="Arial" w:cs="Arial"/>
                <w:b w:val="0"/>
                <w:bCs/>
                <w:iCs/>
                <w:color w:val="auto"/>
                <w:sz w:val="20"/>
                <w:szCs w:val="20"/>
                <w:lang w:val="sr-Cyrl-RS"/>
              </w:rPr>
              <w:t>61</w:t>
            </w:r>
          </w:p>
        </w:tc>
        <w:tc>
          <w:tcPr>
            <w:tcW w:w="2058" w:type="dxa"/>
          </w:tcPr>
          <w:p w14:paraId="7F80B641" w14:textId="00443F02" w:rsidR="005D4F7A" w:rsidRPr="005D4F7A" w:rsidRDefault="005D4F7A" w:rsidP="005D4F7A">
            <w:pPr>
              <w:tabs>
                <w:tab w:val="left" w:pos="6144"/>
              </w:tabs>
              <w:jc w:val="center"/>
              <w:rPr>
                <w:rFonts w:ascii="Arial" w:hAnsi="Arial" w:cs="Arial"/>
                <w:b w:val="0"/>
                <w:bCs/>
                <w:iCs/>
                <w:color w:val="auto"/>
                <w:sz w:val="20"/>
                <w:szCs w:val="20"/>
                <w:lang w:val="sr-Cyrl-RS"/>
              </w:rPr>
            </w:pPr>
            <w:r>
              <w:rPr>
                <w:rFonts w:ascii="Arial" w:hAnsi="Arial" w:cs="Arial"/>
                <w:b w:val="0"/>
                <w:bCs/>
                <w:iCs/>
                <w:color w:val="auto"/>
                <w:sz w:val="20"/>
                <w:szCs w:val="20"/>
                <w:lang w:val="sr-Cyrl-RS"/>
              </w:rPr>
              <w:t>47</w:t>
            </w:r>
          </w:p>
        </w:tc>
        <w:tc>
          <w:tcPr>
            <w:tcW w:w="2058" w:type="dxa"/>
          </w:tcPr>
          <w:p w14:paraId="07DCDB25" w14:textId="2EA7F617" w:rsidR="005D4F7A" w:rsidRPr="005D4F7A" w:rsidRDefault="005D4F7A" w:rsidP="005D4F7A">
            <w:pPr>
              <w:tabs>
                <w:tab w:val="left" w:pos="6144"/>
              </w:tabs>
              <w:jc w:val="center"/>
              <w:rPr>
                <w:rFonts w:ascii="Arial" w:hAnsi="Arial" w:cs="Arial"/>
                <w:b w:val="0"/>
                <w:bCs/>
                <w:iCs/>
                <w:color w:val="auto"/>
                <w:sz w:val="20"/>
                <w:szCs w:val="20"/>
                <w:lang w:val="sr-Cyrl-RS"/>
              </w:rPr>
            </w:pPr>
            <w:r>
              <w:rPr>
                <w:rFonts w:ascii="Arial" w:hAnsi="Arial" w:cs="Arial"/>
                <w:b w:val="0"/>
                <w:bCs/>
                <w:iCs/>
                <w:color w:val="auto"/>
                <w:sz w:val="20"/>
                <w:szCs w:val="20"/>
                <w:lang w:val="sr-Cyrl-RS"/>
              </w:rPr>
              <w:t>58</w:t>
            </w:r>
          </w:p>
        </w:tc>
      </w:tr>
      <w:tr w:rsidR="005D4F7A" w14:paraId="5B00208D" w14:textId="77777777" w:rsidTr="00AF49D5">
        <w:trPr>
          <w:trHeight w:val="287"/>
        </w:trPr>
        <w:tc>
          <w:tcPr>
            <w:tcW w:w="2057" w:type="dxa"/>
          </w:tcPr>
          <w:p w14:paraId="460177B2" w14:textId="40F5A754" w:rsidR="005D4F7A" w:rsidRPr="005D4F7A" w:rsidRDefault="005D4F7A" w:rsidP="005D4F7A">
            <w:pPr>
              <w:tabs>
                <w:tab w:val="left" w:pos="6144"/>
              </w:tabs>
              <w:jc w:val="center"/>
              <w:rPr>
                <w:rFonts w:ascii="Arial" w:hAnsi="Arial" w:cs="Arial"/>
                <w:b w:val="0"/>
                <w:bCs/>
                <w:iCs/>
                <w:color w:val="auto"/>
                <w:sz w:val="20"/>
                <w:szCs w:val="20"/>
                <w:lang w:val="sr-Cyrl-RS"/>
              </w:rPr>
            </w:pPr>
            <w:r>
              <w:rPr>
                <w:rFonts w:ascii="Arial" w:hAnsi="Arial" w:cs="Arial"/>
                <w:b w:val="0"/>
                <w:bCs/>
                <w:iCs/>
                <w:color w:val="auto"/>
                <w:sz w:val="20"/>
                <w:szCs w:val="20"/>
                <w:lang w:val="sr-Cyrl-RS"/>
              </w:rPr>
              <w:t>Старији</w:t>
            </w:r>
          </w:p>
        </w:tc>
        <w:tc>
          <w:tcPr>
            <w:tcW w:w="2058" w:type="dxa"/>
          </w:tcPr>
          <w:p w14:paraId="4159D0A4" w14:textId="61E482DF" w:rsidR="005D4F7A" w:rsidRPr="005D4F7A" w:rsidRDefault="005D4F7A" w:rsidP="005D4F7A">
            <w:pPr>
              <w:tabs>
                <w:tab w:val="left" w:pos="6144"/>
              </w:tabs>
              <w:jc w:val="center"/>
              <w:rPr>
                <w:rFonts w:ascii="Arial" w:hAnsi="Arial" w:cs="Arial"/>
                <w:b w:val="0"/>
                <w:bCs/>
                <w:iCs/>
                <w:color w:val="auto"/>
                <w:sz w:val="20"/>
                <w:szCs w:val="20"/>
                <w:lang w:val="sr-Cyrl-RS"/>
              </w:rPr>
            </w:pPr>
            <w:r>
              <w:rPr>
                <w:rFonts w:ascii="Arial" w:hAnsi="Arial" w:cs="Arial"/>
                <w:b w:val="0"/>
                <w:bCs/>
                <w:iCs/>
                <w:color w:val="auto"/>
                <w:sz w:val="20"/>
                <w:szCs w:val="20"/>
                <w:lang w:val="sr-Cyrl-RS"/>
              </w:rPr>
              <w:t>13</w:t>
            </w:r>
          </w:p>
        </w:tc>
        <w:tc>
          <w:tcPr>
            <w:tcW w:w="2058" w:type="dxa"/>
          </w:tcPr>
          <w:p w14:paraId="2DA5E96A" w14:textId="22B7C8AB" w:rsidR="005D4F7A" w:rsidRPr="005D4F7A" w:rsidRDefault="005D4F7A" w:rsidP="005D4F7A">
            <w:pPr>
              <w:tabs>
                <w:tab w:val="left" w:pos="6144"/>
              </w:tabs>
              <w:jc w:val="center"/>
              <w:rPr>
                <w:rFonts w:ascii="Arial" w:hAnsi="Arial" w:cs="Arial"/>
                <w:b w:val="0"/>
                <w:bCs/>
                <w:iCs/>
                <w:color w:val="auto"/>
                <w:sz w:val="20"/>
                <w:szCs w:val="20"/>
                <w:lang w:val="sr-Cyrl-RS"/>
              </w:rPr>
            </w:pPr>
            <w:r>
              <w:rPr>
                <w:rFonts w:ascii="Arial" w:hAnsi="Arial" w:cs="Arial"/>
                <w:b w:val="0"/>
                <w:bCs/>
                <w:iCs/>
                <w:color w:val="auto"/>
                <w:sz w:val="20"/>
                <w:szCs w:val="20"/>
                <w:lang w:val="sr-Cyrl-RS"/>
              </w:rPr>
              <w:t>15</w:t>
            </w:r>
          </w:p>
        </w:tc>
        <w:tc>
          <w:tcPr>
            <w:tcW w:w="2058" w:type="dxa"/>
          </w:tcPr>
          <w:p w14:paraId="50F84612" w14:textId="77FCBB82" w:rsidR="005D4F7A" w:rsidRPr="005D4F7A" w:rsidRDefault="005D4F7A" w:rsidP="005D4F7A">
            <w:pPr>
              <w:tabs>
                <w:tab w:val="left" w:pos="6144"/>
              </w:tabs>
              <w:jc w:val="center"/>
              <w:rPr>
                <w:rFonts w:ascii="Arial" w:hAnsi="Arial" w:cs="Arial"/>
                <w:b w:val="0"/>
                <w:bCs/>
                <w:iCs/>
                <w:color w:val="auto"/>
                <w:sz w:val="20"/>
                <w:szCs w:val="20"/>
                <w:lang w:val="sr-Cyrl-RS"/>
              </w:rPr>
            </w:pPr>
            <w:r>
              <w:rPr>
                <w:rFonts w:ascii="Arial" w:hAnsi="Arial" w:cs="Arial"/>
                <w:b w:val="0"/>
                <w:bCs/>
                <w:iCs/>
                <w:color w:val="auto"/>
                <w:sz w:val="20"/>
                <w:szCs w:val="20"/>
                <w:lang w:val="sr-Cyrl-RS"/>
              </w:rPr>
              <w:t>14</w:t>
            </w:r>
          </w:p>
        </w:tc>
        <w:tc>
          <w:tcPr>
            <w:tcW w:w="2058" w:type="dxa"/>
          </w:tcPr>
          <w:p w14:paraId="5FA51414" w14:textId="061F84DA" w:rsidR="005D4F7A" w:rsidRPr="005D4F7A" w:rsidRDefault="005D4F7A" w:rsidP="005D4F7A">
            <w:pPr>
              <w:tabs>
                <w:tab w:val="left" w:pos="6144"/>
              </w:tabs>
              <w:jc w:val="center"/>
              <w:rPr>
                <w:rFonts w:ascii="Arial" w:hAnsi="Arial" w:cs="Arial"/>
                <w:b w:val="0"/>
                <w:bCs/>
                <w:iCs/>
                <w:color w:val="auto"/>
                <w:sz w:val="20"/>
                <w:szCs w:val="20"/>
                <w:lang w:val="sr-Cyrl-RS"/>
              </w:rPr>
            </w:pPr>
            <w:r>
              <w:rPr>
                <w:rFonts w:ascii="Arial" w:hAnsi="Arial" w:cs="Arial"/>
                <w:b w:val="0"/>
                <w:bCs/>
                <w:iCs/>
                <w:color w:val="auto"/>
                <w:sz w:val="20"/>
                <w:szCs w:val="20"/>
                <w:lang w:val="sr-Cyrl-RS"/>
              </w:rPr>
              <w:t>12</w:t>
            </w:r>
          </w:p>
        </w:tc>
      </w:tr>
      <w:tr w:rsidR="005D4F7A" w14:paraId="43CA2AC5" w14:textId="77777777" w:rsidTr="00AF49D5">
        <w:trPr>
          <w:trHeight w:val="287"/>
        </w:trPr>
        <w:tc>
          <w:tcPr>
            <w:tcW w:w="2057" w:type="dxa"/>
            <w:shd w:val="clear" w:color="auto" w:fill="278079" w:themeFill="accent6" w:themeFillShade="BF"/>
          </w:tcPr>
          <w:p w14:paraId="2EEDA088" w14:textId="6869DAE6" w:rsidR="005D4F7A" w:rsidRPr="005D4F7A" w:rsidRDefault="005D4F7A" w:rsidP="005D4F7A">
            <w:pPr>
              <w:tabs>
                <w:tab w:val="left" w:pos="6144"/>
              </w:tabs>
              <w:jc w:val="center"/>
              <w:rPr>
                <w:rFonts w:ascii="Arial" w:hAnsi="Arial" w:cs="Arial"/>
                <w:iCs/>
                <w:color w:val="FFFFFF" w:themeColor="background1"/>
                <w:sz w:val="20"/>
                <w:szCs w:val="20"/>
                <w:lang w:val="sr-Cyrl-RS"/>
              </w:rPr>
            </w:pPr>
            <w:r w:rsidRPr="005D4F7A">
              <w:rPr>
                <w:rFonts w:ascii="Arial" w:hAnsi="Arial" w:cs="Arial"/>
                <w:iCs/>
                <w:color w:val="FFFFFF" w:themeColor="background1"/>
                <w:sz w:val="20"/>
                <w:szCs w:val="20"/>
                <w:lang w:val="sr-Cyrl-RS"/>
              </w:rPr>
              <w:t>УКУПНО:</w:t>
            </w:r>
          </w:p>
        </w:tc>
        <w:tc>
          <w:tcPr>
            <w:tcW w:w="2058" w:type="dxa"/>
            <w:shd w:val="clear" w:color="auto" w:fill="278079" w:themeFill="accent6" w:themeFillShade="BF"/>
          </w:tcPr>
          <w:p w14:paraId="6D345D0B" w14:textId="69D9A773" w:rsidR="005D4F7A" w:rsidRPr="005D4F7A" w:rsidRDefault="005D4F7A" w:rsidP="005D4F7A">
            <w:pPr>
              <w:tabs>
                <w:tab w:val="left" w:pos="6144"/>
              </w:tabs>
              <w:jc w:val="center"/>
              <w:rPr>
                <w:rFonts w:ascii="Arial" w:hAnsi="Arial" w:cs="Arial"/>
                <w:iCs/>
                <w:color w:val="FFFFFF" w:themeColor="background1"/>
                <w:sz w:val="20"/>
                <w:szCs w:val="20"/>
                <w:lang w:val="sr-Cyrl-RS"/>
              </w:rPr>
            </w:pPr>
            <w:r>
              <w:rPr>
                <w:rFonts w:ascii="Arial" w:hAnsi="Arial" w:cs="Arial"/>
                <w:iCs/>
                <w:color w:val="FFFFFF" w:themeColor="background1"/>
                <w:sz w:val="20"/>
                <w:szCs w:val="20"/>
                <w:lang w:val="sr-Cyrl-RS"/>
              </w:rPr>
              <w:t>88</w:t>
            </w:r>
          </w:p>
        </w:tc>
        <w:tc>
          <w:tcPr>
            <w:tcW w:w="2058" w:type="dxa"/>
            <w:shd w:val="clear" w:color="auto" w:fill="278079" w:themeFill="accent6" w:themeFillShade="BF"/>
          </w:tcPr>
          <w:p w14:paraId="0CE24E75" w14:textId="537DD56C" w:rsidR="005D4F7A" w:rsidRPr="005D4F7A" w:rsidRDefault="005D4F7A" w:rsidP="005D4F7A">
            <w:pPr>
              <w:tabs>
                <w:tab w:val="left" w:pos="6144"/>
              </w:tabs>
              <w:jc w:val="center"/>
              <w:rPr>
                <w:rFonts w:ascii="Arial" w:hAnsi="Arial" w:cs="Arial"/>
                <w:iCs/>
                <w:color w:val="FFFFFF" w:themeColor="background1"/>
                <w:sz w:val="20"/>
                <w:szCs w:val="20"/>
                <w:lang w:val="sr-Cyrl-RS"/>
              </w:rPr>
            </w:pPr>
            <w:r>
              <w:rPr>
                <w:rFonts w:ascii="Arial" w:hAnsi="Arial" w:cs="Arial"/>
                <w:iCs/>
                <w:color w:val="FFFFFF" w:themeColor="background1"/>
                <w:sz w:val="20"/>
                <w:szCs w:val="20"/>
                <w:lang w:val="sr-Cyrl-RS"/>
              </w:rPr>
              <w:t>94</w:t>
            </w:r>
          </w:p>
        </w:tc>
        <w:tc>
          <w:tcPr>
            <w:tcW w:w="2058" w:type="dxa"/>
            <w:shd w:val="clear" w:color="auto" w:fill="278079" w:themeFill="accent6" w:themeFillShade="BF"/>
          </w:tcPr>
          <w:p w14:paraId="60E8A1DD" w14:textId="151D7894" w:rsidR="005D4F7A" w:rsidRPr="005D4F7A" w:rsidRDefault="005D4F7A" w:rsidP="005D4F7A">
            <w:pPr>
              <w:tabs>
                <w:tab w:val="left" w:pos="6144"/>
              </w:tabs>
              <w:jc w:val="center"/>
              <w:rPr>
                <w:rFonts w:ascii="Arial" w:hAnsi="Arial" w:cs="Arial"/>
                <w:iCs/>
                <w:color w:val="FFFFFF" w:themeColor="background1"/>
                <w:sz w:val="20"/>
                <w:szCs w:val="20"/>
                <w:lang w:val="sr-Cyrl-RS"/>
              </w:rPr>
            </w:pPr>
            <w:r>
              <w:rPr>
                <w:rFonts w:ascii="Arial" w:hAnsi="Arial" w:cs="Arial"/>
                <w:iCs/>
                <w:color w:val="FFFFFF" w:themeColor="background1"/>
                <w:sz w:val="20"/>
                <w:szCs w:val="20"/>
                <w:lang w:val="sr-Cyrl-RS"/>
              </w:rPr>
              <w:t>87</w:t>
            </w:r>
          </w:p>
        </w:tc>
        <w:tc>
          <w:tcPr>
            <w:tcW w:w="2058" w:type="dxa"/>
            <w:shd w:val="clear" w:color="auto" w:fill="278079" w:themeFill="accent6" w:themeFillShade="BF"/>
          </w:tcPr>
          <w:p w14:paraId="57968070" w14:textId="448670A4" w:rsidR="005D4F7A" w:rsidRPr="005D4F7A" w:rsidRDefault="005D4F7A" w:rsidP="005D4F7A">
            <w:pPr>
              <w:tabs>
                <w:tab w:val="left" w:pos="6144"/>
              </w:tabs>
              <w:jc w:val="center"/>
              <w:rPr>
                <w:rFonts w:ascii="Arial" w:hAnsi="Arial" w:cs="Arial"/>
                <w:iCs/>
                <w:color w:val="FFFFFF" w:themeColor="background1"/>
                <w:sz w:val="20"/>
                <w:szCs w:val="20"/>
                <w:lang w:val="sr-Cyrl-RS"/>
              </w:rPr>
            </w:pPr>
            <w:r>
              <w:rPr>
                <w:rFonts w:ascii="Arial" w:hAnsi="Arial" w:cs="Arial"/>
                <w:iCs/>
                <w:color w:val="FFFFFF" w:themeColor="background1"/>
                <w:sz w:val="20"/>
                <w:szCs w:val="20"/>
                <w:lang w:val="sr-Cyrl-RS"/>
              </w:rPr>
              <w:t>87</w:t>
            </w:r>
          </w:p>
        </w:tc>
      </w:tr>
    </w:tbl>
    <w:p w14:paraId="317265B0" w14:textId="2C2F83AF" w:rsidR="00DE50E1" w:rsidRDefault="00831730" w:rsidP="00BD3648">
      <w:pPr>
        <w:tabs>
          <w:tab w:val="left" w:pos="6144"/>
        </w:tabs>
        <w:jc w:val="both"/>
        <w:rPr>
          <w:rFonts w:ascii="Arial" w:hAnsi="Arial" w:cs="Arial"/>
          <w:b w:val="0"/>
          <w:bCs/>
          <w:i/>
          <w:color w:val="auto"/>
          <w:sz w:val="18"/>
          <w:szCs w:val="18"/>
          <w:lang w:val="sr-Cyrl-RS"/>
        </w:rPr>
      </w:pPr>
      <w:r w:rsidRPr="00831730">
        <w:rPr>
          <w:rFonts w:ascii="Arial" w:hAnsi="Arial" w:cs="Arial"/>
          <w:b w:val="0"/>
          <w:bCs/>
          <w:i/>
          <w:color w:val="auto"/>
          <w:sz w:val="18"/>
          <w:szCs w:val="18"/>
          <w:lang w:val="sr-Cyrl-RS"/>
        </w:rPr>
        <w:t>Извор: Извештај о раду ЦСР Пожега за 2022.</w:t>
      </w:r>
    </w:p>
    <w:p w14:paraId="42B60943" w14:textId="77777777" w:rsidR="00831730" w:rsidRPr="00831730" w:rsidRDefault="00831730" w:rsidP="00BD3648">
      <w:pPr>
        <w:tabs>
          <w:tab w:val="left" w:pos="6144"/>
        </w:tabs>
        <w:jc w:val="both"/>
        <w:rPr>
          <w:rFonts w:ascii="Arial" w:hAnsi="Arial" w:cs="Arial"/>
          <w:b w:val="0"/>
          <w:bCs/>
          <w:i/>
          <w:color w:val="auto"/>
          <w:sz w:val="18"/>
          <w:szCs w:val="18"/>
          <w:lang w:val="sr-Cyrl-RS"/>
        </w:rPr>
      </w:pPr>
    </w:p>
    <w:p w14:paraId="4CCC7152" w14:textId="442435B1" w:rsidR="00DE50E1" w:rsidRDefault="005D4F7A" w:rsidP="00BD3648">
      <w:pPr>
        <w:tabs>
          <w:tab w:val="left" w:pos="6144"/>
        </w:tabs>
        <w:jc w:val="both"/>
        <w:rPr>
          <w:rFonts w:ascii="Arial" w:hAnsi="Arial" w:cs="Arial"/>
          <w:b w:val="0"/>
          <w:bCs/>
          <w:iCs/>
          <w:color w:val="auto"/>
          <w:sz w:val="22"/>
          <w:lang w:val="sr-Cyrl-RS"/>
        </w:rPr>
      </w:pPr>
      <w:r>
        <w:rPr>
          <w:rFonts w:ascii="Arial" w:hAnsi="Arial" w:cs="Arial"/>
          <w:b w:val="0"/>
          <w:bCs/>
          <w:iCs/>
          <w:color w:val="auto"/>
          <w:sz w:val="22"/>
          <w:lang w:val="sr-Cyrl-RS"/>
        </w:rPr>
        <w:t xml:space="preserve">       </w:t>
      </w:r>
      <w:r w:rsidRPr="00CC652D">
        <w:rPr>
          <w:rFonts w:ascii="Arial" w:hAnsi="Arial" w:cs="Arial"/>
          <w:b w:val="0"/>
          <w:bCs/>
          <w:iCs/>
          <w:color w:val="auto"/>
          <w:sz w:val="22"/>
          <w:lang w:val="sr-Cyrl-RS"/>
        </w:rPr>
        <w:t>Уколико анализирамо кориснике према старости и полу</w:t>
      </w:r>
      <w:r w:rsidRPr="00CC652D">
        <w:rPr>
          <w:rFonts w:ascii="Arial" w:hAnsi="Arial" w:cs="Arial"/>
          <w:iCs/>
          <w:color w:val="auto"/>
          <w:sz w:val="22"/>
          <w:lang w:val="sr-Cyrl-RS"/>
        </w:rPr>
        <w:t>, уочава се да је највећи број корисника ромске националности из категорије одраслих лица</w:t>
      </w:r>
      <w:r w:rsidR="00831730">
        <w:rPr>
          <w:rFonts w:ascii="Arial" w:hAnsi="Arial" w:cs="Arial"/>
          <w:b w:val="0"/>
          <w:bCs/>
          <w:iCs/>
          <w:color w:val="auto"/>
          <w:sz w:val="22"/>
          <w:lang w:val="sr-Cyrl-RS"/>
        </w:rPr>
        <w:t xml:space="preserve"> – </w:t>
      </w:r>
      <w:r w:rsidRPr="00CC652D">
        <w:rPr>
          <w:rFonts w:ascii="Arial" w:hAnsi="Arial" w:cs="Arial"/>
          <w:b w:val="0"/>
          <w:bCs/>
          <w:iCs/>
          <w:color w:val="auto"/>
          <w:sz w:val="22"/>
          <w:lang w:val="sr-Cyrl-RS"/>
        </w:rPr>
        <w:t>58,79% (2022), односно 60,34% (2023). Деца су чинила око 16% корисника у 2022. год</w:t>
      </w:r>
      <w:r w:rsidR="00831730">
        <w:rPr>
          <w:rFonts w:ascii="Arial" w:hAnsi="Arial" w:cs="Arial"/>
          <w:b w:val="0"/>
          <w:bCs/>
          <w:iCs/>
          <w:color w:val="auto"/>
          <w:sz w:val="22"/>
          <w:lang w:val="sr-Cyrl-RS"/>
        </w:rPr>
        <w:t>ини,</w:t>
      </w:r>
      <w:r w:rsidRPr="00CC652D">
        <w:rPr>
          <w:rFonts w:ascii="Arial" w:hAnsi="Arial" w:cs="Arial"/>
          <w:b w:val="0"/>
          <w:bCs/>
          <w:iCs/>
          <w:color w:val="auto"/>
          <w:sz w:val="22"/>
          <w:lang w:val="sr-Cyrl-RS"/>
        </w:rPr>
        <w:t xml:space="preserve"> односно око 15% у наредној години, а исто толико по годинама је било и старијих (65+) корисника ромске националности. Удео младих Рома међу корисницима социјалне заштите се у посматраним годинама кретао око 10%.</w:t>
      </w:r>
    </w:p>
    <w:p w14:paraId="66C64C0E" w14:textId="77777777" w:rsidR="005D4F7A" w:rsidRDefault="005D4F7A" w:rsidP="00BD3648">
      <w:pPr>
        <w:tabs>
          <w:tab w:val="left" w:pos="6144"/>
        </w:tabs>
        <w:jc w:val="both"/>
        <w:rPr>
          <w:rFonts w:ascii="Arial" w:hAnsi="Arial" w:cs="Arial"/>
          <w:b w:val="0"/>
          <w:bCs/>
          <w:iCs/>
          <w:color w:val="auto"/>
          <w:sz w:val="22"/>
          <w:lang w:val="sr-Cyrl-RS"/>
        </w:rPr>
      </w:pPr>
    </w:p>
    <w:p w14:paraId="07F48637" w14:textId="591D923C" w:rsidR="00543429" w:rsidRDefault="007027E5" w:rsidP="00BD3648">
      <w:pPr>
        <w:tabs>
          <w:tab w:val="left" w:pos="6144"/>
        </w:tabs>
        <w:jc w:val="both"/>
        <w:rPr>
          <w:rFonts w:ascii="Arial" w:hAnsi="Arial" w:cs="Arial"/>
          <w:b w:val="0"/>
          <w:bCs/>
          <w:iCs/>
          <w:color w:val="auto"/>
          <w:sz w:val="22"/>
          <w:lang w:val="sr-Cyrl-RS"/>
        </w:rPr>
      </w:pPr>
      <w:r>
        <w:rPr>
          <w:rFonts w:ascii="Arial" w:hAnsi="Arial" w:cs="Arial"/>
          <w:b w:val="0"/>
          <w:bCs/>
          <w:iCs/>
          <w:color w:val="auto"/>
          <w:sz w:val="22"/>
          <w:lang w:val="sr-Cyrl-RS"/>
        </w:rPr>
        <w:t xml:space="preserve">       </w:t>
      </w:r>
      <w:r w:rsidR="00A66D33">
        <w:rPr>
          <w:rFonts w:ascii="Arial" w:hAnsi="Arial" w:cs="Arial"/>
          <w:b w:val="0"/>
          <w:bCs/>
          <w:iCs/>
          <w:color w:val="auto"/>
          <w:sz w:val="22"/>
          <w:lang w:val="sr-Cyrl-RS"/>
        </w:rPr>
        <w:t>Поред новчане социјалне помоћи Роми користе и помоћ за набавку огрева током зимске сезоне, лекова, плаћање трошкова лечења, надокнад</w:t>
      </w:r>
      <w:r w:rsidR="005D4F7A">
        <w:rPr>
          <w:rFonts w:ascii="Arial" w:hAnsi="Arial" w:cs="Arial"/>
          <w:b w:val="0"/>
          <w:bCs/>
          <w:iCs/>
          <w:color w:val="auto"/>
          <w:sz w:val="22"/>
          <w:lang w:val="sr-Cyrl-RS"/>
        </w:rPr>
        <w:t>у</w:t>
      </w:r>
      <w:r w:rsidR="00A66D33">
        <w:rPr>
          <w:rFonts w:ascii="Arial" w:hAnsi="Arial" w:cs="Arial"/>
          <w:b w:val="0"/>
          <w:bCs/>
          <w:iCs/>
          <w:color w:val="auto"/>
          <w:sz w:val="22"/>
          <w:lang w:val="sr-Cyrl-RS"/>
        </w:rPr>
        <w:t xml:space="preserve"> путних трошкова, прибављање личне документације и сл. Такође, у периоду </w:t>
      </w:r>
      <w:r>
        <w:rPr>
          <w:rFonts w:ascii="Arial" w:hAnsi="Arial" w:cs="Arial"/>
          <w:b w:val="0"/>
          <w:bCs/>
          <w:iCs/>
          <w:color w:val="auto"/>
          <w:sz w:val="22"/>
          <w:lang w:val="sr-Cyrl-RS"/>
        </w:rPr>
        <w:t xml:space="preserve">од </w:t>
      </w:r>
      <w:r w:rsidR="00A66D33">
        <w:rPr>
          <w:rFonts w:ascii="Arial" w:hAnsi="Arial" w:cs="Arial"/>
          <w:b w:val="0"/>
          <w:bCs/>
          <w:iCs/>
          <w:color w:val="auto"/>
          <w:sz w:val="22"/>
          <w:lang w:val="sr-Cyrl-RS"/>
        </w:rPr>
        <w:t>2021</w:t>
      </w:r>
      <w:r>
        <w:rPr>
          <w:rFonts w:ascii="Arial" w:hAnsi="Arial" w:cs="Arial"/>
          <w:b w:val="0"/>
          <w:bCs/>
          <w:iCs/>
          <w:color w:val="auto"/>
          <w:sz w:val="22"/>
          <w:lang w:val="sr-Cyrl-RS"/>
        </w:rPr>
        <w:t>. до</w:t>
      </w:r>
      <w:r w:rsidR="00A66D33">
        <w:rPr>
          <w:rFonts w:ascii="Arial" w:hAnsi="Arial" w:cs="Arial"/>
          <w:b w:val="0"/>
          <w:bCs/>
          <w:iCs/>
          <w:color w:val="auto"/>
          <w:sz w:val="22"/>
          <w:lang w:val="sr-Cyrl-RS"/>
        </w:rPr>
        <w:t xml:space="preserve"> 2023. годин</w:t>
      </w:r>
      <w:r>
        <w:rPr>
          <w:rFonts w:ascii="Arial" w:hAnsi="Arial" w:cs="Arial"/>
          <w:b w:val="0"/>
          <w:bCs/>
          <w:iCs/>
          <w:color w:val="auto"/>
          <w:sz w:val="22"/>
          <w:lang w:val="sr-Cyrl-RS"/>
        </w:rPr>
        <w:t>е</w:t>
      </w:r>
      <w:r w:rsidR="00A66D33">
        <w:rPr>
          <w:rFonts w:ascii="Arial" w:hAnsi="Arial" w:cs="Arial"/>
          <w:b w:val="0"/>
          <w:bCs/>
          <w:iCs/>
          <w:color w:val="auto"/>
          <w:sz w:val="22"/>
          <w:lang w:val="sr-Cyrl-RS"/>
        </w:rPr>
        <w:t xml:space="preserve"> најугроженије ромске породице су биле корисници једнократних новчаних помоћи и ванредних помоћи које се исплаћују из буџета општине. </w:t>
      </w:r>
    </w:p>
    <w:p w14:paraId="40A246C0" w14:textId="77777777" w:rsidR="00E84B4C" w:rsidRDefault="00E84B4C" w:rsidP="00BD3648">
      <w:pPr>
        <w:tabs>
          <w:tab w:val="left" w:pos="6144"/>
        </w:tabs>
        <w:jc w:val="both"/>
        <w:rPr>
          <w:rFonts w:ascii="Arial" w:hAnsi="Arial" w:cs="Arial"/>
          <w:b w:val="0"/>
          <w:bCs/>
          <w:iCs/>
          <w:color w:val="auto"/>
          <w:sz w:val="22"/>
          <w:lang w:val="sr-Cyrl-RS"/>
        </w:rPr>
      </w:pPr>
    </w:p>
    <w:p w14:paraId="6EED4046" w14:textId="342919D2" w:rsidR="00E84B4C" w:rsidRPr="00E84B4C" w:rsidRDefault="00E84B4C" w:rsidP="00E84B4C">
      <w:pPr>
        <w:tabs>
          <w:tab w:val="left" w:pos="6144"/>
        </w:tabs>
        <w:jc w:val="both"/>
        <w:rPr>
          <w:rFonts w:ascii="Arial" w:hAnsi="Arial" w:cs="Arial"/>
          <w:bCs/>
          <w:iCs/>
          <w:color w:val="auto"/>
          <w:sz w:val="22"/>
          <w:lang w:val="sr-Cyrl-RS"/>
        </w:rPr>
      </w:pPr>
      <w:r>
        <w:rPr>
          <w:rFonts w:ascii="Arial" w:hAnsi="Arial" w:cs="Arial"/>
          <w:b w:val="0"/>
          <w:iCs/>
          <w:noProof/>
          <w:color w:val="auto"/>
          <w:sz w:val="22"/>
          <w:lang w:val="sr-Cyrl-RS"/>
        </w:rPr>
        <w:t xml:space="preserve">      У оквиру ЦСР </w:t>
      </w:r>
      <w:r w:rsidR="005D4F7A">
        <w:rPr>
          <w:rFonts w:ascii="Arial" w:hAnsi="Arial" w:cs="Arial"/>
          <w:b w:val="0"/>
          <w:iCs/>
          <w:noProof/>
          <w:color w:val="auto"/>
          <w:sz w:val="22"/>
          <w:lang w:val="sr-Cyrl-RS"/>
        </w:rPr>
        <w:t xml:space="preserve">Пожега </w:t>
      </w:r>
      <w:r>
        <w:rPr>
          <w:rFonts w:ascii="Arial" w:hAnsi="Arial" w:cs="Arial"/>
          <w:b w:val="0"/>
          <w:iCs/>
          <w:noProof/>
          <w:color w:val="auto"/>
          <w:sz w:val="22"/>
          <w:lang w:val="sr-Cyrl-RS"/>
        </w:rPr>
        <w:t>је 2003. године</w:t>
      </w:r>
      <w:r w:rsidR="00CC3BBC">
        <w:rPr>
          <w:rFonts w:ascii="Arial" w:hAnsi="Arial" w:cs="Arial"/>
          <w:b w:val="0"/>
          <w:iCs/>
          <w:noProof/>
          <w:color w:val="auto"/>
          <w:sz w:val="22"/>
          <w:lang w:val="sr-Cyrl-RS"/>
        </w:rPr>
        <w:t>,</w:t>
      </w:r>
      <w:r>
        <w:rPr>
          <w:rFonts w:ascii="Arial" w:hAnsi="Arial" w:cs="Arial"/>
          <w:b w:val="0"/>
          <w:iCs/>
          <w:noProof/>
          <w:color w:val="auto"/>
          <w:sz w:val="22"/>
          <w:lang w:val="sr-Cyrl-RS"/>
        </w:rPr>
        <w:t xml:space="preserve"> као посебна организациона јединица</w:t>
      </w:r>
      <w:r w:rsidR="00CC3BBC">
        <w:rPr>
          <w:rFonts w:ascii="Arial" w:hAnsi="Arial" w:cs="Arial"/>
          <w:b w:val="0"/>
          <w:iCs/>
          <w:noProof/>
          <w:color w:val="auto"/>
          <w:sz w:val="22"/>
          <w:lang w:val="sr-Cyrl-RS"/>
        </w:rPr>
        <w:t>,</w:t>
      </w:r>
      <w:r>
        <w:rPr>
          <w:rFonts w:ascii="Arial" w:hAnsi="Arial" w:cs="Arial"/>
          <w:b w:val="0"/>
          <w:iCs/>
          <w:noProof/>
          <w:color w:val="auto"/>
          <w:sz w:val="22"/>
          <w:lang w:val="sr-Cyrl-RS"/>
        </w:rPr>
        <w:t xml:space="preserve"> формирано </w:t>
      </w:r>
      <w:r w:rsidRPr="00E84B4C">
        <w:rPr>
          <w:rFonts w:ascii="Arial" w:hAnsi="Arial" w:cs="Arial"/>
          <w:b w:val="0"/>
          <w:iCs/>
          <w:noProof/>
          <w:color w:val="auto"/>
          <w:sz w:val="22"/>
          <w:lang w:val="sr-Cyrl-RS"/>
        </w:rPr>
        <w:t xml:space="preserve">Домско одељење за смештај старих и пензионера. Установа има капацитет од 50 корисника, а располаже и са 4 прилагођене и адаптиране просторије у којима се збрињавају корисници смештени по хитном поступку када је попуњеност смештајних капацитета 100%. Делатност Домског одељења усмерена је на институционалну заштиту одраслих и старијих лица </w:t>
      </w:r>
      <w:r w:rsidR="00831730">
        <w:rPr>
          <w:rFonts w:ascii="Arial" w:hAnsi="Arial" w:cs="Arial"/>
          <w:b w:val="0"/>
          <w:iCs/>
          <w:noProof/>
          <w:color w:val="auto"/>
          <w:sz w:val="22"/>
          <w:lang w:val="sr-Cyrl-RS"/>
        </w:rPr>
        <w:t>што обухвата</w:t>
      </w:r>
      <w:r w:rsidRPr="00E84B4C">
        <w:rPr>
          <w:rFonts w:ascii="Arial" w:hAnsi="Arial" w:cs="Arial"/>
          <w:b w:val="0"/>
          <w:iCs/>
          <w:noProof/>
          <w:color w:val="auto"/>
          <w:sz w:val="22"/>
          <w:lang w:val="sr-Cyrl-RS"/>
        </w:rPr>
        <w:t xml:space="preserve"> услуге смештаја, становања, исхране, услуге примарне здравствене заштите, као и радно-окупационе активности</w:t>
      </w:r>
      <w:r w:rsidR="00242C76">
        <w:rPr>
          <w:rFonts w:ascii="Arial" w:hAnsi="Arial" w:cs="Arial"/>
          <w:b w:val="0"/>
          <w:iCs/>
          <w:noProof/>
          <w:color w:val="auto"/>
          <w:sz w:val="22"/>
          <w:lang w:val="sr-Cyrl-RS"/>
        </w:rPr>
        <w:t xml:space="preserve">, те </w:t>
      </w:r>
      <w:r w:rsidRPr="00E84B4C">
        <w:rPr>
          <w:rFonts w:ascii="Arial" w:hAnsi="Arial" w:cs="Arial"/>
          <w:b w:val="0"/>
          <w:iCs/>
          <w:noProof/>
          <w:color w:val="auto"/>
          <w:sz w:val="22"/>
          <w:lang w:val="sr-Cyrl-RS"/>
        </w:rPr>
        <w:t>активности културно-</w:t>
      </w:r>
      <w:r w:rsidRPr="007027E5">
        <w:rPr>
          <w:rFonts w:ascii="Arial" w:hAnsi="Arial" w:cs="Arial"/>
          <w:b w:val="0"/>
          <w:iCs/>
          <w:noProof/>
          <w:color w:val="auto"/>
          <w:sz w:val="22"/>
          <w:lang w:val="sr-Cyrl-RS"/>
        </w:rPr>
        <w:t>забавног садржаја</w:t>
      </w:r>
      <w:r w:rsidRPr="007027E5">
        <w:rPr>
          <w:rFonts w:ascii="Arial" w:hAnsi="Arial" w:cs="Arial"/>
          <w:bCs/>
          <w:iCs/>
          <w:color w:val="auto"/>
          <w:sz w:val="22"/>
        </w:rPr>
        <w:t>.</w:t>
      </w:r>
      <w:r w:rsidRPr="007027E5">
        <w:rPr>
          <w:rFonts w:ascii="Arial" w:hAnsi="Arial" w:cs="Arial"/>
          <w:bCs/>
          <w:iCs/>
          <w:color w:val="auto"/>
          <w:sz w:val="22"/>
          <w:lang w:val="sr-Cyrl-RS"/>
        </w:rPr>
        <w:t xml:space="preserve"> У 2023. години 50 корисника </w:t>
      </w:r>
      <w:r w:rsidR="00242C76">
        <w:rPr>
          <w:rFonts w:ascii="Arial" w:hAnsi="Arial" w:cs="Arial"/>
          <w:bCs/>
          <w:iCs/>
          <w:color w:val="auto"/>
          <w:sz w:val="22"/>
          <w:lang w:val="sr-Cyrl-RS"/>
        </w:rPr>
        <w:t xml:space="preserve">се </w:t>
      </w:r>
      <w:r w:rsidRPr="007027E5">
        <w:rPr>
          <w:rFonts w:ascii="Arial" w:hAnsi="Arial" w:cs="Arial"/>
          <w:bCs/>
          <w:iCs/>
          <w:color w:val="auto"/>
          <w:sz w:val="22"/>
          <w:lang w:val="sr-Cyrl-RS"/>
        </w:rPr>
        <w:t xml:space="preserve">налазило на смештају у овој установи, </w:t>
      </w:r>
      <w:r w:rsidR="007027E5" w:rsidRPr="007027E5">
        <w:rPr>
          <w:rFonts w:ascii="Arial" w:hAnsi="Arial" w:cs="Arial"/>
          <w:bCs/>
          <w:iCs/>
          <w:color w:val="auto"/>
          <w:sz w:val="22"/>
          <w:lang w:val="sr-Cyrl-RS"/>
        </w:rPr>
        <w:t>али међу њима није било</w:t>
      </w:r>
      <w:r w:rsidRPr="007027E5">
        <w:rPr>
          <w:rFonts w:ascii="Arial" w:hAnsi="Arial" w:cs="Arial"/>
          <w:bCs/>
          <w:iCs/>
          <w:color w:val="auto"/>
          <w:sz w:val="22"/>
          <w:lang w:val="sr-Cyrl-RS"/>
        </w:rPr>
        <w:t xml:space="preserve"> Рома.</w:t>
      </w:r>
    </w:p>
    <w:p w14:paraId="4EDB0C9F" w14:textId="77777777" w:rsidR="00543429" w:rsidRPr="00CC652D" w:rsidRDefault="00543429" w:rsidP="00BD3648">
      <w:pPr>
        <w:tabs>
          <w:tab w:val="left" w:pos="6144"/>
        </w:tabs>
        <w:jc w:val="both"/>
        <w:rPr>
          <w:rFonts w:ascii="Arial" w:hAnsi="Arial" w:cs="Arial"/>
          <w:b w:val="0"/>
          <w:bCs/>
          <w:iCs/>
          <w:color w:val="auto"/>
          <w:sz w:val="22"/>
          <w:lang w:val="sr-Cyrl-RS"/>
        </w:rPr>
      </w:pPr>
    </w:p>
    <w:p w14:paraId="4E5AD24F" w14:textId="7F9BACAA" w:rsidR="00CC652D" w:rsidRDefault="00A66D33" w:rsidP="00BD3648">
      <w:pPr>
        <w:tabs>
          <w:tab w:val="left" w:pos="6144"/>
        </w:tabs>
        <w:jc w:val="both"/>
        <w:rPr>
          <w:rFonts w:ascii="Arial" w:hAnsi="Arial" w:cs="Arial"/>
          <w:b w:val="0"/>
          <w:bCs/>
          <w:iCs/>
          <w:color w:val="auto"/>
          <w:sz w:val="22"/>
          <w:lang w:val="sr-Cyrl-RS"/>
        </w:rPr>
      </w:pPr>
      <w:r w:rsidRPr="00A66D33">
        <w:rPr>
          <w:rFonts w:ascii="Arial" w:hAnsi="Arial" w:cs="Arial"/>
          <w:b w:val="0"/>
          <w:bCs/>
          <w:iCs/>
          <w:color w:val="auto"/>
          <w:sz w:val="22"/>
          <w:lang w:val="sr-Cyrl-RS"/>
        </w:rPr>
        <w:t xml:space="preserve">    </w:t>
      </w:r>
      <w:r>
        <w:rPr>
          <w:rFonts w:ascii="Arial" w:hAnsi="Arial" w:cs="Arial"/>
          <w:b w:val="0"/>
          <w:bCs/>
          <w:iCs/>
          <w:color w:val="auto"/>
          <w:sz w:val="22"/>
          <w:lang w:val="sr-Cyrl-RS"/>
        </w:rPr>
        <w:t xml:space="preserve"> </w:t>
      </w:r>
      <w:r w:rsidR="00ED58F8">
        <w:rPr>
          <w:rFonts w:ascii="Arial" w:hAnsi="Arial" w:cs="Arial"/>
          <w:b w:val="0"/>
          <w:bCs/>
          <w:iCs/>
          <w:color w:val="auto"/>
          <w:sz w:val="22"/>
          <w:lang w:val="sr-Cyrl-RS"/>
        </w:rPr>
        <w:t xml:space="preserve"> </w:t>
      </w:r>
      <w:r w:rsidRPr="0010069D">
        <w:rPr>
          <w:rFonts w:ascii="Arial" w:hAnsi="Arial" w:cs="Arial"/>
          <w:b w:val="0"/>
          <w:bCs/>
          <w:iCs/>
          <w:color w:val="auto"/>
          <w:sz w:val="22"/>
          <w:lang w:val="sr-Cyrl-RS"/>
        </w:rPr>
        <w:t xml:space="preserve">У </w:t>
      </w:r>
      <w:r w:rsidRPr="00245E93">
        <w:rPr>
          <w:rFonts w:ascii="Arial" w:hAnsi="Arial" w:cs="Arial"/>
          <w:b w:val="0"/>
          <w:bCs/>
          <w:iCs/>
          <w:color w:val="auto"/>
          <w:sz w:val="22"/>
          <w:lang w:val="sr-Cyrl-RS"/>
        </w:rPr>
        <w:t>општини постоји народна кухиња</w:t>
      </w:r>
      <w:r w:rsidR="00ED58F8" w:rsidRPr="00245E93">
        <w:rPr>
          <w:rFonts w:ascii="Arial" w:hAnsi="Arial" w:cs="Arial"/>
          <w:b w:val="0"/>
          <w:bCs/>
          <w:iCs/>
          <w:color w:val="auto"/>
          <w:sz w:val="22"/>
          <w:lang w:val="sr-Cyrl-RS"/>
        </w:rPr>
        <w:t>,</w:t>
      </w:r>
      <w:r w:rsidRPr="00245E93">
        <w:rPr>
          <w:rFonts w:ascii="Arial" w:hAnsi="Arial" w:cs="Arial"/>
          <w:b w:val="0"/>
          <w:bCs/>
          <w:iCs/>
          <w:color w:val="auto"/>
          <w:sz w:val="22"/>
          <w:lang w:val="sr-Cyrl-RS"/>
        </w:rPr>
        <w:t xml:space="preserve"> а просечан број корисника на годишњем нивоу износи</w:t>
      </w:r>
      <w:r w:rsidR="0010069D" w:rsidRPr="00245E93">
        <w:rPr>
          <w:rFonts w:ascii="Arial" w:hAnsi="Arial" w:cs="Arial"/>
          <w:b w:val="0"/>
          <w:bCs/>
          <w:iCs/>
          <w:color w:val="auto"/>
          <w:sz w:val="22"/>
          <w:lang w:val="sr-Cyrl-RS"/>
        </w:rPr>
        <w:t xml:space="preserve"> </w:t>
      </w:r>
      <w:r w:rsidR="00ED58F8" w:rsidRPr="00245E93">
        <w:rPr>
          <w:rFonts w:ascii="Arial" w:hAnsi="Arial" w:cs="Arial"/>
          <w:b w:val="0"/>
          <w:bCs/>
          <w:iCs/>
          <w:color w:val="auto"/>
          <w:sz w:val="22"/>
          <w:lang w:val="sr-Cyrl-RS"/>
        </w:rPr>
        <w:t xml:space="preserve">око </w:t>
      </w:r>
      <w:r w:rsidR="0010069D" w:rsidRPr="00245E93">
        <w:rPr>
          <w:rFonts w:ascii="Arial" w:hAnsi="Arial" w:cs="Arial"/>
          <w:b w:val="0"/>
          <w:bCs/>
          <w:iCs/>
          <w:color w:val="auto"/>
          <w:sz w:val="22"/>
          <w:lang w:val="sr-Cyrl-RS"/>
        </w:rPr>
        <w:t>230</w:t>
      </w:r>
      <w:r w:rsidRPr="00245E93">
        <w:rPr>
          <w:rFonts w:ascii="Arial" w:hAnsi="Arial" w:cs="Arial"/>
          <w:b w:val="0"/>
          <w:bCs/>
          <w:iCs/>
          <w:color w:val="auto"/>
          <w:sz w:val="22"/>
          <w:lang w:val="sr-Cyrl-RS"/>
        </w:rPr>
        <w:t xml:space="preserve">. </w:t>
      </w:r>
      <w:r w:rsidRPr="00242C76">
        <w:rPr>
          <w:rFonts w:ascii="Arial" w:hAnsi="Arial" w:cs="Arial"/>
          <w:iCs/>
          <w:color w:val="auto"/>
          <w:sz w:val="22"/>
          <w:lang w:val="sr-Cyrl-RS"/>
        </w:rPr>
        <w:t xml:space="preserve">Процењује се да је </w:t>
      </w:r>
      <w:r w:rsidR="00242C76" w:rsidRPr="00242C76">
        <w:rPr>
          <w:rFonts w:ascii="Arial" w:hAnsi="Arial" w:cs="Arial"/>
          <w:iCs/>
          <w:color w:val="auto"/>
          <w:sz w:val="22"/>
          <w:lang w:val="sr-Cyrl-RS"/>
        </w:rPr>
        <w:t xml:space="preserve">међу корисницима бесплатног оброка </w:t>
      </w:r>
      <w:r w:rsidR="00245E93" w:rsidRPr="00242C76">
        <w:rPr>
          <w:rFonts w:ascii="Arial" w:hAnsi="Arial" w:cs="Arial"/>
          <w:iCs/>
          <w:color w:val="auto"/>
          <w:sz w:val="22"/>
          <w:lang w:val="sr-Cyrl-RS"/>
        </w:rPr>
        <w:t>65%</w:t>
      </w:r>
      <w:r w:rsidRPr="00242C76">
        <w:rPr>
          <w:rFonts w:ascii="Arial" w:hAnsi="Arial" w:cs="Arial"/>
          <w:iCs/>
          <w:color w:val="auto"/>
          <w:sz w:val="22"/>
          <w:lang w:val="sr-Cyrl-RS"/>
        </w:rPr>
        <w:t xml:space="preserve"> Рома </w:t>
      </w:r>
      <w:r w:rsidR="00245E93" w:rsidRPr="00242C76">
        <w:rPr>
          <w:rFonts w:ascii="Arial" w:hAnsi="Arial" w:cs="Arial"/>
          <w:iCs/>
          <w:color w:val="auto"/>
          <w:sz w:val="22"/>
          <w:lang w:val="sr-Cyrl-RS"/>
        </w:rPr>
        <w:t>(око 150 лица).</w:t>
      </w:r>
      <w:r w:rsidR="00190D23">
        <w:rPr>
          <w:rFonts w:ascii="Arial" w:hAnsi="Arial" w:cs="Arial"/>
          <w:b w:val="0"/>
          <w:bCs/>
          <w:iCs/>
          <w:color w:val="auto"/>
          <w:sz w:val="22"/>
          <w:lang w:val="sr-Cyrl-RS"/>
        </w:rPr>
        <w:t xml:space="preserve"> </w:t>
      </w:r>
    </w:p>
    <w:p w14:paraId="332ED7EF" w14:textId="77777777" w:rsidR="00190D23" w:rsidRDefault="00190D23" w:rsidP="00BD3648">
      <w:pPr>
        <w:tabs>
          <w:tab w:val="left" w:pos="6144"/>
        </w:tabs>
        <w:jc w:val="both"/>
        <w:rPr>
          <w:rFonts w:ascii="Arial" w:hAnsi="Arial" w:cs="Arial"/>
          <w:b w:val="0"/>
          <w:bCs/>
          <w:iCs/>
          <w:color w:val="auto"/>
          <w:sz w:val="22"/>
          <w:lang w:val="sr-Cyrl-RS"/>
        </w:rPr>
      </w:pPr>
    </w:p>
    <w:p w14:paraId="5EDF1E57" w14:textId="123BEDDF" w:rsidR="00190D23" w:rsidRDefault="00190D23" w:rsidP="00BD3648">
      <w:pPr>
        <w:tabs>
          <w:tab w:val="left" w:pos="6144"/>
        </w:tabs>
        <w:jc w:val="both"/>
        <w:rPr>
          <w:rFonts w:ascii="Arial" w:hAnsi="Arial" w:cs="Arial"/>
          <w:b w:val="0"/>
          <w:bCs/>
          <w:iCs/>
          <w:color w:val="auto"/>
          <w:sz w:val="22"/>
          <w:lang w:val="sr-Cyrl-RS"/>
        </w:rPr>
      </w:pPr>
      <w:r>
        <w:rPr>
          <w:rFonts w:ascii="Arial" w:hAnsi="Arial" w:cs="Arial"/>
          <w:b w:val="0"/>
          <w:bCs/>
          <w:iCs/>
          <w:color w:val="auto"/>
          <w:sz w:val="22"/>
          <w:lang w:val="sr-Cyrl-RS"/>
        </w:rPr>
        <w:t xml:space="preserve">    </w:t>
      </w:r>
      <w:r w:rsidRPr="007027E5">
        <w:rPr>
          <w:rFonts w:ascii="Arial" w:hAnsi="Arial" w:cs="Arial"/>
          <w:b w:val="0"/>
          <w:bCs/>
          <w:iCs/>
          <w:color w:val="auto"/>
          <w:sz w:val="22"/>
          <w:lang w:val="sr-Cyrl-RS"/>
        </w:rPr>
        <w:t>Нема података да ли је и колико Рома у претходном периоду остварило право на пријаву места пребивалишта на адреси ЦСР као предуслов за остваривање права и услуга у области социјалне заштите.</w:t>
      </w:r>
    </w:p>
    <w:p w14:paraId="4C316B57" w14:textId="77777777" w:rsidR="00DB1F1A" w:rsidRDefault="00DB1F1A" w:rsidP="00BD3648">
      <w:pPr>
        <w:tabs>
          <w:tab w:val="left" w:pos="6144"/>
        </w:tabs>
        <w:jc w:val="both"/>
        <w:rPr>
          <w:rFonts w:ascii="Arial" w:hAnsi="Arial" w:cs="Arial"/>
          <w:b w:val="0"/>
          <w:bCs/>
          <w:iCs/>
          <w:color w:val="auto"/>
          <w:sz w:val="22"/>
          <w:lang w:val="sr-Cyrl-RS"/>
        </w:rPr>
      </w:pPr>
    </w:p>
    <w:p w14:paraId="67B93BF9" w14:textId="732B65EC" w:rsidR="00190D23" w:rsidRPr="007264C8" w:rsidRDefault="00190D23" w:rsidP="00DB1F1A">
      <w:pPr>
        <w:pStyle w:val="Heading3"/>
        <w:rPr>
          <w:rFonts w:ascii="Times New Roman" w:hAnsi="Times New Roman" w:cs="Times New Roman"/>
          <w:noProof/>
          <w:color w:val="024F75" w:themeColor="accent1"/>
          <w:sz w:val="26"/>
          <w:szCs w:val="26"/>
          <w:lang w:val="sr-Cyrl-RS"/>
        </w:rPr>
      </w:pPr>
      <w:bookmarkStart w:id="51" w:name="_Hlk162458834"/>
      <w:bookmarkStart w:id="52" w:name="_Toc184401653"/>
      <w:r w:rsidRPr="007264C8">
        <w:rPr>
          <w:rFonts w:ascii="Times New Roman" w:hAnsi="Times New Roman" w:cs="Times New Roman"/>
          <w:noProof/>
          <w:color w:val="024F75" w:themeColor="accent1"/>
          <w:sz w:val="26"/>
          <w:szCs w:val="26"/>
          <w:lang w:val="sr-Cyrl-RS"/>
        </w:rPr>
        <w:t>3.6.1 Локалне политике и праксе у области</w:t>
      </w:r>
      <w:r w:rsidRPr="007264C8">
        <w:rPr>
          <w:rFonts w:ascii="Times New Roman" w:hAnsi="Times New Roman" w:cs="Times New Roman"/>
          <w:noProof/>
          <w:color w:val="024F75" w:themeColor="accent1"/>
          <w:sz w:val="26"/>
          <w:szCs w:val="26"/>
        </w:rPr>
        <w:t xml:space="preserve"> </w:t>
      </w:r>
      <w:r w:rsidRPr="007264C8">
        <w:rPr>
          <w:rFonts w:ascii="Times New Roman" w:hAnsi="Times New Roman" w:cs="Times New Roman"/>
          <w:noProof/>
          <w:color w:val="024F75" w:themeColor="accent1"/>
          <w:sz w:val="26"/>
          <w:szCs w:val="26"/>
          <w:lang w:val="sr-Cyrl-RS"/>
        </w:rPr>
        <w:t>социјалне заштите</w:t>
      </w:r>
      <w:bookmarkEnd w:id="51"/>
      <w:bookmarkEnd w:id="52"/>
    </w:p>
    <w:p w14:paraId="71A6E2B1" w14:textId="77777777" w:rsidR="00DB1F1A" w:rsidRPr="00DB1F1A" w:rsidRDefault="00DB1F1A" w:rsidP="00DB1F1A">
      <w:pPr>
        <w:rPr>
          <w:lang w:val="sr-Cyrl-RS"/>
        </w:rPr>
      </w:pPr>
    </w:p>
    <w:p w14:paraId="4C0097E8" w14:textId="6A73DE2A" w:rsidR="00190D23" w:rsidRDefault="00190D23" w:rsidP="00190D23">
      <w:pPr>
        <w:tabs>
          <w:tab w:val="left" w:pos="6144"/>
        </w:tabs>
        <w:jc w:val="both"/>
        <w:rPr>
          <w:rFonts w:ascii="Arial" w:hAnsi="Arial" w:cs="Arial"/>
          <w:b w:val="0"/>
          <w:bCs/>
          <w:iCs/>
          <w:noProof/>
          <w:color w:val="auto"/>
          <w:sz w:val="22"/>
          <w:lang w:val="sr-Cyrl-RS"/>
        </w:rPr>
      </w:pPr>
      <w:r w:rsidRPr="00190D23">
        <w:rPr>
          <w:rFonts w:ascii="Arial" w:hAnsi="Arial" w:cs="Arial"/>
          <w:b w:val="0"/>
          <w:bCs/>
          <w:iCs/>
          <w:noProof/>
          <w:color w:val="auto"/>
          <w:sz w:val="22"/>
          <w:lang w:val="sr-Cyrl-RS"/>
        </w:rPr>
        <w:t xml:space="preserve">       У складу са Законом о социјалној заштити јединице локалне самоуправе се старају о задовољењу потреба грађана у области социјалне заштите, обезбеђују остваривање посебних потреба особа са инвалидитетом и заштиту права осетљивих група, те обезбеђују пружање услуга у заједници (лични пратилац детета, дневни боравак за децу и младе, дневни боравак за одрасле особе са сметњама у развоју, прихватилиште за одрасле и старије особе, персонална асистенција итд.). Општина </w:t>
      </w:r>
      <w:r>
        <w:rPr>
          <w:rFonts w:ascii="Arial" w:hAnsi="Arial" w:cs="Arial"/>
          <w:b w:val="0"/>
          <w:bCs/>
          <w:iCs/>
          <w:noProof/>
          <w:color w:val="auto"/>
          <w:sz w:val="22"/>
          <w:lang w:val="sr-Cyrl-RS"/>
        </w:rPr>
        <w:t>Пожега</w:t>
      </w:r>
      <w:r w:rsidRPr="00190D23">
        <w:rPr>
          <w:rFonts w:ascii="Arial" w:hAnsi="Arial" w:cs="Arial"/>
          <w:b w:val="0"/>
          <w:bCs/>
          <w:iCs/>
          <w:noProof/>
          <w:color w:val="auto"/>
          <w:sz w:val="22"/>
          <w:lang w:val="sr-Cyrl-RS"/>
        </w:rPr>
        <w:t xml:space="preserve"> је 2011. год. донела </w:t>
      </w:r>
      <w:r w:rsidRPr="00190D23">
        <w:rPr>
          <w:rFonts w:ascii="Arial" w:hAnsi="Arial" w:cs="Arial"/>
          <w:b w:val="0"/>
          <w:bCs/>
          <w:i/>
          <w:iCs/>
          <w:noProof/>
          <w:color w:val="auto"/>
          <w:sz w:val="22"/>
          <w:lang w:val="sr-Cyrl-RS"/>
        </w:rPr>
        <w:t xml:space="preserve">Одлуку </w:t>
      </w:r>
      <w:bookmarkStart w:id="53" w:name="_Hlk176517632"/>
      <w:r w:rsidRPr="00190D23">
        <w:rPr>
          <w:rFonts w:ascii="Arial" w:hAnsi="Arial" w:cs="Arial"/>
          <w:b w:val="0"/>
          <w:bCs/>
          <w:i/>
          <w:iCs/>
          <w:noProof/>
          <w:color w:val="auto"/>
          <w:sz w:val="22"/>
          <w:lang w:val="sr-Cyrl-RS"/>
        </w:rPr>
        <w:t xml:space="preserve">о </w:t>
      </w:r>
      <w:r>
        <w:rPr>
          <w:rFonts w:ascii="Arial" w:hAnsi="Arial" w:cs="Arial"/>
          <w:b w:val="0"/>
          <w:bCs/>
          <w:i/>
          <w:iCs/>
          <w:noProof/>
          <w:color w:val="auto"/>
          <w:sz w:val="22"/>
          <w:lang w:val="sr-Cyrl-RS"/>
        </w:rPr>
        <w:t xml:space="preserve">правима и услугама у </w:t>
      </w:r>
      <w:r w:rsidRPr="00190D23">
        <w:rPr>
          <w:rFonts w:ascii="Arial" w:hAnsi="Arial" w:cs="Arial"/>
          <w:b w:val="0"/>
          <w:bCs/>
          <w:i/>
          <w:iCs/>
          <w:noProof/>
          <w:color w:val="auto"/>
          <w:sz w:val="22"/>
          <w:lang w:val="sr-Cyrl-RS"/>
        </w:rPr>
        <w:t xml:space="preserve">социјалној заштити </w:t>
      </w:r>
      <w:bookmarkEnd w:id="53"/>
      <w:r w:rsidRPr="00190D23">
        <w:rPr>
          <w:rFonts w:ascii="Arial" w:hAnsi="Arial" w:cs="Arial"/>
          <w:b w:val="0"/>
          <w:bCs/>
          <w:i/>
          <w:iCs/>
          <w:noProof/>
          <w:color w:val="auto"/>
          <w:sz w:val="22"/>
          <w:lang w:val="sr-Cyrl-RS"/>
        </w:rPr>
        <w:t xml:space="preserve">општине </w:t>
      </w:r>
      <w:r>
        <w:rPr>
          <w:rFonts w:ascii="Arial" w:hAnsi="Arial" w:cs="Arial"/>
          <w:b w:val="0"/>
          <w:bCs/>
          <w:i/>
          <w:iCs/>
          <w:noProof/>
          <w:color w:val="auto"/>
          <w:sz w:val="22"/>
          <w:lang w:val="sr-Cyrl-RS"/>
        </w:rPr>
        <w:t>Пожега</w:t>
      </w:r>
      <w:r w:rsidRPr="00190D23">
        <w:rPr>
          <w:rFonts w:ascii="Arial" w:hAnsi="Arial" w:cs="Arial"/>
          <w:b w:val="0"/>
          <w:bCs/>
          <w:iCs/>
          <w:noProof/>
          <w:color w:val="auto"/>
          <w:sz w:val="22"/>
          <w:lang w:val="sr-Cyrl-RS"/>
        </w:rPr>
        <w:t xml:space="preserve"> којом је дефинисала велики број права на материјалну подршку и услуге у заједници које се финансирају из локалног буџета. </w:t>
      </w:r>
      <w:r w:rsidR="00242C76">
        <w:rPr>
          <w:rFonts w:ascii="Arial" w:hAnsi="Arial" w:cs="Arial"/>
          <w:b w:val="0"/>
          <w:bCs/>
          <w:iCs/>
          <w:noProof/>
          <w:color w:val="auto"/>
          <w:sz w:val="22"/>
          <w:lang w:val="sr-Cyrl-RS"/>
        </w:rPr>
        <w:t>О</w:t>
      </w:r>
      <w:r w:rsidRPr="00190D23">
        <w:rPr>
          <w:rFonts w:ascii="Arial" w:hAnsi="Arial" w:cs="Arial"/>
          <w:b w:val="0"/>
          <w:bCs/>
          <w:iCs/>
          <w:noProof/>
          <w:color w:val="auto"/>
          <w:sz w:val="22"/>
          <w:lang w:val="sr-Cyrl-RS"/>
        </w:rPr>
        <w:t>вом Одлуком</w:t>
      </w:r>
      <w:r w:rsidR="00242C76">
        <w:rPr>
          <w:rFonts w:ascii="Arial" w:hAnsi="Arial" w:cs="Arial"/>
          <w:b w:val="0"/>
          <w:bCs/>
          <w:iCs/>
          <w:noProof/>
          <w:color w:val="auto"/>
          <w:sz w:val="22"/>
          <w:lang w:val="sr-Cyrl-RS"/>
        </w:rPr>
        <w:t xml:space="preserve"> је</w:t>
      </w:r>
      <w:r w:rsidRPr="00190D23">
        <w:rPr>
          <w:rFonts w:ascii="Arial" w:hAnsi="Arial" w:cs="Arial"/>
          <w:b w:val="0"/>
          <w:bCs/>
          <w:iCs/>
          <w:noProof/>
          <w:color w:val="auto"/>
          <w:sz w:val="22"/>
          <w:lang w:val="sr-Cyrl-RS"/>
        </w:rPr>
        <w:t xml:space="preserve"> предвиђено да се из општинског буџета финанисра следеће:</w:t>
      </w:r>
    </w:p>
    <w:p w14:paraId="5EDD3A16" w14:textId="3173CF69" w:rsidR="00190D23" w:rsidRPr="00190D23" w:rsidRDefault="00190D23" w:rsidP="00190D23">
      <w:pPr>
        <w:pStyle w:val="ListParagraph"/>
        <w:numPr>
          <w:ilvl w:val="0"/>
          <w:numId w:val="16"/>
        </w:numPr>
        <w:autoSpaceDE w:val="0"/>
        <w:autoSpaceDN w:val="0"/>
        <w:adjustRightInd w:val="0"/>
        <w:spacing w:line="240" w:lineRule="auto"/>
        <w:jc w:val="both"/>
        <w:rPr>
          <w:rFonts w:ascii="Arial" w:eastAsiaTheme="minorHAnsi" w:hAnsi="Arial" w:cs="Arial"/>
          <w:b w:val="0"/>
          <w:bCs/>
          <w:noProof/>
          <w:color w:val="auto"/>
          <w:sz w:val="22"/>
          <w:lang w:val="sr-Cyrl-RS"/>
          <w14:ligatures w14:val="standardContextual"/>
        </w:rPr>
      </w:pPr>
      <w:r w:rsidRPr="00190D23">
        <w:rPr>
          <w:rFonts w:ascii="Arial" w:eastAsiaTheme="minorHAnsi" w:hAnsi="Arial" w:cs="Arial"/>
          <w:b w:val="0"/>
          <w:bCs/>
          <w:noProof/>
          <w:color w:val="auto"/>
          <w:sz w:val="22"/>
          <w:lang w:val="sr-Cyrl-RS"/>
          <w14:ligatures w14:val="standardContextual"/>
        </w:rPr>
        <w:t>Једнокра</w:t>
      </w:r>
      <w:r w:rsidR="00CE0AC7">
        <w:rPr>
          <w:rFonts w:ascii="Arial" w:eastAsiaTheme="minorHAnsi" w:hAnsi="Arial" w:cs="Arial"/>
          <w:b w:val="0"/>
          <w:bCs/>
          <w:noProof/>
          <w:color w:val="auto"/>
          <w:sz w:val="22"/>
          <w:lang w:val="sr-Cyrl-RS"/>
          <w14:ligatures w14:val="standardContextual"/>
        </w:rPr>
        <w:t>т</w:t>
      </w:r>
      <w:r w:rsidRPr="00190D23">
        <w:rPr>
          <w:rFonts w:ascii="Arial" w:eastAsiaTheme="minorHAnsi" w:hAnsi="Arial" w:cs="Arial"/>
          <w:b w:val="0"/>
          <w:bCs/>
          <w:noProof/>
          <w:color w:val="auto"/>
          <w:sz w:val="22"/>
          <w:lang w:val="sr-Cyrl-RS"/>
          <w14:ligatures w14:val="standardContextual"/>
        </w:rPr>
        <w:t>на помоћ,</w:t>
      </w:r>
    </w:p>
    <w:p w14:paraId="680A4F95" w14:textId="1190E52C" w:rsidR="00190D23" w:rsidRDefault="00190D23" w:rsidP="00190D23">
      <w:pPr>
        <w:pStyle w:val="ListParagraph"/>
        <w:numPr>
          <w:ilvl w:val="0"/>
          <w:numId w:val="16"/>
        </w:numPr>
        <w:autoSpaceDE w:val="0"/>
        <w:autoSpaceDN w:val="0"/>
        <w:adjustRightInd w:val="0"/>
        <w:spacing w:line="240" w:lineRule="auto"/>
        <w:jc w:val="both"/>
        <w:rPr>
          <w:rFonts w:ascii="Arial" w:eastAsiaTheme="minorHAnsi" w:hAnsi="Arial" w:cs="Arial"/>
          <w:b w:val="0"/>
          <w:bCs/>
          <w:noProof/>
          <w:color w:val="auto"/>
          <w:sz w:val="22"/>
          <w:lang w:val="sr-Cyrl-RS"/>
          <w14:ligatures w14:val="standardContextual"/>
        </w:rPr>
      </w:pPr>
      <w:r w:rsidRPr="00190D23">
        <w:rPr>
          <w:rFonts w:ascii="Arial" w:eastAsiaTheme="minorHAnsi" w:hAnsi="Arial" w:cs="Arial"/>
          <w:b w:val="0"/>
          <w:bCs/>
          <w:noProof/>
          <w:color w:val="auto"/>
          <w:sz w:val="22"/>
          <w:lang w:val="sr-Cyrl-RS"/>
          <w14:ligatures w14:val="standardContextual"/>
        </w:rPr>
        <w:t xml:space="preserve">Опрема </w:t>
      </w:r>
      <w:r>
        <w:rPr>
          <w:rFonts w:ascii="Arial" w:eastAsiaTheme="minorHAnsi" w:hAnsi="Arial" w:cs="Arial"/>
          <w:b w:val="0"/>
          <w:bCs/>
          <w:noProof/>
          <w:color w:val="auto"/>
          <w:sz w:val="22"/>
          <w:lang w:val="sr-Cyrl-RS"/>
          <w14:ligatures w14:val="standardContextual"/>
        </w:rPr>
        <w:t xml:space="preserve">корисника </w:t>
      </w:r>
      <w:r w:rsidRPr="00190D23">
        <w:rPr>
          <w:rFonts w:ascii="Arial" w:eastAsiaTheme="minorHAnsi" w:hAnsi="Arial" w:cs="Arial"/>
          <w:b w:val="0"/>
          <w:bCs/>
          <w:noProof/>
          <w:color w:val="auto"/>
          <w:sz w:val="22"/>
          <w:lang w:val="sr-Cyrl-RS"/>
          <w14:ligatures w14:val="standardContextual"/>
        </w:rPr>
        <w:t>за смештај у установу или другу породицу,</w:t>
      </w:r>
    </w:p>
    <w:p w14:paraId="6C3FF63C" w14:textId="47FFB28E" w:rsidR="00190D23" w:rsidRDefault="00190D23" w:rsidP="00190D23">
      <w:pPr>
        <w:pStyle w:val="ListParagraph"/>
        <w:numPr>
          <w:ilvl w:val="0"/>
          <w:numId w:val="16"/>
        </w:numPr>
        <w:autoSpaceDE w:val="0"/>
        <w:autoSpaceDN w:val="0"/>
        <w:adjustRightInd w:val="0"/>
        <w:spacing w:line="240" w:lineRule="auto"/>
        <w:jc w:val="both"/>
        <w:rPr>
          <w:rFonts w:ascii="Arial" w:eastAsiaTheme="minorHAnsi" w:hAnsi="Arial" w:cs="Arial"/>
          <w:b w:val="0"/>
          <w:bCs/>
          <w:noProof/>
          <w:color w:val="auto"/>
          <w:sz w:val="22"/>
          <w:lang w:val="sr-Cyrl-RS"/>
          <w14:ligatures w14:val="standardContextual"/>
        </w:rPr>
      </w:pPr>
      <w:r>
        <w:rPr>
          <w:rFonts w:ascii="Arial" w:eastAsiaTheme="minorHAnsi" w:hAnsi="Arial" w:cs="Arial"/>
          <w:b w:val="0"/>
          <w:bCs/>
          <w:noProof/>
          <w:color w:val="auto"/>
          <w:sz w:val="22"/>
          <w:lang w:val="sr-Cyrl-RS"/>
          <w14:ligatures w14:val="standardContextual"/>
        </w:rPr>
        <w:t>Трошкови смештаја у прихватилиште,</w:t>
      </w:r>
    </w:p>
    <w:p w14:paraId="25872FE6" w14:textId="6BE83DF1" w:rsidR="00190D23" w:rsidRPr="00190D23" w:rsidRDefault="00190D23" w:rsidP="00190D23">
      <w:pPr>
        <w:pStyle w:val="ListParagraph"/>
        <w:numPr>
          <w:ilvl w:val="0"/>
          <w:numId w:val="16"/>
        </w:numPr>
        <w:autoSpaceDE w:val="0"/>
        <w:autoSpaceDN w:val="0"/>
        <w:adjustRightInd w:val="0"/>
        <w:spacing w:line="240" w:lineRule="auto"/>
        <w:jc w:val="both"/>
        <w:rPr>
          <w:rFonts w:ascii="Arial" w:eastAsiaTheme="minorHAnsi" w:hAnsi="Arial" w:cs="Arial"/>
          <w:b w:val="0"/>
          <w:bCs/>
          <w:noProof/>
          <w:color w:val="auto"/>
          <w:sz w:val="22"/>
          <w:lang w:val="sr-Cyrl-RS"/>
          <w14:ligatures w14:val="standardContextual"/>
        </w:rPr>
      </w:pPr>
      <w:r>
        <w:rPr>
          <w:rFonts w:ascii="Arial" w:eastAsiaTheme="minorHAnsi" w:hAnsi="Arial" w:cs="Arial"/>
          <w:b w:val="0"/>
          <w:bCs/>
          <w:noProof/>
          <w:color w:val="auto"/>
          <w:sz w:val="22"/>
          <w:lang w:val="sr-Cyrl-RS"/>
          <w14:ligatures w14:val="standardContextual"/>
        </w:rPr>
        <w:t>Трошкови смештаја у прихватилиште за жртве породичног насиља,</w:t>
      </w:r>
    </w:p>
    <w:p w14:paraId="6E9BEF0D" w14:textId="77777777" w:rsidR="00190D23" w:rsidRDefault="00190D23" w:rsidP="00190D23">
      <w:pPr>
        <w:pStyle w:val="ListParagraph"/>
        <w:numPr>
          <w:ilvl w:val="0"/>
          <w:numId w:val="16"/>
        </w:numPr>
        <w:autoSpaceDE w:val="0"/>
        <w:autoSpaceDN w:val="0"/>
        <w:adjustRightInd w:val="0"/>
        <w:spacing w:line="240" w:lineRule="auto"/>
        <w:jc w:val="both"/>
        <w:rPr>
          <w:rFonts w:ascii="Arial" w:eastAsiaTheme="minorHAnsi" w:hAnsi="Arial" w:cs="Arial"/>
          <w:b w:val="0"/>
          <w:bCs/>
          <w:noProof/>
          <w:color w:val="auto"/>
          <w:sz w:val="22"/>
          <w:lang w:val="sr-Cyrl-RS"/>
          <w14:ligatures w14:val="standardContextual"/>
        </w:rPr>
      </w:pPr>
      <w:r w:rsidRPr="00190D23">
        <w:rPr>
          <w:rFonts w:ascii="Arial" w:eastAsiaTheme="minorHAnsi" w:hAnsi="Arial" w:cs="Arial"/>
          <w:b w:val="0"/>
          <w:bCs/>
          <w:noProof/>
          <w:color w:val="auto"/>
          <w:sz w:val="22"/>
          <w:lang w:val="sr-Cyrl-RS"/>
          <w14:ligatures w14:val="standardContextual"/>
        </w:rPr>
        <w:t>Трошкови сахране,</w:t>
      </w:r>
    </w:p>
    <w:p w14:paraId="76A1F803" w14:textId="65F6EAA4" w:rsidR="00190D23" w:rsidRDefault="00190D23" w:rsidP="00190D23">
      <w:pPr>
        <w:pStyle w:val="ListParagraph"/>
        <w:numPr>
          <w:ilvl w:val="0"/>
          <w:numId w:val="16"/>
        </w:numPr>
        <w:autoSpaceDE w:val="0"/>
        <w:autoSpaceDN w:val="0"/>
        <w:adjustRightInd w:val="0"/>
        <w:spacing w:line="240" w:lineRule="auto"/>
        <w:jc w:val="both"/>
        <w:rPr>
          <w:rFonts w:ascii="Arial" w:eastAsiaTheme="minorHAnsi" w:hAnsi="Arial" w:cs="Arial"/>
          <w:b w:val="0"/>
          <w:bCs/>
          <w:noProof/>
          <w:color w:val="auto"/>
          <w:sz w:val="22"/>
          <w:lang w:val="sr-Cyrl-RS"/>
          <w14:ligatures w14:val="standardContextual"/>
        </w:rPr>
      </w:pPr>
      <w:r>
        <w:rPr>
          <w:rFonts w:ascii="Arial" w:eastAsiaTheme="minorHAnsi" w:hAnsi="Arial" w:cs="Arial"/>
          <w:b w:val="0"/>
          <w:bCs/>
          <w:noProof/>
          <w:color w:val="auto"/>
          <w:sz w:val="22"/>
          <w:lang w:val="sr-Cyrl-RS"/>
          <w14:ligatures w14:val="standardContextual"/>
        </w:rPr>
        <w:t>Бесплатан оброк у народној кухињи</w:t>
      </w:r>
      <w:r w:rsidR="006212A9">
        <w:rPr>
          <w:rFonts w:ascii="Arial" w:eastAsiaTheme="minorHAnsi" w:hAnsi="Arial" w:cs="Arial"/>
          <w:b w:val="0"/>
          <w:bCs/>
          <w:noProof/>
          <w:color w:val="auto"/>
          <w:sz w:val="22"/>
          <w:lang w:val="sr-Cyrl-RS"/>
          <w14:ligatures w14:val="standardContextual"/>
        </w:rPr>
        <w:t>,</w:t>
      </w:r>
    </w:p>
    <w:p w14:paraId="1BA1CAFA" w14:textId="0055AB6D" w:rsidR="00190D23" w:rsidRDefault="00190D23" w:rsidP="00190D23">
      <w:pPr>
        <w:pStyle w:val="ListParagraph"/>
        <w:numPr>
          <w:ilvl w:val="0"/>
          <w:numId w:val="16"/>
        </w:numPr>
        <w:autoSpaceDE w:val="0"/>
        <w:autoSpaceDN w:val="0"/>
        <w:adjustRightInd w:val="0"/>
        <w:spacing w:line="240" w:lineRule="auto"/>
        <w:jc w:val="both"/>
        <w:rPr>
          <w:rFonts w:ascii="Arial" w:eastAsiaTheme="minorHAnsi" w:hAnsi="Arial" w:cs="Arial"/>
          <w:b w:val="0"/>
          <w:bCs/>
          <w:noProof/>
          <w:color w:val="auto"/>
          <w:sz w:val="22"/>
          <w:lang w:val="sr-Cyrl-RS"/>
          <w14:ligatures w14:val="standardContextual"/>
        </w:rPr>
      </w:pPr>
      <w:r>
        <w:rPr>
          <w:rFonts w:ascii="Arial" w:eastAsiaTheme="minorHAnsi" w:hAnsi="Arial" w:cs="Arial"/>
          <w:b w:val="0"/>
          <w:bCs/>
          <w:noProof/>
          <w:color w:val="auto"/>
          <w:sz w:val="22"/>
          <w:lang w:val="sr-Cyrl-RS"/>
          <w14:ligatures w14:val="standardContextual"/>
        </w:rPr>
        <w:t>Право на обезбеђивање огрева,</w:t>
      </w:r>
    </w:p>
    <w:p w14:paraId="5BCD4E91" w14:textId="51431D7A" w:rsidR="00190D23" w:rsidRPr="00190D23" w:rsidRDefault="00190D23" w:rsidP="00190D23">
      <w:pPr>
        <w:pStyle w:val="ListParagraph"/>
        <w:numPr>
          <w:ilvl w:val="0"/>
          <w:numId w:val="16"/>
        </w:numPr>
        <w:autoSpaceDE w:val="0"/>
        <w:autoSpaceDN w:val="0"/>
        <w:adjustRightInd w:val="0"/>
        <w:spacing w:line="240" w:lineRule="auto"/>
        <w:jc w:val="both"/>
        <w:rPr>
          <w:rFonts w:ascii="Arial" w:eastAsiaTheme="minorHAnsi" w:hAnsi="Arial" w:cs="Arial"/>
          <w:b w:val="0"/>
          <w:bCs/>
          <w:noProof/>
          <w:color w:val="auto"/>
          <w:sz w:val="22"/>
          <w:lang w:val="sr-Cyrl-RS"/>
          <w14:ligatures w14:val="standardContextual"/>
        </w:rPr>
      </w:pPr>
      <w:r>
        <w:rPr>
          <w:rFonts w:ascii="Arial" w:eastAsiaTheme="minorHAnsi" w:hAnsi="Arial" w:cs="Arial"/>
          <w:b w:val="0"/>
          <w:bCs/>
          <w:noProof/>
          <w:color w:val="auto"/>
          <w:sz w:val="22"/>
          <w:lang w:val="sr-Cyrl-RS"/>
          <w14:ligatures w14:val="standardContextual"/>
        </w:rPr>
        <w:t>Обезбеђивање школског прибора и уџбеника за школу,</w:t>
      </w:r>
    </w:p>
    <w:p w14:paraId="3F730661" w14:textId="400E5C1F" w:rsidR="00190D23" w:rsidRDefault="00190D23" w:rsidP="00190D23">
      <w:pPr>
        <w:pStyle w:val="ListParagraph"/>
        <w:numPr>
          <w:ilvl w:val="0"/>
          <w:numId w:val="16"/>
        </w:numPr>
        <w:autoSpaceDE w:val="0"/>
        <w:autoSpaceDN w:val="0"/>
        <w:adjustRightInd w:val="0"/>
        <w:spacing w:line="240" w:lineRule="auto"/>
        <w:jc w:val="both"/>
        <w:rPr>
          <w:rFonts w:ascii="Arial" w:eastAsiaTheme="minorHAnsi" w:hAnsi="Arial" w:cs="Arial"/>
          <w:b w:val="0"/>
          <w:bCs/>
          <w:noProof/>
          <w:color w:val="auto"/>
          <w:sz w:val="22"/>
          <w:lang w:val="sr-Cyrl-RS"/>
          <w14:ligatures w14:val="standardContextual"/>
        </w:rPr>
      </w:pPr>
      <w:r w:rsidRPr="00190D23">
        <w:rPr>
          <w:rFonts w:ascii="Arial" w:eastAsiaTheme="minorHAnsi" w:hAnsi="Arial" w:cs="Arial"/>
          <w:b w:val="0"/>
          <w:bCs/>
          <w:noProof/>
          <w:color w:val="auto"/>
          <w:sz w:val="22"/>
          <w:lang w:val="sr-Cyrl-RS"/>
          <w14:ligatures w14:val="standardContextual"/>
        </w:rPr>
        <w:t xml:space="preserve">Помоћ  </w:t>
      </w:r>
      <w:r w:rsidR="006212A9">
        <w:rPr>
          <w:rFonts w:ascii="Arial" w:eastAsiaTheme="minorHAnsi" w:hAnsi="Arial" w:cs="Arial"/>
          <w:b w:val="0"/>
          <w:bCs/>
          <w:noProof/>
          <w:color w:val="auto"/>
          <w:sz w:val="22"/>
          <w:lang w:val="sr-Cyrl-RS"/>
          <w14:ligatures w14:val="standardContextual"/>
        </w:rPr>
        <w:t xml:space="preserve">и нега </w:t>
      </w:r>
      <w:r w:rsidRPr="00190D23">
        <w:rPr>
          <w:rFonts w:ascii="Arial" w:eastAsiaTheme="minorHAnsi" w:hAnsi="Arial" w:cs="Arial"/>
          <w:b w:val="0"/>
          <w:bCs/>
          <w:noProof/>
          <w:color w:val="auto"/>
          <w:sz w:val="22"/>
          <w:lang w:val="sr-Cyrl-RS"/>
          <w14:ligatures w14:val="standardContextual"/>
        </w:rPr>
        <w:t>у кући за стариј</w:t>
      </w:r>
      <w:r w:rsidR="006212A9">
        <w:rPr>
          <w:rFonts w:ascii="Arial" w:eastAsiaTheme="minorHAnsi" w:hAnsi="Arial" w:cs="Arial"/>
          <w:b w:val="0"/>
          <w:bCs/>
          <w:noProof/>
          <w:color w:val="auto"/>
          <w:sz w:val="22"/>
          <w:lang w:val="sr-Cyrl-RS"/>
          <w14:ligatures w14:val="standardContextual"/>
        </w:rPr>
        <w:t>е, особе са инвалидитетом и децу са сметњама у развоју,</w:t>
      </w:r>
    </w:p>
    <w:p w14:paraId="131BEEC0" w14:textId="754B5602" w:rsidR="006212A9" w:rsidRDefault="006212A9" w:rsidP="00190D23">
      <w:pPr>
        <w:pStyle w:val="ListParagraph"/>
        <w:numPr>
          <w:ilvl w:val="0"/>
          <w:numId w:val="16"/>
        </w:numPr>
        <w:autoSpaceDE w:val="0"/>
        <w:autoSpaceDN w:val="0"/>
        <w:adjustRightInd w:val="0"/>
        <w:spacing w:line="240" w:lineRule="auto"/>
        <w:jc w:val="both"/>
        <w:rPr>
          <w:rFonts w:ascii="Arial" w:eastAsiaTheme="minorHAnsi" w:hAnsi="Arial" w:cs="Arial"/>
          <w:b w:val="0"/>
          <w:bCs/>
          <w:noProof/>
          <w:color w:val="auto"/>
          <w:sz w:val="22"/>
          <w:lang w:val="sr-Cyrl-RS"/>
          <w14:ligatures w14:val="standardContextual"/>
        </w:rPr>
      </w:pPr>
      <w:r>
        <w:rPr>
          <w:rFonts w:ascii="Arial" w:eastAsiaTheme="minorHAnsi" w:hAnsi="Arial" w:cs="Arial"/>
          <w:b w:val="0"/>
          <w:bCs/>
          <w:noProof/>
          <w:color w:val="auto"/>
          <w:sz w:val="22"/>
          <w:lang w:val="sr-Cyrl-RS"/>
          <w14:ligatures w14:val="standardContextual"/>
        </w:rPr>
        <w:t>Дневни центар за децу из породица са ризиком,</w:t>
      </w:r>
    </w:p>
    <w:p w14:paraId="38A4198B" w14:textId="67EF308D" w:rsidR="006212A9" w:rsidRPr="006212A9" w:rsidRDefault="006212A9" w:rsidP="006212A9">
      <w:pPr>
        <w:pStyle w:val="ListParagraph"/>
        <w:numPr>
          <w:ilvl w:val="0"/>
          <w:numId w:val="16"/>
        </w:numPr>
        <w:autoSpaceDE w:val="0"/>
        <w:autoSpaceDN w:val="0"/>
        <w:adjustRightInd w:val="0"/>
        <w:spacing w:line="240" w:lineRule="auto"/>
        <w:jc w:val="both"/>
        <w:rPr>
          <w:rFonts w:ascii="Arial" w:eastAsiaTheme="minorHAnsi" w:hAnsi="Arial" w:cs="Arial"/>
          <w:b w:val="0"/>
          <w:bCs/>
          <w:noProof/>
          <w:color w:val="auto"/>
          <w:sz w:val="22"/>
          <w:lang w:val="sr-Cyrl-RS"/>
          <w14:ligatures w14:val="standardContextual"/>
        </w:rPr>
      </w:pPr>
      <w:r>
        <w:rPr>
          <w:rFonts w:ascii="Arial" w:eastAsiaTheme="minorHAnsi" w:hAnsi="Arial" w:cs="Arial"/>
          <w:b w:val="0"/>
          <w:bCs/>
          <w:noProof/>
          <w:color w:val="auto"/>
          <w:sz w:val="22"/>
          <w:lang w:val="sr-Cyrl-RS"/>
          <w14:ligatures w14:val="standardContextual"/>
        </w:rPr>
        <w:t>Дневни боравак за децу и младе са сметњама у развоју или проблемима у понашању,</w:t>
      </w:r>
    </w:p>
    <w:p w14:paraId="3D6C672D" w14:textId="22ED4240" w:rsidR="00190D23" w:rsidRDefault="006212A9" w:rsidP="00190D23">
      <w:pPr>
        <w:pStyle w:val="ListParagraph"/>
        <w:numPr>
          <w:ilvl w:val="0"/>
          <w:numId w:val="16"/>
        </w:numPr>
        <w:autoSpaceDE w:val="0"/>
        <w:autoSpaceDN w:val="0"/>
        <w:adjustRightInd w:val="0"/>
        <w:spacing w:line="240" w:lineRule="auto"/>
        <w:jc w:val="both"/>
        <w:rPr>
          <w:rFonts w:ascii="Arial" w:eastAsiaTheme="minorHAnsi" w:hAnsi="Arial" w:cs="Arial"/>
          <w:b w:val="0"/>
          <w:bCs/>
          <w:noProof/>
          <w:color w:val="auto"/>
          <w:sz w:val="22"/>
          <w:lang w:val="sr-Cyrl-RS"/>
          <w14:ligatures w14:val="standardContextual"/>
        </w:rPr>
      </w:pPr>
      <w:r>
        <w:rPr>
          <w:rFonts w:ascii="Arial" w:eastAsiaTheme="minorHAnsi" w:hAnsi="Arial" w:cs="Arial"/>
          <w:b w:val="0"/>
          <w:bCs/>
          <w:noProof/>
          <w:color w:val="auto"/>
          <w:sz w:val="22"/>
          <w:lang w:val="sr-Cyrl-RS"/>
          <w14:ligatures w14:val="standardContextual"/>
        </w:rPr>
        <w:t>Привремени смештај у прихватилиште за децу и младе,</w:t>
      </w:r>
    </w:p>
    <w:p w14:paraId="18E0DB79" w14:textId="00D79C60" w:rsidR="006212A9" w:rsidRDefault="006212A9" w:rsidP="00190D23">
      <w:pPr>
        <w:pStyle w:val="ListParagraph"/>
        <w:numPr>
          <w:ilvl w:val="0"/>
          <w:numId w:val="16"/>
        </w:numPr>
        <w:autoSpaceDE w:val="0"/>
        <w:autoSpaceDN w:val="0"/>
        <w:adjustRightInd w:val="0"/>
        <w:spacing w:line="240" w:lineRule="auto"/>
        <w:jc w:val="both"/>
        <w:rPr>
          <w:rFonts w:ascii="Arial" w:eastAsiaTheme="minorHAnsi" w:hAnsi="Arial" w:cs="Arial"/>
          <w:b w:val="0"/>
          <w:bCs/>
          <w:noProof/>
          <w:color w:val="auto"/>
          <w:sz w:val="22"/>
          <w:lang w:val="sr-Cyrl-RS"/>
          <w14:ligatures w14:val="standardContextual"/>
        </w:rPr>
      </w:pPr>
      <w:r>
        <w:rPr>
          <w:rFonts w:ascii="Arial" w:eastAsiaTheme="minorHAnsi" w:hAnsi="Arial" w:cs="Arial"/>
          <w:b w:val="0"/>
          <w:bCs/>
          <w:noProof/>
          <w:color w:val="auto"/>
          <w:sz w:val="22"/>
          <w:lang w:val="sr-Cyrl-RS"/>
          <w14:ligatures w14:val="standardContextual"/>
        </w:rPr>
        <w:t>Привремени смештај у прихватилиште за одрасла и старија лица,</w:t>
      </w:r>
    </w:p>
    <w:p w14:paraId="34ECE565" w14:textId="79E7E415" w:rsidR="006212A9" w:rsidRPr="00190D23" w:rsidRDefault="006212A9" w:rsidP="00190D23">
      <w:pPr>
        <w:pStyle w:val="ListParagraph"/>
        <w:numPr>
          <w:ilvl w:val="0"/>
          <w:numId w:val="16"/>
        </w:numPr>
        <w:autoSpaceDE w:val="0"/>
        <w:autoSpaceDN w:val="0"/>
        <w:adjustRightInd w:val="0"/>
        <w:spacing w:line="240" w:lineRule="auto"/>
        <w:jc w:val="both"/>
        <w:rPr>
          <w:rFonts w:ascii="Arial" w:eastAsiaTheme="minorHAnsi" w:hAnsi="Arial" w:cs="Arial"/>
          <w:b w:val="0"/>
          <w:bCs/>
          <w:noProof/>
          <w:color w:val="auto"/>
          <w:sz w:val="22"/>
          <w:lang w:val="sr-Cyrl-RS"/>
          <w14:ligatures w14:val="standardContextual"/>
        </w:rPr>
      </w:pPr>
      <w:r>
        <w:rPr>
          <w:rFonts w:ascii="Arial" w:eastAsiaTheme="minorHAnsi" w:hAnsi="Arial" w:cs="Arial"/>
          <w:b w:val="0"/>
          <w:bCs/>
          <w:noProof/>
          <w:color w:val="auto"/>
          <w:sz w:val="22"/>
          <w:lang w:val="sr-Cyrl-RS"/>
          <w14:ligatures w14:val="standardContextual"/>
        </w:rPr>
        <w:t>Привремени смештај у прихватилиште за жртве насиља у породици,</w:t>
      </w:r>
    </w:p>
    <w:p w14:paraId="506406C1" w14:textId="5A6D0374" w:rsidR="00190D23" w:rsidRDefault="00190D23" w:rsidP="00190D23">
      <w:pPr>
        <w:pStyle w:val="ListParagraph"/>
        <w:numPr>
          <w:ilvl w:val="0"/>
          <w:numId w:val="16"/>
        </w:numPr>
        <w:autoSpaceDE w:val="0"/>
        <w:autoSpaceDN w:val="0"/>
        <w:adjustRightInd w:val="0"/>
        <w:spacing w:line="240" w:lineRule="auto"/>
        <w:jc w:val="both"/>
        <w:rPr>
          <w:rFonts w:ascii="Arial" w:eastAsiaTheme="minorHAnsi" w:hAnsi="Arial" w:cs="Arial"/>
          <w:b w:val="0"/>
          <w:bCs/>
          <w:noProof/>
          <w:color w:val="auto"/>
          <w:sz w:val="22"/>
          <w:lang w:val="sr-Cyrl-RS"/>
          <w14:ligatures w14:val="standardContextual"/>
        </w:rPr>
      </w:pPr>
      <w:r w:rsidRPr="00190D23">
        <w:rPr>
          <w:rFonts w:ascii="Arial" w:eastAsiaTheme="minorHAnsi" w:hAnsi="Arial" w:cs="Arial"/>
          <w:b w:val="0"/>
          <w:bCs/>
          <w:noProof/>
          <w:color w:val="auto"/>
          <w:sz w:val="22"/>
          <w:lang w:val="sr-Cyrl-RS"/>
          <w14:ligatures w14:val="standardContextual"/>
        </w:rPr>
        <w:t>Социјално становање у заштићеним условима</w:t>
      </w:r>
      <w:r w:rsidR="006212A9">
        <w:rPr>
          <w:rFonts w:ascii="Arial" w:eastAsiaTheme="minorHAnsi" w:hAnsi="Arial" w:cs="Arial"/>
          <w:b w:val="0"/>
          <w:bCs/>
          <w:noProof/>
          <w:color w:val="auto"/>
          <w:sz w:val="22"/>
          <w:lang w:val="sr-Cyrl-RS"/>
          <w14:ligatures w14:val="standardContextual"/>
        </w:rPr>
        <w:t>,</w:t>
      </w:r>
    </w:p>
    <w:p w14:paraId="51AC6CF8" w14:textId="7FF53333" w:rsidR="00190D23" w:rsidRPr="001C7A4C" w:rsidRDefault="006212A9" w:rsidP="001C7A4C">
      <w:pPr>
        <w:pStyle w:val="ListParagraph"/>
        <w:numPr>
          <w:ilvl w:val="0"/>
          <w:numId w:val="16"/>
        </w:numPr>
        <w:autoSpaceDE w:val="0"/>
        <w:autoSpaceDN w:val="0"/>
        <w:adjustRightInd w:val="0"/>
        <w:spacing w:line="240" w:lineRule="auto"/>
        <w:jc w:val="both"/>
        <w:rPr>
          <w:rFonts w:ascii="Arial" w:eastAsiaTheme="minorHAnsi" w:hAnsi="Arial" w:cs="Arial"/>
          <w:b w:val="0"/>
          <w:bCs/>
          <w:noProof/>
          <w:color w:val="auto"/>
          <w:sz w:val="22"/>
          <w:lang w:val="sr-Cyrl-RS"/>
          <w14:ligatures w14:val="standardContextual"/>
        </w:rPr>
      </w:pPr>
      <w:r>
        <w:rPr>
          <w:rFonts w:ascii="Arial" w:eastAsiaTheme="minorHAnsi" w:hAnsi="Arial" w:cs="Arial"/>
          <w:b w:val="0"/>
          <w:bCs/>
          <w:noProof/>
          <w:color w:val="auto"/>
          <w:sz w:val="22"/>
          <w:lang w:val="sr-Cyrl-RS"/>
          <w14:ligatures w14:val="standardContextual"/>
        </w:rPr>
        <w:t>Персонална асистенција за особе са телесним инвалидитетом.</w:t>
      </w:r>
    </w:p>
    <w:p w14:paraId="2FED63C1" w14:textId="42BF6DF6" w:rsidR="00BD3648" w:rsidRPr="00716440" w:rsidRDefault="006212A9" w:rsidP="00BD3648">
      <w:pPr>
        <w:tabs>
          <w:tab w:val="left" w:pos="6144"/>
        </w:tabs>
        <w:jc w:val="both"/>
        <w:rPr>
          <w:rFonts w:ascii="Arial" w:hAnsi="Arial" w:cs="Arial"/>
          <w:b w:val="0"/>
          <w:bCs/>
          <w:i/>
          <w:iCs/>
          <w:noProof/>
          <w:color w:val="auto"/>
          <w:sz w:val="20"/>
          <w:szCs w:val="20"/>
          <w:lang w:val="en-GB"/>
        </w:rPr>
      </w:pPr>
      <w:bookmarkStart w:id="54" w:name="_Hlk162450571"/>
      <w:r w:rsidRPr="00716440">
        <w:rPr>
          <w:rFonts w:ascii="Arial" w:hAnsi="Arial" w:cs="Arial"/>
          <w:b w:val="0"/>
          <w:bCs/>
          <w:i/>
          <w:iCs/>
          <w:noProof/>
          <w:color w:val="auto"/>
          <w:sz w:val="20"/>
          <w:szCs w:val="20"/>
          <w:lang w:val="sr-Cyrl-RS"/>
        </w:rPr>
        <w:lastRenderedPageBreak/>
        <w:t>Табела 15:</w:t>
      </w:r>
      <w:r w:rsidRPr="00716440">
        <w:rPr>
          <w:rFonts w:ascii="Arial" w:hAnsi="Arial" w:cs="Arial"/>
          <w:bCs/>
          <w:i/>
          <w:iCs/>
          <w:noProof/>
          <w:color w:val="auto"/>
          <w:sz w:val="20"/>
          <w:szCs w:val="20"/>
          <w:lang w:val="sr-Cyrl-RS"/>
        </w:rPr>
        <w:t xml:space="preserve"> </w:t>
      </w:r>
      <w:r w:rsidRPr="00716440">
        <w:rPr>
          <w:rFonts w:ascii="Arial" w:hAnsi="Arial" w:cs="Arial"/>
          <w:b w:val="0"/>
          <w:bCs/>
          <w:i/>
          <w:iCs/>
          <w:noProof/>
          <w:color w:val="auto"/>
          <w:sz w:val="20"/>
          <w:szCs w:val="20"/>
          <w:lang w:val="sr-Cyrl-RS"/>
        </w:rPr>
        <w:t>Извршени расходи у програму 11 – Социјална и дечија заштита из буџета општине Пожега у периоду 2021-2023. у РСД</w:t>
      </w:r>
      <w:bookmarkEnd w:id="54"/>
    </w:p>
    <w:tbl>
      <w:tblPr>
        <w:tblW w:w="10373" w:type="dxa"/>
        <w:tblInd w:w="-95" w:type="dxa"/>
        <w:tblLook w:val="04A0" w:firstRow="1" w:lastRow="0" w:firstColumn="1" w:lastColumn="0" w:noHBand="0" w:noVBand="1"/>
      </w:tblPr>
      <w:tblGrid>
        <w:gridCol w:w="1508"/>
        <w:gridCol w:w="4252"/>
        <w:gridCol w:w="1560"/>
        <w:gridCol w:w="1551"/>
        <w:gridCol w:w="1502"/>
      </w:tblGrid>
      <w:tr w:rsidR="00716440" w:rsidRPr="00716440" w14:paraId="7ABCEDCE" w14:textId="77777777" w:rsidTr="00716440">
        <w:trPr>
          <w:trHeight w:val="363"/>
        </w:trPr>
        <w:tc>
          <w:tcPr>
            <w:tcW w:w="1508" w:type="dxa"/>
            <w:vMerge w:val="restart"/>
            <w:tcBorders>
              <w:top w:val="single" w:sz="4" w:space="0" w:color="000000"/>
              <w:left w:val="single" w:sz="4" w:space="0" w:color="000000"/>
              <w:bottom w:val="single" w:sz="4" w:space="0" w:color="000000"/>
              <w:right w:val="single" w:sz="4" w:space="0" w:color="000000"/>
            </w:tcBorders>
            <w:shd w:val="clear" w:color="auto" w:fill="278079" w:themeFill="accent6" w:themeFillShade="BF"/>
          </w:tcPr>
          <w:p w14:paraId="6D2A08E3" w14:textId="77777777" w:rsidR="00716440" w:rsidRPr="00716440" w:rsidRDefault="00716440" w:rsidP="00716440">
            <w:pPr>
              <w:tabs>
                <w:tab w:val="left" w:pos="6144"/>
              </w:tabs>
              <w:jc w:val="center"/>
              <w:rPr>
                <w:rFonts w:ascii="Arial" w:hAnsi="Arial" w:cs="Arial"/>
                <w:b w:val="0"/>
                <w:bCs/>
                <w:iCs/>
                <w:color w:val="FFFFFF" w:themeColor="background1"/>
                <w:sz w:val="20"/>
                <w:szCs w:val="20"/>
                <w:lang w:val="sr-Cyrl-CS"/>
              </w:rPr>
            </w:pPr>
            <w:r w:rsidRPr="00716440">
              <w:rPr>
                <w:rFonts w:ascii="Arial" w:hAnsi="Arial" w:cs="Arial"/>
                <w:bCs/>
                <w:iCs/>
                <w:color w:val="FFFFFF" w:themeColor="background1"/>
                <w:sz w:val="20"/>
                <w:szCs w:val="20"/>
                <w:lang w:val="sr-Cyrl-CS"/>
              </w:rPr>
              <w:t>Шифре програмских активности</w:t>
            </w:r>
          </w:p>
        </w:tc>
        <w:tc>
          <w:tcPr>
            <w:tcW w:w="4252" w:type="dxa"/>
            <w:vMerge w:val="restart"/>
            <w:tcBorders>
              <w:top w:val="single" w:sz="4" w:space="0" w:color="000000"/>
              <w:left w:val="single" w:sz="4" w:space="0" w:color="000000"/>
              <w:bottom w:val="single" w:sz="4" w:space="0" w:color="000000"/>
              <w:right w:val="single" w:sz="4" w:space="0" w:color="000000"/>
            </w:tcBorders>
            <w:shd w:val="clear" w:color="auto" w:fill="278079" w:themeFill="accent6" w:themeFillShade="BF"/>
          </w:tcPr>
          <w:p w14:paraId="00A3D166" w14:textId="77777777" w:rsidR="00716440" w:rsidRPr="00716440" w:rsidRDefault="00716440" w:rsidP="00716440">
            <w:pPr>
              <w:tabs>
                <w:tab w:val="left" w:pos="6144"/>
              </w:tabs>
              <w:jc w:val="center"/>
              <w:rPr>
                <w:rFonts w:ascii="Arial" w:hAnsi="Arial" w:cs="Arial"/>
                <w:b w:val="0"/>
                <w:bCs/>
                <w:iCs/>
                <w:color w:val="FFFFFF" w:themeColor="background1"/>
                <w:sz w:val="20"/>
                <w:szCs w:val="20"/>
                <w:lang w:val="sr-Cyrl-CS"/>
              </w:rPr>
            </w:pPr>
            <w:r w:rsidRPr="00716440">
              <w:rPr>
                <w:rFonts w:ascii="Arial" w:hAnsi="Arial" w:cs="Arial"/>
                <w:bCs/>
                <w:iCs/>
                <w:color w:val="FFFFFF" w:themeColor="background1"/>
                <w:sz w:val="20"/>
                <w:szCs w:val="20"/>
                <w:lang w:val="sr-Cyrl-CS"/>
              </w:rPr>
              <w:t>Назив програмских активности у програму</w:t>
            </w:r>
          </w:p>
        </w:tc>
        <w:tc>
          <w:tcPr>
            <w:tcW w:w="4613" w:type="dxa"/>
            <w:gridSpan w:val="3"/>
            <w:tcBorders>
              <w:top w:val="single" w:sz="4" w:space="0" w:color="000000"/>
              <w:left w:val="single" w:sz="4" w:space="0" w:color="000000"/>
              <w:bottom w:val="single" w:sz="4" w:space="0" w:color="000000"/>
              <w:right w:val="single" w:sz="4" w:space="0" w:color="000000"/>
            </w:tcBorders>
            <w:shd w:val="clear" w:color="auto" w:fill="278079" w:themeFill="accent6" w:themeFillShade="BF"/>
          </w:tcPr>
          <w:p w14:paraId="27A4DCF2" w14:textId="77777777" w:rsidR="00716440" w:rsidRPr="00716440" w:rsidRDefault="00716440" w:rsidP="00716440">
            <w:pPr>
              <w:tabs>
                <w:tab w:val="left" w:pos="6144"/>
              </w:tabs>
              <w:jc w:val="center"/>
              <w:rPr>
                <w:rFonts w:ascii="Arial" w:hAnsi="Arial" w:cs="Arial"/>
                <w:bCs/>
                <w:iCs/>
                <w:color w:val="FFFFFF" w:themeColor="background1"/>
                <w:sz w:val="20"/>
                <w:szCs w:val="20"/>
                <w:lang w:val="sr-Cyrl-CS"/>
              </w:rPr>
            </w:pPr>
            <w:r w:rsidRPr="00716440">
              <w:rPr>
                <w:rFonts w:ascii="Arial" w:hAnsi="Arial" w:cs="Arial"/>
                <w:bCs/>
                <w:iCs/>
                <w:color w:val="FFFFFF" w:themeColor="background1"/>
                <w:sz w:val="20"/>
                <w:szCs w:val="20"/>
                <w:lang w:val="sr-Cyrl-CS"/>
              </w:rPr>
              <w:t>Година</w:t>
            </w:r>
          </w:p>
        </w:tc>
      </w:tr>
      <w:tr w:rsidR="00716440" w:rsidRPr="00716440" w14:paraId="3B8133AC" w14:textId="77777777" w:rsidTr="00716440">
        <w:trPr>
          <w:trHeight w:val="424"/>
        </w:trPr>
        <w:tc>
          <w:tcPr>
            <w:tcW w:w="1508" w:type="dxa"/>
            <w:vMerge/>
            <w:tcBorders>
              <w:top w:val="single" w:sz="4" w:space="0" w:color="000000"/>
              <w:left w:val="single" w:sz="4" w:space="0" w:color="000000"/>
              <w:bottom w:val="single" w:sz="4" w:space="0" w:color="000000"/>
              <w:right w:val="single" w:sz="4" w:space="0" w:color="000000"/>
            </w:tcBorders>
            <w:shd w:val="clear" w:color="auto" w:fill="278079" w:themeFill="accent6" w:themeFillShade="BF"/>
          </w:tcPr>
          <w:p w14:paraId="3CFBDE87" w14:textId="77777777" w:rsidR="00716440" w:rsidRPr="00716440" w:rsidRDefault="00716440" w:rsidP="00716440">
            <w:pPr>
              <w:tabs>
                <w:tab w:val="left" w:pos="6144"/>
              </w:tabs>
              <w:jc w:val="center"/>
              <w:rPr>
                <w:rFonts w:ascii="Arial" w:hAnsi="Arial" w:cs="Arial"/>
                <w:b w:val="0"/>
                <w:bCs/>
                <w:iCs/>
                <w:color w:val="FFFFFF" w:themeColor="background1"/>
                <w:sz w:val="20"/>
                <w:szCs w:val="20"/>
                <w:lang w:val="en-US"/>
              </w:rPr>
            </w:pPr>
          </w:p>
        </w:tc>
        <w:tc>
          <w:tcPr>
            <w:tcW w:w="4252" w:type="dxa"/>
            <w:vMerge/>
            <w:tcBorders>
              <w:top w:val="single" w:sz="4" w:space="0" w:color="000000"/>
              <w:left w:val="single" w:sz="4" w:space="0" w:color="000000"/>
              <w:bottom w:val="single" w:sz="4" w:space="0" w:color="000000"/>
              <w:right w:val="single" w:sz="4" w:space="0" w:color="000000"/>
            </w:tcBorders>
            <w:shd w:val="clear" w:color="auto" w:fill="278079" w:themeFill="accent6" w:themeFillShade="BF"/>
          </w:tcPr>
          <w:p w14:paraId="2594A574" w14:textId="77777777" w:rsidR="00716440" w:rsidRPr="00716440" w:rsidRDefault="00716440" w:rsidP="00716440">
            <w:pPr>
              <w:tabs>
                <w:tab w:val="left" w:pos="6144"/>
              </w:tabs>
              <w:jc w:val="center"/>
              <w:rPr>
                <w:rFonts w:ascii="Arial" w:hAnsi="Arial" w:cs="Arial"/>
                <w:b w:val="0"/>
                <w:bCs/>
                <w:iCs/>
                <w:color w:val="FFFFFF" w:themeColor="background1"/>
                <w:sz w:val="20"/>
                <w:szCs w:val="20"/>
                <w:lang w:val="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278079" w:themeFill="accent6" w:themeFillShade="BF"/>
          </w:tcPr>
          <w:p w14:paraId="529C26C3" w14:textId="77777777" w:rsidR="00716440" w:rsidRPr="00716440" w:rsidRDefault="00716440" w:rsidP="00716440">
            <w:pPr>
              <w:tabs>
                <w:tab w:val="left" w:pos="6144"/>
              </w:tabs>
              <w:jc w:val="center"/>
              <w:rPr>
                <w:rFonts w:ascii="Arial" w:hAnsi="Arial" w:cs="Arial"/>
                <w:b w:val="0"/>
                <w:bCs/>
                <w:iCs/>
                <w:color w:val="FFFFFF" w:themeColor="background1"/>
                <w:sz w:val="20"/>
                <w:szCs w:val="20"/>
                <w:lang w:val="sr-Cyrl-CS"/>
              </w:rPr>
            </w:pPr>
            <w:r w:rsidRPr="00716440">
              <w:rPr>
                <w:rFonts w:ascii="Arial" w:hAnsi="Arial" w:cs="Arial"/>
                <w:bCs/>
                <w:iCs/>
                <w:color w:val="FFFFFF" w:themeColor="background1"/>
                <w:sz w:val="20"/>
                <w:szCs w:val="20"/>
                <w:lang w:val="en-US"/>
              </w:rPr>
              <w:t>202</w:t>
            </w:r>
            <w:r w:rsidRPr="00716440">
              <w:rPr>
                <w:rFonts w:ascii="Arial" w:hAnsi="Arial" w:cs="Arial"/>
                <w:bCs/>
                <w:iCs/>
                <w:color w:val="FFFFFF" w:themeColor="background1"/>
                <w:sz w:val="20"/>
                <w:szCs w:val="20"/>
                <w:lang w:val="sr-Cyrl-CS"/>
              </w:rPr>
              <w:t>1.</w:t>
            </w:r>
          </w:p>
        </w:tc>
        <w:tc>
          <w:tcPr>
            <w:tcW w:w="1551" w:type="dxa"/>
            <w:tcBorders>
              <w:top w:val="single" w:sz="4" w:space="0" w:color="000000"/>
              <w:left w:val="single" w:sz="4" w:space="0" w:color="000000"/>
              <w:bottom w:val="single" w:sz="4" w:space="0" w:color="000000"/>
              <w:right w:val="single" w:sz="4" w:space="0" w:color="000000"/>
            </w:tcBorders>
            <w:shd w:val="clear" w:color="auto" w:fill="278079" w:themeFill="accent6" w:themeFillShade="BF"/>
          </w:tcPr>
          <w:p w14:paraId="4B87D597" w14:textId="77777777" w:rsidR="00716440" w:rsidRPr="00716440" w:rsidRDefault="00716440" w:rsidP="00716440">
            <w:pPr>
              <w:tabs>
                <w:tab w:val="left" w:pos="6144"/>
              </w:tabs>
              <w:jc w:val="center"/>
              <w:rPr>
                <w:rFonts w:ascii="Arial" w:hAnsi="Arial" w:cs="Arial"/>
                <w:b w:val="0"/>
                <w:bCs/>
                <w:iCs/>
                <w:color w:val="FFFFFF" w:themeColor="background1"/>
                <w:sz w:val="20"/>
                <w:szCs w:val="20"/>
                <w:lang w:val="sr-Cyrl-CS"/>
              </w:rPr>
            </w:pPr>
            <w:r w:rsidRPr="00716440">
              <w:rPr>
                <w:rFonts w:ascii="Arial" w:hAnsi="Arial" w:cs="Arial"/>
                <w:bCs/>
                <w:iCs/>
                <w:color w:val="FFFFFF" w:themeColor="background1"/>
                <w:sz w:val="20"/>
                <w:szCs w:val="20"/>
                <w:lang w:val="en-US"/>
              </w:rPr>
              <w:t>202</w:t>
            </w:r>
            <w:r w:rsidRPr="00716440">
              <w:rPr>
                <w:rFonts w:ascii="Arial" w:hAnsi="Arial" w:cs="Arial"/>
                <w:bCs/>
                <w:iCs/>
                <w:color w:val="FFFFFF" w:themeColor="background1"/>
                <w:sz w:val="20"/>
                <w:szCs w:val="20"/>
                <w:lang w:val="sr-Cyrl-CS"/>
              </w:rPr>
              <w:t>2.</w:t>
            </w:r>
          </w:p>
        </w:tc>
        <w:tc>
          <w:tcPr>
            <w:tcW w:w="1502" w:type="dxa"/>
            <w:tcBorders>
              <w:top w:val="single" w:sz="4" w:space="0" w:color="000000"/>
              <w:left w:val="single" w:sz="4" w:space="0" w:color="000000"/>
              <w:bottom w:val="single" w:sz="4" w:space="0" w:color="000000"/>
              <w:right w:val="single" w:sz="4" w:space="0" w:color="000000"/>
            </w:tcBorders>
            <w:shd w:val="clear" w:color="auto" w:fill="278079" w:themeFill="accent6" w:themeFillShade="BF"/>
          </w:tcPr>
          <w:p w14:paraId="3519D806" w14:textId="77777777" w:rsidR="00716440" w:rsidRPr="00716440" w:rsidRDefault="00716440" w:rsidP="00716440">
            <w:pPr>
              <w:tabs>
                <w:tab w:val="left" w:pos="6144"/>
              </w:tabs>
              <w:jc w:val="center"/>
              <w:rPr>
                <w:rFonts w:ascii="Arial" w:hAnsi="Arial" w:cs="Arial"/>
                <w:b w:val="0"/>
                <w:bCs/>
                <w:iCs/>
                <w:color w:val="FFFFFF" w:themeColor="background1"/>
                <w:sz w:val="20"/>
                <w:szCs w:val="20"/>
                <w:lang w:val="sr-Cyrl-CS"/>
              </w:rPr>
            </w:pPr>
            <w:r w:rsidRPr="00716440">
              <w:rPr>
                <w:rFonts w:ascii="Arial" w:hAnsi="Arial" w:cs="Arial"/>
                <w:bCs/>
                <w:iCs/>
                <w:color w:val="FFFFFF" w:themeColor="background1"/>
                <w:sz w:val="20"/>
                <w:szCs w:val="20"/>
                <w:lang w:val="en-US"/>
              </w:rPr>
              <w:t>202</w:t>
            </w:r>
            <w:r w:rsidRPr="00716440">
              <w:rPr>
                <w:rFonts w:ascii="Arial" w:hAnsi="Arial" w:cs="Arial"/>
                <w:bCs/>
                <w:iCs/>
                <w:color w:val="FFFFFF" w:themeColor="background1"/>
                <w:sz w:val="20"/>
                <w:szCs w:val="20"/>
                <w:lang w:val="sr-Cyrl-CS"/>
              </w:rPr>
              <w:t>3.</w:t>
            </w:r>
          </w:p>
        </w:tc>
      </w:tr>
      <w:tr w:rsidR="00716440" w:rsidRPr="00716440" w14:paraId="2CDB07C7" w14:textId="77777777" w:rsidTr="00716440">
        <w:trPr>
          <w:trHeight w:val="605"/>
        </w:trPr>
        <w:tc>
          <w:tcPr>
            <w:tcW w:w="1508" w:type="dxa"/>
            <w:tcBorders>
              <w:top w:val="single" w:sz="4" w:space="0" w:color="000000"/>
              <w:left w:val="single" w:sz="4" w:space="0" w:color="000000"/>
              <w:bottom w:val="single" w:sz="4" w:space="0" w:color="000000"/>
              <w:right w:val="single" w:sz="4" w:space="0" w:color="000000"/>
            </w:tcBorders>
            <w:shd w:val="clear" w:color="auto" w:fill="E0EFF4" w:themeFill="accent4" w:themeFillTint="33"/>
            <w:vAlign w:val="center"/>
          </w:tcPr>
          <w:p w14:paraId="66A830FD" w14:textId="77777777" w:rsidR="00716440" w:rsidRPr="00716440" w:rsidRDefault="00716440" w:rsidP="00716440">
            <w:pPr>
              <w:tabs>
                <w:tab w:val="left" w:pos="6144"/>
              </w:tabs>
              <w:jc w:val="center"/>
              <w:rPr>
                <w:rFonts w:ascii="Arial" w:hAnsi="Arial" w:cs="Arial"/>
                <w:b w:val="0"/>
                <w:bCs/>
                <w:iCs/>
                <w:color w:val="auto"/>
                <w:sz w:val="20"/>
                <w:szCs w:val="20"/>
                <w:lang w:val="en-US"/>
              </w:rPr>
            </w:pPr>
            <w:r w:rsidRPr="00716440">
              <w:rPr>
                <w:rFonts w:ascii="Arial" w:hAnsi="Arial" w:cs="Arial"/>
                <w:b w:val="0"/>
                <w:bCs/>
                <w:iCs/>
                <w:color w:val="auto"/>
                <w:sz w:val="20"/>
                <w:szCs w:val="20"/>
                <w:lang w:val="en-US"/>
              </w:rPr>
              <w:t>0001</w:t>
            </w:r>
          </w:p>
        </w:tc>
        <w:tc>
          <w:tcPr>
            <w:tcW w:w="4252" w:type="dxa"/>
            <w:tcBorders>
              <w:top w:val="single" w:sz="4" w:space="0" w:color="000000"/>
              <w:left w:val="single" w:sz="4" w:space="0" w:color="000000"/>
              <w:bottom w:val="single" w:sz="4" w:space="0" w:color="000000"/>
              <w:right w:val="single" w:sz="4" w:space="0" w:color="000000"/>
            </w:tcBorders>
            <w:shd w:val="clear" w:color="auto" w:fill="E0EFF4" w:themeFill="accent4" w:themeFillTint="33"/>
            <w:vAlign w:val="center"/>
          </w:tcPr>
          <w:p w14:paraId="5D6C3C24" w14:textId="77777777" w:rsidR="00716440" w:rsidRPr="00716440" w:rsidRDefault="00716440" w:rsidP="00716440">
            <w:pPr>
              <w:tabs>
                <w:tab w:val="left" w:pos="6144"/>
              </w:tabs>
              <w:rPr>
                <w:rFonts w:ascii="Arial" w:hAnsi="Arial" w:cs="Arial"/>
                <w:b w:val="0"/>
                <w:bCs/>
                <w:iCs/>
                <w:noProof/>
                <w:color w:val="auto"/>
                <w:sz w:val="20"/>
                <w:szCs w:val="20"/>
                <w:lang w:val="sr-Cyrl-RS"/>
              </w:rPr>
            </w:pPr>
            <w:r w:rsidRPr="00716440">
              <w:rPr>
                <w:rFonts w:ascii="Arial" w:hAnsi="Arial" w:cs="Arial"/>
                <w:b w:val="0"/>
                <w:bCs/>
                <w:iCs/>
                <w:noProof/>
                <w:color w:val="auto"/>
                <w:sz w:val="20"/>
                <w:szCs w:val="20"/>
                <w:lang w:val="sr-Cyrl-RS"/>
              </w:rPr>
              <w:t>Социјалне помоћи</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C0FF1" w14:textId="448907F0" w:rsidR="00716440" w:rsidRPr="00716440" w:rsidRDefault="00716440" w:rsidP="00716440">
            <w:pPr>
              <w:tabs>
                <w:tab w:val="left" w:pos="6144"/>
              </w:tabs>
              <w:jc w:val="center"/>
              <w:rPr>
                <w:rFonts w:ascii="Arial" w:hAnsi="Arial" w:cs="Arial"/>
                <w:b w:val="0"/>
                <w:bCs/>
                <w:iCs/>
                <w:color w:val="auto"/>
                <w:sz w:val="20"/>
                <w:szCs w:val="20"/>
                <w:lang w:val="sr-Cyrl-CS"/>
              </w:rPr>
            </w:pPr>
            <w:r w:rsidRPr="00716440">
              <w:rPr>
                <w:rFonts w:ascii="Arial" w:hAnsi="Arial" w:cs="Arial"/>
                <w:b w:val="0"/>
                <w:bCs/>
                <w:iCs/>
                <w:color w:val="auto"/>
                <w:sz w:val="20"/>
                <w:szCs w:val="20"/>
                <w:lang w:val="sr-Cyrl-CS"/>
              </w:rPr>
              <w:t>24</w:t>
            </w:r>
            <w:r>
              <w:rPr>
                <w:rFonts w:ascii="Arial" w:hAnsi="Arial" w:cs="Arial"/>
                <w:b w:val="0"/>
                <w:bCs/>
                <w:iCs/>
                <w:color w:val="auto"/>
                <w:sz w:val="20"/>
                <w:szCs w:val="20"/>
                <w:lang w:val="en-GB"/>
              </w:rPr>
              <w:t>.</w:t>
            </w:r>
            <w:r w:rsidRPr="00716440">
              <w:rPr>
                <w:rFonts w:ascii="Arial" w:hAnsi="Arial" w:cs="Arial"/>
                <w:b w:val="0"/>
                <w:bCs/>
                <w:iCs/>
                <w:color w:val="auto"/>
                <w:sz w:val="20"/>
                <w:szCs w:val="20"/>
                <w:lang w:val="sr-Cyrl-CS"/>
              </w:rPr>
              <w:t>310</w:t>
            </w:r>
            <w:r>
              <w:rPr>
                <w:rFonts w:ascii="Arial" w:hAnsi="Arial" w:cs="Arial"/>
                <w:b w:val="0"/>
                <w:bCs/>
                <w:iCs/>
                <w:color w:val="auto"/>
                <w:sz w:val="20"/>
                <w:szCs w:val="20"/>
                <w:lang w:val="en-GB"/>
              </w:rPr>
              <w:t>.</w:t>
            </w:r>
            <w:r w:rsidRPr="00716440">
              <w:rPr>
                <w:rFonts w:ascii="Arial" w:hAnsi="Arial" w:cs="Arial"/>
                <w:b w:val="0"/>
                <w:bCs/>
                <w:iCs/>
                <w:color w:val="auto"/>
                <w:sz w:val="20"/>
                <w:szCs w:val="20"/>
                <w:lang w:val="sr-Cyrl-CS"/>
              </w:rPr>
              <w:t>711,21</w:t>
            </w: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C4261" w14:textId="6E773FDE" w:rsidR="00716440" w:rsidRPr="00716440" w:rsidRDefault="00716440" w:rsidP="00716440">
            <w:pPr>
              <w:tabs>
                <w:tab w:val="left" w:pos="6144"/>
              </w:tabs>
              <w:jc w:val="center"/>
              <w:rPr>
                <w:rFonts w:ascii="Arial" w:hAnsi="Arial" w:cs="Arial"/>
                <w:b w:val="0"/>
                <w:bCs/>
                <w:iCs/>
                <w:color w:val="auto"/>
                <w:sz w:val="20"/>
                <w:szCs w:val="20"/>
                <w:lang w:val="sr-Cyrl-CS"/>
              </w:rPr>
            </w:pPr>
            <w:r w:rsidRPr="00716440">
              <w:rPr>
                <w:rFonts w:ascii="Arial" w:hAnsi="Arial" w:cs="Arial"/>
                <w:b w:val="0"/>
                <w:bCs/>
                <w:iCs/>
                <w:color w:val="auto"/>
                <w:sz w:val="20"/>
                <w:szCs w:val="20"/>
                <w:lang w:val="sr-Cyrl-CS"/>
              </w:rPr>
              <w:t>9</w:t>
            </w:r>
            <w:r>
              <w:rPr>
                <w:rFonts w:ascii="Arial" w:hAnsi="Arial" w:cs="Arial"/>
                <w:b w:val="0"/>
                <w:bCs/>
                <w:iCs/>
                <w:color w:val="auto"/>
                <w:sz w:val="20"/>
                <w:szCs w:val="20"/>
                <w:lang w:val="en-GB"/>
              </w:rPr>
              <w:t>.</w:t>
            </w:r>
            <w:r w:rsidRPr="00716440">
              <w:rPr>
                <w:rFonts w:ascii="Arial" w:hAnsi="Arial" w:cs="Arial"/>
                <w:b w:val="0"/>
                <w:bCs/>
                <w:iCs/>
                <w:color w:val="auto"/>
                <w:sz w:val="20"/>
                <w:szCs w:val="20"/>
                <w:lang w:val="sr-Cyrl-CS"/>
              </w:rPr>
              <w:t>833</w:t>
            </w:r>
            <w:r>
              <w:rPr>
                <w:rFonts w:ascii="Arial" w:hAnsi="Arial" w:cs="Arial"/>
                <w:b w:val="0"/>
                <w:bCs/>
                <w:iCs/>
                <w:color w:val="auto"/>
                <w:sz w:val="20"/>
                <w:szCs w:val="20"/>
                <w:lang w:val="en-GB"/>
              </w:rPr>
              <w:t>.</w:t>
            </w:r>
            <w:r w:rsidRPr="00716440">
              <w:rPr>
                <w:rFonts w:ascii="Arial" w:hAnsi="Arial" w:cs="Arial"/>
                <w:b w:val="0"/>
                <w:bCs/>
                <w:iCs/>
                <w:color w:val="auto"/>
                <w:sz w:val="20"/>
                <w:szCs w:val="20"/>
                <w:lang w:val="sr-Cyrl-CS"/>
              </w:rPr>
              <w:t>845,97</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B550F" w14:textId="1BBC9009" w:rsidR="00716440" w:rsidRPr="00716440" w:rsidRDefault="00716440" w:rsidP="00716440">
            <w:pPr>
              <w:tabs>
                <w:tab w:val="left" w:pos="6144"/>
              </w:tabs>
              <w:jc w:val="center"/>
              <w:rPr>
                <w:rFonts w:ascii="Arial" w:hAnsi="Arial" w:cs="Arial"/>
                <w:b w:val="0"/>
                <w:bCs/>
                <w:iCs/>
                <w:color w:val="auto"/>
                <w:sz w:val="20"/>
                <w:szCs w:val="20"/>
                <w:lang w:val="sr-Cyrl-CS"/>
              </w:rPr>
            </w:pPr>
            <w:r w:rsidRPr="00716440">
              <w:rPr>
                <w:rFonts w:ascii="Arial" w:hAnsi="Arial" w:cs="Arial"/>
                <w:b w:val="0"/>
                <w:bCs/>
                <w:iCs/>
                <w:color w:val="auto"/>
                <w:sz w:val="20"/>
                <w:szCs w:val="20"/>
                <w:lang w:val="sr-Cyrl-CS"/>
              </w:rPr>
              <w:t>10</w:t>
            </w:r>
            <w:r>
              <w:rPr>
                <w:rFonts w:ascii="Arial" w:hAnsi="Arial" w:cs="Arial"/>
                <w:b w:val="0"/>
                <w:bCs/>
                <w:iCs/>
                <w:color w:val="auto"/>
                <w:sz w:val="20"/>
                <w:szCs w:val="20"/>
                <w:lang w:val="en-GB"/>
              </w:rPr>
              <w:t>.</w:t>
            </w:r>
            <w:r w:rsidRPr="00716440">
              <w:rPr>
                <w:rFonts w:ascii="Arial" w:hAnsi="Arial" w:cs="Arial"/>
                <w:b w:val="0"/>
                <w:bCs/>
                <w:iCs/>
                <w:color w:val="auto"/>
                <w:sz w:val="20"/>
                <w:szCs w:val="20"/>
                <w:lang w:val="sr-Cyrl-CS"/>
              </w:rPr>
              <w:t>464</w:t>
            </w:r>
            <w:r>
              <w:rPr>
                <w:rFonts w:ascii="Arial" w:hAnsi="Arial" w:cs="Arial"/>
                <w:b w:val="0"/>
                <w:bCs/>
                <w:iCs/>
                <w:color w:val="auto"/>
                <w:sz w:val="20"/>
                <w:szCs w:val="20"/>
                <w:lang w:val="en-GB"/>
              </w:rPr>
              <w:t>.</w:t>
            </w:r>
            <w:r w:rsidRPr="00716440">
              <w:rPr>
                <w:rFonts w:ascii="Arial" w:hAnsi="Arial" w:cs="Arial"/>
                <w:b w:val="0"/>
                <w:bCs/>
                <w:iCs/>
                <w:color w:val="auto"/>
                <w:sz w:val="20"/>
                <w:szCs w:val="20"/>
                <w:lang w:val="sr-Cyrl-CS"/>
              </w:rPr>
              <w:t>648,12</w:t>
            </w:r>
          </w:p>
        </w:tc>
      </w:tr>
      <w:tr w:rsidR="00716440" w:rsidRPr="00716440" w14:paraId="3FAA7873" w14:textId="77777777" w:rsidTr="00716440">
        <w:trPr>
          <w:trHeight w:val="375"/>
        </w:trPr>
        <w:tc>
          <w:tcPr>
            <w:tcW w:w="1508" w:type="dxa"/>
            <w:tcBorders>
              <w:top w:val="single" w:sz="4" w:space="0" w:color="000000"/>
              <w:left w:val="single" w:sz="4" w:space="0" w:color="000000"/>
              <w:bottom w:val="single" w:sz="4" w:space="0" w:color="000000"/>
              <w:right w:val="single" w:sz="4" w:space="0" w:color="000000"/>
            </w:tcBorders>
            <w:shd w:val="clear" w:color="auto" w:fill="E0EFF4" w:themeFill="accent4" w:themeFillTint="33"/>
            <w:vAlign w:val="center"/>
          </w:tcPr>
          <w:p w14:paraId="7BFA46B9" w14:textId="77777777" w:rsidR="00716440" w:rsidRPr="00716440" w:rsidRDefault="00716440" w:rsidP="00716440">
            <w:pPr>
              <w:tabs>
                <w:tab w:val="left" w:pos="6144"/>
              </w:tabs>
              <w:jc w:val="center"/>
              <w:rPr>
                <w:rFonts w:ascii="Arial" w:hAnsi="Arial" w:cs="Arial"/>
                <w:b w:val="0"/>
                <w:bCs/>
                <w:iCs/>
                <w:color w:val="auto"/>
                <w:sz w:val="20"/>
                <w:szCs w:val="20"/>
                <w:lang w:val="en-US"/>
              </w:rPr>
            </w:pPr>
            <w:r w:rsidRPr="00716440">
              <w:rPr>
                <w:rFonts w:ascii="Arial" w:hAnsi="Arial" w:cs="Arial"/>
                <w:b w:val="0"/>
                <w:bCs/>
                <w:iCs/>
                <w:color w:val="auto"/>
                <w:sz w:val="20"/>
                <w:szCs w:val="20"/>
                <w:lang w:val="en-US"/>
              </w:rPr>
              <w:t>0004</w:t>
            </w:r>
          </w:p>
        </w:tc>
        <w:tc>
          <w:tcPr>
            <w:tcW w:w="4252" w:type="dxa"/>
            <w:tcBorders>
              <w:top w:val="single" w:sz="4" w:space="0" w:color="000000"/>
              <w:left w:val="single" w:sz="4" w:space="0" w:color="000000"/>
              <w:bottom w:val="single" w:sz="4" w:space="0" w:color="000000"/>
              <w:right w:val="single" w:sz="4" w:space="0" w:color="000000"/>
            </w:tcBorders>
            <w:shd w:val="clear" w:color="auto" w:fill="E0EFF4" w:themeFill="accent4" w:themeFillTint="33"/>
            <w:vAlign w:val="center"/>
          </w:tcPr>
          <w:p w14:paraId="4B7813B4" w14:textId="2BEE6EE1" w:rsidR="00716440" w:rsidRPr="00716440" w:rsidRDefault="00716440" w:rsidP="00716440">
            <w:pPr>
              <w:tabs>
                <w:tab w:val="left" w:pos="6144"/>
              </w:tabs>
              <w:rPr>
                <w:rFonts w:ascii="Arial" w:hAnsi="Arial" w:cs="Arial"/>
                <w:b w:val="0"/>
                <w:bCs/>
                <w:iCs/>
                <w:color w:val="auto"/>
                <w:sz w:val="20"/>
                <w:szCs w:val="20"/>
                <w:lang w:val="sr-Cyrl-CS"/>
              </w:rPr>
            </w:pPr>
            <w:r w:rsidRPr="00716440">
              <w:rPr>
                <w:rFonts w:ascii="Arial" w:hAnsi="Arial" w:cs="Arial"/>
                <w:b w:val="0"/>
                <w:bCs/>
                <w:iCs/>
                <w:color w:val="auto"/>
                <w:sz w:val="20"/>
                <w:szCs w:val="20"/>
                <w:lang w:val="sr-Cyrl-CS"/>
              </w:rPr>
              <w:t>Саветодавно-терапијске и едукативне активности</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8BAD4" w14:textId="6DDB1479" w:rsidR="00716440" w:rsidRPr="00716440" w:rsidRDefault="00716440" w:rsidP="00716440">
            <w:pPr>
              <w:tabs>
                <w:tab w:val="left" w:pos="6144"/>
              </w:tabs>
              <w:jc w:val="center"/>
              <w:rPr>
                <w:rFonts w:ascii="Arial" w:hAnsi="Arial" w:cs="Arial"/>
                <w:b w:val="0"/>
                <w:bCs/>
                <w:iCs/>
                <w:color w:val="auto"/>
                <w:sz w:val="20"/>
                <w:szCs w:val="20"/>
                <w:lang w:val="sr-Cyrl-CS"/>
              </w:rPr>
            </w:pPr>
            <w:r w:rsidRPr="00716440">
              <w:rPr>
                <w:rFonts w:ascii="Arial" w:hAnsi="Arial" w:cs="Arial"/>
                <w:b w:val="0"/>
                <w:bCs/>
                <w:iCs/>
                <w:color w:val="auto"/>
                <w:sz w:val="20"/>
                <w:szCs w:val="20"/>
                <w:lang w:val="sr-Cyrl-CS"/>
              </w:rPr>
              <w:t>11</w:t>
            </w:r>
            <w:r>
              <w:rPr>
                <w:rFonts w:ascii="Arial" w:hAnsi="Arial" w:cs="Arial"/>
                <w:b w:val="0"/>
                <w:bCs/>
                <w:iCs/>
                <w:color w:val="auto"/>
                <w:sz w:val="20"/>
                <w:szCs w:val="20"/>
                <w:lang w:val="en-GB"/>
              </w:rPr>
              <w:t>.</w:t>
            </w:r>
            <w:r w:rsidRPr="00716440">
              <w:rPr>
                <w:rFonts w:ascii="Arial" w:hAnsi="Arial" w:cs="Arial"/>
                <w:b w:val="0"/>
                <w:bCs/>
                <w:iCs/>
                <w:color w:val="auto"/>
                <w:sz w:val="20"/>
                <w:szCs w:val="20"/>
                <w:lang w:val="sr-Cyrl-CS"/>
              </w:rPr>
              <w:t>357</w:t>
            </w:r>
            <w:r>
              <w:rPr>
                <w:rFonts w:ascii="Arial" w:hAnsi="Arial" w:cs="Arial"/>
                <w:b w:val="0"/>
                <w:bCs/>
                <w:iCs/>
                <w:color w:val="auto"/>
                <w:sz w:val="20"/>
                <w:szCs w:val="20"/>
                <w:lang w:val="en-GB"/>
              </w:rPr>
              <w:t>.</w:t>
            </w:r>
            <w:r w:rsidRPr="00716440">
              <w:rPr>
                <w:rFonts w:ascii="Arial" w:hAnsi="Arial" w:cs="Arial"/>
                <w:b w:val="0"/>
                <w:bCs/>
                <w:iCs/>
                <w:color w:val="auto"/>
                <w:sz w:val="20"/>
                <w:szCs w:val="20"/>
                <w:lang w:val="sr-Cyrl-CS"/>
              </w:rPr>
              <w:t>854,56</w:t>
            </w: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43A11" w14:textId="77777777" w:rsidR="00716440" w:rsidRPr="00716440" w:rsidRDefault="00716440" w:rsidP="00716440">
            <w:pPr>
              <w:tabs>
                <w:tab w:val="left" w:pos="6144"/>
              </w:tabs>
              <w:jc w:val="center"/>
              <w:rPr>
                <w:rFonts w:ascii="Arial" w:hAnsi="Arial" w:cs="Arial"/>
                <w:b w:val="0"/>
                <w:bCs/>
                <w:iCs/>
                <w:color w:val="auto"/>
                <w:sz w:val="20"/>
                <w:szCs w:val="20"/>
                <w:lang w:val="sr-Cyrl-CS"/>
              </w:rPr>
            </w:pPr>
            <w:r w:rsidRPr="00716440">
              <w:rPr>
                <w:rFonts w:ascii="Arial" w:hAnsi="Arial" w:cs="Arial"/>
                <w:b w:val="0"/>
                <w:bCs/>
                <w:iCs/>
                <w:color w:val="auto"/>
                <w:sz w:val="20"/>
                <w:szCs w:val="20"/>
                <w:lang w:val="sr-Cyrl-CS"/>
              </w:rPr>
              <w:t>/</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4A353" w14:textId="77777777" w:rsidR="00716440" w:rsidRPr="00716440" w:rsidRDefault="00716440" w:rsidP="00716440">
            <w:pPr>
              <w:tabs>
                <w:tab w:val="left" w:pos="6144"/>
              </w:tabs>
              <w:jc w:val="center"/>
              <w:rPr>
                <w:rFonts w:ascii="Arial" w:hAnsi="Arial" w:cs="Arial"/>
                <w:b w:val="0"/>
                <w:bCs/>
                <w:iCs/>
                <w:color w:val="auto"/>
                <w:sz w:val="20"/>
                <w:szCs w:val="20"/>
                <w:lang w:val="sr-Cyrl-CS"/>
              </w:rPr>
            </w:pPr>
            <w:r w:rsidRPr="00716440">
              <w:rPr>
                <w:rFonts w:ascii="Arial" w:hAnsi="Arial" w:cs="Arial"/>
                <w:b w:val="0"/>
                <w:bCs/>
                <w:iCs/>
                <w:color w:val="auto"/>
                <w:sz w:val="20"/>
                <w:szCs w:val="20"/>
                <w:lang w:val="sr-Cyrl-CS"/>
              </w:rPr>
              <w:t>/</w:t>
            </w:r>
          </w:p>
        </w:tc>
      </w:tr>
      <w:tr w:rsidR="00716440" w:rsidRPr="00716440" w14:paraId="09006F72" w14:textId="77777777" w:rsidTr="00716440">
        <w:trPr>
          <w:trHeight w:val="363"/>
        </w:trPr>
        <w:tc>
          <w:tcPr>
            <w:tcW w:w="1508" w:type="dxa"/>
            <w:tcBorders>
              <w:top w:val="single" w:sz="4" w:space="0" w:color="000000"/>
              <w:left w:val="single" w:sz="4" w:space="0" w:color="000000"/>
              <w:bottom w:val="single" w:sz="4" w:space="0" w:color="000000"/>
              <w:right w:val="single" w:sz="4" w:space="0" w:color="000000"/>
            </w:tcBorders>
            <w:shd w:val="clear" w:color="auto" w:fill="E0EFF4" w:themeFill="accent4" w:themeFillTint="33"/>
            <w:vAlign w:val="center"/>
          </w:tcPr>
          <w:p w14:paraId="09DBB0B1" w14:textId="77777777" w:rsidR="00716440" w:rsidRPr="00716440" w:rsidRDefault="00716440" w:rsidP="00716440">
            <w:pPr>
              <w:tabs>
                <w:tab w:val="left" w:pos="6144"/>
              </w:tabs>
              <w:jc w:val="center"/>
              <w:rPr>
                <w:rFonts w:ascii="Arial" w:hAnsi="Arial" w:cs="Arial"/>
                <w:b w:val="0"/>
                <w:bCs/>
                <w:iCs/>
                <w:color w:val="auto"/>
                <w:sz w:val="20"/>
                <w:szCs w:val="20"/>
                <w:lang w:val="en-US"/>
              </w:rPr>
            </w:pPr>
            <w:r w:rsidRPr="00716440">
              <w:rPr>
                <w:rFonts w:ascii="Arial" w:hAnsi="Arial" w:cs="Arial"/>
                <w:b w:val="0"/>
                <w:bCs/>
                <w:iCs/>
                <w:color w:val="auto"/>
                <w:sz w:val="20"/>
                <w:szCs w:val="20"/>
                <w:lang w:val="en-US"/>
              </w:rPr>
              <w:t>0005</w:t>
            </w:r>
          </w:p>
        </w:tc>
        <w:tc>
          <w:tcPr>
            <w:tcW w:w="4252" w:type="dxa"/>
            <w:tcBorders>
              <w:top w:val="single" w:sz="4" w:space="0" w:color="000000"/>
              <w:left w:val="single" w:sz="4" w:space="0" w:color="000000"/>
              <w:bottom w:val="single" w:sz="4" w:space="0" w:color="000000"/>
              <w:right w:val="single" w:sz="4" w:space="0" w:color="000000"/>
            </w:tcBorders>
            <w:shd w:val="clear" w:color="auto" w:fill="E0EFF4" w:themeFill="accent4" w:themeFillTint="33"/>
            <w:vAlign w:val="center"/>
          </w:tcPr>
          <w:p w14:paraId="4C1632C4" w14:textId="5126615C" w:rsidR="00716440" w:rsidRPr="00716440" w:rsidRDefault="00716440" w:rsidP="00716440">
            <w:pPr>
              <w:tabs>
                <w:tab w:val="left" w:pos="6144"/>
              </w:tabs>
              <w:rPr>
                <w:rFonts w:ascii="Arial" w:hAnsi="Arial" w:cs="Arial"/>
                <w:b w:val="0"/>
                <w:bCs/>
                <w:iCs/>
                <w:color w:val="auto"/>
                <w:sz w:val="20"/>
                <w:szCs w:val="20"/>
                <w:lang w:val="sr-Cyrl-CS"/>
              </w:rPr>
            </w:pPr>
            <w:r w:rsidRPr="00716440">
              <w:rPr>
                <w:rFonts w:ascii="Arial" w:hAnsi="Arial" w:cs="Arial"/>
                <w:b w:val="0"/>
                <w:bCs/>
                <w:iCs/>
                <w:color w:val="auto"/>
                <w:sz w:val="20"/>
                <w:szCs w:val="20"/>
                <w:lang w:val="sr-Cyrl-CS"/>
              </w:rPr>
              <w:t xml:space="preserve">Активности </w:t>
            </w:r>
            <w:r>
              <w:rPr>
                <w:rFonts w:ascii="Arial" w:hAnsi="Arial" w:cs="Arial"/>
                <w:b w:val="0"/>
                <w:bCs/>
                <w:iCs/>
                <w:color w:val="auto"/>
                <w:sz w:val="20"/>
                <w:szCs w:val="20"/>
                <w:lang w:val="sr-Cyrl-RS"/>
              </w:rPr>
              <w:t>Ц</w:t>
            </w:r>
            <w:r w:rsidRPr="00716440">
              <w:rPr>
                <w:rFonts w:ascii="Arial" w:hAnsi="Arial" w:cs="Arial"/>
                <w:b w:val="0"/>
                <w:bCs/>
                <w:iCs/>
                <w:color w:val="auto"/>
                <w:sz w:val="20"/>
                <w:szCs w:val="20"/>
                <w:lang w:val="sr-Cyrl-CS"/>
              </w:rPr>
              <w:t>рвеног крста</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67973" w14:textId="7CEA9F05" w:rsidR="00716440" w:rsidRPr="00716440" w:rsidRDefault="00716440" w:rsidP="00716440">
            <w:pPr>
              <w:tabs>
                <w:tab w:val="left" w:pos="6144"/>
              </w:tabs>
              <w:jc w:val="center"/>
              <w:rPr>
                <w:rFonts w:ascii="Arial" w:hAnsi="Arial" w:cs="Arial"/>
                <w:b w:val="0"/>
                <w:bCs/>
                <w:iCs/>
                <w:color w:val="auto"/>
                <w:sz w:val="20"/>
                <w:szCs w:val="20"/>
                <w:lang w:val="sr-Cyrl-CS"/>
              </w:rPr>
            </w:pPr>
            <w:r w:rsidRPr="00716440">
              <w:rPr>
                <w:rFonts w:ascii="Arial" w:hAnsi="Arial" w:cs="Arial"/>
                <w:b w:val="0"/>
                <w:bCs/>
                <w:iCs/>
                <w:color w:val="auto"/>
                <w:sz w:val="20"/>
                <w:szCs w:val="20"/>
                <w:lang w:val="sr-Cyrl-CS"/>
              </w:rPr>
              <w:t>6</w:t>
            </w:r>
            <w:r>
              <w:rPr>
                <w:rFonts w:ascii="Arial" w:hAnsi="Arial" w:cs="Arial"/>
                <w:b w:val="0"/>
                <w:bCs/>
                <w:iCs/>
                <w:color w:val="auto"/>
                <w:sz w:val="20"/>
                <w:szCs w:val="20"/>
                <w:lang w:val="en-GB"/>
              </w:rPr>
              <w:t>.</w:t>
            </w:r>
            <w:r w:rsidRPr="00716440">
              <w:rPr>
                <w:rFonts w:ascii="Arial" w:hAnsi="Arial" w:cs="Arial"/>
                <w:b w:val="0"/>
                <w:bCs/>
                <w:iCs/>
                <w:color w:val="auto"/>
                <w:sz w:val="20"/>
                <w:szCs w:val="20"/>
                <w:lang w:val="sr-Cyrl-CS"/>
              </w:rPr>
              <w:t>400</w:t>
            </w:r>
            <w:r>
              <w:rPr>
                <w:rFonts w:ascii="Arial" w:hAnsi="Arial" w:cs="Arial"/>
                <w:b w:val="0"/>
                <w:bCs/>
                <w:iCs/>
                <w:color w:val="auto"/>
                <w:sz w:val="20"/>
                <w:szCs w:val="20"/>
                <w:lang w:val="en-GB"/>
              </w:rPr>
              <w:t>.</w:t>
            </w:r>
            <w:r w:rsidRPr="00716440">
              <w:rPr>
                <w:rFonts w:ascii="Arial" w:hAnsi="Arial" w:cs="Arial"/>
                <w:b w:val="0"/>
                <w:bCs/>
                <w:iCs/>
                <w:color w:val="auto"/>
                <w:sz w:val="20"/>
                <w:szCs w:val="20"/>
                <w:lang w:val="sr-Cyrl-CS"/>
              </w:rPr>
              <w:t>000,00</w:t>
            </w: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DE800" w14:textId="66A1C313" w:rsidR="00716440" w:rsidRPr="00716440" w:rsidRDefault="00716440" w:rsidP="00716440">
            <w:pPr>
              <w:tabs>
                <w:tab w:val="left" w:pos="6144"/>
              </w:tabs>
              <w:jc w:val="center"/>
              <w:rPr>
                <w:rFonts w:ascii="Arial" w:hAnsi="Arial" w:cs="Arial"/>
                <w:b w:val="0"/>
                <w:bCs/>
                <w:iCs/>
                <w:color w:val="auto"/>
                <w:sz w:val="20"/>
                <w:szCs w:val="20"/>
                <w:lang w:val="sr-Cyrl-CS"/>
              </w:rPr>
            </w:pPr>
            <w:r w:rsidRPr="00716440">
              <w:rPr>
                <w:rFonts w:ascii="Arial" w:hAnsi="Arial" w:cs="Arial"/>
                <w:b w:val="0"/>
                <w:bCs/>
                <w:iCs/>
                <w:color w:val="auto"/>
                <w:sz w:val="20"/>
                <w:szCs w:val="20"/>
                <w:lang w:val="sr-Cyrl-CS"/>
              </w:rPr>
              <w:t>1</w:t>
            </w:r>
            <w:r>
              <w:rPr>
                <w:rFonts w:ascii="Arial" w:hAnsi="Arial" w:cs="Arial"/>
                <w:b w:val="0"/>
                <w:bCs/>
                <w:iCs/>
                <w:color w:val="auto"/>
                <w:sz w:val="20"/>
                <w:szCs w:val="20"/>
                <w:lang w:val="en-GB"/>
              </w:rPr>
              <w:t>.</w:t>
            </w:r>
            <w:r w:rsidRPr="00716440">
              <w:rPr>
                <w:rFonts w:ascii="Arial" w:hAnsi="Arial" w:cs="Arial"/>
                <w:b w:val="0"/>
                <w:bCs/>
                <w:iCs/>
                <w:color w:val="auto"/>
                <w:sz w:val="20"/>
                <w:szCs w:val="20"/>
                <w:lang w:val="sr-Cyrl-CS"/>
              </w:rPr>
              <w:t>501</w:t>
            </w:r>
            <w:r>
              <w:rPr>
                <w:rFonts w:ascii="Arial" w:hAnsi="Arial" w:cs="Arial"/>
                <w:b w:val="0"/>
                <w:bCs/>
                <w:iCs/>
                <w:color w:val="auto"/>
                <w:sz w:val="20"/>
                <w:szCs w:val="20"/>
                <w:lang w:val="en-GB"/>
              </w:rPr>
              <w:t>.</w:t>
            </w:r>
            <w:r w:rsidRPr="00716440">
              <w:rPr>
                <w:rFonts w:ascii="Arial" w:hAnsi="Arial" w:cs="Arial"/>
                <w:b w:val="0"/>
                <w:bCs/>
                <w:iCs/>
                <w:color w:val="auto"/>
                <w:sz w:val="20"/>
                <w:szCs w:val="20"/>
                <w:lang w:val="sr-Cyrl-CS"/>
              </w:rPr>
              <w:t>364,45</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A1CD1" w14:textId="4777FF33" w:rsidR="00716440" w:rsidRPr="00716440" w:rsidRDefault="00716440" w:rsidP="00716440">
            <w:pPr>
              <w:tabs>
                <w:tab w:val="left" w:pos="6144"/>
              </w:tabs>
              <w:jc w:val="center"/>
              <w:rPr>
                <w:rFonts w:ascii="Arial" w:hAnsi="Arial" w:cs="Arial"/>
                <w:b w:val="0"/>
                <w:bCs/>
                <w:iCs/>
                <w:color w:val="auto"/>
                <w:sz w:val="20"/>
                <w:szCs w:val="20"/>
                <w:lang w:val="sr-Cyrl-CS"/>
              </w:rPr>
            </w:pPr>
            <w:r w:rsidRPr="00716440">
              <w:rPr>
                <w:rFonts w:ascii="Arial" w:hAnsi="Arial" w:cs="Arial"/>
                <w:b w:val="0"/>
                <w:bCs/>
                <w:iCs/>
                <w:color w:val="auto"/>
                <w:sz w:val="20"/>
                <w:szCs w:val="20"/>
                <w:lang w:val="sr-Cyrl-CS"/>
              </w:rPr>
              <w:t>4</w:t>
            </w:r>
            <w:r>
              <w:rPr>
                <w:rFonts w:ascii="Arial" w:hAnsi="Arial" w:cs="Arial"/>
                <w:b w:val="0"/>
                <w:bCs/>
                <w:iCs/>
                <w:color w:val="auto"/>
                <w:sz w:val="20"/>
                <w:szCs w:val="20"/>
                <w:lang w:val="en-GB"/>
              </w:rPr>
              <w:t>.</w:t>
            </w:r>
            <w:r w:rsidRPr="00716440">
              <w:rPr>
                <w:rFonts w:ascii="Arial" w:hAnsi="Arial" w:cs="Arial"/>
                <w:b w:val="0"/>
                <w:bCs/>
                <w:iCs/>
                <w:color w:val="auto"/>
                <w:sz w:val="20"/>
                <w:szCs w:val="20"/>
                <w:lang w:val="sr-Cyrl-CS"/>
              </w:rPr>
              <w:t>716</w:t>
            </w:r>
            <w:r>
              <w:rPr>
                <w:rFonts w:ascii="Arial" w:hAnsi="Arial" w:cs="Arial"/>
                <w:b w:val="0"/>
                <w:bCs/>
                <w:iCs/>
                <w:color w:val="auto"/>
                <w:sz w:val="20"/>
                <w:szCs w:val="20"/>
                <w:lang w:val="en-GB"/>
              </w:rPr>
              <w:t>.</w:t>
            </w:r>
            <w:r w:rsidRPr="00716440">
              <w:rPr>
                <w:rFonts w:ascii="Arial" w:hAnsi="Arial" w:cs="Arial"/>
                <w:b w:val="0"/>
                <w:bCs/>
                <w:iCs/>
                <w:color w:val="auto"/>
                <w:sz w:val="20"/>
                <w:szCs w:val="20"/>
                <w:lang w:val="sr-Cyrl-CS"/>
              </w:rPr>
              <w:t>457,25</w:t>
            </w:r>
          </w:p>
        </w:tc>
      </w:tr>
      <w:tr w:rsidR="00716440" w:rsidRPr="00716440" w14:paraId="599AEE81" w14:textId="77777777" w:rsidTr="00716440">
        <w:trPr>
          <w:trHeight w:val="363"/>
        </w:trPr>
        <w:tc>
          <w:tcPr>
            <w:tcW w:w="1508" w:type="dxa"/>
            <w:tcBorders>
              <w:top w:val="single" w:sz="4" w:space="0" w:color="000000"/>
              <w:left w:val="single" w:sz="4" w:space="0" w:color="000000"/>
              <w:bottom w:val="single" w:sz="4" w:space="0" w:color="000000"/>
              <w:right w:val="single" w:sz="4" w:space="0" w:color="000000"/>
            </w:tcBorders>
            <w:shd w:val="clear" w:color="auto" w:fill="E0EFF4" w:themeFill="accent4" w:themeFillTint="33"/>
            <w:vAlign w:val="center"/>
          </w:tcPr>
          <w:p w14:paraId="70C02315" w14:textId="77777777" w:rsidR="00716440" w:rsidRPr="00716440" w:rsidRDefault="00716440" w:rsidP="00716440">
            <w:pPr>
              <w:tabs>
                <w:tab w:val="left" w:pos="6144"/>
              </w:tabs>
              <w:jc w:val="center"/>
              <w:rPr>
                <w:rFonts w:ascii="Arial" w:hAnsi="Arial" w:cs="Arial"/>
                <w:b w:val="0"/>
                <w:bCs/>
                <w:iCs/>
                <w:color w:val="auto"/>
                <w:sz w:val="20"/>
                <w:szCs w:val="20"/>
                <w:lang w:val="en-US"/>
              </w:rPr>
            </w:pPr>
            <w:r w:rsidRPr="00716440">
              <w:rPr>
                <w:rFonts w:ascii="Arial" w:hAnsi="Arial" w:cs="Arial"/>
                <w:b w:val="0"/>
                <w:bCs/>
                <w:iCs/>
                <w:color w:val="auto"/>
                <w:sz w:val="20"/>
                <w:szCs w:val="20"/>
                <w:lang w:val="en-US"/>
              </w:rPr>
              <w:t>0006</w:t>
            </w:r>
          </w:p>
        </w:tc>
        <w:tc>
          <w:tcPr>
            <w:tcW w:w="4252" w:type="dxa"/>
            <w:tcBorders>
              <w:top w:val="single" w:sz="4" w:space="0" w:color="000000"/>
              <w:left w:val="single" w:sz="4" w:space="0" w:color="000000"/>
              <w:bottom w:val="single" w:sz="4" w:space="0" w:color="000000"/>
              <w:right w:val="single" w:sz="4" w:space="0" w:color="000000"/>
            </w:tcBorders>
            <w:shd w:val="clear" w:color="auto" w:fill="E0EFF4" w:themeFill="accent4" w:themeFillTint="33"/>
            <w:vAlign w:val="center"/>
          </w:tcPr>
          <w:p w14:paraId="160EBF16" w14:textId="77777777" w:rsidR="00716440" w:rsidRPr="00716440" w:rsidRDefault="00716440" w:rsidP="00716440">
            <w:pPr>
              <w:tabs>
                <w:tab w:val="left" w:pos="6144"/>
              </w:tabs>
              <w:rPr>
                <w:rFonts w:ascii="Arial" w:hAnsi="Arial" w:cs="Arial"/>
                <w:b w:val="0"/>
                <w:bCs/>
                <w:iCs/>
                <w:color w:val="auto"/>
                <w:sz w:val="20"/>
                <w:szCs w:val="20"/>
                <w:lang w:val="sr-Cyrl-CS"/>
              </w:rPr>
            </w:pPr>
            <w:r w:rsidRPr="00716440">
              <w:rPr>
                <w:rFonts w:ascii="Arial" w:hAnsi="Arial" w:cs="Arial"/>
                <w:b w:val="0"/>
                <w:bCs/>
                <w:iCs/>
                <w:color w:val="auto"/>
                <w:sz w:val="20"/>
                <w:szCs w:val="20"/>
                <w:lang w:val="sr-Cyrl-CS"/>
              </w:rPr>
              <w:t>Подршка деци и породицама са децом</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57C8B" w14:textId="6186160D" w:rsidR="00716440" w:rsidRPr="00716440" w:rsidRDefault="00716440" w:rsidP="00716440">
            <w:pPr>
              <w:tabs>
                <w:tab w:val="left" w:pos="6144"/>
              </w:tabs>
              <w:jc w:val="center"/>
              <w:rPr>
                <w:rFonts w:ascii="Arial" w:hAnsi="Arial" w:cs="Arial"/>
                <w:b w:val="0"/>
                <w:bCs/>
                <w:iCs/>
                <w:color w:val="auto"/>
                <w:sz w:val="20"/>
                <w:szCs w:val="20"/>
                <w:lang w:val="sr-Cyrl-CS"/>
              </w:rPr>
            </w:pPr>
            <w:r w:rsidRPr="00716440">
              <w:rPr>
                <w:rFonts w:ascii="Arial" w:hAnsi="Arial" w:cs="Arial"/>
                <w:b w:val="0"/>
                <w:bCs/>
                <w:iCs/>
                <w:color w:val="auto"/>
                <w:sz w:val="20"/>
                <w:szCs w:val="20"/>
                <w:lang w:val="sr-Cyrl-CS"/>
              </w:rPr>
              <w:t>528</w:t>
            </w:r>
            <w:r>
              <w:rPr>
                <w:rFonts w:ascii="Arial" w:hAnsi="Arial" w:cs="Arial"/>
                <w:b w:val="0"/>
                <w:bCs/>
                <w:iCs/>
                <w:color w:val="auto"/>
                <w:sz w:val="20"/>
                <w:szCs w:val="20"/>
                <w:lang w:val="en-GB"/>
              </w:rPr>
              <w:t>.</w:t>
            </w:r>
            <w:r w:rsidRPr="00716440">
              <w:rPr>
                <w:rFonts w:ascii="Arial" w:hAnsi="Arial" w:cs="Arial"/>
                <w:b w:val="0"/>
                <w:bCs/>
                <w:iCs/>
                <w:color w:val="auto"/>
                <w:sz w:val="20"/>
                <w:szCs w:val="20"/>
                <w:lang w:val="sr-Cyrl-CS"/>
              </w:rPr>
              <w:t>000,33</w:t>
            </w: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7BA44" w14:textId="1EF3FB7C" w:rsidR="00716440" w:rsidRPr="00716440" w:rsidRDefault="00716440" w:rsidP="00716440">
            <w:pPr>
              <w:tabs>
                <w:tab w:val="left" w:pos="6144"/>
              </w:tabs>
              <w:jc w:val="center"/>
              <w:rPr>
                <w:rFonts w:ascii="Arial" w:hAnsi="Arial" w:cs="Arial"/>
                <w:b w:val="0"/>
                <w:bCs/>
                <w:iCs/>
                <w:color w:val="auto"/>
                <w:sz w:val="20"/>
                <w:szCs w:val="20"/>
                <w:lang w:val="sr-Cyrl-CS"/>
              </w:rPr>
            </w:pPr>
            <w:r w:rsidRPr="00716440">
              <w:rPr>
                <w:rFonts w:ascii="Arial" w:hAnsi="Arial" w:cs="Arial"/>
                <w:b w:val="0"/>
                <w:bCs/>
                <w:iCs/>
                <w:color w:val="auto"/>
                <w:sz w:val="20"/>
                <w:szCs w:val="20"/>
                <w:lang w:val="en-US"/>
              </w:rPr>
              <w:t>25</w:t>
            </w:r>
            <w:r>
              <w:rPr>
                <w:rFonts w:ascii="Arial" w:hAnsi="Arial" w:cs="Arial"/>
                <w:b w:val="0"/>
                <w:bCs/>
                <w:iCs/>
                <w:color w:val="auto"/>
                <w:sz w:val="20"/>
                <w:szCs w:val="20"/>
                <w:lang w:val="en-US"/>
              </w:rPr>
              <w:t>.</w:t>
            </w:r>
            <w:r w:rsidRPr="00716440">
              <w:rPr>
                <w:rFonts w:ascii="Arial" w:hAnsi="Arial" w:cs="Arial"/>
                <w:b w:val="0"/>
                <w:bCs/>
                <w:iCs/>
                <w:color w:val="auto"/>
                <w:sz w:val="20"/>
                <w:szCs w:val="20"/>
                <w:lang w:val="en-US"/>
              </w:rPr>
              <w:t>670</w:t>
            </w:r>
            <w:r>
              <w:rPr>
                <w:rFonts w:ascii="Arial" w:hAnsi="Arial" w:cs="Arial"/>
                <w:b w:val="0"/>
                <w:bCs/>
                <w:iCs/>
                <w:color w:val="auto"/>
                <w:sz w:val="20"/>
                <w:szCs w:val="20"/>
                <w:lang w:val="en-US"/>
              </w:rPr>
              <w:t>.</w:t>
            </w:r>
            <w:r w:rsidRPr="00716440">
              <w:rPr>
                <w:rFonts w:ascii="Arial" w:hAnsi="Arial" w:cs="Arial"/>
                <w:b w:val="0"/>
                <w:bCs/>
                <w:iCs/>
                <w:color w:val="auto"/>
                <w:sz w:val="20"/>
                <w:szCs w:val="20"/>
                <w:lang w:val="en-US"/>
              </w:rPr>
              <w:t>108,96</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1670C" w14:textId="5065BAD0" w:rsidR="00716440" w:rsidRPr="00716440" w:rsidRDefault="00716440" w:rsidP="00716440">
            <w:pPr>
              <w:tabs>
                <w:tab w:val="left" w:pos="6144"/>
              </w:tabs>
              <w:jc w:val="center"/>
              <w:rPr>
                <w:rFonts w:ascii="Arial" w:hAnsi="Arial" w:cs="Arial"/>
                <w:b w:val="0"/>
                <w:bCs/>
                <w:iCs/>
                <w:color w:val="auto"/>
                <w:sz w:val="20"/>
                <w:szCs w:val="20"/>
                <w:lang w:val="sr-Cyrl-CS"/>
              </w:rPr>
            </w:pPr>
            <w:r w:rsidRPr="00716440">
              <w:rPr>
                <w:rFonts w:ascii="Arial" w:hAnsi="Arial" w:cs="Arial"/>
                <w:b w:val="0"/>
                <w:bCs/>
                <w:iCs/>
                <w:color w:val="auto"/>
                <w:sz w:val="20"/>
                <w:szCs w:val="20"/>
                <w:lang w:val="en-US"/>
              </w:rPr>
              <w:t>28</w:t>
            </w:r>
            <w:r>
              <w:rPr>
                <w:rFonts w:ascii="Arial" w:hAnsi="Arial" w:cs="Arial"/>
                <w:b w:val="0"/>
                <w:bCs/>
                <w:iCs/>
                <w:color w:val="auto"/>
                <w:sz w:val="20"/>
                <w:szCs w:val="20"/>
                <w:lang w:val="en-US"/>
              </w:rPr>
              <w:t>.</w:t>
            </w:r>
            <w:r w:rsidRPr="00716440">
              <w:rPr>
                <w:rFonts w:ascii="Arial" w:hAnsi="Arial" w:cs="Arial"/>
                <w:b w:val="0"/>
                <w:bCs/>
                <w:iCs/>
                <w:color w:val="auto"/>
                <w:sz w:val="20"/>
                <w:szCs w:val="20"/>
                <w:lang w:val="en-US"/>
              </w:rPr>
              <w:t>553</w:t>
            </w:r>
            <w:r>
              <w:rPr>
                <w:rFonts w:ascii="Arial" w:hAnsi="Arial" w:cs="Arial"/>
                <w:b w:val="0"/>
                <w:bCs/>
                <w:iCs/>
                <w:color w:val="auto"/>
                <w:sz w:val="20"/>
                <w:szCs w:val="20"/>
                <w:lang w:val="en-US"/>
              </w:rPr>
              <w:t>.</w:t>
            </w:r>
            <w:r w:rsidRPr="00716440">
              <w:rPr>
                <w:rFonts w:ascii="Arial" w:hAnsi="Arial" w:cs="Arial"/>
                <w:b w:val="0"/>
                <w:bCs/>
                <w:iCs/>
                <w:color w:val="auto"/>
                <w:sz w:val="20"/>
                <w:szCs w:val="20"/>
                <w:lang w:val="en-US"/>
              </w:rPr>
              <w:t>070,05</w:t>
            </w:r>
          </w:p>
        </w:tc>
      </w:tr>
      <w:tr w:rsidR="00716440" w:rsidRPr="00716440" w14:paraId="62E89EB6" w14:textId="77777777" w:rsidTr="00716440">
        <w:trPr>
          <w:trHeight w:val="363"/>
        </w:trPr>
        <w:tc>
          <w:tcPr>
            <w:tcW w:w="1508" w:type="dxa"/>
            <w:tcBorders>
              <w:top w:val="single" w:sz="4" w:space="0" w:color="000000"/>
              <w:left w:val="single" w:sz="4" w:space="0" w:color="000000"/>
              <w:bottom w:val="single" w:sz="4" w:space="0" w:color="000000"/>
              <w:right w:val="single" w:sz="4" w:space="0" w:color="000000"/>
            </w:tcBorders>
            <w:shd w:val="clear" w:color="auto" w:fill="E0EFF4" w:themeFill="accent4" w:themeFillTint="33"/>
            <w:vAlign w:val="center"/>
          </w:tcPr>
          <w:p w14:paraId="27BCBF14" w14:textId="77777777" w:rsidR="00716440" w:rsidRPr="00716440" w:rsidRDefault="00716440" w:rsidP="00716440">
            <w:pPr>
              <w:tabs>
                <w:tab w:val="left" w:pos="6144"/>
              </w:tabs>
              <w:jc w:val="center"/>
              <w:rPr>
                <w:rFonts w:ascii="Arial" w:hAnsi="Arial" w:cs="Arial"/>
                <w:b w:val="0"/>
                <w:bCs/>
                <w:iCs/>
                <w:color w:val="auto"/>
                <w:sz w:val="20"/>
                <w:szCs w:val="20"/>
                <w:lang w:val="en-US"/>
              </w:rPr>
            </w:pPr>
            <w:r w:rsidRPr="00716440">
              <w:rPr>
                <w:rFonts w:ascii="Arial" w:hAnsi="Arial" w:cs="Arial"/>
                <w:b w:val="0"/>
                <w:bCs/>
                <w:iCs/>
                <w:color w:val="auto"/>
                <w:sz w:val="20"/>
                <w:szCs w:val="20"/>
                <w:lang w:val="en-US"/>
              </w:rPr>
              <w:t>0007</w:t>
            </w:r>
          </w:p>
        </w:tc>
        <w:tc>
          <w:tcPr>
            <w:tcW w:w="4252" w:type="dxa"/>
            <w:tcBorders>
              <w:top w:val="single" w:sz="4" w:space="0" w:color="000000"/>
              <w:left w:val="single" w:sz="4" w:space="0" w:color="000000"/>
              <w:bottom w:val="single" w:sz="4" w:space="0" w:color="000000"/>
              <w:right w:val="single" w:sz="4" w:space="0" w:color="000000"/>
            </w:tcBorders>
            <w:shd w:val="clear" w:color="auto" w:fill="E0EFF4" w:themeFill="accent4" w:themeFillTint="33"/>
            <w:vAlign w:val="center"/>
          </w:tcPr>
          <w:p w14:paraId="0EFB318B" w14:textId="77777777" w:rsidR="00716440" w:rsidRPr="00716440" w:rsidRDefault="00716440" w:rsidP="00716440">
            <w:pPr>
              <w:tabs>
                <w:tab w:val="left" w:pos="6144"/>
              </w:tabs>
              <w:rPr>
                <w:rFonts w:ascii="Arial" w:hAnsi="Arial" w:cs="Arial"/>
                <w:b w:val="0"/>
                <w:bCs/>
                <w:iCs/>
                <w:color w:val="auto"/>
                <w:sz w:val="20"/>
                <w:szCs w:val="20"/>
                <w:lang w:val="sr-Cyrl-CS"/>
              </w:rPr>
            </w:pPr>
            <w:r w:rsidRPr="00716440">
              <w:rPr>
                <w:rFonts w:ascii="Arial" w:hAnsi="Arial" w:cs="Arial"/>
                <w:b w:val="0"/>
                <w:bCs/>
                <w:iCs/>
                <w:color w:val="auto"/>
                <w:sz w:val="20"/>
                <w:szCs w:val="20"/>
                <w:lang w:val="sr-Cyrl-CS"/>
              </w:rPr>
              <w:t>Подршка рађању и родитељству</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85BB7" w14:textId="77777777" w:rsidR="00716440" w:rsidRPr="00716440" w:rsidRDefault="00716440" w:rsidP="00716440">
            <w:pPr>
              <w:tabs>
                <w:tab w:val="left" w:pos="6144"/>
              </w:tabs>
              <w:jc w:val="center"/>
              <w:rPr>
                <w:rFonts w:ascii="Arial" w:hAnsi="Arial" w:cs="Arial"/>
                <w:b w:val="0"/>
                <w:bCs/>
                <w:iCs/>
                <w:color w:val="auto"/>
                <w:sz w:val="20"/>
                <w:szCs w:val="20"/>
                <w:lang w:val="sr-Cyrl-CS"/>
              </w:rPr>
            </w:pPr>
            <w:r w:rsidRPr="00716440">
              <w:rPr>
                <w:rFonts w:ascii="Arial" w:hAnsi="Arial" w:cs="Arial"/>
                <w:b w:val="0"/>
                <w:bCs/>
                <w:iCs/>
                <w:color w:val="auto"/>
                <w:sz w:val="20"/>
                <w:szCs w:val="20"/>
                <w:lang w:val="sr-Cyrl-CS"/>
              </w:rPr>
              <w:t>/</w:t>
            </w: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35A7E" w14:textId="6613AA50" w:rsidR="00716440" w:rsidRPr="00716440" w:rsidRDefault="00716440" w:rsidP="00716440">
            <w:pPr>
              <w:tabs>
                <w:tab w:val="left" w:pos="6144"/>
              </w:tabs>
              <w:jc w:val="center"/>
              <w:rPr>
                <w:rFonts w:ascii="Arial" w:hAnsi="Arial" w:cs="Arial"/>
                <w:b w:val="0"/>
                <w:bCs/>
                <w:iCs/>
                <w:color w:val="auto"/>
                <w:sz w:val="20"/>
                <w:szCs w:val="20"/>
                <w:lang w:val="sr-Cyrl-CS"/>
              </w:rPr>
            </w:pPr>
            <w:r w:rsidRPr="00716440">
              <w:rPr>
                <w:rFonts w:ascii="Arial" w:hAnsi="Arial" w:cs="Arial"/>
                <w:b w:val="0"/>
                <w:bCs/>
                <w:iCs/>
                <w:color w:val="auto"/>
                <w:sz w:val="20"/>
                <w:szCs w:val="20"/>
                <w:lang w:val="en-US"/>
              </w:rPr>
              <w:t>1</w:t>
            </w:r>
            <w:r>
              <w:rPr>
                <w:rFonts w:ascii="Arial" w:hAnsi="Arial" w:cs="Arial"/>
                <w:b w:val="0"/>
                <w:bCs/>
                <w:iCs/>
                <w:color w:val="auto"/>
                <w:sz w:val="20"/>
                <w:szCs w:val="20"/>
                <w:lang w:val="en-US"/>
              </w:rPr>
              <w:t>.</w:t>
            </w:r>
            <w:r w:rsidRPr="00716440">
              <w:rPr>
                <w:rFonts w:ascii="Arial" w:hAnsi="Arial" w:cs="Arial"/>
                <w:b w:val="0"/>
                <w:bCs/>
                <w:iCs/>
                <w:color w:val="auto"/>
                <w:sz w:val="20"/>
                <w:szCs w:val="20"/>
                <w:lang w:val="en-US"/>
              </w:rPr>
              <w:t>497</w:t>
            </w:r>
            <w:r>
              <w:rPr>
                <w:rFonts w:ascii="Arial" w:hAnsi="Arial" w:cs="Arial"/>
                <w:b w:val="0"/>
                <w:bCs/>
                <w:iCs/>
                <w:color w:val="auto"/>
                <w:sz w:val="20"/>
                <w:szCs w:val="20"/>
                <w:lang w:val="en-US"/>
              </w:rPr>
              <w:t>.</w:t>
            </w:r>
            <w:r w:rsidRPr="00716440">
              <w:rPr>
                <w:rFonts w:ascii="Arial" w:hAnsi="Arial" w:cs="Arial"/>
                <w:b w:val="0"/>
                <w:bCs/>
                <w:iCs/>
                <w:color w:val="auto"/>
                <w:sz w:val="20"/>
                <w:szCs w:val="20"/>
                <w:lang w:val="en-US"/>
              </w:rPr>
              <w:t>600,00</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35389" w14:textId="24AC136B" w:rsidR="00716440" w:rsidRPr="00716440" w:rsidRDefault="00716440" w:rsidP="00716440">
            <w:pPr>
              <w:tabs>
                <w:tab w:val="left" w:pos="6144"/>
              </w:tabs>
              <w:jc w:val="center"/>
              <w:rPr>
                <w:rFonts w:ascii="Arial" w:hAnsi="Arial" w:cs="Arial"/>
                <w:b w:val="0"/>
                <w:bCs/>
                <w:iCs/>
                <w:color w:val="auto"/>
                <w:sz w:val="20"/>
                <w:szCs w:val="20"/>
                <w:lang w:val="sr-Cyrl-CS"/>
              </w:rPr>
            </w:pPr>
            <w:r w:rsidRPr="00716440">
              <w:rPr>
                <w:rFonts w:ascii="Arial" w:hAnsi="Arial" w:cs="Arial"/>
                <w:b w:val="0"/>
                <w:bCs/>
                <w:iCs/>
                <w:color w:val="auto"/>
                <w:sz w:val="20"/>
                <w:szCs w:val="20"/>
                <w:lang w:val="en-US"/>
              </w:rPr>
              <w:t>2</w:t>
            </w:r>
            <w:r>
              <w:rPr>
                <w:rFonts w:ascii="Arial" w:hAnsi="Arial" w:cs="Arial"/>
                <w:b w:val="0"/>
                <w:bCs/>
                <w:iCs/>
                <w:color w:val="auto"/>
                <w:sz w:val="20"/>
                <w:szCs w:val="20"/>
                <w:lang w:val="en-US"/>
              </w:rPr>
              <w:t>.</w:t>
            </w:r>
            <w:r w:rsidRPr="00716440">
              <w:rPr>
                <w:rFonts w:ascii="Arial" w:hAnsi="Arial" w:cs="Arial"/>
                <w:b w:val="0"/>
                <w:bCs/>
                <w:iCs/>
                <w:color w:val="auto"/>
                <w:sz w:val="20"/>
                <w:szCs w:val="20"/>
                <w:lang w:val="en-US"/>
              </w:rPr>
              <w:t>000</w:t>
            </w:r>
            <w:r>
              <w:rPr>
                <w:rFonts w:ascii="Arial" w:hAnsi="Arial" w:cs="Arial"/>
                <w:b w:val="0"/>
                <w:bCs/>
                <w:iCs/>
                <w:color w:val="auto"/>
                <w:sz w:val="20"/>
                <w:szCs w:val="20"/>
                <w:lang w:val="en-US"/>
              </w:rPr>
              <w:t>.</w:t>
            </w:r>
            <w:r w:rsidRPr="00716440">
              <w:rPr>
                <w:rFonts w:ascii="Arial" w:hAnsi="Arial" w:cs="Arial"/>
                <w:b w:val="0"/>
                <w:bCs/>
                <w:iCs/>
                <w:color w:val="auto"/>
                <w:sz w:val="20"/>
                <w:szCs w:val="20"/>
                <w:lang w:val="en-US"/>
              </w:rPr>
              <w:t>000,00</w:t>
            </w:r>
          </w:p>
        </w:tc>
      </w:tr>
      <w:tr w:rsidR="00716440" w:rsidRPr="00716440" w14:paraId="57339E65" w14:textId="77777777" w:rsidTr="00716440">
        <w:trPr>
          <w:trHeight w:val="363"/>
        </w:trPr>
        <w:tc>
          <w:tcPr>
            <w:tcW w:w="1508" w:type="dxa"/>
            <w:tcBorders>
              <w:top w:val="single" w:sz="4" w:space="0" w:color="000000"/>
              <w:left w:val="single" w:sz="4" w:space="0" w:color="000000"/>
              <w:bottom w:val="single" w:sz="4" w:space="0" w:color="000000"/>
              <w:right w:val="single" w:sz="4" w:space="0" w:color="000000"/>
            </w:tcBorders>
            <w:shd w:val="clear" w:color="auto" w:fill="E0EFF4" w:themeFill="accent4" w:themeFillTint="33"/>
          </w:tcPr>
          <w:p w14:paraId="7FC0E0D5" w14:textId="77777777" w:rsidR="00716440" w:rsidRPr="00716440" w:rsidRDefault="00716440" w:rsidP="00716440">
            <w:pPr>
              <w:tabs>
                <w:tab w:val="left" w:pos="6144"/>
              </w:tabs>
              <w:jc w:val="center"/>
              <w:rPr>
                <w:rFonts w:ascii="Arial" w:hAnsi="Arial" w:cs="Arial"/>
                <w:b w:val="0"/>
                <w:bCs/>
                <w:iCs/>
                <w:color w:val="auto"/>
                <w:sz w:val="20"/>
                <w:szCs w:val="20"/>
                <w:lang w:val="en-US"/>
              </w:rPr>
            </w:pPr>
            <w:r w:rsidRPr="00716440">
              <w:rPr>
                <w:rFonts w:ascii="Arial" w:hAnsi="Arial" w:cs="Arial"/>
                <w:b w:val="0"/>
                <w:bCs/>
                <w:iCs/>
                <w:color w:val="auto"/>
                <w:sz w:val="20"/>
                <w:szCs w:val="20"/>
                <w:lang w:val="en-US"/>
              </w:rPr>
              <w:t>0018</w:t>
            </w:r>
          </w:p>
        </w:tc>
        <w:tc>
          <w:tcPr>
            <w:tcW w:w="4252" w:type="dxa"/>
            <w:tcBorders>
              <w:top w:val="single" w:sz="4" w:space="0" w:color="000000"/>
              <w:left w:val="single" w:sz="4" w:space="0" w:color="000000"/>
              <w:bottom w:val="single" w:sz="4" w:space="0" w:color="000000"/>
              <w:right w:val="single" w:sz="4" w:space="0" w:color="000000"/>
            </w:tcBorders>
            <w:shd w:val="clear" w:color="auto" w:fill="E0EFF4" w:themeFill="accent4" w:themeFillTint="33"/>
          </w:tcPr>
          <w:p w14:paraId="257E58D8" w14:textId="77777777" w:rsidR="00716440" w:rsidRPr="00716440" w:rsidRDefault="00716440" w:rsidP="00716440">
            <w:pPr>
              <w:tabs>
                <w:tab w:val="left" w:pos="6144"/>
              </w:tabs>
              <w:rPr>
                <w:rFonts w:ascii="Arial" w:hAnsi="Arial" w:cs="Arial"/>
                <w:b w:val="0"/>
                <w:bCs/>
                <w:iCs/>
                <w:color w:val="auto"/>
                <w:sz w:val="20"/>
                <w:szCs w:val="20"/>
                <w:lang w:val="sr-Cyrl-CS"/>
              </w:rPr>
            </w:pPr>
            <w:r w:rsidRPr="00716440">
              <w:rPr>
                <w:rFonts w:ascii="Arial" w:hAnsi="Arial" w:cs="Arial"/>
                <w:b w:val="0"/>
                <w:bCs/>
                <w:iCs/>
                <w:color w:val="auto"/>
                <w:sz w:val="20"/>
                <w:szCs w:val="20"/>
                <w:lang w:val="sr-Cyrl-CS"/>
              </w:rPr>
              <w:t>Подршка реализацији програма Црвеног крста</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32DE8" w14:textId="77777777" w:rsidR="00716440" w:rsidRPr="00716440" w:rsidRDefault="00716440" w:rsidP="00716440">
            <w:pPr>
              <w:tabs>
                <w:tab w:val="left" w:pos="6144"/>
              </w:tabs>
              <w:jc w:val="center"/>
              <w:rPr>
                <w:rFonts w:ascii="Arial" w:hAnsi="Arial" w:cs="Arial"/>
                <w:b w:val="0"/>
                <w:bCs/>
                <w:iCs/>
                <w:color w:val="auto"/>
                <w:sz w:val="20"/>
                <w:szCs w:val="20"/>
                <w:lang w:val="sr-Cyrl-CS"/>
              </w:rPr>
            </w:pPr>
            <w:r w:rsidRPr="00716440">
              <w:rPr>
                <w:rFonts w:ascii="Arial" w:hAnsi="Arial" w:cs="Arial"/>
                <w:b w:val="0"/>
                <w:bCs/>
                <w:iCs/>
                <w:color w:val="auto"/>
                <w:sz w:val="20"/>
                <w:szCs w:val="20"/>
                <w:lang w:val="sr-Cyrl-CS"/>
              </w:rPr>
              <w:t>/</w:t>
            </w: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51C83" w14:textId="78291576" w:rsidR="00716440" w:rsidRPr="00716440" w:rsidRDefault="00716440" w:rsidP="00716440">
            <w:pPr>
              <w:tabs>
                <w:tab w:val="left" w:pos="6144"/>
              </w:tabs>
              <w:jc w:val="center"/>
              <w:rPr>
                <w:rFonts w:ascii="Arial" w:hAnsi="Arial" w:cs="Arial"/>
                <w:b w:val="0"/>
                <w:bCs/>
                <w:iCs/>
                <w:color w:val="auto"/>
                <w:sz w:val="20"/>
                <w:szCs w:val="20"/>
                <w:lang w:val="en-US"/>
              </w:rPr>
            </w:pPr>
            <w:r w:rsidRPr="00716440">
              <w:rPr>
                <w:rFonts w:ascii="Arial" w:hAnsi="Arial" w:cs="Arial"/>
                <w:b w:val="0"/>
                <w:bCs/>
                <w:iCs/>
                <w:color w:val="auto"/>
                <w:sz w:val="20"/>
                <w:szCs w:val="20"/>
                <w:lang w:val="en-US"/>
              </w:rPr>
              <w:t>6</w:t>
            </w:r>
            <w:r>
              <w:rPr>
                <w:rFonts w:ascii="Arial" w:hAnsi="Arial" w:cs="Arial"/>
                <w:b w:val="0"/>
                <w:bCs/>
                <w:iCs/>
                <w:color w:val="auto"/>
                <w:sz w:val="20"/>
                <w:szCs w:val="20"/>
                <w:lang w:val="en-US"/>
              </w:rPr>
              <w:t>.</w:t>
            </w:r>
            <w:r w:rsidRPr="00716440">
              <w:rPr>
                <w:rFonts w:ascii="Arial" w:hAnsi="Arial" w:cs="Arial"/>
                <w:b w:val="0"/>
                <w:bCs/>
                <w:iCs/>
                <w:color w:val="auto"/>
                <w:sz w:val="20"/>
                <w:szCs w:val="20"/>
                <w:lang w:val="en-US"/>
              </w:rPr>
              <w:t>899</w:t>
            </w:r>
            <w:r>
              <w:rPr>
                <w:rFonts w:ascii="Arial" w:hAnsi="Arial" w:cs="Arial"/>
                <w:b w:val="0"/>
                <w:bCs/>
                <w:iCs/>
                <w:color w:val="auto"/>
                <w:sz w:val="20"/>
                <w:szCs w:val="20"/>
                <w:lang w:val="en-US"/>
              </w:rPr>
              <w:t>.</w:t>
            </w:r>
            <w:r w:rsidRPr="00716440">
              <w:rPr>
                <w:rFonts w:ascii="Arial" w:hAnsi="Arial" w:cs="Arial"/>
                <w:b w:val="0"/>
                <w:bCs/>
                <w:iCs/>
                <w:color w:val="auto"/>
                <w:sz w:val="20"/>
                <w:szCs w:val="20"/>
                <w:lang w:val="en-US"/>
              </w:rPr>
              <w:t>936,00</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3918D" w14:textId="583FB353" w:rsidR="00716440" w:rsidRPr="00716440" w:rsidRDefault="00716440" w:rsidP="00716440">
            <w:pPr>
              <w:tabs>
                <w:tab w:val="left" w:pos="6144"/>
              </w:tabs>
              <w:jc w:val="center"/>
              <w:rPr>
                <w:rFonts w:ascii="Arial" w:hAnsi="Arial" w:cs="Arial"/>
                <w:b w:val="0"/>
                <w:bCs/>
                <w:iCs/>
                <w:color w:val="auto"/>
                <w:sz w:val="20"/>
                <w:szCs w:val="20"/>
                <w:lang w:val="en-US"/>
              </w:rPr>
            </w:pPr>
            <w:r w:rsidRPr="00716440">
              <w:rPr>
                <w:rFonts w:ascii="Arial" w:hAnsi="Arial" w:cs="Arial"/>
                <w:b w:val="0"/>
                <w:bCs/>
                <w:iCs/>
                <w:color w:val="auto"/>
                <w:sz w:val="20"/>
                <w:szCs w:val="20"/>
                <w:lang w:val="en-US"/>
              </w:rPr>
              <w:t>7</w:t>
            </w:r>
            <w:r>
              <w:rPr>
                <w:rFonts w:ascii="Arial" w:hAnsi="Arial" w:cs="Arial"/>
                <w:b w:val="0"/>
                <w:bCs/>
                <w:iCs/>
                <w:color w:val="auto"/>
                <w:sz w:val="20"/>
                <w:szCs w:val="20"/>
                <w:lang w:val="en-US"/>
              </w:rPr>
              <w:t>.</w:t>
            </w:r>
            <w:r w:rsidRPr="00716440">
              <w:rPr>
                <w:rFonts w:ascii="Arial" w:hAnsi="Arial" w:cs="Arial"/>
                <w:b w:val="0"/>
                <w:bCs/>
                <w:iCs/>
                <w:color w:val="auto"/>
                <w:sz w:val="20"/>
                <w:szCs w:val="20"/>
                <w:lang w:val="en-US"/>
              </w:rPr>
              <w:t>500</w:t>
            </w:r>
            <w:r>
              <w:rPr>
                <w:rFonts w:ascii="Arial" w:hAnsi="Arial" w:cs="Arial"/>
                <w:b w:val="0"/>
                <w:bCs/>
                <w:iCs/>
                <w:color w:val="auto"/>
                <w:sz w:val="20"/>
                <w:szCs w:val="20"/>
                <w:lang w:val="en-US"/>
              </w:rPr>
              <w:t>.</w:t>
            </w:r>
            <w:r w:rsidRPr="00716440">
              <w:rPr>
                <w:rFonts w:ascii="Arial" w:hAnsi="Arial" w:cs="Arial"/>
                <w:b w:val="0"/>
                <w:bCs/>
                <w:iCs/>
                <w:color w:val="auto"/>
                <w:sz w:val="20"/>
                <w:szCs w:val="20"/>
                <w:lang w:val="en-US"/>
              </w:rPr>
              <w:t>000,00</w:t>
            </w:r>
          </w:p>
        </w:tc>
      </w:tr>
      <w:tr w:rsidR="00716440" w:rsidRPr="00716440" w14:paraId="0C4604FE" w14:textId="77777777" w:rsidTr="00716440">
        <w:trPr>
          <w:trHeight w:val="363"/>
        </w:trPr>
        <w:tc>
          <w:tcPr>
            <w:tcW w:w="1508" w:type="dxa"/>
            <w:tcBorders>
              <w:top w:val="single" w:sz="4" w:space="0" w:color="000000"/>
              <w:left w:val="single" w:sz="4" w:space="0" w:color="000000"/>
              <w:bottom w:val="single" w:sz="4" w:space="0" w:color="000000"/>
              <w:right w:val="single" w:sz="4" w:space="0" w:color="000000"/>
            </w:tcBorders>
            <w:shd w:val="clear" w:color="auto" w:fill="E0EFF4" w:themeFill="accent4" w:themeFillTint="33"/>
          </w:tcPr>
          <w:p w14:paraId="42D63DA0" w14:textId="77777777" w:rsidR="00716440" w:rsidRPr="00716440" w:rsidRDefault="00716440" w:rsidP="00716440">
            <w:pPr>
              <w:tabs>
                <w:tab w:val="left" w:pos="6144"/>
              </w:tabs>
              <w:jc w:val="center"/>
              <w:rPr>
                <w:rFonts w:ascii="Arial" w:hAnsi="Arial" w:cs="Arial"/>
                <w:b w:val="0"/>
                <w:bCs/>
                <w:iCs/>
                <w:color w:val="auto"/>
                <w:sz w:val="20"/>
                <w:szCs w:val="20"/>
                <w:lang w:val="en-US"/>
              </w:rPr>
            </w:pPr>
            <w:r w:rsidRPr="00716440">
              <w:rPr>
                <w:rFonts w:ascii="Arial" w:hAnsi="Arial" w:cs="Arial"/>
                <w:b w:val="0"/>
                <w:bCs/>
                <w:iCs/>
                <w:color w:val="auto"/>
                <w:sz w:val="20"/>
                <w:szCs w:val="20"/>
                <w:lang w:val="en-US"/>
              </w:rPr>
              <w:t>4010</w:t>
            </w:r>
          </w:p>
        </w:tc>
        <w:tc>
          <w:tcPr>
            <w:tcW w:w="4252" w:type="dxa"/>
            <w:tcBorders>
              <w:top w:val="single" w:sz="4" w:space="0" w:color="000000"/>
              <w:left w:val="single" w:sz="4" w:space="0" w:color="000000"/>
              <w:bottom w:val="single" w:sz="4" w:space="0" w:color="000000"/>
              <w:right w:val="single" w:sz="4" w:space="0" w:color="000000"/>
            </w:tcBorders>
            <w:shd w:val="clear" w:color="auto" w:fill="E0EFF4" w:themeFill="accent4" w:themeFillTint="33"/>
          </w:tcPr>
          <w:p w14:paraId="3007049C" w14:textId="77777777" w:rsidR="00716440" w:rsidRPr="00716440" w:rsidRDefault="00716440" w:rsidP="00716440">
            <w:pPr>
              <w:tabs>
                <w:tab w:val="left" w:pos="6144"/>
              </w:tabs>
              <w:rPr>
                <w:rFonts w:ascii="Arial" w:hAnsi="Arial" w:cs="Arial"/>
                <w:b w:val="0"/>
                <w:bCs/>
                <w:iCs/>
                <w:color w:val="auto"/>
                <w:sz w:val="20"/>
                <w:szCs w:val="20"/>
                <w:lang w:val="sr-Cyrl-CS"/>
              </w:rPr>
            </w:pPr>
            <w:r w:rsidRPr="00716440">
              <w:rPr>
                <w:rFonts w:ascii="Arial" w:hAnsi="Arial" w:cs="Arial"/>
                <w:b w:val="0"/>
                <w:bCs/>
                <w:iCs/>
                <w:color w:val="auto"/>
                <w:sz w:val="20"/>
                <w:szCs w:val="20"/>
                <w:lang w:val="sr-Cyrl-CS"/>
              </w:rPr>
              <w:t>Откуп земљишта за дечије игралиште</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89437" w14:textId="3BE78FBE" w:rsidR="00716440" w:rsidRPr="00716440" w:rsidRDefault="00716440" w:rsidP="00716440">
            <w:pPr>
              <w:tabs>
                <w:tab w:val="left" w:pos="6144"/>
              </w:tabs>
              <w:jc w:val="center"/>
              <w:rPr>
                <w:rFonts w:ascii="Arial" w:hAnsi="Arial" w:cs="Arial"/>
                <w:b w:val="0"/>
                <w:bCs/>
                <w:iCs/>
                <w:color w:val="auto"/>
                <w:sz w:val="20"/>
                <w:szCs w:val="20"/>
                <w:lang w:val="sr-Cyrl-CS"/>
              </w:rPr>
            </w:pPr>
            <w:r w:rsidRPr="00716440">
              <w:rPr>
                <w:rFonts w:ascii="Arial" w:hAnsi="Arial" w:cs="Arial"/>
                <w:b w:val="0"/>
                <w:bCs/>
                <w:iCs/>
                <w:color w:val="auto"/>
                <w:sz w:val="20"/>
                <w:szCs w:val="20"/>
                <w:lang w:val="sr-Cyrl-CS"/>
              </w:rPr>
              <w:t>1</w:t>
            </w:r>
            <w:r>
              <w:rPr>
                <w:rFonts w:ascii="Arial" w:hAnsi="Arial" w:cs="Arial"/>
                <w:b w:val="0"/>
                <w:bCs/>
                <w:iCs/>
                <w:color w:val="auto"/>
                <w:sz w:val="20"/>
                <w:szCs w:val="20"/>
                <w:lang w:val="en-GB"/>
              </w:rPr>
              <w:t>.</w:t>
            </w:r>
            <w:r w:rsidRPr="00716440">
              <w:rPr>
                <w:rFonts w:ascii="Arial" w:hAnsi="Arial" w:cs="Arial"/>
                <w:b w:val="0"/>
                <w:bCs/>
                <w:iCs/>
                <w:color w:val="auto"/>
                <w:sz w:val="20"/>
                <w:szCs w:val="20"/>
                <w:lang w:val="sr-Cyrl-CS"/>
              </w:rPr>
              <w:t>303</w:t>
            </w:r>
            <w:r>
              <w:rPr>
                <w:rFonts w:ascii="Arial" w:hAnsi="Arial" w:cs="Arial"/>
                <w:b w:val="0"/>
                <w:bCs/>
                <w:iCs/>
                <w:color w:val="auto"/>
                <w:sz w:val="20"/>
                <w:szCs w:val="20"/>
                <w:lang w:val="en-GB"/>
              </w:rPr>
              <w:t>.</w:t>
            </w:r>
            <w:r w:rsidRPr="00716440">
              <w:rPr>
                <w:rFonts w:ascii="Arial" w:hAnsi="Arial" w:cs="Arial"/>
                <w:b w:val="0"/>
                <w:bCs/>
                <w:iCs/>
                <w:color w:val="auto"/>
                <w:sz w:val="20"/>
                <w:szCs w:val="20"/>
                <w:lang w:val="sr-Cyrl-CS"/>
              </w:rPr>
              <w:t>225,00</w:t>
            </w: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AB6A8" w14:textId="77777777" w:rsidR="00716440" w:rsidRPr="00716440" w:rsidRDefault="00716440" w:rsidP="00716440">
            <w:pPr>
              <w:tabs>
                <w:tab w:val="left" w:pos="6144"/>
              </w:tabs>
              <w:jc w:val="center"/>
              <w:rPr>
                <w:rFonts w:ascii="Arial" w:hAnsi="Arial" w:cs="Arial"/>
                <w:b w:val="0"/>
                <w:bCs/>
                <w:iCs/>
                <w:color w:val="auto"/>
                <w:sz w:val="20"/>
                <w:szCs w:val="20"/>
                <w:lang w:val="en-US"/>
              </w:rPr>
            </w:pPr>
            <w:r w:rsidRPr="00716440">
              <w:rPr>
                <w:rFonts w:ascii="Arial" w:hAnsi="Arial" w:cs="Arial"/>
                <w:b w:val="0"/>
                <w:bCs/>
                <w:iCs/>
                <w:color w:val="auto"/>
                <w:sz w:val="20"/>
                <w:szCs w:val="20"/>
                <w:lang w:val="en-US"/>
              </w:rPr>
              <w:t>/</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E191C" w14:textId="77777777" w:rsidR="00716440" w:rsidRPr="00716440" w:rsidRDefault="00716440" w:rsidP="00716440">
            <w:pPr>
              <w:tabs>
                <w:tab w:val="left" w:pos="6144"/>
              </w:tabs>
              <w:jc w:val="center"/>
              <w:rPr>
                <w:rFonts w:ascii="Arial" w:hAnsi="Arial" w:cs="Arial"/>
                <w:b w:val="0"/>
                <w:bCs/>
                <w:iCs/>
                <w:color w:val="auto"/>
                <w:sz w:val="20"/>
                <w:szCs w:val="20"/>
                <w:lang w:val="en-US"/>
              </w:rPr>
            </w:pPr>
            <w:r w:rsidRPr="00716440">
              <w:rPr>
                <w:rFonts w:ascii="Arial" w:hAnsi="Arial" w:cs="Arial"/>
                <w:b w:val="0"/>
                <w:bCs/>
                <w:iCs/>
                <w:color w:val="auto"/>
                <w:sz w:val="20"/>
                <w:szCs w:val="20"/>
                <w:lang w:val="en-US"/>
              </w:rPr>
              <w:t>/</w:t>
            </w:r>
          </w:p>
        </w:tc>
      </w:tr>
      <w:tr w:rsidR="00716440" w:rsidRPr="00716440" w14:paraId="167163AB" w14:textId="77777777" w:rsidTr="00716440">
        <w:trPr>
          <w:trHeight w:val="363"/>
        </w:trPr>
        <w:tc>
          <w:tcPr>
            <w:tcW w:w="5760" w:type="dxa"/>
            <w:gridSpan w:val="2"/>
            <w:tcBorders>
              <w:top w:val="single" w:sz="4" w:space="0" w:color="000000"/>
              <w:left w:val="single" w:sz="4" w:space="0" w:color="000000"/>
              <w:bottom w:val="single" w:sz="4" w:space="0" w:color="000000"/>
              <w:right w:val="single" w:sz="4" w:space="0" w:color="000000"/>
            </w:tcBorders>
            <w:shd w:val="clear" w:color="auto" w:fill="024F75" w:themeFill="accent1"/>
          </w:tcPr>
          <w:p w14:paraId="753A3220" w14:textId="77777777" w:rsidR="00716440" w:rsidRPr="00716440" w:rsidRDefault="00716440" w:rsidP="00716440">
            <w:pPr>
              <w:tabs>
                <w:tab w:val="left" w:pos="6144"/>
              </w:tabs>
              <w:jc w:val="right"/>
              <w:rPr>
                <w:rFonts w:ascii="Arial" w:hAnsi="Arial" w:cs="Arial"/>
                <w:bCs/>
                <w:iCs/>
                <w:color w:val="FFFFFF" w:themeColor="background1"/>
                <w:sz w:val="20"/>
                <w:szCs w:val="20"/>
                <w:lang w:val="en-GB"/>
              </w:rPr>
            </w:pPr>
            <w:r w:rsidRPr="00716440">
              <w:rPr>
                <w:rFonts w:ascii="Arial" w:hAnsi="Arial" w:cs="Arial"/>
                <w:bCs/>
                <w:iCs/>
                <w:color w:val="FFFFFF" w:themeColor="background1"/>
                <w:sz w:val="20"/>
                <w:szCs w:val="20"/>
                <w:lang w:val="sr-Cyrl-CS"/>
              </w:rPr>
              <w:t>УКУПНО</w:t>
            </w:r>
            <w:r w:rsidRPr="00716440">
              <w:rPr>
                <w:rFonts w:ascii="Arial" w:hAnsi="Arial" w:cs="Arial"/>
                <w:bCs/>
                <w:iCs/>
                <w:color w:val="FFFFFF" w:themeColor="background1"/>
                <w:sz w:val="20"/>
                <w:szCs w:val="20"/>
                <w:lang w:val="en-US"/>
              </w:rPr>
              <w:t>:</w:t>
            </w:r>
          </w:p>
        </w:tc>
        <w:tc>
          <w:tcPr>
            <w:tcW w:w="1560" w:type="dxa"/>
            <w:tcBorders>
              <w:top w:val="single" w:sz="4" w:space="0" w:color="000000"/>
              <w:left w:val="single" w:sz="4" w:space="0" w:color="000000"/>
              <w:bottom w:val="single" w:sz="4" w:space="0" w:color="000000"/>
              <w:right w:val="single" w:sz="4" w:space="0" w:color="000000"/>
            </w:tcBorders>
            <w:shd w:val="clear" w:color="auto" w:fill="024F75" w:themeFill="accent1"/>
          </w:tcPr>
          <w:p w14:paraId="54A1FC1F" w14:textId="77777777" w:rsidR="00716440" w:rsidRPr="00716440" w:rsidRDefault="00716440" w:rsidP="00716440">
            <w:pPr>
              <w:tabs>
                <w:tab w:val="left" w:pos="6144"/>
              </w:tabs>
              <w:jc w:val="center"/>
              <w:rPr>
                <w:rFonts w:ascii="Arial" w:hAnsi="Arial" w:cs="Arial"/>
                <w:bCs/>
                <w:iCs/>
                <w:color w:val="FFFFFF" w:themeColor="background1"/>
                <w:sz w:val="20"/>
                <w:szCs w:val="20"/>
                <w:lang w:val="sr-Cyrl-CS"/>
              </w:rPr>
            </w:pPr>
            <w:r w:rsidRPr="00716440">
              <w:rPr>
                <w:rFonts w:ascii="Arial" w:hAnsi="Arial" w:cs="Arial"/>
                <w:bCs/>
                <w:iCs/>
                <w:color w:val="FFFFFF" w:themeColor="background1"/>
                <w:sz w:val="20"/>
                <w:szCs w:val="20"/>
                <w:lang w:val="sr-Cyrl-CS"/>
              </w:rPr>
              <w:t>43.899.791,10</w:t>
            </w:r>
          </w:p>
        </w:tc>
        <w:tc>
          <w:tcPr>
            <w:tcW w:w="1551" w:type="dxa"/>
            <w:tcBorders>
              <w:top w:val="single" w:sz="4" w:space="0" w:color="000000"/>
              <w:left w:val="single" w:sz="4" w:space="0" w:color="000000"/>
              <w:bottom w:val="single" w:sz="4" w:space="0" w:color="000000"/>
              <w:right w:val="single" w:sz="4" w:space="0" w:color="000000"/>
            </w:tcBorders>
            <w:shd w:val="clear" w:color="auto" w:fill="024F75" w:themeFill="accent1"/>
          </w:tcPr>
          <w:p w14:paraId="65520CE6" w14:textId="77777777" w:rsidR="00716440" w:rsidRPr="00716440" w:rsidRDefault="00716440" w:rsidP="00716440">
            <w:pPr>
              <w:tabs>
                <w:tab w:val="left" w:pos="6144"/>
              </w:tabs>
              <w:jc w:val="center"/>
              <w:rPr>
                <w:rFonts w:ascii="Arial" w:hAnsi="Arial" w:cs="Arial"/>
                <w:bCs/>
                <w:iCs/>
                <w:color w:val="FFFFFF" w:themeColor="background1"/>
                <w:sz w:val="20"/>
                <w:szCs w:val="20"/>
                <w:lang w:val="sr-Cyrl-CS"/>
              </w:rPr>
            </w:pPr>
            <w:r w:rsidRPr="00716440">
              <w:rPr>
                <w:rFonts w:ascii="Arial" w:hAnsi="Arial" w:cs="Arial"/>
                <w:bCs/>
                <w:iCs/>
                <w:color w:val="FFFFFF" w:themeColor="background1"/>
                <w:sz w:val="20"/>
                <w:szCs w:val="20"/>
                <w:lang w:val="sr-Cyrl-CS"/>
              </w:rPr>
              <w:t>45.402.855,38</w:t>
            </w:r>
          </w:p>
        </w:tc>
        <w:tc>
          <w:tcPr>
            <w:tcW w:w="1502" w:type="dxa"/>
            <w:tcBorders>
              <w:top w:val="single" w:sz="4" w:space="0" w:color="000000"/>
              <w:left w:val="single" w:sz="4" w:space="0" w:color="000000"/>
              <w:bottom w:val="single" w:sz="4" w:space="0" w:color="000000"/>
              <w:right w:val="single" w:sz="4" w:space="0" w:color="000000"/>
            </w:tcBorders>
            <w:shd w:val="clear" w:color="auto" w:fill="024F75" w:themeFill="accent1"/>
          </w:tcPr>
          <w:p w14:paraId="17C5B304" w14:textId="77777777" w:rsidR="00716440" w:rsidRPr="00716440" w:rsidRDefault="00716440" w:rsidP="00716440">
            <w:pPr>
              <w:tabs>
                <w:tab w:val="left" w:pos="6144"/>
              </w:tabs>
              <w:jc w:val="center"/>
              <w:rPr>
                <w:rFonts w:ascii="Arial" w:hAnsi="Arial" w:cs="Arial"/>
                <w:bCs/>
                <w:iCs/>
                <w:color w:val="FFFFFF" w:themeColor="background1"/>
                <w:sz w:val="20"/>
                <w:szCs w:val="20"/>
                <w:lang w:val="sr-Cyrl-CS"/>
              </w:rPr>
            </w:pPr>
            <w:r w:rsidRPr="00716440">
              <w:rPr>
                <w:rFonts w:ascii="Arial" w:hAnsi="Arial" w:cs="Arial"/>
                <w:bCs/>
                <w:iCs/>
                <w:color w:val="FFFFFF" w:themeColor="background1"/>
                <w:sz w:val="20"/>
                <w:szCs w:val="20"/>
                <w:lang w:val="sr-Cyrl-CS"/>
              </w:rPr>
              <w:t>53.234.175,42</w:t>
            </w:r>
          </w:p>
        </w:tc>
      </w:tr>
    </w:tbl>
    <w:p w14:paraId="0546E61B" w14:textId="77777777" w:rsidR="00930569" w:rsidRPr="00716440" w:rsidRDefault="00930569" w:rsidP="00BD3648">
      <w:pPr>
        <w:tabs>
          <w:tab w:val="left" w:pos="6144"/>
        </w:tabs>
        <w:jc w:val="both"/>
        <w:rPr>
          <w:rFonts w:ascii="Arial" w:hAnsi="Arial" w:cs="Arial"/>
          <w:b w:val="0"/>
          <w:bCs/>
          <w:iCs/>
          <w:color w:val="auto"/>
          <w:sz w:val="20"/>
          <w:szCs w:val="20"/>
        </w:rPr>
      </w:pPr>
    </w:p>
    <w:p w14:paraId="1097ED65" w14:textId="46B68EA7" w:rsidR="00716440" w:rsidRPr="00716440" w:rsidRDefault="00716440" w:rsidP="00BD3648">
      <w:pPr>
        <w:tabs>
          <w:tab w:val="left" w:pos="6144"/>
        </w:tabs>
        <w:jc w:val="both"/>
        <w:rPr>
          <w:rFonts w:ascii="Arial" w:hAnsi="Arial" w:cs="Arial"/>
          <w:b w:val="0"/>
          <w:bCs/>
          <w:iCs/>
          <w:noProof/>
          <w:color w:val="auto"/>
          <w:sz w:val="22"/>
          <w:lang w:val="sr-Cyrl-RS"/>
        </w:rPr>
      </w:pPr>
      <w:r w:rsidRPr="00716440">
        <w:rPr>
          <w:rFonts w:ascii="Arial" w:hAnsi="Arial" w:cs="Arial"/>
          <w:b w:val="0"/>
          <w:bCs/>
          <w:iCs/>
          <w:noProof/>
          <w:color w:val="auto"/>
          <w:sz w:val="22"/>
          <w:lang w:val="sr-Cyrl-RS"/>
        </w:rPr>
        <w:t xml:space="preserve">         Уколико се анализирају издаци из општинског буџета у периоду 202</w:t>
      </w:r>
      <w:r>
        <w:rPr>
          <w:rFonts w:ascii="Arial" w:hAnsi="Arial" w:cs="Arial"/>
          <w:b w:val="0"/>
          <w:bCs/>
          <w:iCs/>
          <w:noProof/>
          <w:color w:val="auto"/>
          <w:sz w:val="22"/>
          <w:lang w:val="sr-Cyrl-RS"/>
        </w:rPr>
        <w:t>1</w:t>
      </w:r>
      <w:r w:rsidR="00173185">
        <w:rPr>
          <w:rFonts w:ascii="Arial" w:hAnsi="Arial" w:cs="Arial"/>
          <w:b w:val="0"/>
          <w:bCs/>
          <w:iCs/>
          <w:noProof/>
          <w:color w:val="auto"/>
          <w:sz w:val="22"/>
          <w:lang w:val="sr-Cyrl-RS"/>
        </w:rPr>
        <w:t xml:space="preserve"> </w:t>
      </w:r>
      <w:r w:rsidRPr="00716440">
        <w:rPr>
          <w:rFonts w:ascii="Arial" w:hAnsi="Arial" w:cs="Arial"/>
          <w:b w:val="0"/>
          <w:bCs/>
          <w:iCs/>
          <w:noProof/>
          <w:color w:val="auto"/>
          <w:sz w:val="22"/>
          <w:lang w:val="sr-Cyrl-RS"/>
        </w:rPr>
        <w:t>-</w:t>
      </w:r>
      <w:r w:rsidR="00173185">
        <w:rPr>
          <w:rFonts w:ascii="Arial" w:hAnsi="Arial" w:cs="Arial"/>
          <w:b w:val="0"/>
          <w:bCs/>
          <w:iCs/>
          <w:noProof/>
          <w:color w:val="auto"/>
          <w:sz w:val="22"/>
          <w:lang w:val="sr-Cyrl-RS"/>
        </w:rPr>
        <w:t xml:space="preserve"> </w:t>
      </w:r>
      <w:r w:rsidRPr="00716440">
        <w:rPr>
          <w:rFonts w:ascii="Arial" w:hAnsi="Arial" w:cs="Arial"/>
          <w:b w:val="0"/>
          <w:bCs/>
          <w:iCs/>
          <w:noProof/>
          <w:color w:val="auto"/>
          <w:sz w:val="22"/>
          <w:lang w:val="sr-Cyrl-RS"/>
        </w:rPr>
        <w:t>202</w:t>
      </w:r>
      <w:r>
        <w:rPr>
          <w:rFonts w:ascii="Arial" w:hAnsi="Arial" w:cs="Arial"/>
          <w:b w:val="0"/>
          <w:bCs/>
          <w:iCs/>
          <w:noProof/>
          <w:color w:val="auto"/>
          <w:sz w:val="22"/>
          <w:lang w:val="sr-Cyrl-RS"/>
        </w:rPr>
        <w:t>3</w:t>
      </w:r>
      <w:r w:rsidRPr="00716440">
        <w:rPr>
          <w:rFonts w:ascii="Arial" w:hAnsi="Arial" w:cs="Arial"/>
          <w:b w:val="0"/>
          <w:bCs/>
          <w:iCs/>
          <w:noProof/>
          <w:color w:val="auto"/>
          <w:sz w:val="22"/>
          <w:lang w:val="sr-Cyrl-RS"/>
        </w:rPr>
        <w:t>.</w:t>
      </w:r>
      <w:r w:rsidR="00242C76">
        <w:rPr>
          <w:rFonts w:ascii="Arial" w:hAnsi="Arial" w:cs="Arial"/>
          <w:b w:val="0"/>
          <w:bCs/>
          <w:iCs/>
          <w:noProof/>
          <w:color w:val="auto"/>
          <w:sz w:val="22"/>
          <w:lang w:val="sr-Cyrl-RS"/>
        </w:rPr>
        <w:t xml:space="preserve"> година</w:t>
      </w:r>
      <w:r w:rsidRPr="00716440">
        <w:rPr>
          <w:rFonts w:ascii="Arial" w:hAnsi="Arial" w:cs="Arial"/>
          <w:b w:val="0"/>
          <w:bCs/>
          <w:iCs/>
          <w:noProof/>
          <w:color w:val="auto"/>
          <w:sz w:val="22"/>
          <w:lang w:val="sr-Cyrl-RS"/>
        </w:rPr>
        <w:t xml:space="preserve"> може се закључити</w:t>
      </w:r>
      <w:r w:rsidR="00242C76">
        <w:rPr>
          <w:rFonts w:ascii="Arial" w:hAnsi="Arial" w:cs="Arial"/>
          <w:b w:val="0"/>
          <w:bCs/>
          <w:iCs/>
          <w:noProof/>
          <w:color w:val="auto"/>
          <w:sz w:val="22"/>
          <w:lang w:val="sr-Cyrl-RS"/>
        </w:rPr>
        <w:t xml:space="preserve"> </w:t>
      </w:r>
      <w:r w:rsidRPr="00716440">
        <w:rPr>
          <w:rFonts w:ascii="Arial" w:hAnsi="Arial" w:cs="Arial"/>
          <w:b w:val="0"/>
          <w:bCs/>
          <w:iCs/>
          <w:noProof/>
          <w:color w:val="auto"/>
          <w:sz w:val="22"/>
          <w:lang w:val="sr-Cyrl-RS"/>
        </w:rPr>
        <w:t>да</w:t>
      </w:r>
      <w:r w:rsidR="00242C76">
        <w:rPr>
          <w:rFonts w:ascii="Arial" w:hAnsi="Arial" w:cs="Arial"/>
          <w:b w:val="0"/>
          <w:bCs/>
          <w:iCs/>
          <w:noProof/>
          <w:color w:val="auto"/>
          <w:sz w:val="22"/>
          <w:lang w:val="sr-Cyrl-RS"/>
        </w:rPr>
        <w:t xml:space="preserve">, </w:t>
      </w:r>
      <w:r w:rsidRPr="00716440">
        <w:rPr>
          <w:rFonts w:ascii="Arial" w:hAnsi="Arial" w:cs="Arial"/>
          <w:b w:val="0"/>
          <w:bCs/>
          <w:iCs/>
          <w:noProof/>
          <w:color w:val="auto"/>
          <w:sz w:val="22"/>
          <w:lang w:val="sr-Cyrl-RS"/>
        </w:rPr>
        <w:t xml:space="preserve">иако су издвајања за социјалну и дечију заштиту значајна, мали број материјалних давања и услуга наведених у општинској </w:t>
      </w:r>
      <w:r w:rsidRPr="00242C76">
        <w:rPr>
          <w:rFonts w:ascii="Arial" w:hAnsi="Arial" w:cs="Arial"/>
          <w:b w:val="0"/>
          <w:bCs/>
          <w:i/>
          <w:noProof/>
          <w:color w:val="auto"/>
          <w:sz w:val="22"/>
          <w:lang w:val="sr-Cyrl-RS"/>
        </w:rPr>
        <w:t>Одлуци о</w:t>
      </w:r>
      <w:r w:rsidR="00173185" w:rsidRPr="00242C76">
        <w:rPr>
          <w:rFonts w:ascii="Arial" w:hAnsi="Arial" w:cs="Arial"/>
          <w:b w:val="0"/>
          <w:bCs/>
          <w:i/>
          <w:noProof/>
          <w:color w:val="auto"/>
          <w:sz w:val="22"/>
          <w:lang w:val="sr-Cyrl-RS"/>
        </w:rPr>
        <w:t xml:space="preserve"> правима и услугама у социјалној заштити</w:t>
      </w:r>
      <w:r w:rsidR="00173185" w:rsidRPr="00173185">
        <w:rPr>
          <w:rFonts w:ascii="Arial" w:hAnsi="Arial" w:cs="Arial"/>
          <w:b w:val="0"/>
          <w:bCs/>
          <w:iCs/>
          <w:noProof/>
          <w:color w:val="auto"/>
          <w:sz w:val="22"/>
          <w:lang w:val="sr-Cyrl-RS"/>
        </w:rPr>
        <w:t xml:space="preserve"> </w:t>
      </w:r>
      <w:r w:rsidRPr="00716440">
        <w:rPr>
          <w:rFonts w:ascii="Arial" w:hAnsi="Arial" w:cs="Arial"/>
          <w:b w:val="0"/>
          <w:bCs/>
          <w:iCs/>
          <w:noProof/>
          <w:color w:val="auto"/>
          <w:sz w:val="22"/>
          <w:lang w:val="sr-Cyrl-RS"/>
        </w:rPr>
        <w:t>се заправо финансира у стварности. Годишњи издаци за Програм 11 – Социјална и дечија заштита су се</w:t>
      </w:r>
      <w:r w:rsidR="00173185">
        <w:rPr>
          <w:rFonts w:ascii="Arial" w:hAnsi="Arial" w:cs="Arial"/>
          <w:b w:val="0"/>
          <w:bCs/>
          <w:iCs/>
          <w:noProof/>
          <w:color w:val="auto"/>
          <w:sz w:val="22"/>
          <w:lang w:val="sr-Cyrl-RS"/>
        </w:rPr>
        <w:t xml:space="preserve"> </w:t>
      </w:r>
      <w:r w:rsidRPr="00716440">
        <w:rPr>
          <w:rFonts w:ascii="Arial" w:hAnsi="Arial" w:cs="Arial"/>
          <w:b w:val="0"/>
          <w:bCs/>
          <w:iCs/>
          <w:noProof/>
          <w:color w:val="auto"/>
          <w:sz w:val="22"/>
          <w:lang w:val="sr-Cyrl-RS"/>
        </w:rPr>
        <w:t xml:space="preserve">последње три године кретали између </w:t>
      </w:r>
      <w:r>
        <w:rPr>
          <w:rFonts w:ascii="Arial" w:hAnsi="Arial" w:cs="Arial"/>
          <w:b w:val="0"/>
          <w:bCs/>
          <w:iCs/>
          <w:noProof/>
          <w:color w:val="auto"/>
          <w:sz w:val="22"/>
          <w:lang w:val="sr-Cyrl-RS"/>
        </w:rPr>
        <w:t>43</w:t>
      </w:r>
      <w:r w:rsidRPr="00716440">
        <w:rPr>
          <w:rFonts w:ascii="Arial" w:hAnsi="Arial" w:cs="Arial"/>
          <w:b w:val="0"/>
          <w:bCs/>
          <w:iCs/>
          <w:noProof/>
          <w:color w:val="auto"/>
          <w:sz w:val="22"/>
          <w:lang w:val="sr-Cyrl-RS"/>
        </w:rPr>
        <w:t>,</w:t>
      </w:r>
      <w:r>
        <w:rPr>
          <w:rFonts w:ascii="Arial" w:hAnsi="Arial" w:cs="Arial"/>
          <w:b w:val="0"/>
          <w:bCs/>
          <w:iCs/>
          <w:noProof/>
          <w:color w:val="auto"/>
          <w:sz w:val="22"/>
          <w:lang w:val="sr-Cyrl-RS"/>
        </w:rPr>
        <w:t>8</w:t>
      </w:r>
      <w:r w:rsidRPr="00716440">
        <w:rPr>
          <w:rFonts w:ascii="Arial" w:hAnsi="Arial" w:cs="Arial"/>
          <w:b w:val="0"/>
          <w:bCs/>
          <w:iCs/>
          <w:noProof/>
          <w:color w:val="auto"/>
          <w:sz w:val="22"/>
          <w:lang w:val="sr-Cyrl-RS"/>
        </w:rPr>
        <w:t xml:space="preserve"> и </w:t>
      </w:r>
      <w:r>
        <w:rPr>
          <w:rFonts w:ascii="Arial" w:hAnsi="Arial" w:cs="Arial"/>
          <w:b w:val="0"/>
          <w:bCs/>
          <w:iCs/>
          <w:noProof/>
          <w:color w:val="auto"/>
          <w:sz w:val="22"/>
          <w:lang w:val="sr-Cyrl-RS"/>
        </w:rPr>
        <w:t>53,2</w:t>
      </w:r>
      <w:r w:rsidRPr="00716440">
        <w:rPr>
          <w:rFonts w:ascii="Arial" w:hAnsi="Arial" w:cs="Arial"/>
          <w:b w:val="0"/>
          <w:bCs/>
          <w:iCs/>
          <w:noProof/>
          <w:color w:val="auto"/>
          <w:sz w:val="22"/>
          <w:lang w:val="sr-Cyrl-RS"/>
        </w:rPr>
        <w:t xml:space="preserve"> милиона РСД.</w:t>
      </w:r>
      <w:r>
        <w:rPr>
          <w:rFonts w:ascii="Arial" w:hAnsi="Arial" w:cs="Arial"/>
          <w:b w:val="0"/>
          <w:bCs/>
          <w:iCs/>
          <w:noProof/>
          <w:color w:val="auto"/>
          <w:sz w:val="22"/>
          <w:lang w:val="sr-Cyrl-RS"/>
        </w:rPr>
        <w:t xml:space="preserve"> </w:t>
      </w:r>
      <w:r w:rsidR="00173185">
        <w:rPr>
          <w:rFonts w:ascii="Arial" w:hAnsi="Arial" w:cs="Arial"/>
          <w:b w:val="0"/>
          <w:bCs/>
          <w:iCs/>
          <w:noProof/>
          <w:color w:val="auto"/>
          <w:sz w:val="22"/>
          <w:lang w:val="sr-Cyrl-RS"/>
        </w:rPr>
        <w:t>Највише средстава у п</w:t>
      </w:r>
      <w:r>
        <w:rPr>
          <w:rFonts w:ascii="Arial" w:hAnsi="Arial" w:cs="Arial"/>
          <w:b w:val="0"/>
          <w:bCs/>
          <w:iCs/>
          <w:noProof/>
          <w:color w:val="auto"/>
          <w:sz w:val="22"/>
          <w:lang w:val="sr-Cyrl-RS"/>
        </w:rPr>
        <w:t>оследње две године је издвојено за подршку деци и породицама са децом – 25,6 милиона РСД у 2022. год, односно 28,5 милиона РСД у 2023. год. На подршку реализцији програма и активности Црвеног крста је потрошено 12,2 мил</w:t>
      </w:r>
      <w:r w:rsidR="00173185">
        <w:rPr>
          <w:rFonts w:ascii="Arial" w:hAnsi="Arial" w:cs="Arial"/>
          <w:b w:val="0"/>
          <w:bCs/>
          <w:iCs/>
          <w:noProof/>
          <w:color w:val="auto"/>
          <w:sz w:val="22"/>
          <w:lang w:val="sr-Cyrl-RS"/>
        </w:rPr>
        <w:t>и</w:t>
      </w:r>
      <w:r>
        <w:rPr>
          <w:rFonts w:ascii="Arial" w:hAnsi="Arial" w:cs="Arial"/>
          <w:b w:val="0"/>
          <w:bCs/>
          <w:iCs/>
          <w:noProof/>
          <w:color w:val="auto"/>
          <w:sz w:val="22"/>
          <w:lang w:val="sr-Cyrl-RS"/>
        </w:rPr>
        <w:t>она РСД у 2023. години, док је на социјалне помоћи у последње две године просечно потрошено око 10,1 милион РСД.</w:t>
      </w:r>
    </w:p>
    <w:p w14:paraId="3280D1CA" w14:textId="77777777" w:rsidR="00930569" w:rsidRDefault="00930569" w:rsidP="00BD3648">
      <w:pPr>
        <w:tabs>
          <w:tab w:val="left" w:pos="6144"/>
        </w:tabs>
        <w:jc w:val="both"/>
        <w:rPr>
          <w:rFonts w:ascii="Arial" w:hAnsi="Arial" w:cs="Arial"/>
          <w:b w:val="0"/>
          <w:iCs/>
          <w:noProof/>
          <w:color w:val="auto"/>
          <w:sz w:val="22"/>
        </w:rPr>
      </w:pPr>
    </w:p>
    <w:p w14:paraId="137C5567" w14:textId="4D25F9B9" w:rsidR="007E6B76" w:rsidRPr="006F08CF" w:rsidRDefault="00930569" w:rsidP="007E6B76">
      <w:pPr>
        <w:tabs>
          <w:tab w:val="left" w:pos="6144"/>
        </w:tabs>
        <w:jc w:val="both"/>
        <w:rPr>
          <w:rFonts w:ascii="Arial" w:hAnsi="Arial" w:cs="Arial"/>
          <w:bCs/>
          <w:iCs/>
          <w:noProof/>
          <w:color w:val="auto"/>
          <w:sz w:val="22"/>
          <w:lang w:val="sr-Cyrl-RS"/>
        </w:rPr>
      </w:pPr>
      <w:r>
        <w:rPr>
          <w:rFonts w:ascii="Arial" w:hAnsi="Arial" w:cs="Arial"/>
          <w:b w:val="0"/>
          <w:iCs/>
          <w:noProof/>
          <w:color w:val="auto"/>
          <w:sz w:val="22"/>
        </w:rPr>
        <w:t xml:space="preserve">       </w:t>
      </w:r>
      <w:r w:rsidRPr="00930569">
        <w:rPr>
          <w:rFonts w:ascii="Arial" w:hAnsi="Arial" w:cs="Arial"/>
          <w:b w:val="0"/>
          <w:iCs/>
          <w:noProof/>
          <w:color w:val="auto"/>
          <w:sz w:val="22"/>
          <w:lang w:val="sr-Cyrl-RS"/>
        </w:rPr>
        <w:t>Ц</w:t>
      </w:r>
      <w:r>
        <w:rPr>
          <w:rFonts w:ascii="Arial" w:hAnsi="Arial" w:cs="Arial"/>
          <w:b w:val="0"/>
          <w:iCs/>
          <w:noProof/>
          <w:color w:val="auto"/>
          <w:sz w:val="22"/>
          <w:lang w:val="sr-Cyrl-RS"/>
        </w:rPr>
        <w:t>СР</w:t>
      </w:r>
      <w:r w:rsidR="00165EA4">
        <w:rPr>
          <w:rFonts w:ascii="Arial" w:hAnsi="Arial" w:cs="Arial"/>
          <w:b w:val="0"/>
          <w:iCs/>
          <w:noProof/>
          <w:color w:val="auto"/>
          <w:sz w:val="22"/>
          <w:lang w:val="sr-Cyrl-RS"/>
        </w:rPr>
        <w:t xml:space="preserve"> Пожега</w:t>
      </w:r>
      <w:r w:rsidRPr="00930569">
        <w:rPr>
          <w:rFonts w:ascii="Arial" w:hAnsi="Arial" w:cs="Arial"/>
          <w:b w:val="0"/>
          <w:iCs/>
          <w:noProof/>
          <w:color w:val="auto"/>
          <w:sz w:val="22"/>
          <w:lang w:val="sr-Cyrl-RS"/>
        </w:rPr>
        <w:t xml:space="preserve"> одлучује у првом степену о коришћењу права и услуга социјалне заштите које обезбеђује јединица локалне самоуправе.</w:t>
      </w:r>
      <w:r w:rsidR="00E84B4C">
        <w:rPr>
          <w:rFonts w:ascii="Arial" w:hAnsi="Arial" w:cs="Arial"/>
          <w:b w:val="0"/>
          <w:iCs/>
          <w:noProof/>
          <w:color w:val="auto"/>
          <w:sz w:val="22"/>
          <w:lang w:val="sr-Cyrl-RS"/>
        </w:rPr>
        <w:t xml:space="preserve"> </w:t>
      </w:r>
      <w:r w:rsidR="00E84B4C" w:rsidRPr="00E84B4C">
        <w:rPr>
          <w:rFonts w:ascii="Arial" w:hAnsi="Arial" w:cs="Arial"/>
          <w:b w:val="0"/>
          <w:iCs/>
          <w:noProof/>
          <w:color w:val="auto"/>
          <w:sz w:val="22"/>
          <w:lang w:val="sr-Cyrl-RS"/>
        </w:rPr>
        <w:t>У општини Пожега</w:t>
      </w:r>
      <w:r w:rsidR="00E84B4C">
        <w:rPr>
          <w:rFonts w:ascii="Arial" w:hAnsi="Arial" w:cs="Arial"/>
          <w:b w:val="0"/>
          <w:iCs/>
          <w:noProof/>
          <w:color w:val="auto"/>
          <w:sz w:val="22"/>
          <w:lang w:val="sr-Cyrl-RS"/>
        </w:rPr>
        <w:t xml:space="preserve"> се </w:t>
      </w:r>
      <w:r w:rsidR="00E84B4C" w:rsidRPr="00E84B4C">
        <w:rPr>
          <w:rFonts w:ascii="Arial" w:hAnsi="Arial" w:cs="Arial"/>
          <w:b w:val="0"/>
          <w:iCs/>
          <w:noProof/>
          <w:color w:val="auto"/>
          <w:sz w:val="22"/>
          <w:lang w:val="sr-Cyrl-RS"/>
        </w:rPr>
        <w:t>од 2019. године пружа услуга лични пратилац</w:t>
      </w:r>
      <w:r w:rsidR="00E84B4C">
        <w:rPr>
          <w:rFonts w:ascii="Arial" w:hAnsi="Arial" w:cs="Arial"/>
          <w:b w:val="0"/>
          <w:iCs/>
          <w:noProof/>
          <w:color w:val="auto"/>
          <w:sz w:val="22"/>
          <w:lang w:val="sr-Cyrl-RS"/>
        </w:rPr>
        <w:t xml:space="preserve"> </w:t>
      </w:r>
      <w:r w:rsidR="00E84B4C" w:rsidRPr="00E84B4C">
        <w:rPr>
          <w:rFonts w:ascii="Arial" w:hAnsi="Arial" w:cs="Arial"/>
          <w:b w:val="0"/>
          <w:iCs/>
          <w:noProof/>
          <w:color w:val="auto"/>
          <w:sz w:val="22"/>
          <w:lang w:val="sr-Cyrl-RS"/>
        </w:rPr>
        <w:t xml:space="preserve">детета као дневна услуга у заједници, а од 2023. године </w:t>
      </w:r>
      <w:r w:rsidR="00E84B4C">
        <w:rPr>
          <w:rFonts w:ascii="Arial" w:hAnsi="Arial" w:cs="Arial"/>
          <w:b w:val="0"/>
          <w:iCs/>
          <w:noProof/>
          <w:color w:val="auto"/>
          <w:sz w:val="22"/>
          <w:lang w:val="sr-Cyrl-RS"/>
        </w:rPr>
        <w:t xml:space="preserve">и </w:t>
      </w:r>
      <w:r w:rsidR="00E84B4C" w:rsidRPr="00E84B4C">
        <w:rPr>
          <w:rFonts w:ascii="Arial" w:hAnsi="Arial" w:cs="Arial"/>
          <w:b w:val="0"/>
          <w:iCs/>
          <w:noProof/>
          <w:color w:val="auto"/>
          <w:sz w:val="22"/>
          <w:lang w:val="sr-Cyrl-RS"/>
        </w:rPr>
        <w:t>услуга персонална асистенција</w:t>
      </w:r>
      <w:r w:rsidR="00E84B4C">
        <w:rPr>
          <w:rFonts w:ascii="Arial" w:hAnsi="Arial" w:cs="Arial"/>
          <w:b w:val="0"/>
          <w:iCs/>
          <w:noProof/>
          <w:color w:val="auto"/>
          <w:sz w:val="22"/>
          <w:lang w:val="sr-Cyrl-RS"/>
        </w:rPr>
        <w:t xml:space="preserve"> </w:t>
      </w:r>
      <w:r w:rsidR="00E84B4C" w:rsidRPr="00E84B4C">
        <w:rPr>
          <w:rFonts w:ascii="Arial" w:hAnsi="Arial" w:cs="Arial"/>
          <w:b w:val="0"/>
          <w:iCs/>
          <w:noProof/>
          <w:color w:val="auto"/>
          <w:sz w:val="22"/>
          <w:lang w:val="sr-Cyrl-RS"/>
        </w:rPr>
        <w:t>као услуга подршке за самосталан живот.</w:t>
      </w:r>
      <w:r w:rsidR="00E84B4C">
        <w:rPr>
          <w:rFonts w:ascii="Arial" w:hAnsi="Arial" w:cs="Arial"/>
          <w:b w:val="0"/>
          <w:iCs/>
          <w:noProof/>
          <w:color w:val="auto"/>
          <w:sz w:val="22"/>
          <w:lang w:val="sr-Cyrl-RS"/>
        </w:rPr>
        <w:t xml:space="preserve"> Обе услуге пружају лиценцирани пружаоци услуге: </w:t>
      </w:r>
      <w:r w:rsidR="007E6B76" w:rsidRPr="007E6B76">
        <w:rPr>
          <w:rFonts w:ascii="Arial" w:hAnsi="Arial" w:cs="Arial"/>
          <w:b w:val="0"/>
          <w:iCs/>
          <w:noProof/>
          <w:color w:val="auto"/>
          <w:sz w:val="22"/>
          <w:lang w:val="sr-Cyrl-RS"/>
        </w:rPr>
        <w:t>Друштв</w:t>
      </w:r>
      <w:r w:rsidR="007E6B76">
        <w:rPr>
          <w:rFonts w:ascii="Arial" w:hAnsi="Arial" w:cs="Arial"/>
          <w:b w:val="0"/>
          <w:iCs/>
          <w:noProof/>
          <w:color w:val="auto"/>
          <w:sz w:val="22"/>
          <w:lang w:val="sr-Cyrl-RS"/>
        </w:rPr>
        <w:t xml:space="preserve">о </w:t>
      </w:r>
      <w:r w:rsidR="007E6B76" w:rsidRPr="007E6B76">
        <w:rPr>
          <w:rFonts w:ascii="Arial" w:hAnsi="Arial" w:cs="Arial"/>
          <w:b w:val="0"/>
          <w:iCs/>
          <w:noProof/>
          <w:color w:val="auto"/>
          <w:sz w:val="22"/>
          <w:lang w:val="sr-Cyrl-RS"/>
        </w:rPr>
        <w:t>за церебралну и дечију парализу општине Ивањица</w:t>
      </w:r>
      <w:r w:rsidR="007E6B76">
        <w:rPr>
          <w:rFonts w:ascii="Arial" w:hAnsi="Arial" w:cs="Arial"/>
          <w:b w:val="0"/>
          <w:iCs/>
          <w:noProof/>
          <w:color w:val="auto"/>
          <w:sz w:val="22"/>
          <w:lang w:val="sr-Cyrl-RS"/>
        </w:rPr>
        <w:t xml:space="preserve"> и </w:t>
      </w:r>
      <w:r w:rsidR="007E6B76" w:rsidRPr="007E6B76">
        <w:rPr>
          <w:rFonts w:ascii="Arial" w:hAnsi="Arial" w:cs="Arial"/>
          <w:b w:val="0"/>
          <w:iCs/>
          <w:noProof/>
          <w:color w:val="auto"/>
          <w:sz w:val="22"/>
          <w:lang w:val="sr-Cyrl-RS"/>
        </w:rPr>
        <w:t>Удружењ</w:t>
      </w:r>
      <w:r w:rsidR="00245E93">
        <w:rPr>
          <w:rFonts w:ascii="Arial" w:hAnsi="Arial" w:cs="Arial"/>
          <w:b w:val="0"/>
          <w:iCs/>
          <w:noProof/>
          <w:color w:val="auto"/>
          <w:sz w:val="22"/>
          <w:lang w:val="sr-Cyrl-RS"/>
        </w:rPr>
        <w:t>е</w:t>
      </w:r>
      <w:r w:rsidR="007E6B76" w:rsidRPr="007E6B76">
        <w:rPr>
          <w:rFonts w:ascii="Arial" w:hAnsi="Arial" w:cs="Arial"/>
          <w:b w:val="0"/>
          <w:iCs/>
          <w:noProof/>
          <w:color w:val="auto"/>
          <w:sz w:val="22"/>
          <w:lang w:val="sr-Cyrl-RS"/>
        </w:rPr>
        <w:t xml:space="preserve"> дистрофичара Златиборског округа</w:t>
      </w:r>
      <w:r w:rsidR="007E6B76">
        <w:rPr>
          <w:rFonts w:ascii="Arial" w:hAnsi="Arial" w:cs="Arial"/>
          <w:b w:val="0"/>
          <w:iCs/>
          <w:noProof/>
          <w:color w:val="auto"/>
          <w:sz w:val="22"/>
          <w:lang w:val="sr-Cyrl-RS"/>
        </w:rPr>
        <w:t xml:space="preserve"> из Ужица.</w:t>
      </w:r>
      <w:r w:rsidR="006F08CF">
        <w:rPr>
          <w:rFonts w:ascii="Arial" w:hAnsi="Arial" w:cs="Arial"/>
          <w:b w:val="0"/>
          <w:iCs/>
          <w:noProof/>
          <w:color w:val="auto"/>
          <w:sz w:val="22"/>
          <w:lang w:val="sr-Cyrl-RS"/>
        </w:rPr>
        <w:t xml:space="preserve"> </w:t>
      </w:r>
      <w:r w:rsidR="006F08CF" w:rsidRPr="006F08CF">
        <w:rPr>
          <w:rFonts w:ascii="Arial" w:hAnsi="Arial" w:cs="Arial"/>
          <w:b w:val="0"/>
          <w:iCs/>
          <w:noProof/>
          <w:color w:val="auto"/>
          <w:sz w:val="22"/>
          <w:lang w:val="sr-Cyrl-RS"/>
        </w:rPr>
        <w:t>У 2023. години је укупно било 29 корисника дневних услуга у заједници (1 корисник персоналне асистенције и 28 корисника личног пратиоца).</w:t>
      </w:r>
      <w:r w:rsidR="006F08CF">
        <w:rPr>
          <w:rFonts w:ascii="Arial" w:hAnsi="Arial" w:cs="Arial"/>
          <w:bCs/>
          <w:iCs/>
          <w:noProof/>
          <w:color w:val="auto"/>
          <w:sz w:val="22"/>
          <w:lang w:val="sr-Cyrl-RS"/>
        </w:rPr>
        <w:t xml:space="preserve"> </w:t>
      </w:r>
      <w:r w:rsidR="006F08CF" w:rsidRPr="006F08CF">
        <w:rPr>
          <w:rFonts w:ascii="Arial" w:hAnsi="Arial" w:cs="Arial"/>
          <w:bCs/>
          <w:iCs/>
          <w:noProof/>
          <w:color w:val="auto"/>
          <w:sz w:val="22"/>
          <w:lang w:val="sr-Cyrl-RS"/>
        </w:rPr>
        <w:t xml:space="preserve">Међу корисницима </w:t>
      </w:r>
      <w:r w:rsidR="00165EA4">
        <w:rPr>
          <w:rFonts w:ascii="Arial" w:hAnsi="Arial" w:cs="Arial"/>
          <w:bCs/>
          <w:iCs/>
          <w:noProof/>
          <w:color w:val="auto"/>
          <w:sz w:val="22"/>
          <w:lang w:val="sr-Cyrl-RS"/>
        </w:rPr>
        <w:t xml:space="preserve">услуге </w:t>
      </w:r>
      <w:r w:rsidR="006F08CF" w:rsidRPr="006F08CF">
        <w:rPr>
          <w:rFonts w:ascii="Arial" w:hAnsi="Arial" w:cs="Arial"/>
          <w:bCs/>
          <w:iCs/>
          <w:noProof/>
          <w:color w:val="auto"/>
          <w:sz w:val="22"/>
          <w:lang w:val="sr-Cyrl-RS"/>
        </w:rPr>
        <w:t>личн</w:t>
      </w:r>
      <w:r w:rsidR="00165EA4">
        <w:rPr>
          <w:rFonts w:ascii="Arial" w:hAnsi="Arial" w:cs="Arial"/>
          <w:bCs/>
          <w:iCs/>
          <w:noProof/>
          <w:color w:val="auto"/>
          <w:sz w:val="22"/>
          <w:lang w:val="sr-Cyrl-RS"/>
        </w:rPr>
        <w:t>и</w:t>
      </w:r>
      <w:r w:rsidR="006F08CF" w:rsidRPr="006F08CF">
        <w:rPr>
          <w:rFonts w:ascii="Arial" w:hAnsi="Arial" w:cs="Arial"/>
          <w:bCs/>
          <w:iCs/>
          <w:noProof/>
          <w:color w:val="auto"/>
          <w:sz w:val="22"/>
          <w:lang w:val="sr-Cyrl-RS"/>
        </w:rPr>
        <w:t xml:space="preserve"> прати</w:t>
      </w:r>
      <w:r w:rsidR="00165EA4">
        <w:rPr>
          <w:rFonts w:ascii="Arial" w:hAnsi="Arial" w:cs="Arial"/>
          <w:bCs/>
          <w:iCs/>
          <w:noProof/>
          <w:color w:val="auto"/>
          <w:sz w:val="22"/>
          <w:lang w:val="sr-Cyrl-RS"/>
        </w:rPr>
        <w:t>лац</w:t>
      </w:r>
      <w:r w:rsidR="006F08CF" w:rsidRPr="006F08CF">
        <w:rPr>
          <w:rFonts w:ascii="Arial" w:hAnsi="Arial" w:cs="Arial"/>
          <w:bCs/>
          <w:iCs/>
          <w:noProof/>
          <w:color w:val="auto"/>
          <w:sz w:val="22"/>
          <w:lang w:val="sr-Cyrl-RS"/>
        </w:rPr>
        <w:t xml:space="preserve"> детета налази </w:t>
      </w:r>
      <w:r w:rsidR="00165EA4">
        <w:rPr>
          <w:rFonts w:ascii="Arial" w:hAnsi="Arial" w:cs="Arial"/>
          <w:bCs/>
          <w:iCs/>
          <w:noProof/>
          <w:color w:val="auto"/>
          <w:sz w:val="22"/>
          <w:lang w:val="sr-Cyrl-RS"/>
        </w:rPr>
        <w:t xml:space="preserve">се и </w:t>
      </w:r>
      <w:r w:rsidR="006F08CF" w:rsidRPr="006F08CF">
        <w:rPr>
          <w:rFonts w:ascii="Arial" w:hAnsi="Arial" w:cs="Arial"/>
          <w:bCs/>
          <w:iCs/>
          <w:noProof/>
          <w:color w:val="auto"/>
          <w:sz w:val="22"/>
          <w:lang w:val="sr-Cyrl-RS"/>
        </w:rPr>
        <w:t>једно лице ромске националности.</w:t>
      </w:r>
    </w:p>
    <w:p w14:paraId="55201D0E" w14:textId="77777777" w:rsidR="006F08CF" w:rsidRPr="006F08CF" w:rsidRDefault="006F08CF" w:rsidP="007E6B76">
      <w:pPr>
        <w:tabs>
          <w:tab w:val="left" w:pos="6144"/>
        </w:tabs>
        <w:jc w:val="both"/>
        <w:rPr>
          <w:rFonts w:ascii="Arial" w:hAnsi="Arial" w:cs="Arial"/>
          <w:bCs/>
          <w:iCs/>
          <w:noProof/>
          <w:color w:val="auto"/>
          <w:sz w:val="22"/>
          <w:lang w:val="sr-Cyrl-RS"/>
        </w:rPr>
      </w:pPr>
    </w:p>
    <w:p w14:paraId="21043A68" w14:textId="6DA53CA7" w:rsidR="004315CA" w:rsidRPr="007E6B76" w:rsidRDefault="007E6B76" w:rsidP="007E6B76">
      <w:pPr>
        <w:tabs>
          <w:tab w:val="left" w:pos="6144"/>
        </w:tabs>
        <w:jc w:val="both"/>
        <w:rPr>
          <w:rFonts w:ascii="Arial" w:hAnsi="Arial" w:cs="Arial"/>
          <w:b w:val="0"/>
          <w:i/>
          <w:noProof/>
          <w:color w:val="auto"/>
          <w:sz w:val="20"/>
          <w:szCs w:val="20"/>
          <w:lang w:val="sr-Cyrl-RS"/>
        </w:rPr>
      </w:pPr>
      <w:bookmarkStart w:id="55" w:name="_Hlk176363357"/>
      <w:r w:rsidRPr="007E6B76">
        <w:rPr>
          <w:rFonts w:ascii="Arial" w:hAnsi="Arial" w:cs="Arial"/>
          <w:b w:val="0"/>
          <w:i/>
          <w:noProof/>
          <w:color w:val="auto"/>
          <w:sz w:val="20"/>
          <w:szCs w:val="20"/>
          <w:lang w:val="sr-Cyrl-RS"/>
        </w:rPr>
        <w:t xml:space="preserve"> Табела 1</w:t>
      </w:r>
      <w:r>
        <w:rPr>
          <w:rFonts w:ascii="Arial" w:hAnsi="Arial" w:cs="Arial"/>
          <w:b w:val="0"/>
          <w:i/>
          <w:noProof/>
          <w:color w:val="auto"/>
          <w:sz w:val="20"/>
          <w:szCs w:val="20"/>
          <w:lang w:val="sr-Cyrl-RS"/>
        </w:rPr>
        <w:t>6</w:t>
      </w:r>
      <w:r w:rsidRPr="007E6B76">
        <w:rPr>
          <w:rFonts w:ascii="Arial" w:hAnsi="Arial" w:cs="Arial"/>
          <w:b w:val="0"/>
          <w:i/>
          <w:noProof/>
          <w:color w:val="auto"/>
          <w:sz w:val="20"/>
          <w:szCs w:val="20"/>
          <w:lang w:val="sr-Cyrl-RS"/>
        </w:rPr>
        <w:t xml:space="preserve">: Број корисника </w:t>
      </w:r>
      <w:r>
        <w:rPr>
          <w:rFonts w:ascii="Arial" w:hAnsi="Arial" w:cs="Arial"/>
          <w:b w:val="0"/>
          <w:i/>
          <w:noProof/>
          <w:color w:val="auto"/>
          <w:sz w:val="20"/>
          <w:szCs w:val="20"/>
          <w:lang w:val="sr-Cyrl-RS"/>
        </w:rPr>
        <w:t xml:space="preserve">дневних </w:t>
      </w:r>
      <w:r w:rsidRPr="007E6B76">
        <w:rPr>
          <w:rFonts w:ascii="Arial" w:hAnsi="Arial" w:cs="Arial"/>
          <w:b w:val="0"/>
          <w:i/>
          <w:noProof/>
          <w:color w:val="auto"/>
          <w:sz w:val="20"/>
          <w:szCs w:val="20"/>
          <w:lang w:val="sr-Cyrl-RS"/>
        </w:rPr>
        <w:t>услуга у</w:t>
      </w:r>
      <w:r>
        <w:rPr>
          <w:rFonts w:ascii="Arial" w:hAnsi="Arial" w:cs="Arial"/>
          <w:b w:val="0"/>
          <w:i/>
          <w:noProof/>
          <w:color w:val="auto"/>
          <w:sz w:val="20"/>
          <w:szCs w:val="20"/>
          <w:lang w:val="sr-Cyrl-RS"/>
        </w:rPr>
        <w:t xml:space="preserve"> заједници које се финансирају из општинског буџета у</w:t>
      </w:r>
      <w:r w:rsidRPr="007E6B76">
        <w:rPr>
          <w:rFonts w:ascii="Arial" w:hAnsi="Arial" w:cs="Arial"/>
          <w:b w:val="0"/>
          <w:i/>
          <w:noProof/>
          <w:color w:val="auto"/>
          <w:sz w:val="20"/>
          <w:szCs w:val="20"/>
          <w:lang w:val="sr-Cyrl-RS"/>
        </w:rPr>
        <w:t xml:space="preserve"> периоду 2022- 2023. год.</w:t>
      </w:r>
    </w:p>
    <w:tbl>
      <w:tblPr>
        <w:tblStyle w:val="GridTable1Light-Accent1"/>
        <w:tblW w:w="0" w:type="auto"/>
        <w:tblLook w:val="04A0" w:firstRow="1" w:lastRow="0" w:firstColumn="1" w:lastColumn="0" w:noHBand="0" w:noVBand="1"/>
      </w:tblPr>
      <w:tblGrid>
        <w:gridCol w:w="3290"/>
        <w:gridCol w:w="1383"/>
        <w:gridCol w:w="1751"/>
        <w:gridCol w:w="1746"/>
        <w:gridCol w:w="1751"/>
      </w:tblGrid>
      <w:tr w:rsidR="004315CA" w:rsidRPr="004315CA" w14:paraId="7402E89B" w14:textId="77777777" w:rsidTr="00E84B4C">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3290" w:type="dxa"/>
            <w:shd w:val="clear" w:color="auto" w:fill="278079" w:themeFill="accent6" w:themeFillShade="BF"/>
          </w:tcPr>
          <w:p w14:paraId="14FFC593" w14:textId="77777777" w:rsidR="004315CA" w:rsidRPr="004315CA" w:rsidRDefault="004315CA" w:rsidP="005E6055">
            <w:pPr>
              <w:adjustRightInd w:val="0"/>
              <w:jc w:val="center"/>
              <w:rPr>
                <w:rFonts w:asciiTheme="majorHAnsi" w:eastAsiaTheme="minorHAnsi" w:hAnsiTheme="majorHAnsi" w:cstheme="majorHAnsi"/>
                <w:noProof/>
                <w:color w:val="FFFFFF" w:themeColor="background1"/>
                <w:sz w:val="20"/>
                <w:szCs w:val="20"/>
                <w:lang w:val="sr-Cyrl-RS"/>
                <w14:ligatures w14:val="standardContextual"/>
              </w:rPr>
            </w:pPr>
          </w:p>
        </w:tc>
        <w:tc>
          <w:tcPr>
            <w:tcW w:w="3134" w:type="dxa"/>
            <w:gridSpan w:val="2"/>
            <w:shd w:val="clear" w:color="auto" w:fill="278079" w:themeFill="accent6" w:themeFillShade="BF"/>
          </w:tcPr>
          <w:p w14:paraId="334B45A9" w14:textId="77777777" w:rsidR="004315CA" w:rsidRPr="004315CA" w:rsidRDefault="004315CA" w:rsidP="005E6055">
            <w:pPr>
              <w:adjustRightInd w:val="0"/>
              <w:jc w:val="center"/>
              <w:cnfStyle w:val="100000000000" w:firstRow="1" w:lastRow="0" w:firstColumn="0" w:lastColumn="0" w:oddVBand="0" w:evenVBand="0" w:oddHBand="0" w:evenHBand="0" w:firstRowFirstColumn="0" w:firstRowLastColumn="0" w:lastRowFirstColumn="0" w:lastRowLastColumn="0"/>
              <w:rPr>
                <w:rFonts w:asciiTheme="majorHAnsi" w:eastAsiaTheme="minorHAnsi" w:hAnsiTheme="majorHAnsi" w:cstheme="majorHAnsi"/>
                <w:b/>
                <w:noProof/>
                <w:color w:val="FFFFFF" w:themeColor="background1"/>
                <w:sz w:val="20"/>
                <w:szCs w:val="20"/>
                <w:lang w:val="sr-Cyrl-RS"/>
                <w14:ligatures w14:val="standardContextual"/>
              </w:rPr>
            </w:pPr>
            <w:r w:rsidRPr="004315CA">
              <w:rPr>
                <w:rFonts w:asciiTheme="majorHAnsi" w:eastAsiaTheme="minorHAnsi" w:hAnsiTheme="majorHAnsi" w:cstheme="majorHAnsi"/>
                <w:b/>
                <w:noProof/>
                <w:color w:val="FFFFFF" w:themeColor="background1"/>
                <w:sz w:val="20"/>
                <w:szCs w:val="20"/>
                <w:lang w:val="sr-Cyrl-RS"/>
                <w14:ligatures w14:val="standardContextual"/>
              </w:rPr>
              <w:t>2022.</w:t>
            </w:r>
          </w:p>
        </w:tc>
        <w:tc>
          <w:tcPr>
            <w:tcW w:w="3497" w:type="dxa"/>
            <w:gridSpan w:val="2"/>
            <w:shd w:val="clear" w:color="auto" w:fill="278079" w:themeFill="accent6" w:themeFillShade="BF"/>
          </w:tcPr>
          <w:p w14:paraId="69BC3324" w14:textId="77777777" w:rsidR="004315CA" w:rsidRPr="004315CA" w:rsidRDefault="004315CA" w:rsidP="005E6055">
            <w:pPr>
              <w:adjustRightInd w:val="0"/>
              <w:jc w:val="center"/>
              <w:cnfStyle w:val="100000000000" w:firstRow="1" w:lastRow="0" w:firstColumn="0" w:lastColumn="0" w:oddVBand="0" w:evenVBand="0" w:oddHBand="0" w:evenHBand="0" w:firstRowFirstColumn="0" w:firstRowLastColumn="0" w:lastRowFirstColumn="0" w:lastRowLastColumn="0"/>
              <w:rPr>
                <w:rFonts w:asciiTheme="majorHAnsi" w:eastAsiaTheme="minorHAnsi" w:hAnsiTheme="majorHAnsi" w:cstheme="majorHAnsi"/>
                <w:b/>
                <w:noProof/>
                <w:color w:val="FFFFFF" w:themeColor="background1"/>
                <w:sz w:val="20"/>
                <w:szCs w:val="20"/>
                <w:lang w:val="sr-Cyrl-RS"/>
                <w14:ligatures w14:val="standardContextual"/>
              </w:rPr>
            </w:pPr>
            <w:r w:rsidRPr="004315CA">
              <w:rPr>
                <w:rFonts w:asciiTheme="majorHAnsi" w:eastAsiaTheme="minorHAnsi" w:hAnsiTheme="majorHAnsi" w:cstheme="majorHAnsi"/>
                <w:b/>
                <w:noProof/>
                <w:color w:val="FFFFFF" w:themeColor="background1"/>
                <w:sz w:val="20"/>
                <w:szCs w:val="20"/>
                <w:lang w:val="sr-Cyrl-RS"/>
                <w14:ligatures w14:val="standardContextual"/>
              </w:rPr>
              <w:t>2023.</w:t>
            </w:r>
          </w:p>
        </w:tc>
      </w:tr>
      <w:tr w:rsidR="004315CA" w:rsidRPr="004315CA" w14:paraId="0995C1B7" w14:textId="77777777" w:rsidTr="00E84B4C">
        <w:trPr>
          <w:trHeight w:val="460"/>
        </w:trPr>
        <w:tc>
          <w:tcPr>
            <w:cnfStyle w:val="001000000000" w:firstRow="0" w:lastRow="0" w:firstColumn="1" w:lastColumn="0" w:oddVBand="0" w:evenVBand="0" w:oddHBand="0" w:evenHBand="0" w:firstRowFirstColumn="0" w:firstRowLastColumn="0" w:lastRowFirstColumn="0" w:lastRowLastColumn="0"/>
            <w:tcW w:w="3290" w:type="dxa"/>
            <w:tcBorders>
              <w:bottom w:val="single" w:sz="4" w:space="0" w:color="auto"/>
            </w:tcBorders>
            <w:shd w:val="clear" w:color="auto" w:fill="278079" w:themeFill="accent6" w:themeFillShade="BF"/>
          </w:tcPr>
          <w:p w14:paraId="2EA27E2B" w14:textId="77777777" w:rsidR="004315CA" w:rsidRPr="00ED58F8" w:rsidRDefault="004315CA" w:rsidP="005E6055">
            <w:pPr>
              <w:adjustRightInd w:val="0"/>
              <w:jc w:val="center"/>
              <w:rPr>
                <w:rFonts w:asciiTheme="majorHAnsi" w:eastAsiaTheme="minorHAnsi" w:hAnsiTheme="majorHAnsi" w:cstheme="majorHAnsi"/>
                <w:b/>
                <w:bCs w:val="0"/>
                <w:noProof/>
                <w:color w:val="FFFFFF" w:themeColor="background1"/>
                <w:sz w:val="20"/>
                <w:szCs w:val="20"/>
                <w:lang w:val="sr-Cyrl-RS"/>
                <w14:ligatures w14:val="standardContextual"/>
              </w:rPr>
            </w:pPr>
            <w:r w:rsidRPr="00ED58F8">
              <w:rPr>
                <w:rFonts w:asciiTheme="majorHAnsi" w:eastAsiaTheme="minorHAnsi" w:hAnsiTheme="majorHAnsi" w:cstheme="majorHAnsi"/>
                <w:b/>
                <w:bCs w:val="0"/>
                <w:noProof/>
                <w:color w:val="FFFFFF" w:themeColor="background1"/>
                <w:sz w:val="20"/>
                <w:szCs w:val="20"/>
                <w:lang w:val="sr-Cyrl-RS"/>
                <w14:ligatures w14:val="standardContextual"/>
              </w:rPr>
              <w:t>Услуга</w:t>
            </w:r>
          </w:p>
        </w:tc>
        <w:tc>
          <w:tcPr>
            <w:tcW w:w="1383" w:type="dxa"/>
            <w:tcBorders>
              <w:bottom w:val="single" w:sz="4" w:space="0" w:color="auto"/>
            </w:tcBorders>
            <w:shd w:val="clear" w:color="auto" w:fill="278079" w:themeFill="accent6" w:themeFillShade="BF"/>
          </w:tcPr>
          <w:p w14:paraId="2ACEF4D7" w14:textId="77777777" w:rsidR="004315CA" w:rsidRPr="004315CA" w:rsidRDefault="004315CA" w:rsidP="005E6055">
            <w:pPr>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 w:val="0"/>
                <w:noProof/>
                <w:color w:val="FFFFFF" w:themeColor="background1"/>
                <w:sz w:val="20"/>
                <w:szCs w:val="20"/>
                <w:lang w:val="sr-Cyrl-RS"/>
                <w14:ligatures w14:val="standardContextual"/>
              </w:rPr>
            </w:pPr>
            <w:r w:rsidRPr="004315CA">
              <w:rPr>
                <w:rFonts w:asciiTheme="majorHAnsi" w:eastAsiaTheme="minorHAnsi" w:hAnsiTheme="majorHAnsi" w:cstheme="majorHAnsi"/>
                <w:noProof/>
                <w:color w:val="FFFFFF" w:themeColor="background1"/>
                <w:sz w:val="20"/>
                <w:szCs w:val="20"/>
                <w:lang w:val="sr-Cyrl-RS"/>
                <w14:ligatures w14:val="standardContextual"/>
              </w:rPr>
              <w:t>Укупан број корисника</w:t>
            </w:r>
          </w:p>
          <w:p w14:paraId="60939EF1" w14:textId="77777777" w:rsidR="004315CA" w:rsidRPr="004315CA" w:rsidRDefault="004315CA" w:rsidP="005E6055">
            <w:pPr>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 w:val="0"/>
                <w:noProof/>
                <w:color w:val="FFFFFF" w:themeColor="background1"/>
                <w:sz w:val="20"/>
                <w:szCs w:val="20"/>
                <w:lang w:val="sr-Cyrl-RS"/>
                <w14:ligatures w14:val="standardContextual"/>
              </w:rPr>
            </w:pPr>
          </w:p>
        </w:tc>
        <w:tc>
          <w:tcPr>
            <w:tcW w:w="1751" w:type="dxa"/>
            <w:tcBorders>
              <w:bottom w:val="single" w:sz="4" w:space="0" w:color="auto"/>
            </w:tcBorders>
            <w:shd w:val="clear" w:color="auto" w:fill="278079" w:themeFill="accent6" w:themeFillShade="BF"/>
          </w:tcPr>
          <w:p w14:paraId="1A455E4B" w14:textId="77777777" w:rsidR="004315CA" w:rsidRPr="004315CA" w:rsidRDefault="004315CA" w:rsidP="005E6055">
            <w:pPr>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 w:val="0"/>
                <w:noProof/>
                <w:color w:val="FFFFFF" w:themeColor="background1"/>
                <w:sz w:val="20"/>
                <w:szCs w:val="20"/>
                <w:lang w:val="sr-Cyrl-RS"/>
                <w14:ligatures w14:val="standardContextual"/>
              </w:rPr>
            </w:pPr>
            <w:r w:rsidRPr="004315CA">
              <w:rPr>
                <w:rFonts w:asciiTheme="majorHAnsi" w:eastAsiaTheme="minorHAnsi" w:hAnsiTheme="majorHAnsi" w:cstheme="majorHAnsi"/>
                <w:noProof/>
                <w:color w:val="FFFFFF" w:themeColor="background1"/>
                <w:sz w:val="20"/>
                <w:szCs w:val="20"/>
                <w:lang w:val="sr-Cyrl-RS"/>
                <w14:ligatures w14:val="standardContextual"/>
              </w:rPr>
              <w:t>Број корисника ромске националности</w:t>
            </w:r>
          </w:p>
        </w:tc>
        <w:tc>
          <w:tcPr>
            <w:tcW w:w="1746" w:type="dxa"/>
            <w:tcBorders>
              <w:bottom w:val="single" w:sz="4" w:space="0" w:color="auto"/>
            </w:tcBorders>
            <w:shd w:val="clear" w:color="auto" w:fill="278079" w:themeFill="accent6" w:themeFillShade="BF"/>
          </w:tcPr>
          <w:p w14:paraId="723F1572" w14:textId="77777777" w:rsidR="004315CA" w:rsidRPr="004315CA" w:rsidRDefault="004315CA" w:rsidP="005E6055">
            <w:pPr>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 w:val="0"/>
                <w:noProof/>
                <w:color w:val="FFFFFF" w:themeColor="background1"/>
                <w:sz w:val="20"/>
                <w:szCs w:val="20"/>
                <w:lang w:val="sr-Cyrl-RS"/>
                <w14:ligatures w14:val="standardContextual"/>
              </w:rPr>
            </w:pPr>
            <w:r w:rsidRPr="004315CA">
              <w:rPr>
                <w:rFonts w:asciiTheme="majorHAnsi" w:eastAsiaTheme="minorHAnsi" w:hAnsiTheme="majorHAnsi" w:cstheme="majorHAnsi"/>
                <w:noProof/>
                <w:color w:val="FFFFFF" w:themeColor="background1"/>
                <w:sz w:val="20"/>
                <w:szCs w:val="20"/>
                <w:lang w:val="sr-Cyrl-RS"/>
                <w14:ligatures w14:val="standardContextual"/>
              </w:rPr>
              <w:t>Укупан број корисника</w:t>
            </w:r>
          </w:p>
          <w:p w14:paraId="7926AB13" w14:textId="77777777" w:rsidR="004315CA" w:rsidRPr="004315CA" w:rsidRDefault="004315CA" w:rsidP="005E6055">
            <w:pPr>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 w:val="0"/>
                <w:noProof/>
                <w:color w:val="FFFFFF" w:themeColor="background1"/>
                <w:sz w:val="20"/>
                <w:szCs w:val="20"/>
                <w:lang w:val="sr-Cyrl-RS"/>
                <w14:ligatures w14:val="standardContextual"/>
              </w:rPr>
            </w:pPr>
          </w:p>
        </w:tc>
        <w:tc>
          <w:tcPr>
            <w:tcW w:w="1751" w:type="dxa"/>
            <w:tcBorders>
              <w:bottom w:val="single" w:sz="4" w:space="0" w:color="auto"/>
            </w:tcBorders>
            <w:shd w:val="clear" w:color="auto" w:fill="278079" w:themeFill="accent6" w:themeFillShade="BF"/>
          </w:tcPr>
          <w:p w14:paraId="5B7DF10F" w14:textId="77777777" w:rsidR="004315CA" w:rsidRPr="004315CA" w:rsidRDefault="004315CA" w:rsidP="005E6055">
            <w:pPr>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 w:val="0"/>
                <w:noProof/>
                <w:color w:val="FFFFFF" w:themeColor="background1"/>
                <w:sz w:val="20"/>
                <w:szCs w:val="20"/>
                <w:lang w:val="sr-Cyrl-RS"/>
                <w14:ligatures w14:val="standardContextual"/>
              </w:rPr>
            </w:pPr>
            <w:r w:rsidRPr="004315CA">
              <w:rPr>
                <w:rFonts w:asciiTheme="majorHAnsi" w:eastAsiaTheme="minorHAnsi" w:hAnsiTheme="majorHAnsi" w:cstheme="majorHAnsi"/>
                <w:noProof/>
                <w:color w:val="FFFFFF" w:themeColor="background1"/>
                <w:sz w:val="20"/>
                <w:szCs w:val="20"/>
                <w:lang w:val="sr-Cyrl-RS"/>
                <w14:ligatures w14:val="standardContextual"/>
              </w:rPr>
              <w:t>Број корисника ромске националности</w:t>
            </w:r>
          </w:p>
        </w:tc>
      </w:tr>
      <w:tr w:rsidR="007027E5" w:rsidRPr="004315CA" w14:paraId="09A46BD4" w14:textId="77777777" w:rsidTr="00E84B4C">
        <w:trPr>
          <w:trHeight w:val="460"/>
        </w:trPr>
        <w:tc>
          <w:tcPr>
            <w:cnfStyle w:val="001000000000" w:firstRow="0" w:lastRow="0" w:firstColumn="1" w:lastColumn="0" w:oddVBand="0" w:evenVBand="0" w:oddHBand="0" w:evenHBand="0" w:firstRowFirstColumn="0" w:firstRowLastColumn="0" w:lastRowFirstColumn="0" w:lastRowLastColumn="0"/>
            <w:tcW w:w="3290" w:type="dxa"/>
            <w:tcBorders>
              <w:top w:val="single" w:sz="4" w:space="0" w:color="auto"/>
              <w:left w:val="single" w:sz="4" w:space="0" w:color="auto"/>
              <w:bottom w:val="single" w:sz="4" w:space="0" w:color="auto"/>
              <w:right w:val="single" w:sz="4" w:space="0" w:color="auto"/>
            </w:tcBorders>
          </w:tcPr>
          <w:p w14:paraId="6CB35139" w14:textId="6F1F599D" w:rsidR="007027E5" w:rsidRPr="00E84B4C" w:rsidRDefault="007027E5" w:rsidP="007027E5">
            <w:pPr>
              <w:adjustRightInd w:val="0"/>
              <w:rPr>
                <w:rFonts w:asciiTheme="majorHAnsi" w:eastAsiaTheme="minorHAnsi" w:hAnsiTheme="majorHAnsi" w:cstheme="majorHAnsi"/>
                <w:noProof/>
                <w:color w:val="auto"/>
                <w:sz w:val="20"/>
                <w:szCs w:val="20"/>
                <w:lang w:val="sr-Cyrl-RS"/>
                <w14:ligatures w14:val="standardContextual"/>
              </w:rPr>
            </w:pPr>
            <w:r w:rsidRPr="00E84B4C">
              <w:rPr>
                <w:rFonts w:asciiTheme="majorHAnsi" w:hAnsiTheme="majorHAnsi" w:cstheme="majorHAnsi"/>
                <w:color w:val="auto"/>
                <w:sz w:val="20"/>
                <w:szCs w:val="20"/>
                <w:lang w:val="sr-Cyrl-CS"/>
              </w:rPr>
              <w:t>Персонална асистенција за особе за инвалидитетом</w:t>
            </w:r>
          </w:p>
        </w:tc>
        <w:tc>
          <w:tcPr>
            <w:tcW w:w="1383" w:type="dxa"/>
            <w:tcBorders>
              <w:top w:val="single" w:sz="4" w:space="0" w:color="auto"/>
              <w:left w:val="single" w:sz="4" w:space="0" w:color="auto"/>
              <w:bottom w:val="single" w:sz="4" w:space="0" w:color="auto"/>
              <w:right w:val="single" w:sz="4" w:space="0" w:color="auto"/>
            </w:tcBorders>
          </w:tcPr>
          <w:p w14:paraId="363FE6C0" w14:textId="20791A21" w:rsidR="007027E5" w:rsidRPr="007027E5" w:rsidRDefault="007027E5" w:rsidP="007027E5">
            <w:pPr>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noProof/>
                <w:color w:val="auto"/>
                <w:sz w:val="20"/>
                <w:szCs w:val="20"/>
                <w:lang w:val="sr-Cyrl-RS"/>
                <w14:ligatures w14:val="standardContextual"/>
              </w:rPr>
            </w:pPr>
            <w:r w:rsidRPr="007027E5">
              <w:rPr>
                <w:rFonts w:asciiTheme="majorHAnsi" w:eastAsiaTheme="minorHAnsi" w:hAnsiTheme="majorHAnsi" w:cstheme="majorHAnsi"/>
                <w:b w:val="0"/>
                <w:noProof/>
                <w:color w:val="auto"/>
                <w:sz w:val="20"/>
                <w:szCs w:val="20"/>
              </w:rPr>
              <w:t>/</w:t>
            </w:r>
          </w:p>
        </w:tc>
        <w:tc>
          <w:tcPr>
            <w:tcW w:w="1751" w:type="dxa"/>
            <w:tcBorders>
              <w:top w:val="single" w:sz="4" w:space="0" w:color="auto"/>
              <w:left w:val="single" w:sz="4" w:space="0" w:color="auto"/>
              <w:bottom w:val="single" w:sz="4" w:space="0" w:color="auto"/>
              <w:right w:val="single" w:sz="4" w:space="0" w:color="auto"/>
            </w:tcBorders>
          </w:tcPr>
          <w:p w14:paraId="4C843515" w14:textId="47DFDC7D" w:rsidR="007027E5" w:rsidRPr="007027E5" w:rsidRDefault="007027E5" w:rsidP="007027E5">
            <w:pPr>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noProof/>
                <w:color w:val="auto"/>
                <w:sz w:val="20"/>
                <w:szCs w:val="20"/>
                <w:lang w:val="sr-Cyrl-RS"/>
                <w14:ligatures w14:val="standardContextual"/>
              </w:rPr>
            </w:pPr>
            <w:r>
              <w:rPr>
                <w:rFonts w:asciiTheme="majorHAnsi" w:eastAsiaTheme="minorHAnsi" w:hAnsiTheme="majorHAnsi" w:cstheme="majorHAnsi"/>
                <w:b w:val="0"/>
                <w:noProof/>
                <w:color w:val="auto"/>
                <w:sz w:val="20"/>
                <w:szCs w:val="20"/>
                <w:lang w:val="sr-Cyrl-RS"/>
                <w14:ligatures w14:val="standardContextual"/>
              </w:rPr>
              <w:t>/</w:t>
            </w:r>
          </w:p>
        </w:tc>
        <w:tc>
          <w:tcPr>
            <w:tcW w:w="1746" w:type="dxa"/>
            <w:tcBorders>
              <w:top w:val="single" w:sz="4" w:space="0" w:color="auto"/>
              <w:left w:val="single" w:sz="4" w:space="0" w:color="auto"/>
              <w:bottom w:val="single" w:sz="4" w:space="0" w:color="auto"/>
              <w:right w:val="single" w:sz="4" w:space="0" w:color="auto"/>
            </w:tcBorders>
          </w:tcPr>
          <w:p w14:paraId="06F53E99" w14:textId="5C14F46C" w:rsidR="007027E5" w:rsidRPr="007027E5" w:rsidRDefault="007027E5" w:rsidP="007027E5">
            <w:pPr>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noProof/>
                <w:color w:val="auto"/>
                <w:sz w:val="20"/>
                <w:szCs w:val="20"/>
                <w:lang w:val="sr-Cyrl-RS"/>
                <w14:ligatures w14:val="standardContextual"/>
              </w:rPr>
            </w:pPr>
            <w:r w:rsidRPr="007027E5">
              <w:rPr>
                <w:rFonts w:asciiTheme="majorHAnsi" w:eastAsiaTheme="minorHAnsi" w:hAnsiTheme="majorHAnsi" w:cstheme="majorHAnsi"/>
                <w:b w:val="0"/>
                <w:noProof/>
                <w:color w:val="auto"/>
                <w:sz w:val="20"/>
                <w:szCs w:val="20"/>
              </w:rPr>
              <w:t>1</w:t>
            </w:r>
          </w:p>
        </w:tc>
        <w:tc>
          <w:tcPr>
            <w:tcW w:w="1751" w:type="dxa"/>
            <w:tcBorders>
              <w:top w:val="single" w:sz="4" w:space="0" w:color="auto"/>
              <w:left w:val="single" w:sz="4" w:space="0" w:color="auto"/>
              <w:bottom w:val="single" w:sz="4" w:space="0" w:color="auto"/>
              <w:right w:val="single" w:sz="4" w:space="0" w:color="auto"/>
            </w:tcBorders>
          </w:tcPr>
          <w:p w14:paraId="096F3081" w14:textId="2AF1C37B" w:rsidR="007027E5" w:rsidRPr="007027E5" w:rsidRDefault="007027E5" w:rsidP="007027E5">
            <w:pPr>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noProof/>
                <w:color w:val="auto"/>
                <w:sz w:val="20"/>
                <w:szCs w:val="20"/>
                <w:lang w:val="sr-Cyrl-RS"/>
                <w14:ligatures w14:val="standardContextual"/>
              </w:rPr>
            </w:pPr>
            <w:r w:rsidRPr="007027E5">
              <w:rPr>
                <w:rFonts w:asciiTheme="majorHAnsi" w:eastAsiaTheme="minorHAnsi" w:hAnsiTheme="majorHAnsi" w:cstheme="majorHAnsi"/>
                <w:b w:val="0"/>
                <w:noProof/>
                <w:color w:val="auto"/>
                <w:sz w:val="20"/>
                <w:szCs w:val="20"/>
              </w:rPr>
              <w:t>0</w:t>
            </w:r>
          </w:p>
        </w:tc>
      </w:tr>
      <w:tr w:rsidR="007027E5" w:rsidRPr="004315CA" w14:paraId="4D531EF2" w14:textId="77777777" w:rsidTr="00E84B4C">
        <w:trPr>
          <w:trHeight w:val="460"/>
        </w:trPr>
        <w:tc>
          <w:tcPr>
            <w:cnfStyle w:val="001000000000" w:firstRow="0" w:lastRow="0" w:firstColumn="1" w:lastColumn="0" w:oddVBand="0" w:evenVBand="0" w:oddHBand="0" w:evenHBand="0" w:firstRowFirstColumn="0" w:firstRowLastColumn="0" w:lastRowFirstColumn="0" w:lastRowLastColumn="0"/>
            <w:tcW w:w="3290" w:type="dxa"/>
            <w:tcBorders>
              <w:top w:val="single" w:sz="4" w:space="0" w:color="auto"/>
              <w:left w:val="single" w:sz="4" w:space="0" w:color="auto"/>
              <w:bottom w:val="single" w:sz="4" w:space="0" w:color="auto"/>
              <w:right w:val="single" w:sz="4" w:space="0" w:color="auto"/>
            </w:tcBorders>
          </w:tcPr>
          <w:p w14:paraId="03C968E1" w14:textId="62F8429D" w:rsidR="007027E5" w:rsidRPr="00E84B4C" w:rsidRDefault="007027E5" w:rsidP="007027E5">
            <w:pPr>
              <w:adjustRightInd w:val="0"/>
              <w:rPr>
                <w:rFonts w:asciiTheme="majorHAnsi" w:eastAsiaTheme="minorHAnsi" w:hAnsiTheme="majorHAnsi" w:cstheme="majorHAnsi"/>
                <w:noProof/>
                <w:color w:val="auto"/>
                <w:sz w:val="20"/>
                <w:szCs w:val="20"/>
                <w:lang w:val="sr-Cyrl-RS"/>
                <w14:ligatures w14:val="standardContextual"/>
              </w:rPr>
            </w:pPr>
            <w:r w:rsidRPr="00E84B4C">
              <w:rPr>
                <w:rFonts w:asciiTheme="majorHAnsi" w:eastAsiaTheme="minorHAnsi" w:hAnsiTheme="majorHAnsi" w:cstheme="majorHAnsi"/>
                <w:noProof/>
                <w:color w:val="auto"/>
                <w:sz w:val="20"/>
                <w:szCs w:val="20"/>
                <w:lang w:val="sr-Cyrl-RS"/>
                <w14:ligatures w14:val="standardContextual"/>
              </w:rPr>
              <w:t>Лични пратилац детета</w:t>
            </w:r>
          </w:p>
        </w:tc>
        <w:tc>
          <w:tcPr>
            <w:tcW w:w="1383" w:type="dxa"/>
            <w:tcBorders>
              <w:top w:val="single" w:sz="4" w:space="0" w:color="auto"/>
              <w:left w:val="single" w:sz="4" w:space="0" w:color="auto"/>
              <w:bottom w:val="single" w:sz="4" w:space="0" w:color="auto"/>
              <w:right w:val="single" w:sz="4" w:space="0" w:color="auto"/>
            </w:tcBorders>
          </w:tcPr>
          <w:p w14:paraId="60C93071" w14:textId="17E4FCE9" w:rsidR="007027E5" w:rsidRPr="007027E5" w:rsidRDefault="007027E5" w:rsidP="007027E5">
            <w:pPr>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noProof/>
                <w:color w:val="auto"/>
                <w:sz w:val="20"/>
                <w:szCs w:val="20"/>
                <w:lang w:val="sr-Cyrl-RS"/>
                <w14:ligatures w14:val="standardContextual"/>
              </w:rPr>
            </w:pPr>
            <w:r w:rsidRPr="007027E5">
              <w:rPr>
                <w:rFonts w:asciiTheme="majorHAnsi" w:eastAsiaTheme="minorHAnsi" w:hAnsiTheme="majorHAnsi" w:cstheme="majorHAnsi"/>
                <w:b w:val="0"/>
                <w:noProof/>
                <w:color w:val="auto"/>
                <w:sz w:val="20"/>
                <w:szCs w:val="20"/>
              </w:rPr>
              <w:t>23</w:t>
            </w:r>
          </w:p>
        </w:tc>
        <w:tc>
          <w:tcPr>
            <w:tcW w:w="1751" w:type="dxa"/>
            <w:tcBorders>
              <w:top w:val="single" w:sz="4" w:space="0" w:color="auto"/>
              <w:left w:val="single" w:sz="4" w:space="0" w:color="auto"/>
              <w:bottom w:val="single" w:sz="4" w:space="0" w:color="auto"/>
              <w:right w:val="single" w:sz="4" w:space="0" w:color="auto"/>
            </w:tcBorders>
          </w:tcPr>
          <w:p w14:paraId="21543B71" w14:textId="46C7251A" w:rsidR="007027E5" w:rsidRPr="007027E5" w:rsidRDefault="007027E5" w:rsidP="007027E5">
            <w:pPr>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noProof/>
                <w:color w:val="auto"/>
                <w:sz w:val="20"/>
                <w:szCs w:val="20"/>
                <w:lang w:val="sr-Cyrl-RS"/>
                <w14:ligatures w14:val="standardContextual"/>
              </w:rPr>
            </w:pPr>
            <w:r w:rsidRPr="007027E5">
              <w:rPr>
                <w:rFonts w:asciiTheme="majorHAnsi" w:eastAsiaTheme="minorHAnsi" w:hAnsiTheme="majorHAnsi" w:cstheme="majorHAnsi"/>
                <w:b w:val="0"/>
                <w:noProof/>
                <w:color w:val="auto"/>
                <w:sz w:val="20"/>
                <w:szCs w:val="20"/>
              </w:rPr>
              <w:t>0</w:t>
            </w:r>
          </w:p>
        </w:tc>
        <w:tc>
          <w:tcPr>
            <w:tcW w:w="1746" w:type="dxa"/>
            <w:tcBorders>
              <w:top w:val="single" w:sz="4" w:space="0" w:color="auto"/>
              <w:left w:val="single" w:sz="4" w:space="0" w:color="auto"/>
              <w:bottom w:val="single" w:sz="4" w:space="0" w:color="auto"/>
              <w:right w:val="single" w:sz="4" w:space="0" w:color="auto"/>
            </w:tcBorders>
          </w:tcPr>
          <w:p w14:paraId="3779101B" w14:textId="60E72199" w:rsidR="007027E5" w:rsidRPr="007027E5" w:rsidRDefault="007027E5" w:rsidP="007027E5">
            <w:pPr>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noProof/>
                <w:color w:val="auto"/>
                <w:sz w:val="20"/>
                <w:szCs w:val="20"/>
                <w:lang w:val="sr-Cyrl-RS"/>
                <w14:ligatures w14:val="standardContextual"/>
              </w:rPr>
            </w:pPr>
            <w:r w:rsidRPr="007027E5">
              <w:rPr>
                <w:rFonts w:asciiTheme="majorHAnsi" w:eastAsiaTheme="minorHAnsi" w:hAnsiTheme="majorHAnsi" w:cstheme="majorHAnsi"/>
                <w:b w:val="0"/>
                <w:noProof/>
                <w:color w:val="auto"/>
                <w:sz w:val="20"/>
                <w:szCs w:val="20"/>
              </w:rPr>
              <w:t>28</w:t>
            </w:r>
          </w:p>
        </w:tc>
        <w:tc>
          <w:tcPr>
            <w:tcW w:w="1751" w:type="dxa"/>
            <w:tcBorders>
              <w:top w:val="single" w:sz="4" w:space="0" w:color="auto"/>
              <w:left w:val="single" w:sz="4" w:space="0" w:color="auto"/>
              <w:bottom w:val="single" w:sz="4" w:space="0" w:color="auto"/>
              <w:right w:val="single" w:sz="4" w:space="0" w:color="auto"/>
            </w:tcBorders>
          </w:tcPr>
          <w:p w14:paraId="3A6B9C2C" w14:textId="1E00CB8B" w:rsidR="007027E5" w:rsidRPr="007027E5" w:rsidRDefault="007027E5" w:rsidP="007027E5">
            <w:pPr>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noProof/>
                <w:color w:val="auto"/>
                <w:sz w:val="20"/>
                <w:szCs w:val="20"/>
                <w:lang w:val="sr-Cyrl-RS"/>
                <w14:ligatures w14:val="standardContextual"/>
              </w:rPr>
            </w:pPr>
            <w:r w:rsidRPr="007027E5">
              <w:rPr>
                <w:rFonts w:asciiTheme="majorHAnsi" w:eastAsiaTheme="minorHAnsi" w:hAnsiTheme="majorHAnsi" w:cstheme="majorHAnsi"/>
                <w:b w:val="0"/>
                <w:noProof/>
                <w:color w:val="auto"/>
                <w:sz w:val="20"/>
                <w:szCs w:val="20"/>
              </w:rPr>
              <w:t>1</w:t>
            </w:r>
          </w:p>
        </w:tc>
      </w:tr>
      <w:tr w:rsidR="004315CA" w:rsidRPr="004315CA" w14:paraId="1A0863EA" w14:textId="77777777" w:rsidTr="00E84B4C">
        <w:trPr>
          <w:trHeight w:val="460"/>
        </w:trPr>
        <w:tc>
          <w:tcPr>
            <w:cnfStyle w:val="001000000000" w:firstRow="0" w:lastRow="0" w:firstColumn="1" w:lastColumn="0" w:oddVBand="0" w:evenVBand="0" w:oddHBand="0" w:evenHBand="0" w:firstRowFirstColumn="0" w:firstRowLastColumn="0" w:lastRowFirstColumn="0" w:lastRowLastColumn="0"/>
            <w:tcW w:w="3290" w:type="dxa"/>
            <w:tcBorders>
              <w:top w:val="single" w:sz="4" w:space="0" w:color="auto"/>
              <w:left w:val="single" w:sz="4" w:space="0" w:color="auto"/>
              <w:bottom w:val="single" w:sz="4" w:space="0" w:color="auto"/>
              <w:right w:val="single" w:sz="4" w:space="0" w:color="auto"/>
            </w:tcBorders>
            <w:shd w:val="clear" w:color="auto" w:fill="024F75" w:themeFill="accent1"/>
          </w:tcPr>
          <w:p w14:paraId="08D71763" w14:textId="77777777" w:rsidR="004315CA" w:rsidRPr="00165EA4" w:rsidRDefault="004315CA" w:rsidP="005E6055">
            <w:pPr>
              <w:adjustRightInd w:val="0"/>
              <w:jc w:val="right"/>
              <w:rPr>
                <w:rFonts w:asciiTheme="majorHAnsi" w:eastAsiaTheme="minorHAnsi" w:hAnsiTheme="majorHAnsi" w:cstheme="majorHAnsi"/>
                <w:b/>
                <w:bCs w:val="0"/>
                <w:noProof/>
                <w:color w:val="FFFFFF" w:themeColor="background1"/>
                <w:sz w:val="20"/>
                <w:szCs w:val="20"/>
                <w:lang w:val="sr-Cyrl-RS"/>
                <w14:ligatures w14:val="standardContextual"/>
              </w:rPr>
            </w:pPr>
            <w:r w:rsidRPr="00165EA4">
              <w:rPr>
                <w:rFonts w:asciiTheme="majorHAnsi" w:eastAsiaTheme="minorHAnsi" w:hAnsiTheme="majorHAnsi" w:cstheme="majorHAnsi"/>
                <w:b/>
                <w:bCs w:val="0"/>
                <w:noProof/>
                <w:color w:val="FFFFFF" w:themeColor="background1"/>
                <w:sz w:val="20"/>
                <w:szCs w:val="20"/>
                <w:lang w:val="sr-Cyrl-RS"/>
                <w14:ligatures w14:val="standardContextual"/>
              </w:rPr>
              <w:t>УКУПНО:</w:t>
            </w:r>
          </w:p>
        </w:tc>
        <w:tc>
          <w:tcPr>
            <w:tcW w:w="1383" w:type="dxa"/>
            <w:tcBorders>
              <w:top w:val="single" w:sz="4" w:space="0" w:color="auto"/>
              <w:left w:val="single" w:sz="4" w:space="0" w:color="auto"/>
              <w:bottom w:val="single" w:sz="4" w:space="0" w:color="auto"/>
              <w:right w:val="single" w:sz="4" w:space="0" w:color="auto"/>
            </w:tcBorders>
            <w:shd w:val="clear" w:color="auto" w:fill="024F75" w:themeFill="accent1"/>
          </w:tcPr>
          <w:p w14:paraId="3EA8F2E7" w14:textId="7CE8FC60" w:rsidR="004315CA" w:rsidRPr="00165EA4" w:rsidRDefault="007027E5" w:rsidP="005E6055">
            <w:pPr>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noProof/>
                <w:color w:val="FFFFFF" w:themeColor="background1"/>
                <w:sz w:val="20"/>
                <w:szCs w:val="20"/>
                <w:lang w:val="sr-Cyrl-RS"/>
                <w14:ligatures w14:val="standardContextual"/>
              </w:rPr>
            </w:pPr>
            <w:r w:rsidRPr="00165EA4">
              <w:rPr>
                <w:rFonts w:asciiTheme="majorHAnsi" w:eastAsiaTheme="minorHAnsi" w:hAnsiTheme="majorHAnsi" w:cstheme="majorHAnsi"/>
                <w:noProof/>
                <w:color w:val="FFFFFF" w:themeColor="background1"/>
                <w:sz w:val="20"/>
                <w:szCs w:val="20"/>
                <w:lang w:val="sr-Cyrl-RS"/>
                <w14:ligatures w14:val="standardContextual"/>
              </w:rPr>
              <w:t>23</w:t>
            </w:r>
          </w:p>
        </w:tc>
        <w:tc>
          <w:tcPr>
            <w:tcW w:w="1751" w:type="dxa"/>
            <w:tcBorders>
              <w:top w:val="single" w:sz="4" w:space="0" w:color="auto"/>
              <w:left w:val="single" w:sz="4" w:space="0" w:color="auto"/>
              <w:bottom w:val="single" w:sz="4" w:space="0" w:color="auto"/>
              <w:right w:val="single" w:sz="4" w:space="0" w:color="auto"/>
            </w:tcBorders>
            <w:shd w:val="clear" w:color="auto" w:fill="024F75" w:themeFill="accent1"/>
          </w:tcPr>
          <w:p w14:paraId="727B5BC3" w14:textId="1126EBC9" w:rsidR="004315CA" w:rsidRPr="00165EA4" w:rsidRDefault="007027E5" w:rsidP="005E6055">
            <w:pPr>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noProof/>
                <w:color w:val="FFFFFF" w:themeColor="background1"/>
                <w:sz w:val="20"/>
                <w:szCs w:val="20"/>
                <w:lang w:val="sr-Cyrl-RS"/>
                <w14:ligatures w14:val="standardContextual"/>
              </w:rPr>
            </w:pPr>
            <w:r w:rsidRPr="00165EA4">
              <w:rPr>
                <w:rFonts w:asciiTheme="majorHAnsi" w:eastAsiaTheme="minorHAnsi" w:hAnsiTheme="majorHAnsi" w:cstheme="majorHAnsi"/>
                <w:noProof/>
                <w:color w:val="FFFFFF" w:themeColor="background1"/>
                <w:sz w:val="20"/>
                <w:szCs w:val="20"/>
                <w:lang w:val="sr-Cyrl-RS"/>
                <w14:ligatures w14:val="standardContextual"/>
              </w:rPr>
              <w:t>0</w:t>
            </w:r>
          </w:p>
        </w:tc>
        <w:tc>
          <w:tcPr>
            <w:tcW w:w="1746" w:type="dxa"/>
            <w:tcBorders>
              <w:top w:val="single" w:sz="4" w:space="0" w:color="auto"/>
              <w:left w:val="single" w:sz="4" w:space="0" w:color="auto"/>
              <w:bottom w:val="single" w:sz="4" w:space="0" w:color="auto"/>
              <w:right w:val="single" w:sz="4" w:space="0" w:color="auto"/>
            </w:tcBorders>
            <w:shd w:val="clear" w:color="auto" w:fill="024F75" w:themeFill="accent1"/>
          </w:tcPr>
          <w:p w14:paraId="017C2B80" w14:textId="5BBCB442" w:rsidR="004315CA" w:rsidRPr="00165EA4" w:rsidRDefault="007027E5" w:rsidP="005E6055">
            <w:pPr>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noProof/>
                <w:color w:val="FFFFFF" w:themeColor="background1"/>
                <w:sz w:val="20"/>
                <w:szCs w:val="20"/>
                <w:lang w:val="sr-Cyrl-RS"/>
                <w14:ligatures w14:val="standardContextual"/>
              </w:rPr>
            </w:pPr>
            <w:r w:rsidRPr="00165EA4">
              <w:rPr>
                <w:rFonts w:asciiTheme="majorHAnsi" w:eastAsiaTheme="minorHAnsi" w:hAnsiTheme="majorHAnsi" w:cstheme="majorHAnsi"/>
                <w:noProof/>
                <w:color w:val="FFFFFF" w:themeColor="background1"/>
                <w:sz w:val="20"/>
                <w:szCs w:val="20"/>
                <w:lang w:val="sr-Cyrl-RS"/>
                <w14:ligatures w14:val="standardContextual"/>
              </w:rPr>
              <w:t>29</w:t>
            </w:r>
          </w:p>
        </w:tc>
        <w:tc>
          <w:tcPr>
            <w:tcW w:w="1751" w:type="dxa"/>
            <w:tcBorders>
              <w:top w:val="single" w:sz="4" w:space="0" w:color="auto"/>
              <w:left w:val="single" w:sz="4" w:space="0" w:color="auto"/>
              <w:bottom w:val="single" w:sz="4" w:space="0" w:color="auto"/>
              <w:right w:val="single" w:sz="4" w:space="0" w:color="auto"/>
            </w:tcBorders>
            <w:shd w:val="clear" w:color="auto" w:fill="024F75" w:themeFill="accent1"/>
          </w:tcPr>
          <w:p w14:paraId="139D7118" w14:textId="715C27F5" w:rsidR="004315CA" w:rsidRPr="00165EA4" w:rsidRDefault="007027E5" w:rsidP="005E6055">
            <w:pPr>
              <w:adjustRightInd w:val="0"/>
              <w:jc w:val="cente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noProof/>
                <w:color w:val="FFFFFF" w:themeColor="background1"/>
                <w:sz w:val="20"/>
                <w:szCs w:val="20"/>
                <w:lang w:val="sr-Cyrl-RS"/>
                <w14:ligatures w14:val="standardContextual"/>
              </w:rPr>
            </w:pPr>
            <w:r w:rsidRPr="00165EA4">
              <w:rPr>
                <w:rFonts w:asciiTheme="majorHAnsi" w:eastAsiaTheme="minorHAnsi" w:hAnsiTheme="majorHAnsi" w:cstheme="majorHAnsi"/>
                <w:noProof/>
                <w:color w:val="FFFFFF" w:themeColor="background1"/>
                <w:sz w:val="20"/>
                <w:szCs w:val="20"/>
                <w:lang w:val="sr-Cyrl-RS"/>
                <w14:ligatures w14:val="standardContextual"/>
              </w:rPr>
              <w:t>1</w:t>
            </w:r>
          </w:p>
        </w:tc>
      </w:tr>
      <w:bookmarkEnd w:id="55"/>
    </w:tbl>
    <w:p w14:paraId="7CE8B002" w14:textId="77777777" w:rsidR="004315CA" w:rsidRDefault="004315CA" w:rsidP="00BD3648">
      <w:pPr>
        <w:tabs>
          <w:tab w:val="left" w:pos="6144"/>
        </w:tabs>
        <w:jc w:val="both"/>
        <w:rPr>
          <w:rFonts w:asciiTheme="majorHAnsi" w:hAnsiTheme="majorHAnsi" w:cstheme="majorHAnsi"/>
          <w:b w:val="0"/>
          <w:iCs/>
          <w:noProof/>
          <w:color w:val="auto"/>
          <w:sz w:val="20"/>
          <w:szCs w:val="20"/>
        </w:rPr>
      </w:pPr>
    </w:p>
    <w:p w14:paraId="7CF6174A" w14:textId="0C386908" w:rsidR="00AD1190" w:rsidRDefault="00AD1190" w:rsidP="00BD3648">
      <w:pPr>
        <w:tabs>
          <w:tab w:val="left" w:pos="6144"/>
        </w:tabs>
        <w:jc w:val="both"/>
        <w:rPr>
          <w:rFonts w:ascii="Arial" w:hAnsi="Arial" w:cs="Arial"/>
          <w:b w:val="0"/>
          <w:iCs/>
          <w:noProof/>
          <w:color w:val="FF0000"/>
          <w:sz w:val="22"/>
          <w:lang w:val="sr-Cyrl-RS"/>
        </w:rPr>
      </w:pPr>
      <w:r w:rsidRPr="00AD1190">
        <w:rPr>
          <w:rFonts w:ascii="Arial" w:hAnsi="Arial" w:cs="Arial"/>
          <w:b w:val="0"/>
          <w:iCs/>
          <w:noProof/>
          <w:color w:val="auto"/>
          <w:sz w:val="22"/>
          <w:lang w:val="sr-Cyrl-RS"/>
        </w:rPr>
        <w:lastRenderedPageBreak/>
        <w:t xml:space="preserve">      </w:t>
      </w:r>
      <w:r w:rsidR="00354056">
        <w:rPr>
          <w:rFonts w:ascii="Arial" w:hAnsi="Arial" w:cs="Arial"/>
          <w:b w:val="0"/>
          <w:iCs/>
          <w:noProof/>
          <w:color w:val="auto"/>
          <w:sz w:val="22"/>
          <w:lang w:val="sr-Cyrl-RS"/>
        </w:rPr>
        <w:t xml:space="preserve"> </w:t>
      </w:r>
      <w:r w:rsidRPr="00AD1190">
        <w:rPr>
          <w:rFonts w:ascii="Arial" w:hAnsi="Arial" w:cs="Arial"/>
          <w:b w:val="0"/>
          <w:iCs/>
          <w:noProof/>
          <w:color w:val="auto"/>
          <w:sz w:val="22"/>
          <w:lang w:val="sr-Cyrl-RS"/>
        </w:rPr>
        <w:t xml:space="preserve"> </w:t>
      </w:r>
      <w:r w:rsidR="002835DA">
        <w:rPr>
          <w:rFonts w:ascii="Arial" w:hAnsi="Arial" w:cs="Arial"/>
          <w:b w:val="0"/>
          <w:iCs/>
          <w:noProof/>
          <w:color w:val="auto"/>
          <w:sz w:val="22"/>
          <w:lang w:val="sr-Cyrl-RS"/>
        </w:rPr>
        <w:t xml:space="preserve"> </w:t>
      </w:r>
      <w:r w:rsidRPr="00AD1190">
        <w:rPr>
          <w:rFonts w:ascii="Arial" w:hAnsi="Arial" w:cs="Arial"/>
          <w:bCs/>
          <w:iCs/>
          <w:noProof/>
          <w:color w:val="auto"/>
          <w:sz w:val="22"/>
          <w:u w:val="single"/>
          <w:lang w:val="sr-Cyrl-RS"/>
        </w:rPr>
        <w:t xml:space="preserve">На фокус групи са </w:t>
      </w:r>
      <w:r w:rsidR="002A4B11">
        <w:rPr>
          <w:rFonts w:ascii="Arial" w:hAnsi="Arial" w:cs="Arial"/>
          <w:bCs/>
          <w:iCs/>
          <w:noProof/>
          <w:color w:val="auto"/>
          <w:sz w:val="22"/>
          <w:u w:val="single"/>
          <w:lang w:val="sr-Cyrl-RS"/>
        </w:rPr>
        <w:t xml:space="preserve">представницима </w:t>
      </w:r>
      <w:r w:rsidR="00354056">
        <w:rPr>
          <w:rFonts w:ascii="Arial" w:hAnsi="Arial" w:cs="Arial"/>
          <w:bCs/>
          <w:iCs/>
          <w:noProof/>
          <w:color w:val="auto"/>
          <w:sz w:val="22"/>
          <w:u w:val="single"/>
          <w:lang w:val="sr-Cyrl-RS"/>
        </w:rPr>
        <w:t>р</w:t>
      </w:r>
      <w:r w:rsidR="002A4B11">
        <w:rPr>
          <w:rFonts w:ascii="Arial" w:hAnsi="Arial" w:cs="Arial"/>
          <w:bCs/>
          <w:iCs/>
          <w:noProof/>
          <w:color w:val="auto"/>
          <w:sz w:val="22"/>
          <w:u w:val="single"/>
          <w:lang w:val="sr-Cyrl-RS"/>
        </w:rPr>
        <w:t>ом</w:t>
      </w:r>
      <w:r w:rsidR="0056774D">
        <w:rPr>
          <w:rFonts w:ascii="Arial" w:hAnsi="Arial" w:cs="Arial"/>
          <w:bCs/>
          <w:iCs/>
          <w:noProof/>
          <w:color w:val="auto"/>
          <w:sz w:val="22"/>
          <w:u w:val="single"/>
          <w:lang w:val="sr-Cyrl-RS"/>
        </w:rPr>
        <w:t>с</w:t>
      </w:r>
      <w:r w:rsidR="002A4B11">
        <w:rPr>
          <w:rFonts w:ascii="Arial" w:hAnsi="Arial" w:cs="Arial"/>
          <w:bCs/>
          <w:iCs/>
          <w:noProof/>
          <w:color w:val="auto"/>
          <w:sz w:val="22"/>
          <w:u w:val="single"/>
          <w:lang w:val="sr-Cyrl-RS"/>
        </w:rPr>
        <w:t>ке заједнице</w:t>
      </w:r>
      <w:r w:rsidR="002A4B11" w:rsidRPr="0056774D">
        <w:rPr>
          <w:rFonts w:ascii="Arial" w:hAnsi="Arial" w:cs="Arial"/>
          <w:bCs/>
          <w:iCs/>
          <w:noProof/>
          <w:color w:val="auto"/>
          <w:sz w:val="22"/>
          <w:lang w:val="sr-Cyrl-RS"/>
        </w:rPr>
        <w:t xml:space="preserve"> </w:t>
      </w:r>
      <w:r w:rsidR="0056774D">
        <w:rPr>
          <w:rFonts w:ascii="Arial" w:hAnsi="Arial" w:cs="Arial"/>
          <w:b w:val="0"/>
          <w:iCs/>
          <w:noProof/>
          <w:color w:val="auto"/>
          <w:sz w:val="22"/>
          <w:lang w:val="sr-Cyrl-RS"/>
        </w:rPr>
        <w:t xml:space="preserve">је истакнуто да се исплата једнократне новчане помоћи чека месецима, те да се тај проблем мора решити поготово ако је реч о лицима који су болесни и којима новац треба за лечење. Предложено </w:t>
      </w:r>
      <w:r w:rsidR="00165EA4">
        <w:rPr>
          <w:rFonts w:ascii="Arial" w:hAnsi="Arial" w:cs="Arial"/>
          <w:b w:val="0"/>
          <w:iCs/>
          <w:noProof/>
          <w:color w:val="auto"/>
          <w:sz w:val="22"/>
          <w:lang w:val="sr-Cyrl-RS"/>
        </w:rPr>
        <w:t xml:space="preserve">је </w:t>
      </w:r>
      <w:r w:rsidR="0056774D">
        <w:rPr>
          <w:rFonts w:ascii="Arial" w:hAnsi="Arial" w:cs="Arial"/>
          <w:b w:val="0"/>
          <w:iCs/>
          <w:noProof/>
          <w:color w:val="auto"/>
          <w:sz w:val="22"/>
          <w:lang w:val="sr-Cyrl-RS"/>
        </w:rPr>
        <w:t xml:space="preserve">да се исплата врши према приоритетима, а не према датуму </w:t>
      </w:r>
      <w:r w:rsidR="00165EA4">
        <w:rPr>
          <w:rFonts w:ascii="Arial" w:hAnsi="Arial" w:cs="Arial"/>
          <w:b w:val="0"/>
          <w:iCs/>
          <w:noProof/>
          <w:color w:val="auto"/>
          <w:sz w:val="22"/>
          <w:lang w:val="sr-Cyrl-RS"/>
        </w:rPr>
        <w:t>решења</w:t>
      </w:r>
      <w:r w:rsidR="0056774D">
        <w:rPr>
          <w:rFonts w:ascii="Arial" w:hAnsi="Arial" w:cs="Arial"/>
          <w:b w:val="0"/>
          <w:iCs/>
          <w:noProof/>
          <w:color w:val="auto"/>
          <w:sz w:val="22"/>
          <w:lang w:val="sr-Cyrl-RS"/>
        </w:rPr>
        <w:t>.</w:t>
      </w:r>
      <w:r w:rsidR="00DA1584">
        <w:rPr>
          <w:rFonts w:ascii="Arial" w:hAnsi="Arial" w:cs="Arial"/>
          <w:b w:val="0"/>
          <w:iCs/>
          <w:noProof/>
          <w:color w:val="auto"/>
          <w:sz w:val="22"/>
          <w:lang w:val="sr-Cyrl-RS"/>
        </w:rPr>
        <w:t xml:space="preserve"> Када је реч о дневним услуга</w:t>
      </w:r>
      <w:r w:rsidR="00D30B6D">
        <w:rPr>
          <w:rFonts w:ascii="Arial" w:hAnsi="Arial" w:cs="Arial"/>
          <w:b w:val="0"/>
          <w:iCs/>
          <w:noProof/>
          <w:color w:val="auto"/>
          <w:sz w:val="22"/>
          <w:lang w:val="sr-Cyrl-RS"/>
        </w:rPr>
        <w:t xml:space="preserve"> социјалне заштите</w:t>
      </w:r>
      <w:r w:rsidR="00DA1584">
        <w:rPr>
          <w:rFonts w:ascii="Arial" w:hAnsi="Arial" w:cs="Arial"/>
          <w:b w:val="0"/>
          <w:iCs/>
          <w:noProof/>
          <w:color w:val="auto"/>
          <w:sz w:val="22"/>
          <w:lang w:val="sr-Cyrl-RS"/>
        </w:rPr>
        <w:t xml:space="preserve">, </w:t>
      </w:r>
      <w:r w:rsidR="00D30B6D">
        <w:rPr>
          <w:rFonts w:ascii="Arial" w:hAnsi="Arial" w:cs="Arial"/>
          <w:b w:val="0"/>
          <w:iCs/>
          <w:noProof/>
          <w:color w:val="auto"/>
          <w:sz w:val="22"/>
          <w:lang w:val="sr-Cyrl-RS"/>
        </w:rPr>
        <w:t>учесници су истакли да су две Ромкиње ангажоване као лични пратилац детета, као и да једно дете ромске националности користи ову услугу, али да је потреба за овом услугом далеко већа у ромској популацији. Такође, скренули су пажњу да су више пута предлагали смештање одређених лица у Геронтолошки центар, али им је речено да нема финансијских средстава за плаћање те услуге за та лица. Група препознаје значај успостављања услуге Помоћ у кући, јер би се на тај начин помогло старим и болесним лицима која живе сама, а са друге стране одређени број Ромкиња би могао да се обучи за геронтодомаћице</w:t>
      </w:r>
      <w:r w:rsidR="00165EA4">
        <w:rPr>
          <w:rFonts w:ascii="Arial" w:hAnsi="Arial" w:cs="Arial"/>
          <w:b w:val="0"/>
          <w:iCs/>
          <w:noProof/>
          <w:color w:val="auto"/>
          <w:sz w:val="22"/>
          <w:lang w:val="sr-Cyrl-RS"/>
        </w:rPr>
        <w:t xml:space="preserve"> и да се запосли</w:t>
      </w:r>
      <w:r w:rsidR="00D30B6D">
        <w:rPr>
          <w:rFonts w:ascii="Arial" w:hAnsi="Arial" w:cs="Arial"/>
          <w:b w:val="0"/>
          <w:iCs/>
          <w:noProof/>
          <w:color w:val="auto"/>
          <w:sz w:val="22"/>
          <w:lang w:val="sr-Cyrl-RS"/>
        </w:rPr>
        <w:t xml:space="preserve">. </w:t>
      </w:r>
    </w:p>
    <w:p w14:paraId="7C002137" w14:textId="77777777" w:rsidR="00AD1190" w:rsidRDefault="00AD1190" w:rsidP="00BD3648">
      <w:pPr>
        <w:tabs>
          <w:tab w:val="left" w:pos="6144"/>
        </w:tabs>
        <w:jc w:val="both"/>
        <w:rPr>
          <w:rFonts w:ascii="Arial" w:hAnsi="Arial" w:cs="Arial"/>
          <w:b w:val="0"/>
          <w:iCs/>
          <w:noProof/>
          <w:color w:val="FF0000"/>
          <w:sz w:val="22"/>
          <w:lang w:val="sr-Cyrl-RS"/>
        </w:rPr>
      </w:pPr>
    </w:p>
    <w:p w14:paraId="2BBB744E" w14:textId="77777777" w:rsidR="00AD1190" w:rsidRDefault="00AD1190" w:rsidP="00BD3648">
      <w:pPr>
        <w:tabs>
          <w:tab w:val="left" w:pos="6144"/>
        </w:tabs>
        <w:jc w:val="both"/>
        <w:rPr>
          <w:rFonts w:ascii="Arial" w:hAnsi="Arial" w:cs="Arial"/>
          <w:b w:val="0"/>
          <w:iCs/>
          <w:noProof/>
          <w:color w:val="FF0000"/>
          <w:sz w:val="22"/>
          <w:lang w:val="sr-Cyrl-RS"/>
        </w:rPr>
      </w:pPr>
    </w:p>
    <w:p w14:paraId="3511EE78" w14:textId="77777777" w:rsidR="00ED58F8" w:rsidRPr="007264C8" w:rsidRDefault="00ED58F8" w:rsidP="00DB1F1A">
      <w:pPr>
        <w:pStyle w:val="Heading2"/>
        <w:rPr>
          <w:rFonts w:ascii="Times New Roman" w:eastAsiaTheme="minorHAnsi" w:hAnsi="Times New Roman" w:cs="Times New Roman"/>
          <w:b/>
          <w:bCs/>
          <w:noProof/>
          <w:color w:val="278079" w:themeColor="accent6" w:themeShade="BF"/>
          <w:sz w:val="32"/>
          <w:szCs w:val="32"/>
          <w:lang w:val="sr-Cyrl-RS"/>
          <w14:ligatures w14:val="standardContextual"/>
        </w:rPr>
      </w:pPr>
      <w:bookmarkStart w:id="56" w:name="_Toc184401654"/>
      <w:r w:rsidRPr="007264C8">
        <w:rPr>
          <w:rFonts w:ascii="Times New Roman" w:hAnsi="Times New Roman" w:cs="Times New Roman"/>
          <w:b/>
          <w:bCs/>
          <w:color w:val="278079" w:themeColor="accent6" w:themeShade="BF"/>
          <w:sz w:val="32"/>
          <w:szCs w:val="32"/>
          <w:lang w:val="sr-Cyrl-RS"/>
        </w:rPr>
        <w:t>3.7 БОРБА ПРОТИВ ЦИГАНИЗМА И ДИСКРИМИНАЦИЈЕ</w:t>
      </w:r>
      <w:bookmarkEnd w:id="56"/>
    </w:p>
    <w:p w14:paraId="744D72C4" w14:textId="77777777" w:rsidR="00ED58F8" w:rsidRDefault="00ED58F8" w:rsidP="00BD3648">
      <w:pPr>
        <w:tabs>
          <w:tab w:val="left" w:pos="6144"/>
        </w:tabs>
        <w:jc w:val="both"/>
        <w:rPr>
          <w:rFonts w:asciiTheme="majorHAnsi" w:hAnsiTheme="majorHAnsi" w:cstheme="majorHAnsi"/>
          <w:b w:val="0"/>
          <w:iCs/>
          <w:noProof/>
          <w:color w:val="auto"/>
          <w:sz w:val="20"/>
          <w:szCs w:val="20"/>
          <w:lang w:val="sr-Cyrl-RS"/>
        </w:rPr>
      </w:pPr>
    </w:p>
    <w:p w14:paraId="50844041" w14:textId="5DCAC980" w:rsidR="007B76A3" w:rsidRDefault="007B76A3" w:rsidP="007B76A3">
      <w:pPr>
        <w:tabs>
          <w:tab w:val="left" w:pos="6144"/>
        </w:tabs>
        <w:jc w:val="both"/>
        <w:rPr>
          <w:rFonts w:asciiTheme="majorHAnsi" w:hAnsiTheme="majorHAnsi" w:cstheme="majorHAnsi"/>
          <w:b w:val="0"/>
          <w:iCs/>
          <w:noProof/>
          <w:color w:val="auto"/>
          <w:sz w:val="22"/>
          <w:lang w:val="sr-Cyrl-RS"/>
        </w:rPr>
      </w:pPr>
      <w:r w:rsidRPr="007B76A3">
        <w:rPr>
          <w:rFonts w:asciiTheme="majorHAnsi" w:hAnsiTheme="majorHAnsi" w:cstheme="majorHAnsi"/>
          <w:b w:val="0"/>
          <w:iCs/>
          <w:noProof/>
          <w:color w:val="auto"/>
          <w:sz w:val="22"/>
          <w:lang w:val="sr-Cyrl-RS"/>
        </w:rPr>
        <w:t xml:space="preserve">      </w:t>
      </w:r>
      <w:r w:rsidR="00B2464A">
        <w:rPr>
          <w:rFonts w:asciiTheme="majorHAnsi" w:hAnsiTheme="majorHAnsi" w:cstheme="majorHAnsi"/>
          <w:b w:val="0"/>
          <w:iCs/>
          <w:noProof/>
          <w:color w:val="auto"/>
          <w:sz w:val="22"/>
          <w:lang w:val="sr-Cyrl-RS"/>
        </w:rPr>
        <w:t xml:space="preserve"> </w:t>
      </w:r>
      <w:r w:rsidRPr="007B76A3">
        <w:rPr>
          <w:rFonts w:asciiTheme="majorHAnsi" w:hAnsiTheme="majorHAnsi" w:cstheme="majorHAnsi"/>
          <w:b w:val="0"/>
          <w:iCs/>
          <w:noProof/>
          <w:color w:val="auto"/>
          <w:sz w:val="22"/>
          <w:lang w:val="sr-Cyrl-RS"/>
        </w:rPr>
        <w:t xml:space="preserve"> У </w:t>
      </w:r>
      <w:r>
        <w:rPr>
          <w:rFonts w:asciiTheme="majorHAnsi" w:hAnsiTheme="majorHAnsi" w:cstheme="majorHAnsi"/>
          <w:b w:val="0"/>
          <w:iCs/>
          <w:noProof/>
          <w:color w:val="auto"/>
          <w:sz w:val="22"/>
          <w:lang w:val="sr-Cyrl-RS"/>
        </w:rPr>
        <w:t>Пожеги</w:t>
      </w:r>
      <w:r w:rsidRPr="007B76A3">
        <w:rPr>
          <w:rFonts w:asciiTheme="majorHAnsi" w:hAnsiTheme="majorHAnsi" w:cstheme="majorHAnsi"/>
          <w:b w:val="0"/>
          <w:iCs/>
          <w:noProof/>
          <w:color w:val="auto"/>
          <w:sz w:val="22"/>
          <w:lang w:val="sr-Cyrl-RS"/>
        </w:rPr>
        <w:t xml:space="preserve"> не постоји независно локално тело чији је задатак да контролише поштовање права грађана у поступању и актима општинских органа и јавних служби, као што је нпр. Локални омбудсман. Стога није могуће добити увид у то да ли је у протеклом периоду било притужби од стране грађана ромске националности на поступање локалних органа власти и на шта су се Роми и Ромкиње најчешће жалили у раду локалних органа.</w:t>
      </w:r>
    </w:p>
    <w:p w14:paraId="56F2A28E" w14:textId="77777777" w:rsidR="007B76A3" w:rsidRPr="007B76A3" w:rsidRDefault="007B76A3" w:rsidP="007B76A3">
      <w:pPr>
        <w:tabs>
          <w:tab w:val="left" w:pos="6144"/>
        </w:tabs>
        <w:jc w:val="both"/>
        <w:rPr>
          <w:rFonts w:asciiTheme="majorHAnsi" w:hAnsiTheme="majorHAnsi" w:cstheme="majorHAnsi"/>
          <w:b w:val="0"/>
          <w:iCs/>
          <w:noProof/>
          <w:color w:val="auto"/>
          <w:sz w:val="22"/>
          <w:lang w:val="sr-Cyrl-RS"/>
        </w:rPr>
      </w:pPr>
    </w:p>
    <w:p w14:paraId="6B50D088" w14:textId="401A295A" w:rsidR="006F08CF" w:rsidRPr="00B2464A" w:rsidRDefault="007B76A3" w:rsidP="007B76A3">
      <w:pPr>
        <w:tabs>
          <w:tab w:val="left" w:pos="6144"/>
        </w:tabs>
        <w:jc w:val="both"/>
        <w:rPr>
          <w:rFonts w:asciiTheme="majorHAnsi" w:hAnsiTheme="majorHAnsi" w:cstheme="majorHAnsi"/>
          <w:b w:val="0"/>
          <w:iCs/>
          <w:noProof/>
          <w:color w:val="auto"/>
          <w:sz w:val="22"/>
          <w:lang w:val="sr-Cyrl-RS"/>
        </w:rPr>
      </w:pPr>
      <w:r w:rsidRPr="007B76A3">
        <w:rPr>
          <w:rFonts w:asciiTheme="majorHAnsi" w:hAnsiTheme="majorHAnsi" w:cstheme="majorHAnsi"/>
          <w:b w:val="0"/>
          <w:iCs/>
          <w:noProof/>
          <w:color w:val="auto"/>
          <w:sz w:val="22"/>
          <w:lang w:val="sr-Cyrl-RS"/>
        </w:rPr>
        <w:t xml:space="preserve">         Пoвeрeник зa зaштиту рaвнoпрaвнoсти (у даљем тексту: Повереник) је нeзaвисaн, сaмoстaлaн и спeциjaлизoвaн држaвни oргaн, фoрмирaн нa oснoву Зaкoнa o зaбрaни дискриминaциje, који ради на спрeчaвaњу свих видoвa, oбликa и случajeвa дискриминaциje, унaпрeђивaњу oствaривaњa и зaштити рaвнoпрaвнoсти физичких и прaвних лицa у свим oблaстимa друштвeних oднoсa, </w:t>
      </w:r>
      <w:r w:rsidR="004E13FD">
        <w:rPr>
          <w:rFonts w:asciiTheme="majorHAnsi" w:hAnsiTheme="majorHAnsi" w:cstheme="majorHAnsi"/>
          <w:b w:val="0"/>
          <w:iCs/>
          <w:noProof/>
          <w:color w:val="auto"/>
          <w:sz w:val="22"/>
          <w:lang w:val="sr-Cyrl-RS"/>
        </w:rPr>
        <w:t>те</w:t>
      </w:r>
      <w:r w:rsidRPr="007B76A3">
        <w:rPr>
          <w:rFonts w:asciiTheme="majorHAnsi" w:hAnsiTheme="majorHAnsi" w:cstheme="majorHAnsi"/>
          <w:b w:val="0"/>
          <w:iCs/>
          <w:noProof/>
          <w:color w:val="auto"/>
          <w:sz w:val="22"/>
          <w:lang w:val="sr-Cyrl-RS"/>
        </w:rPr>
        <w:t xml:space="preserve"> спроводи  нaдзoр нaд примeнoм прoписa o зaбрaни дискриминaциje. На основу података сакупљених у процесу израде ситуационе анализе утврђено је да је Повереник у 2022. и 2023. години примио укупно 1.281 притужбу</w:t>
      </w:r>
      <w:r w:rsidRPr="00B93B46">
        <w:rPr>
          <w:rFonts w:asciiTheme="majorHAnsi" w:hAnsiTheme="majorHAnsi" w:cstheme="majorHAnsi"/>
          <w:b w:val="0"/>
          <w:iCs/>
          <w:noProof/>
          <w:color w:val="auto"/>
          <w:sz w:val="22"/>
          <w:lang w:val="sr-Cyrl-RS"/>
        </w:rPr>
        <w:t>,</w:t>
      </w:r>
      <w:r w:rsidR="006F08CF" w:rsidRPr="00B93B46">
        <w:rPr>
          <w:rFonts w:asciiTheme="majorHAnsi" w:hAnsiTheme="majorHAnsi" w:cstheme="majorHAnsi"/>
          <w:b w:val="0"/>
          <w:iCs/>
          <w:noProof/>
          <w:color w:val="auto"/>
          <w:sz w:val="22"/>
          <w:lang w:val="sr-Cyrl-RS"/>
        </w:rPr>
        <w:t xml:space="preserve"> </w:t>
      </w:r>
      <w:r w:rsidR="00E738B4">
        <w:rPr>
          <w:rFonts w:asciiTheme="majorHAnsi" w:hAnsiTheme="majorHAnsi" w:cstheme="majorHAnsi"/>
          <w:b w:val="0"/>
          <w:iCs/>
          <w:noProof/>
          <w:color w:val="auto"/>
          <w:sz w:val="22"/>
          <w:lang w:val="sr-Cyrl-RS"/>
        </w:rPr>
        <w:t xml:space="preserve">а </w:t>
      </w:r>
      <w:r w:rsidR="006F08CF" w:rsidRPr="00B93B46">
        <w:rPr>
          <w:rFonts w:asciiTheme="majorHAnsi" w:hAnsiTheme="majorHAnsi" w:cstheme="majorHAnsi"/>
          <w:b w:val="0"/>
          <w:iCs/>
          <w:noProof/>
          <w:color w:val="auto"/>
          <w:sz w:val="22"/>
          <w:lang w:val="sr-Cyrl-RS"/>
        </w:rPr>
        <w:t xml:space="preserve">међу њима </w:t>
      </w:r>
      <w:r w:rsidR="004E13FD">
        <w:rPr>
          <w:rFonts w:asciiTheme="majorHAnsi" w:hAnsiTheme="majorHAnsi" w:cstheme="majorHAnsi"/>
          <w:b w:val="0"/>
          <w:iCs/>
          <w:noProof/>
          <w:color w:val="auto"/>
          <w:sz w:val="22"/>
          <w:lang w:val="sr-Cyrl-RS"/>
        </w:rPr>
        <w:t>и</w:t>
      </w:r>
      <w:r w:rsidR="00E738B4">
        <w:rPr>
          <w:rFonts w:asciiTheme="majorHAnsi" w:hAnsiTheme="majorHAnsi" w:cstheme="majorHAnsi"/>
          <w:b w:val="0"/>
          <w:iCs/>
          <w:noProof/>
          <w:color w:val="auto"/>
          <w:sz w:val="22"/>
          <w:lang w:val="sr-Cyrl-RS"/>
        </w:rPr>
        <w:t xml:space="preserve"> једн</w:t>
      </w:r>
      <w:r w:rsidR="004E13FD">
        <w:rPr>
          <w:rFonts w:asciiTheme="majorHAnsi" w:hAnsiTheme="majorHAnsi" w:cstheme="majorHAnsi"/>
          <w:b w:val="0"/>
          <w:iCs/>
          <w:noProof/>
          <w:color w:val="auto"/>
          <w:sz w:val="22"/>
          <w:lang w:val="sr-Cyrl-RS"/>
        </w:rPr>
        <w:t>у</w:t>
      </w:r>
      <w:r w:rsidR="00E738B4">
        <w:rPr>
          <w:rFonts w:asciiTheme="majorHAnsi" w:hAnsiTheme="majorHAnsi" w:cstheme="majorHAnsi"/>
          <w:b w:val="0"/>
          <w:iCs/>
          <w:noProof/>
          <w:color w:val="auto"/>
          <w:sz w:val="22"/>
          <w:lang w:val="sr-Cyrl-RS"/>
        </w:rPr>
        <w:t xml:space="preserve"> </w:t>
      </w:r>
      <w:r w:rsidR="006F08CF" w:rsidRPr="00B93B46">
        <w:rPr>
          <w:rFonts w:asciiTheme="majorHAnsi" w:hAnsiTheme="majorHAnsi" w:cstheme="majorHAnsi"/>
          <w:b w:val="0"/>
          <w:iCs/>
          <w:noProof/>
          <w:color w:val="auto"/>
          <w:sz w:val="22"/>
          <w:lang w:val="sr-Cyrl-RS"/>
        </w:rPr>
        <w:t>притужб</w:t>
      </w:r>
      <w:r w:rsidR="004E13FD">
        <w:rPr>
          <w:rFonts w:asciiTheme="majorHAnsi" w:hAnsiTheme="majorHAnsi" w:cstheme="majorHAnsi"/>
          <w:b w:val="0"/>
          <w:iCs/>
          <w:noProof/>
          <w:color w:val="auto"/>
          <w:sz w:val="22"/>
          <w:lang w:val="sr-Cyrl-RS"/>
        </w:rPr>
        <w:t>у</w:t>
      </w:r>
      <w:r w:rsidR="006F08CF" w:rsidRPr="00B93B46">
        <w:rPr>
          <w:rFonts w:asciiTheme="majorHAnsi" w:hAnsiTheme="majorHAnsi" w:cstheme="majorHAnsi"/>
          <w:b w:val="0"/>
          <w:iCs/>
          <w:noProof/>
          <w:color w:val="auto"/>
          <w:sz w:val="22"/>
          <w:lang w:val="sr-Cyrl-RS"/>
        </w:rPr>
        <w:t xml:space="preserve"> против јавног предузећа из Пожеге коју је поднело удружењ</w:t>
      </w:r>
      <w:r w:rsidR="00B2464A" w:rsidRPr="00B93B46">
        <w:rPr>
          <w:rFonts w:asciiTheme="majorHAnsi" w:hAnsiTheme="majorHAnsi" w:cstheme="majorHAnsi"/>
          <w:b w:val="0"/>
          <w:iCs/>
          <w:noProof/>
          <w:color w:val="auto"/>
          <w:sz w:val="22"/>
          <w:lang w:val="sr-Cyrl-RS"/>
        </w:rPr>
        <w:t>е</w:t>
      </w:r>
      <w:r w:rsidR="006F08CF" w:rsidRPr="00B93B46">
        <w:rPr>
          <w:rFonts w:asciiTheme="majorHAnsi" w:hAnsiTheme="majorHAnsi" w:cstheme="majorHAnsi"/>
          <w:b w:val="0"/>
          <w:iCs/>
          <w:noProof/>
          <w:color w:val="auto"/>
          <w:sz w:val="22"/>
          <w:lang w:val="sr-Cyrl-RS"/>
        </w:rPr>
        <w:t xml:space="preserve"> грађана у име 51 лица</w:t>
      </w:r>
      <w:r w:rsidR="00B2464A" w:rsidRPr="00B93B46">
        <w:rPr>
          <w:rFonts w:asciiTheme="majorHAnsi" w:hAnsiTheme="majorHAnsi" w:cstheme="majorHAnsi"/>
          <w:b w:val="0"/>
          <w:iCs/>
          <w:noProof/>
          <w:color w:val="auto"/>
          <w:sz w:val="22"/>
          <w:lang w:val="sr-Cyrl-RS"/>
        </w:rPr>
        <w:t xml:space="preserve"> </w:t>
      </w:r>
      <w:r w:rsidR="00B93B46" w:rsidRPr="00B93B46">
        <w:rPr>
          <w:rFonts w:asciiTheme="majorHAnsi" w:hAnsiTheme="majorHAnsi" w:cstheme="majorHAnsi"/>
          <w:b w:val="0"/>
          <w:iCs/>
          <w:noProof/>
          <w:color w:val="auto"/>
          <w:sz w:val="22"/>
          <w:lang w:val="sr-Cyrl-RS"/>
        </w:rPr>
        <w:t xml:space="preserve">ромске националности </w:t>
      </w:r>
      <w:r w:rsidR="00B2464A" w:rsidRPr="00B93B46">
        <w:rPr>
          <w:rFonts w:asciiTheme="majorHAnsi" w:hAnsiTheme="majorHAnsi" w:cstheme="majorHAnsi"/>
          <w:b w:val="0"/>
          <w:iCs/>
          <w:noProof/>
          <w:color w:val="auto"/>
          <w:sz w:val="22"/>
          <w:lang w:val="sr-Cyrl-RS"/>
        </w:rPr>
        <w:t xml:space="preserve">због графита увредљивог садржаја. </w:t>
      </w:r>
      <w:r w:rsidR="006F08CF" w:rsidRPr="00B93B46">
        <w:rPr>
          <w:rFonts w:asciiTheme="majorHAnsi" w:hAnsiTheme="majorHAnsi" w:cstheme="majorHAnsi"/>
          <w:b w:val="0"/>
          <w:iCs/>
          <w:noProof/>
          <w:color w:val="auto"/>
          <w:sz w:val="22"/>
        </w:rPr>
        <w:t xml:space="preserve">Након покренутог поступка, графит је у најкраћем </w:t>
      </w:r>
      <w:r w:rsidR="004E13FD">
        <w:rPr>
          <w:rFonts w:asciiTheme="majorHAnsi" w:hAnsiTheme="majorHAnsi" w:cstheme="majorHAnsi"/>
          <w:b w:val="0"/>
          <w:iCs/>
          <w:noProof/>
          <w:color w:val="auto"/>
          <w:sz w:val="22"/>
          <w:lang w:val="sr-Cyrl-RS"/>
        </w:rPr>
        <w:t xml:space="preserve">могућем </w:t>
      </w:r>
      <w:r w:rsidR="006F08CF" w:rsidRPr="00B93B46">
        <w:rPr>
          <w:rFonts w:asciiTheme="majorHAnsi" w:hAnsiTheme="majorHAnsi" w:cstheme="majorHAnsi"/>
          <w:b w:val="0"/>
          <w:iCs/>
          <w:noProof/>
          <w:color w:val="auto"/>
          <w:sz w:val="22"/>
        </w:rPr>
        <w:t>року уклоњен.</w:t>
      </w:r>
      <w:r w:rsidR="00B2464A" w:rsidRPr="00B93B46">
        <w:rPr>
          <w:rFonts w:asciiTheme="majorHAnsi" w:hAnsiTheme="majorHAnsi" w:cstheme="majorHAnsi"/>
          <w:b w:val="0"/>
          <w:iCs/>
          <w:noProof/>
          <w:color w:val="auto"/>
          <w:sz w:val="22"/>
          <w:lang w:val="sr-Cyrl-RS"/>
        </w:rPr>
        <w:t xml:space="preserve"> </w:t>
      </w:r>
    </w:p>
    <w:p w14:paraId="27691564" w14:textId="77777777" w:rsidR="004C3532" w:rsidRDefault="004C3532" w:rsidP="007B76A3">
      <w:pPr>
        <w:tabs>
          <w:tab w:val="left" w:pos="6144"/>
        </w:tabs>
        <w:jc w:val="both"/>
        <w:rPr>
          <w:rFonts w:asciiTheme="majorHAnsi" w:hAnsiTheme="majorHAnsi" w:cstheme="majorHAnsi"/>
          <w:b w:val="0"/>
          <w:iCs/>
          <w:noProof/>
          <w:color w:val="auto"/>
          <w:sz w:val="22"/>
          <w:lang w:val="sr-Cyrl-RS"/>
        </w:rPr>
      </w:pPr>
    </w:p>
    <w:p w14:paraId="7F3AAE0F" w14:textId="4EBF801E" w:rsidR="00AF49D5" w:rsidRPr="00B12CD3" w:rsidRDefault="004C3532" w:rsidP="004C3532">
      <w:pPr>
        <w:tabs>
          <w:tab w:val="left" w:pos="6144"/>
        </w:tabs>
        <w:jc w:val="both"/>
        <w:rPr>
          <w:rFonts w:asciiTheme="majorHAnsi" w:hAnsiTheme="majorHAnsi" w:cstheme="majorHAnsi"/>
          <w:b w:val="0"/>
          <w:iCs/>
          <w:noProof/>
          <w:color w:val="auto"/>
          <w:sz w:val="22"/>
          <w:lang w:val="sr-Cyrl-RS"/>
        </w:rPr>
      </w:pPr>
      <w:r>
        <w:rPr>
          <w:rFonts w:asciiTheme="majorHAnsi" w:hAnsiTheme="majorHAnsi" w:cstheme="majorHAnsi"/>
          <w:b w:val="0"/>
          <w:iCs/>
          <w:noProof/>
          <w:color w:val="auto"/>
          <w:sz w:val="22"/>
          <w:lang w:val="sr-Cyrl-RS"/>
        </w:rPr>
        <w:t xml:space="preserve">       </w:t>
      </w:r>
      <w:r w:rsidRPr="004C3532">
        <w:rPr>
          <w:rFonts w:asciiTheme="majorHAnsi" w:hAnsiTheme="majorHAnsi" w:cstheme="majorHAnsi"/>
          <w:b w:val="0"/>
          <w:iCs/>
          <w:noProof/>
          <w:color w:val="auto"/>
          <w:sz w:val="22"/>
          <w:lang w:val="sr-Cyrl-RS"/>
        </w:rPr>
        <w:t xml:space="preserve">Општина </w:t>
      </w:r>
      <w:r>
        <w:rPr>
          <w:rFonts w:asciiTheme="majorHAnsi" w:hAnsiTheme="majorHAnsi" w:cstheme="majorHAnsi"/>
          <w:b w:val="0"/>
          <w:iCs/>
          <w:noProof/>
          <w:color w:val="auto"/>
          <w:sz w:val="22"/>
          <w:lang w:val="sr-Cyrl-RS"/>
        </w:rPr>
        <w:t>Пожега</w:t>
      </w:r>
      <w:r w:rsidRPr="004C3532">
        <w:rPr>
          <w:rFonts w:asciiTheme="majorHAnsi" w:hAnsiTheme="majorHAnsi" w:cstheme="majorHAnsi"/>
          <w:b w:val="0"/>
          <w:iCs/>
          <w:noProof/>
          <w:color w:val="auto"/>
          <w:sz w:val="22"/>
          <w:lang w:val="sr-Cyrl-RS"/>
        </w:rPr>
        <w:t xml:space="preserve"> је 20</w:t>
      </w:r>
      <w:r>
        <w:rPr>
          <w:rFonts w:asciiTheme="majorHAnsi" w:hAnsiTheme="majorHAnsi" w:cstheme="majorHAnsi"/>
          <w:b w:val="0"/>
          <w:iCs/>
          <w:noProof/>
          <w:color w:val="auto"/>
          <w:sz w:val="22"/>
          <w:lang w:val="sr-Cyrl-RS"/>
        </w:rPr>
        <w:t>19</w:t>
      </w:r>
      <w:r w:rsidRPr="004C3532">
        <w:rPr>
          <w:rFonts w:asciiTheme="majorHAnsi" w:hAnsiTheme="majorHAnsi" w:cstheme="majorHAnsi"/>
          <w:b w:val="0"/>
          <w:iCs/>
          <w:noProof/>
          <w:color w:val="auto"/>
          <w:sz w:val="22"/>
          <w:lang w:val="sr-Cyrl-RS"/>
        </w:rPr>
        <w:t xml:space="preserve">. године успоставила услугу бесплатне правне помоћи. Право на бесплатну правну помоћ је саставни део права на правично суђење, које се прокламује међународним уговорима који успостављају гаранције за људска права, склопљених под окриљем Уједињених нација и Савета Европе. Ово право гарантавано је Уставом РС, који је </w:t>
      </w:r>
      <w:r w:rsidR="004E13FD">
        <w:rPr>
          <w:rFonts w:asciiTheme="majorHAnsi" w:hAnsiTheme="majorHAnsi" w:cstheme="majorHAnsi"/>
          <w:b w:val="0"/>
          <w:iCs/>
          <w:noProof/>
          <w:color w:val="auto"/>
          <w:sz w:val="22"/>
          <w:lang w:val="sr-Cyrl-RS"/>
        </w:rPr>
        <w:t>утврдио</w:t>
      </w:r>
      <w:r w:rsidRPr="004C3532">
        <w:rPr>
          <w:rFonts w:asciiTheme="majorHAnsi" w:hAnsiTheme="majorHAnsi" w:cstheme="majorHAnsi"/>
          <w:b w:val="0"/>
          <w:iCs/>
          <w:noProof/>
          <w:color w:val="auto"/>
          <w:sz w:val="22"/>
          <w:lang w:val="sr-Cyrl-RS"/>
        </w:rPr>
        <w:t xml:space="preserve"> да су, поред адвокатуре, јединице локалне самоуправе пружаоци бесплатне правне помоћи. </w:t>
      </w:r>
      <w:r w:rsidRPr="004C3532">
        <w:rPr>
          <w:rFonts w:asciiTheme="majorHAnsi" w:hAnsiTheme="majorHAnsi" w:cstheme="majorHAnsi"/>
          <w:bCs/>
          <w:iCs/>
          <w:noProof/>
          <w:color w:val="auto"/>
          <w:sz w:val="22"/>
          <w:lang w:val="sr-Cyrl-RS"/>
        </w:rPr>
        <w:t xml:space="preserve">У </w:t>
      </w:r>
      <w:r>
        <w:rPr>
          <w:rFonts w:asciiTheme="majorHAnsi" w:hAnsiTheme="majorHAnsi" w:cstheme="majorHAnsi"/>
          <w:bCs/>
          <w:iCs/>
          <w:noProof/>
          <w:color w:val="auto"/>
          <w:sz w:val="22"/>
          <w:lang w:val="sr-Cyrl-RS"/>
        </w:rPr>
        <w:t xml:space="preserve">последње две године </w:t>
      </w:r>
      <w:r w:rsidRPr="004C3532">
        <w:rPr>
          <w:rFonts w:asciiTheme="majorHAnsi" w:hAnsiTheme="majorHAnsi" w:cstheme="majorHAnsi"/>
          <w:bCs/>
          <w:iCs/>
          <w:noProof/>
          <w:color w:val="auto"/>
          <w:sz w:val="22"/>
          <w:lang w:val="sr-Cyrl-RS"/>
        </w:rPr>
        <w:t xml:space="preserve">општина је примила укупно </w:t>
      </w:r>
      <w:r>
        <w:rPr>
          <w:rFonts w:asciiTheme="majorHAnsi" w:hAnsiTheme="majorHAnsi" w:cstheme="majorHAnsi"/>
          <w:bCs/>
          <w:iCs/>
          <w:noProof/>
          <w:color w:val="auto"/>
          <w:sz w:val="22"/>
          <w:lang w:val="sr-Cyrl-RS"/>
        </w:rPr>
        <w:t>1</w:t>
      </w:r>
      <w:r w:rsidRPr="004C3532">
        <w:rPr>
          <w:rFonts w:asciiTheme="majorHAnsi" w:hAnsiTheme="majorHAnsi" w:cstheme="majorHAnsi"/>
          <w:bCs/>
          <w:iCs/>
          <w:noProof/>
          <w:color w:val="auto"/>
          <w:sz w:val="22"/>
          <w:lang w:val="sr-Cyrl-RS"/>
        </w:rPr>
        <w:t>0 захтева за пружање бесплатне правне помоћи</w:t>
      </w:r>
      <w:r>
        <w:rPr>
          <w:rFonts w:asciiTheme="majorHAnsi" w:hAnsiTheme="majorHAnsi" w:cstheme="majorHAnsi"/>
          <w:bCs/>
          <w:iCs/>
          <w:noProof/>
          <w:color w:val="auto"/>
          <w:sz w:val="22"/>
          <w:lang w:val="sr-Cyrl-RS"/>
        </w:rPr>
        <w:t xml:space="preserve"> и сви су били </w:t>
      </w:r>
      <w:r w:rsidRPr="004C3532">
        <w:rPr>
          <w:rFonts w:asciiTheme="majorHAnsi" w:hAnsiTheme="majorHAnsi" w:cstheme="majorHAnsi"/>
          <w:bCs/>
          <w:iCs/>
          <w:noProof/>
          <w:color w:val="auto"/>
          <w:sz w:val="22"/>
          <w:lang w:val="sr-Cyrl-RS"/>
        </w:rPr>
        <w:t>поднет</w:t>
      </w:r>
      <w:r>
        <w:rPr>
          <w:rFonts w:asciiTheme="majorHAnsi" w:hAnsiTheme="majorHAnsi" w:cstheme="majorHAnsi"/>
          <w:bCs/>
          <w:iCs/>
          <w:noProof/>
          <w:color w:val="auto"/>
          <w:sz w:val="22"/>
          <w:lang w:val="sr-Cyrl-RS"/>
        </w:rPr>
        <w:t>и</w:t>
      </w:r>
      <w:r w:rsidRPr="004C3532">
        <w:rPr>
          <w:rFonts w:asciiTheme="majorHAnsi" w:hAnsiTheme="majorHAnsi" w:cstheme="majorHAnsi"/>
          <w:bCs/>
          <w:iCs/>
          <w:noProof/>
          <w:color w:val="auto"/>
          <w:sz w:val="22"/>
          <w:lang w:val="sr-Cyrl-RS"/>
        </w:rPr>
        <w:t xml:space="preserve"> од </w:t>
      </w:r>
      <w:r w:rsidR="005D51BB">
        <w:rPr>
          <w:rFonts w:asciiTheme="majorHAnsi" w:hAnsiTheme="majorHAnsi" w:cstheme="majorHAnsi"/>
          <w:bCs/>
          <w:iCs/>
          <w:noProof/>
          <w:color w:val="auto"/>
          <w:sz w:val="22"/>
          <w:lang w:val="sr-Cyrl-RS"/>
        </w:rPr>
        <w:t xml:space="preserve">стране </w:t>
      </w:r>
      <w:r w:rsidRPr="004C3532">
        <w:rPr>
          <w:rFonts w:asciiTheme="majorHAnsi" w:hAnsiTheme="majorHAnsi" w:cstheme="majorHAnsi"/>
          <w:bCs/>
          <w:iCs/>
          <w:noProof/>
          <w:color w:val="auto"/>
          <w:sz w:val="22"/>
          <w:lang w:val="sr-Cyrl-RS"/>
        </w:rPr>
        <w:t xml:space="preserve">лица ромске националности. </w:t>
      </w:r>
      <w:r w:rsidRPr="004C3532">
        <w:rPr>
          <w:rFonts w:asciiTheme="majorHAnsi" w:hAnsiTheme="majorHAnsi" w:cstheme="majorHAnsi"/>
          <w:b w:val="0"/>
          <w:iCs/>
          <w:noProof/>
          <w:color w:val="auto"/>
          <w:sz w:val="22"/>
          <w:lang w:val="sr-Cyrl-RS"/>
        </w:rPr>
        <w:t xml:space="preserve"> Сви захтеви су одобрени</w:t>
      </w:r>
      <w:r>
        <w:rPr>
          <w:rFonts w:asciiTheme="majorHAnsi" w:hAnsiTheme="majorHAnsi" w:cstheme="majorHAnsi"/>
          <w:b w:val="0"/>
          <w:iCs/>
          <w:noProof/>
          <w:color w:val="auto"/>
          <w:sz w:val="22"/>
          <w:lang w:val="sr-Cyrl-RS"/>
        </w:rPr>
        <w:t xml:space="preserve"> </w:t>
      </w:r>
      <w:r w:rsidRPr="004C3532">
        <w:rPr>
          <w:rFonts w:asciiTheme="majorHAnsi" w:hAnsiTheme="majorHAnsi" w:cstheme="majorHAnsi"/>
          <w:b w:val="0"/>
          <w:iCs/>
          <w:noProof/>
          <w:color w:val="auto"/>
          <w:sz w:val="22"/>
          <w:lang w:val="sr-Cyrl-RS"/>
        </w:rPr>
        <w:t>и решени</w:t>
      </w:r>
      <w:r w:rsidR="000311F0">
        <w:rPr>
          <w:rFonts w:asciiTheme="majorHAnsi" w:hAnsiTheme="majorHAnsi" w:cstheme="majorHAnsi"/>
          <w:b w:val="0"/>
          <w:iCs/>
          <w:noProof/>
          <w:color w:val="auto"/>
          <w:sz w:val="22"/>
          <w:lang w:val="sr-Cyrl-RS"/>
        </w:rPr>
        <w:t>, а</w:t>
      </w:r>
      <w:r w:rsidRPr="004C3532">
        <w:rPr>
          <w:rFonts w:asciiTheme="majorHAnsi" w:hAnsiTheme="majorHAnsi" w:cstheme="majorHAnsi"/>
          <w:b w:val="0"/>
          <w:iCs/>
          <w:noProof/>
          <w:color w:val="auto"/>
          <w:sz w:val="22"/>
          <w:lang w:val="sr-Cyrl-RS"/>
        </w:rPr>
        <w:t xml:space="preserve"> односили </w:t>
      </w:r>
      <w:r w:rsidR="000311F0">
        <w:rPr>
          <w:rFonts w:asciiTheme="majorHAnsi" w:hAnsiTheme="majorHAnsi" w:cstheme="majorHAnsi"/>
          <w:b w:val="0"/>
          <w:iCs/>
          <w:noProof/>
          <w:color w:val="auto"/>
          <w:sz w:val="22"/>
          <w:lang w:val="sr-Cyrl-RS"/>
        </w:rPr>
        <w:t xml:space="preserve">су се </w:t>
      </w:r>
      <w:r w:rsidRPr="004C3532">
        <w:rPr>
          <w:rFonts w:asciiTheme="majorHAnsi" w:hAnsiTheme="majorHAnsi" w:cstheme="majorHAnsi"/>
          <w:b w:val="0"/>
          <w:iCs/>
          <w:noProof/>
          <w:color w:val="auto"/>
          <w:sz w:val="22"/>
          <w:lang w:val="sr-Cyrl-RS"/>
        </w:rPr>
        <w:t xml:space="preserve">на помоћ у вези са остваривањем </w:t>
      </w:r>
      <w:r w:rsidR="0006077B">
        <w:rPr>
          <w:rFonts w:asciiTheme="majorHAnsi" w:hAnsiTheme="majorHAnsi" w:cstheme="majorHAnsi"/>
          <w:b w:val="0"/>
          <w:iCs/>
          <w:noProof/>
          <w:color w:val="auto"/>
          <w:sz w:val="22"/>
          <w:lang w:val="sr-Cyrl-RS"/>
        </w:rPr>
        <w:t xml:space="preserve">права из </w:t>
      </w:r>
      <w:r>
        <w:rPr>
          <w:rFonts w:asciiTheme="majorHAnsi" w:hAnsiTheme="majorHAnsi" w:cstheme="majorHAnsi"/>
          <w:b w:val="0"/>
          <w:iCs/>
          <w:noProof/>
          <w:color w:val="auto"/>
          <w:sz w:val="22"/>
          <w:lang w:val="sr-Cyrl-RS"/>
        </w:rPr>
        <w:t xml:space="preserve">породичних </w:t>
      </w:r>
      <w:r w:rsidR="0006077B">
        <w:rPr>
          <w:rFonts w:asciiTheme="majorHAnsi" w:hAnsiTheme="majorHAnsi" w:cstheme="majorHAnsi"/>
          <w:b w:val="0"/>
          <w:iCs/>
          <w:noProof/>
          <w:color w:val="auto"/>
          <w:sz w:val="22"/>
          <w:lang w:val="sr-Cyrl-RS"/>
        </w:rPr>
        <w:t>односа</w:t>
      </w:r>
      <w:r w:rsidRPr="004C3532">
        <w:rPr>
          <w:rFonts w:asciiTheme="majorHAnsi" w:hAnsiTheme="majorHAnsi" w:cstheme="majorHAnsi"/>
          <w:b w:val="0"/>
          <w:iCs/>
          <w:noProof/>
          <w:color w:val="auto"/>
          <w:sz w:val="22"/>
          <w:lang w:val="sr-Cyrl-RS"/>
        </w:rPr>
        <w:t>.</w:t>
      </w:r>
      <w:bookmarkStart w:id="57" w:name="_Hlk162454425"/>
    </w:p>
    <w:p w14:paraId="3E8C42A7" w14:textId="77777777" w:rsidR="00AF49D5" w:rsidRDefault="00AF49D5" w:rsidP="004C3532">
      <w:pPr>
        <w:tabs>
          <w:tab w:val="left" w:pos="6144"/>
        </w:tabs>
        <w:jc w:val="both"/>
        <w:rPr>
          <w:rFonts w:asciiTheme="majorHAnsi" w:hAnsiTheme="majorHAnsi" w:cstheme="majorHAnsi"/>
          <w:b w:val="0"/>
          <w:bCs/>
          <w:i/>
          <w:iCs/>
          <w:noProof/>
          <w:color w:val="auto"/>
          <w:sz w:val="20"/>
          <w:szCs w:val="20"/>
          <w:lang w:val="sr-Cyrl-RS"/>
        </w:rPr>
      </w:pPr>
    </w:p>
    <w:p w14:paraId="5F5CA675" w14:textId="093482D8" w:rsidR="004C3532" w:rsidRPr="004C3532" w:rsidRDefault="004C3532" w:rsidP="004C3532">
      <w:pPr>
        <w:tabs>
          <w:tab w:val="left" w:pos="6144"/>
        </w:tabs>
        <w:jc w:val="both"/>
        <w:rPr>
          <w:rFonts w:asciiTheme="majorHAnsi" w:hAnsiTheme="majorHAnsi" w:cstheme="majorHAnsi"/>
          <w:b w:val="0"/>
          <w:i/>
          <w:iCs/>
          <w:noProof/>
          <w:color w:val="auto"/>
          <w:sz w:val="20"/>
          <w:szCs w:val="20"/>
          <w:lang w:val="sr-Cyrl-RS"/>
        </w:rPr>
      </w:pPr>
      <w:r w:rsidRPr="004C3532">
        <w:rPr>
          <w:rFonts w:asciiTheme="majorHAnsi" w:hAnsiTheme="majorHAnsi" w:cstheme="majorHAnsi"/>
          <w:b w:val="0"/>
          <w:bCs/>
          <w:i/>
          <w:iCs/>
          <w:noProof/>
          <w:color w:val="auto"/>
          <w:sz w:val="20"/>
          <w:szCs w:val="20"/>
          <w:lang w:val="en-US"/>
        </w:rPr>
        <w:t xml:space="preserve">Табела </w:t>
      </w:r>
      <w:r w:rsidRPr="004C3532">
        <w:rPr>
          <w:rFonts w:asciiTheme="majorHAnsi" w:hAnsiTheme="majorHAnsi" w:cstheme="majorHAnsi"/>
          <w:b w:val="0"/>
          <w:bCs/>
          <w:i/>
          <w:iCs/>
          <w:noProof/>
          <w:color w:val="auto"/>
          <w:sz w:val="20"/>
          <w:szCs w:val="20"/>
          <w:lang w:val="en-GB"/>
        </w:rPr>
        <w:t>1</w:t>
      </w:r>
      <w:r w:rsidRPr="004C3532">
        <w:rPr>
          <w:rFonts w:asciiTheme="majorHAnsi" w:hAnsiTheme="majorHAnsi" w:cstheme="majorHAnsi"/>
          <w:b w:val="0"/>
          <w:bCs/>
          <w:i/>
          <w:iCs/>
          <w:noProof/>
          <w:color w:val="auto"/>
          <w:sz w:val="20"/>
          <w:szCs w:val="20"/>
          <w:lang w:val="sr-Cyrl-RS"/>
        </w:rPr>
        <w:t>7</w:t>
      </w:r>
      <w:r w:rsidRPr="004C3532">
        <w:rPr>
          <w:rFonts w:asciiTheme="majorHAnsi" w:hAnsiTheme="majorHAnsi" w:cstheme="majorHAnsi"/>
          <w:b w:val="0"/>
          <w:bCs/>
          <w:i/>
          <w:iCs/>
          <w:noProof/>
          <w:color w:val="auto"/>
          <w:sz w:val="20"/>
          <w:szCs w:val="20"/>
          <w:lang w:val="en-US"/>
        </w:rPr>
        <w:t>:</w:t>
      </w:r>
      <w:r w:rsidRPr="004C3532">
        <w:rPr>
          <w:rFonts w:asciiTheme="majorHAnsi" w:hAnsiTheme="majorHAnsi" w:cstheme="majorHAnsi"/>
          <w:i/>
          <w:iCs/>
          <w:noProof/>
          <w:color w:val="auto"/>
          <w:sz w:val="20"/>
          <w:szCs w:val="20"/>
          <w:lang w:val="en-US"/>
        </w:rPr>
        <w:t xml:space="preserve"> </w:t>
      </w:r>
      <w:bookmarkEnd w:id="57"/>
      <w:r w:rsidRPr="004C3532">
        <w:rPr>
          <w:rFonts w:asciiTheme="majorHAnsi" w:hAnsiTheme="majorHAnsi" w:cstheme="majorHAnsi"/>
          <w:b w:val="0"/>
          <w:i/>
          <w:iCs/>
          <w:noProof/>
          <w:color w:val="auto"/>
          <w:sz w:val="20"/>
          <w:szCs w:val="20"/>
          <w:lang w:val="sr-Cyrl-RS"/>
        </w:rPr>
        <w:t xml:space="preserve">Број поднетих и одобрених захтева за бесплатну правну помоћ у Општини </w:t>
      </w:r>
      <w:r>
        <w:rPr>
          <w:rFonts w:asciiTheme="majorHAnsi" w:hAnsiTheme="majorHAnsi" w:cstheme="majorHAnsi"/>
          <w:b w:val="0"/>
          <w:i/>
          <w:iCs/>
          <w:noProof/>
          <w:color w:val="auto"/>
          <w:sz w:val="20"/>
          <w:szCs w:val="20"/>
          <w:lang w:val="sr-Cyrl-RS"/>
        </w:rPr>
        <w:t>Пожега</w:t>
      </w:r>
      <w:r w:rsidRPr="004C3532">
        <w:rPr>
          <w:rFonts w:asciiTheme="majorHAnsi" w:hAnsiTheme="majorHAnsi" w:cstheme="majorHAnsi"/>
          <w:b w:val="0"/>
          <w:i/>
          <w:iCs/>
          <w:noProof/>
          <w:color w:val="auto"/>
          <w:sz w:val="20"/>
          <w:szCs w:val="20"/>
          <w:lang w:val="sr-Cyrl-RS"/>
        </w:rPr>
        <w:t xml:space="preserve"> у периоду 202</w:t>
      </w:r>
      <w:r>
        <w:rPr>
          <w:rFonts w:asciiTheme="majorHAnsi" w:hAnsiTheme="majorHAnsi" w:cstheme="majorHAnsi"/>
          <w:b w:val="0"/>
          <w:i/>
          <w:iCs/>
          <w:noProof/>
          <w:color w:val="auto"/>
          <w:sz w:val="20"/>
          <w:szCs w:val="20"/>
          <w:lang w:val="sr-Cyrl-RS"/>
        </w:rPr>
        <w:t>2</w:t>
      </w:r>
      <w:r w:rsidRPr="004C3532">
        <w:rPr>
          <w:rFonts w:asciiTheme="majorHAnsi" w:hAnsiTheme="majorHAnsi" w:cstheme="majorHAnsi"/>
          <w:b w:val="0"/>
          <w:i/>
          <w:iCs/>
          <w:noProof/>
          <w:color w:val="auto"/>
          <w:sz w:val="20"/>
          <w:szCs w:val="20"/>
          <w:lang w:val="sr-Cyrl-RS"/>
        </w:rPr>
        <w:t xml:space="preserve">-2023. </w:t>
      </w:r>
    </w:p>
    <w:tbl>
      <w:tblPr>
        <w:tblW w:w="10046" w:type="dxa"/>
        <w:tblInd w:w="-5" w:type="dxa"/>
        <w:tblCellMar>
          <w:top w:w="15" w:type="dxa"/>
          <w:left w:w="15" w:type="dxa"/>
          <w:bottom w:w="15" w:type="dxa"/>
          <w:right w:w="15" w:type="dxa"/>
        </w:tblCellMar>
        <w:tblLook w:val="04A0" w:firstRow="1" w:lastRow="0" w:firstColumn="1" w:lastColumn="0" w:noHBand="0" w:noVBand="1"/>
      </w:tblPr>
      <w:tblGrid>
        <w:gridCol w:w="6437"/>
        <w:gridCol w:w="910"/>
        <w:gridCol w:w="1125"/>
        <w:gridCol w:w="1574"/>
      </w:tblGrid>
      <w:tr w:rsidR="004C3532" w:rsidRPr="004C3532" w14:paraId="13036BC0" w14:textId="77777777" w:rsidTr="006C0883">
        <w:trPr>
          <w:trHeight w:val="482"/>
        </w:trPr>
        <w:tc>
          <w:tcPr>
            <w:tcW w:w="6437" w:type="dxa"/>
            <w:tcBorders>
              <w:top w:val="single" w:sz="4" w:space="0" w:color="000000"/>
              <w:left w:val="single" w:sz="4" w:space="0" w:color="000000"/>
              <w:bottom w:val="single" w:sz="4" w:space="0" w:color="000000"/>
              <w:right w:val="single" w:sz="4" w:space="0" w:color="000000"/>
            </w:tcBorders>
            <w:shd w:val="clear" w:color="auto" w:fill="278079" w:themeFill="accent6" w:themeFillShade="BF"/>
            <w:tcMar>
              <w:top w:w="0" w:type="dxa"/>
              <w:left w:w="108" w:type="dxa"/>
              <w:bottom w:w="0" w:type="dxa"/>
              <w:right w:w="108" w:type="dxa"/>
            </w:tcMar>
            <w:vAlign w:val="center"/>
            <w:hideMark/>
          </w:tcPr>
          <w:p w14:paraId="006AB78A" w14:textId="77777777" w:rsidR="004C3532" w:rsidRPr="004C3532" w:rsidRDefault="004C3532" w:rsidP="004C3532">
            <w:pPr>
              <w:tabs>
                <w:tab w:val="left" w:pos="6144"/>
              </w:tabs>
              <w:jc w:val="both"/>
              <w:rPr>
                <w:rFonts w:asciiTheme="majorHAnsi" w:hAnsiTheme="majorHAnsi" w:cstheme="majorHAnsi"/>
                <w:bCs/>
                <w:iCs/>
                <w:noProof/>
                <w:color w:val="FFFFFF" w:themeColor="background1"/>
                <w:sz w:val="20"/>
                <w:szCs w:val="20"/>
                <w:lang w:val="sr-Cyrl-RS"/>
              </w:rPr>
            </w:pPr>
          </w:p>
        </w:tc>
        <w:tc>
          <w:tcPr>
            <w:tcW w:w="910" w:type="dxa"/>
            <w:tcBorders>
              <w:top w:val="single" w:sz="4" w:space="0" w:color="000000"/>
              <w:left w:val="single" w:sz="4" w:space="0" w:color="000000"/>
              <w:bottom w:val="single" w:sz="4" w:space="0" w:color="auto"/>
              <w:right w:val="single" w:sz="4" w:space="0" w:color="000000"/>
            </w:tcBorders>
            <w:shd w:val="clear" w:color="auto" w:fill="278079" w:themeFill="accent6" w:themeFillShade="BF"/>
            <w:tcMar>
              <w:top w:w="0" w:type="dxa"/>
              <w:left w:w="108" w:type="dxa"/>
              <w:bottom w:w="0" w:type="dxa"/>
              <w:right w:w="108" w:type="dxa"/>
            </w:tcMar>
            <w:vAlign w:val="center"/>
            <w:hideMark/>
          </w:tcPr>
          <w:p w14:paraId="11D9AF7A" w14:textId="77932EFB" w:rsidR="004C3532" w:rsidRPr="004C3532" w:rsidRDefault="006C0883" w:rsidP="004C3532">
            <w:pPr>
              <w:tabs>
                <w:tab w:val="left" w:pos="6144"/>
              </w:tabs>
              <w:jc w:val="both"/>
              <w:rPr>
                <w:rFonts w:asciiTheme="majorHAnsi" w:hAnsiTheme="majorHAnsi" w:cstheme="majorHAnsi"/>
                <w:bCs/>
                <w:iCs/>
                <w:noProof/>
                <w:color w:val="FFFFFF" w:themeColor="background1"/>
                <w:sz w:val="20"/>
                <w:szCs w:val="20"/>
                <w:lang w:val="sr-Cyrl-RS"/>
              </w:rPr>
            </w:pPr>
            <w:r>
              <w:rPr>
                <w:rFonts w:asciiTheme="majorHAnsi" w:hAnsiTheme="majorHAnsi" w:cstheme="majorHAnsi"/>
                <w:bCs/>
                <w:iCs/>
                <w:noProof/>
                <w:color w:val="FFFFFF" w:themeColor="background1"/>
                <w:sz w:val="20"/>
                <w:szCs w:val="20"/>
                <w:lang w:val="sr-Cyrl-RS"/>
              </w:rPr>
              <w:t xml:space="preserve">  </w:t>
            </w:r>
            <w:r w:rsidR="004C3532" w:rsidRPr="004C3532">
              <w:rPr>
                <w:rFonts w:asciiTheme="majorHAnsi" w:hAnsiTheme="majorHAnsi" w:cstheme="majorHAnsi"/>
                <w:bCs/>
                <w:iCs/>
                <w:noProof/>
                <w:color w:val="FFFFFF" w:themeColor="background1"/>
                <w:sz w:val="20"/>
                <w:szCs w:val="20"/>
                <w:lang w:val="sr-Cyrl-RS"/>
              </w:rPr>
              <w:t>2022.</w:t>
            </w:r>
          </w:p>
        </w:tc>
        <w:tc>
          <w:tcPr>
            <w:tcW w:w="1125" w:type="dxa"/>
            <w:tcBorders>
              <w:top w:val="single" w:sz="4" w:space="0" w:color="000000"/>
              <w:left w:val="single" w:sz="4" w:space="0" w:color="000000"/>
              <w:bottom w:val="single" w:sz="4" w:space="0" w:color="auto"/>
              <w:right w:val="single" w:sz="4" w:space="0" w:color="000000"/>
            </w:tcBorders>
            <w:shd w:val="clear" w:color="auto" w:fill="278079" w:themeFill="accent6" w:themeFillShade="BF"/>
            <w:tcMar>
              <w:top w:w="0" w:type="dxa"/>
              <w:left w:w="108" w:type="dxa"/>
              <w:bottom w:w="0" w:type="dxa"/>
              <w:right w:w="108" w:type="dxa"/>
            </w:tcMar>
            <w:vAlign w:val="center"/>
            <w:hideMark/>
          </w:tcPr>
          <w:p w14:paraId="672D8C49" w14:textId="2A285673" w:rsidR="004C3532" w:rsidRPr="004C3532" w:rsidRDefault="006C0883" w:rsidP="004C3532">
            <w:pPr>
              <w:tabs>
                <w:tab w:val="left" w:pos="6144"/>
              </w:tabs>
              <w:jc w:val="both"/>
              <w:rPr>
                <w:rFonts w:asciiTheme="majorHAnsi" w:hAnsiTheme="majorHAnsi" w:cstheme="majorHAnsi"/>
                <w:bCs/>
                <w:iCs/>
                <w:noProof/>
                <w:color w:val="FFFFFF" w:themeColor="background1"/>
                <w:sz w:val="20"/>
                <w:szCs w:val="20"/>
                <w:lang w:val="sr-Cyrl-RS"/>
              </w:rPr>
            </w:pPr>
            <w:r>
              <w:rPr>
                <w:rFonts w:asciiTheme="majorHAnsi" w:hAnsiTheme="majorHAnsi" w:cstheme="majorHAnsi"/>
                <w:bCs/>
                <w:iCs/>
                <w:noProof/>
                <w:color w:val="FFFFFF" w:themeColor="background1"/>
                <w:sz w:val="20"/>
                <w:szCs w:val="20"/>
                <w:lang w:val="sr-Cyrl-RS"/>
              </w:rPr>
              <w:t xml:space="preserve">    </w:t>
            </w:r>
            <w:r w:rsidR="004C3532" w:rsidRPr="004C3532">
              <w:rPr>
                <w:rFonts w:asciiTheme="majorHAnsi" w:hAnsiTheme="majorHAnsi" w:cstheme="majorHAnsi"/>
                <w:bCs/>
                <w:iCs/>
                <w:noProof/>
                <w:color w:val="FFFFFF" w:themeColor="background1"/>
                <w:sz w:val="20"/>
                <w:szCs w:val="20"/>
                <w:lang w:val="sr-Cyrl-RS"/>
              </w:rPr>
              <w:t>2023.</w:t>
            </w:r>
          </w:p>
        </w:tc>
        <w:tc>
          <w:tcPr>
            <w:tcW w:w="1574" w:type="dxa"/>
            <w:tcBorders>
              <w:top w:val="single" w:sz="4" w:space="0" w:color="000000"/>
              <w:left w:val="single" w:sz="4" w:space="0" w:color="000000"/>
              <w:bottom w:val="single" w:sz="4" w:space="0" w:color="auto"/>
              <w:right w:val="single" w:sz="4" w:space="0" w:color="000000"/>
            </w:tcBorders>
            <w:shd w:val="clear" w:color="auto" w:fill="278079" w:themeFill="accent6" w:themeFillShade="BF"/>
          </w:tcPr>
          <w:p w14:paraId="1B259B2B" w14:textId="77777777" w:rsidR="006C0883" w:rsidRDefault="004C3532" w:rsidP="006C0883">
            <w:pPr>
              <w:tabs>
                <w:tab w:val="left" w:pos="6144"/>
              </w:tabs>
              <w:jc w:val="center"/>
              <w:rPr>
                <w:rFonts w:asciiTheme="majorHAnsi" w:hAnsiTheme="majorHAnsi" w:cstheme="majorHAnsi"/>
                <w:bCs/>
                <w:iCs/>
                <w:noProof/>
                <w:color w:val="FFFFFF" w:themeColor="background1"/>
                <w:sz w:val="20"/>
                <w:szCs w:val="20"/>
                <w:lang w:val="sr-Cyrl-RS"/>
              </w:rPr>
            </w:pPr>
            <w:r w:rsidRPr="004C3532">
              <w:rPr>
                <w:rFonts w:asciiTheme="majorHAnsi" w:hAnsiTheme="majorHAnsi" w:cstheme="majorHAnsi"/>
                <w:bCs/>
                <w:iCs/>
                <w:noProof/>
                <w:color w:val="FFFFFF" w:themeColor="background1"/>
                <w:sz w:val="20"/>
                <w:szCs w:val="20"/>
                <w:lang w:val="sr-Cyrl-RS"/>
              </w:rPr>
              <w:t xml:space="preserve">Укупан број захтева </w:t>
            </w:r>
          </w:p>
          <w:p w14:paraId="596BAE1D" w14:textId="3C837B7F" w:rsidR="004C3532" w:rsidRPr="004C3532" w:rsidRDefault="004C3532" w:rsidP="006C0883">
            <w:pPr>
              <w:tabs>
                <w:tab w:val="left" w:pos="6144"/>
              </w:tabs>
              <w:jc w:val="center"/>
              <w:rPr>
                <w:rFonts w:asciiTheme="majorHAnsi" w:hAnsiTheme="majorHAnsi" w:cstheme="majorHAnsi"/>
                <w:bCs/>
                <w:iCs/>
                <w:noProof/>
                <w:color w:val="FFFFFF" w:themeColor="background1"/>
                <w:sz w:val="20"/>
                <w:szCs w:val="20"/>
                <w:lang w:val="sr-Cyrl-RS"/>
              </w:rPr>
            </w:pPr>
            <w:r w:rsidRPr="004C3532">
              <w:rPr>
                <w:rFonts w:asciiTheme="majorHAnsi" w:hAnsiTheme="majorHAnsi" w:cstheme="majorHAnsi"/>
                <w:bCs/>
                <w:iCs/>
                <w:noProof/>
                <w:color w:val="FFFFFF" w:themeColor="background1"/>
                <w:sz w:val="20"/>
                <w:szCs w:val="20"/>
                <w:lang w:val="sr-Cyrl-RS"/>
              </w:rPr>
              <w:t>202</w:t>
            </w:r>
            <w:r w:rsidR="006C0883">
              <w:rPr>
                <w:rFonts w:asciiTheme="majorHAnsi" w:hAnsiTheme="majorHAnsi" w:cstheme="majorHAnsi"/>
                <w:bCs/>
                <w:iCs/>
                <w:noProof/>
                <w:color w:val="FFFFFF" w:themeColor="background1"/>
                <w:sz w:val="20"/>
                <w:szCs w:val="20"/>
                <w:lang w:val="sr-Cyrl-RS"/>
              </w:rPr>
              <w:t>2</w:t>
            </w:r>
            <w:r w:rsidRPr="004C3532">
              <w:rPr>
                <w:rFonts w:asciiTheme="majorHAnsi" w:hAnsiTheme="majorHAnsi" w:cstheme="majorHAnsi"/>
                <w:bCs/>
                <w:iCs/>
                <w:noProof/>
                <w:color w:val="FFFFFF" w:themeColor="background1"/>
                <w:sz w:val="20"/>
                <w:szCs w:val="20"/>
                <w:lang w:val="sr-Cyrl-RS"/>
              </w:rPr>
              <w:t xml:space="preserve"> -2023.</w:t>
            </w:r>
          </w:p>
        </w:tc>
      </w:tr>
      <w:tr w:rsidR="006C0883" w:rsidRPr="004C3532" w14:paraId="287C00A6" w14:textId="77777777" w:rsidTr="006C0883">
        <w:trPr>
          <w:trHeight w:val="362"/>
        </w:trPr>
        <w:tc>
          <w:tcPr>
            <w:tcW w:w="643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054956BB" w14:textId="77777777" w:rsidR="006C0883" w:rsidRPr="004C3532" w:rsidRDefault="006C0883" w:rsidP="006C0883">
            <w:pPr>
              <w:numPr>
                <w:ilvl w:val="0"/>
                <w:numId w:val="17"/>
              </w:numPr>
              <w:tabs>
                <w:tab w:val="left" w:pos="6144"/>
              </w:tabs>
              <w:jc w:val="both"/>
              <w:rPr>
                <w:rFonts w:asciiTheme="majorHAnsi" w:hAnsiTheme="majorHAnsi" w:cstheme="majorHAnsi"/>
                <w:b w:val="0"/>
                <w:iCs/>
                <w:noProof/>
                <w:color w:val="auto"/>
                <w:sz w:val="20"/>
                <w:szCs w:val="20"/>
                <w:lang w:val="sr-Cyrl-RS"/>
              </w:rPr>
            </w:pPr>
            <w:r w:rsidRPr="004C3532">
              <w:rPr>
                <w:rFonts w:asciiTheme="majorHAnsi" w:hAnsiTheme="majorHAnsi" w:cstheme="majorHAnsi"/>
                <w:b w:val="0"/>
                <w:iCs/>
                <w:noProof/>
                <w:color w:val="auto"/>
                <w:sz w:val="20"/>
                <w:szCs w:val="20"/>
                <w:lang w:val="sr-Cyrl-RS"/>
              </w:rPr>
              <w:t>Број поднетих захтева</w:t>
            </w:r>
          </w:p>
        </w:tc>
        <w:tc>
          <w:tcPr>
            <w:tcW w:w="910" w:type="dxa"/>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7A535E99" w14:textId="567C20B8" w:rsidR="006C0883" w:rsidRPr="004C3532" w:rsidRDefault="006C0883" w:rsidP="006C0883">
            <w:pPr>
              <w:tabs>
                <w:tab w:val="left" w:pos="6144"/>
              </w:tabs>
              <w:jc w:val="center"/>
              <w:rPr>
                <w:rFonts w:asciiTheme="majorHAnsi" w:hAnsiTheme="majorHAnsi" w:cstheme="majorHAnsi"/>
                <w:b w:val="0"/>
                <w:bCs/>
                <w:iCs/>
                <w:noProof/>
                <w:color w:val="auto"/>
                <w:sz w:val="20"/>
                <w:szCs w:val="20"/>
                <w:lang w:val="en-US"/>
              </w:rPr>
            </w:pPr>
            <w:r w:rsidRPr="006C0883">
              <w:rPr>
                <w:rFonts w:eastAsia="Times New Roman" w:cstheme="minorHAnsi"/>
                <w:b w:val="0"/>
                <w:bCs/>
                <w:color w:val="auto"/>
                <w:sz w:val="20"/>
                <w:szCs w:val="20"/>
              </w:rPr>
              <w:t>2</w:t>
            </w:r>
          </w:p>
        </w:tc>
        <w:tc>
          <w:tcPr>
            <w:tcW w:w="1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6100AD" w14:textId="73000A82" w:rsidR="006C0883" w:rsidRPr="004C3532" w:rsidRDefault="006C0883" w:rsidP="006C0883">
            <w:pPr>
              <w:tabs>
                <w:tab w:val="left" w:pos="6144"/>
              </w:tabs>
              <w:jc w:val="center"/>
              <w:rPr>
                <w:rFonts w:asciiTheme="majorHAnsi" w:hAnsiTheme="majorHAnsi" w:cstheme="majorHAnsi"/>
                <w:b w:val="0"/>
                <w:bCs/>
                <w:iCs/>
                <w:noProof/>
                <w:color w:val="auto"/>
                <w:sz w:val="20"/>
                <w:szCs w:val="20"/>
                <w:lang w:val="en-US"/>
              </w:rPr>
            </w:pPr>
            <w:r w:rsidRPr="006C0883">
              <w:rPr>
                <w:rFonts w:eastAsia="Times New Roman" w:cstheme="minorHAnsi"/>
                <w:b w:val="0"/>
                <w:bCs/>
                <w:color w:val="auto"/>
                <w:sz w:val="20"/>
                <w:szCs w:val="20"/>
              </w:rPr>
              <w:t>8</w:t>
            </w:r>
          </w:p>
        </w:tc>
        <w:tc>
          <w:tcPr>
            <w:tcW w:w="1574" w:type="dxa"/>
            <w:tcBorders>
              <w:top w:val="single" w:sz="4" w:space="0" w:color="auto"/>
              <w:left w:val="single" w:sz="4" w:space="0" w:color="auto"/>
              <w:bottom w:val="single" w:sz="4" w:space="0" w:color="auto"/>
              <w:right w:val="single" w:sz="4" w:space="0" w:color="auto"/>
            </w:tcBorders>
            <w:shd w:val="clear" w:color="auto" w:fill="024F75" w:themeFill="accent1"/>
          </w:tcPr>
          <w:p w14:paraId="0363D8AC" w14:textId="031A7378" w:rsidR="006C0883" w:rsidRPr="004C3532" w:rsidRDefault="006C0883" w:rsidP="006C0883">
            <w:pPr>
              <w:tabs>
                <w:tab w:val="left" w:pos="6144"/>
              </w:tabs>
              <w:jc w:val="center"/>
              <w:rPr>
                <w:rFonts w:asciiTheme="majorHAnsi" w:hAnsiTheme="majorHAnsi" w:cstheme="majorHAnsi"/>
                <w:iCs/>
                <w:noProof/>
                <w:color w:val="FFFFFF" w:themeColor="background1"/>
                <w:sz w:val="20"/>
                <w:szCs w:val="20"/>
                <w:lang w:val="sr-Cyrl-RS"/>
              </w:rPr>
            </w:pPr>
            <w:r>
              <w:rPr>
                <w:rFonts w:asciiTheme="majorHAnsi" w:hAnsiTheme="majorHAnsi" w:cstheme="majorHAnsi"/>
                <w:iCs/>
                <w:noProof/>
                <w:color w:val="FFFFFF" w:themeColor="background1"/>
                <w:sz w:val="20"/>
                <w:szCs w:val="20"/>
                <w:lang w:val="sr-Cyrl-RS"/>
              </w:rPr>
              <w:t>10</w:t>
            </w:r>
          </w:p>
        </w:tc>
      </w:tr>
      <w:tr w:rsidR="006C0883" w:rsidRPr="004C3532" w14:paraId="4D39876A" w14:textId="77777777" w:rsidTr="006C0883">
        <w:trPr>
          <w:trHeight w:val="318"/>
        </w:trPr>
        <w:tc>
          <w:tcPr>
            <w:tcW w:w="643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3831A2B1" w14:textId="77777777" w:rsidR="006C0883" w:rsidRPr="004C3532" w:rsidRDefault="006C0883" w:rsidP="006C0883">
            <w:pPr>
              <w:numPr>
                <w:ilvl w:val="0"/>
                <w:numId w:val="17"/>
              </w:numPr>
              <w:tabs>
                <w:tab w:val="left" w:pos="6144"/>
              </w:tabs>
              <w:jc w:val="both"/>
              <w:rPr>
                <w:rFonts w:asciiTheme="majorHAnsi" w:hAnsiTheme="majorHAnsi" w:cstheme="majorHAnsi"/>
                <w:b w:val="0"/>
                <w:iCs/>
                <w:noProof/>
                <w:color w:val="auto"/>
                <w:sz w:val="20"/>
                <w:szCs w:val="20"/>
                <w:lang w:val="sr-Cyrl-RS"/>
              </w:rPr>
            </w:pPr>
            <w:r w:rsidRPr="004C3532">
              <w:rPr>
                <w:rFonts w:asciiTheme="majorHAnsi" w:hAnsiTheme="majorHAnsi" w:cstheme="majorHAnsi"/>
                <w:b w:val="0"/>
                <w:iCs/>
                <w:noProof/>
                <w:color w:val="auto"/>
                <w:sz w:val="20"/>
                <w:szCs w:val="20"/>
                <w:lang w:val="sr-Cyrl-RS"/>
              </w:rPr>
              <w:lastRenderedPageBreak/>
              <w:t>Број захтева који су поднети од стране припадника ромске националне мањине</w:t>
            </w:r>
          </w:p>
        </w:tc>
        <w:tc>
          <w:tcPr>
            <w:tcW w:w="910" w:type="dxa"/>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71D08D25" w14:textId="63A00AFF" w:rsidR="006C0883" w:rsidRPr="004C3532" w:rsidRDefault="006C0883" w:rsidP="006C0883">
            <w:pPr>
              <w:tabs>
                <w:tab w:val="left" w:pos="6144"/>
              </w:tabs>
              <w:jc w:val="center"/>
              <w:rPr>
                <w:rFonts w:asciiTheme="majorHAnsi" w:hAnsiTheme="majorHAnsi" w:cstheme="majorHAnsi"/>
                <w:b w:val="0"/>
                <w:bCs/>
                <w:iCs/>
                <w:noProof/>
                <w:color w:val="auto"/>
                <w:sz w:val="20"/>
                <w:szCs w:val="20"/>
                <w:lang w:val="sr-Cyrl-RS"/>
              </w:rPr>
            </w:pPr>
            <w:r w:rsidRPr="006C0883">
              <w:rPr>
                <w:rFonts w:eastAsia="Times New Roman" w:cstheme="minorHAnsi"/>
                <w:b w:val="0"/>
                <w:bCs/>
                <w:color w:val="auto"/>
                <w:sz w:val="20"/>
                <w:szCs w:val="20"/>
              </w:rPr>
              <w:t>2</w:t>
            </w:r>
          </w:p>
        </w:tc>
        <w:tc>
          <w:tcPr>
            <w:tcW w:w="1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C3B6DB" w14:textId="0DD2B686" w:rsidR="006C0883" w:rsidRPr="004C3532" w:rsidRDefault="006C0883" w:rsidP="006C0883">
            <w:pPr>
              <w:tabs>
                <w:tab w:val="left" w:pos="6144"/>
              </w:tabs>
              <w:jc w:val="center"/>
              <w:rPr>
                <w:rFonts w:asciiTheme="majorHAnsi" w:hAnsiTheme="majorHAnsi" w:cstheme="majorHAnsi"/>
                <w:b w:val="0"/>
                <w:bCs/>
                <w:iCs/>
                <w:noProof/>
                <w:color w:val="auto"/>
                <w:sz w:val="20"/>
                <w:szCs w:val="20"/>
                <w:lang w:val="en-US"/>
              </w:rPr>
            </w:pPr>
            <w:r w:rsidRPr="006C0883">
              <w:rPr>
                <w:rFonts w:eastAsia="Times New Roman" w:cstheme="minorHAnsi"/>
                <w:b w:val="0"/>
                <w:bCs/>
                <w:color w:val="auto"/>
                <w:sz w:val="20"/>
                <w:szCs w:val="20"/>
              </w:rPr>
              <w:t>8</w:t>
            </w:r>
          </w:p>
        </w:tc>
        <w:tc>
          <w:tcPr>
            <w:tcW w:w="1574" w:type="dxa"/>
            <w:tcBorders>
              <w:top w:val="single" w:sz="4" w:space="0" w:color="auto"/>
              <w:left w:val="single" w:sz="4" w:space="0" w:color="auto"/>
              <w:bottom w:val="single" w:sz="4" w:space="0" w:color="auto"/>
              <w:right w:val="single" w:sz="4" w:space="0" w:color="auto"/>
            </w:tcBorders>
            <w:shd w:val="clear" w:color="auto" w:fill="024F75" w:themeFill="accent1"/>
          </w:tcPr>
          <w:p w14:paraId="374AD77C" w14:textId="46A3C4AC" w:rsidR="006C0883" w:rsidRPr="004C3532" w:rsidRDefault="006C0883" w:rsidP="006C0883">
            <w:pPr>
              <w:tabs>
                <w:tab w:val="left" w:pos="6144"/>
              </w:tabs>
              <w:jc w:val="center"/>
              <w:rPr>
                <w:rFonts w:asciiTheme="majorHAnsi" w:hAnsiTheme="majorHAnsi" w:cstheme="majorHAnsi"/>
                <w:iCs/>
                <w:noProof/>
                <w:color w:val="FFFFFF" w:themeColor="background1"/>
                <w:sz w:val="20"/>
                <w:szCs w:val="20"/>
                <w:lang w:val="sr-Cyrl-RS"/>
              </w:rPr>
            </w:pPr>
            <w:r>
              <w:rPr>
                <w:rFonts w:asciiTheme="majorHAnsi" w:hAnsiTheme="majorHAnsi" w:cstheme="majorHAnsi"/>
                <w:iCs/>
                <w:noProof/>
                <w:color w:val="FFFFFF" w:themeColor="background1"/>
                <w:sz w:val="20"/>
                <w:szCs w:val="20"/>
                <w:lang w:val="sr-Cyrl-RS"/>
              </w:rPr>
              <w:t>10</w:t>
            </w:r>
          </w:p>
        </w:tc>
      </w:tr>
      <w:tr w:rsidR="006C0883" w:rsidRPr="004C3532" w14:paraId="1FBC2A65" w14:textId="77777777" w:rsidTr="006C0883">
        <w:trPr>
          <w:trHeight w:val="362"/>
        </w:trPr>
        <w:tc>
          <w:tcPr>
            <w:tcW w:w="643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330CBF68" w14:textId="77777777" w:rsidR="006C0883" w:rsidRPr="004C3532" w:rsidRDefault="006C0883" w:rsidP="006C0883">
            <w:pPr>
              <w:numPr>
                <w:ilvl w:val="0"/>
                <w:numId w:val="17"/>
              </w:numPr>
              <w:tabs>
                <w:tab w:val="left" w:pos="6144"/>
              </w:tabs>
              <w:jc w:val="both"/>
              <w:rPr>
                <w:rFonts w:asciiTheme="majorHAnsi" w:hAnsiTheme="majorHAnsi" w:cstheme="majorHAnsi"/>
                <w:b w:val="0"/>
                <w:iCs/>
                <w:noProof/>
                <w:color w:val="auto"/>
                <w:sz w:val="20"/>
                <w:szCs w:val="20"/>
                <w:lang w:val="sr-Cyrl-RS"/>
              </w:rPr>
            </w:pPr>
            <w:r w:rsidRPr="004C3532">
              <w:rPr>
                <w:rFonts w:asciiTheme="majorHAnsi" w:hAnsiTheme="majorHAnsi" w:cstheme="majorHAnsi"/>
                <w:b w:val="0"/>
                <w:iCs/>
                <w:noProof/>
                <w:color w:val="auto"/>
                <w:sz w:val="20"/>
                <w:szCs w:val="20"/>
                <w:lang w:val="sr-Cyrl-RS"/>
              </w:rPr>
              <w:t>Број одобрених захтева</w:t>
            </w:r>
          </w:p>
        </w:tc>
        <w:tc>
          <w:tcPr>
            <w:tcW w:w="910" w:type="dxa"/>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2948EE58" w14:textId="67B0FD02" w:rsidR="006C0883" w:rsidRPr="004C3532" w:rsidRDefault="006C0883" w:rsidP="006C0883">
            <w:pPr>
              <w:tabs>
                <w:tab w:val="left" w:pos="6144"/>
              </w:tabs>
              <w:jc w:val="center"/>
              <w:rPr>
                <w:rFonts w:asciiTheme="majorHAnsi" w:hAnsiTheme="majorHAnsi" w:cstheme="majorHAnsi"/>
                <w:b w:val="0"/>
                <w:bCs/>
                <w:iCs/>
                <w:noProof/>
                <w:color w:val="auto"/>
                <w:sz w:val="20"/>
                <w:szCs w:val="20"/>
                <w:lang w:val="sr-Cyrl-RS"/>
              </w:rPr>
            </w:pPr>
            <w:r w:rsidRPr="006C0883">
              <w:rPr>
                <w:rFonts w:eastAsia="Times New Roman" w:cstheme="minorHAnsi"/>
                <w:b w:val="0"/>
                <w:bCs/>
                <w:color w:val="auto"/>
                <w:sz w:val="20"/>
                <w:szCs w:val="20"/>
              </w:rPr>
              <w:t>2</w:t>
            </w:r>
          </w:p>
        </w:tc>
        <w:tc>
          <w:tcPr>
            <w:tcW w:w="1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EC72D8" w14:textId="0BE716C3" w:rsidR="006C0883" w:rsidRPr="004C3532" w:rsidRDefault="006C0883" w:rsidP="006C0883">
            <w:pPr>
              <w:tabs>
                <w:tab w:val="left" w:pos="6144"/>
              </w:tabs>
              <w:jc w:val="center"/>
              <w:rPr>
                <w:rFonts w:asciiTheme="majorHAnsi" w:hAnsiTheme="majorHAnsi" w:cstheme="majorHAnsi"/>
                <w:b w:val="0"/>
                <w:bCs/>
                <w:iCs/>
                <w:noProof/>
                <w:color w:val="auto"/>
                <w:sz w:val="20"/>
                <w:szCs w:val="20"/>
                <w:lang w:val="en-US"/>
              </w:rPr>
            </w:pPr>
            <w:r w:rsidRPr="006C0883">
              <w:rPr>
                <w:rFonts w:eastAsia="Times New Roman" w:cstheme="minorHAnsi"/>
                <w:b w:val="0"/>
                <w:bCs/>
                <w:color w:val="auto"/>
                <w:sz w:val="20"/>
                <w:szCs w:val="20"/>
              </w:rPr>
              <w:t>8</w:t>
            </w:r>
          </w:p>
        </w:tc>
        <w:tc>
          <w:tcPr>
            <w:tcW w:w="1574" w:type="dxa"/>
            <w:tcBorders>
              <w:top w:val="single" w:sz="4" w:space="0" w:color="auto"/>
              <w:left w:val="single" w:sz="4" w:space="0" w:color="auto"/>
              <w:bottom w:val="single" w:sz="4" w:space="0" w:color="auto"/>
              <w:right w:val="single" w:sz="4" w:space="0" w:color="auto"/>
            </w:tcBorders>
            <w:shd w:val="clear" w:color="auto" w:fill="024F75" w:themeFill="accent1"/>
          </w:tcPr>
          <w:p w14:paraId="22FEB03F" w14:textId="4C081E65" w:rsidR="006C0883" w:rsidRPr="004C3532" w:rsidRDefault="006C0883" w:rsidP="006C0883">
            <w:pPr>
              <w:tabs>
                <w:tab w:val="left" w:pos="6144"/>
              </w:tabs>
              <w:jc w:val="center"/>
              <w:rPr>
                <w:rFonts w:asciiTheme="majorHAnsi" w:hAnsiTheme="majorHAnsi" w:cstheme="majorHAnsi"/>
                <w:iCs/>
                <w:noProof/>
                <w:color w:val="FFFFFF" w:themeColor="background1"/>
                <w:sz w:val="20"/>
                <w:szCs w:val="20"/>
                <w:lang w:val="sr-Cyrl-RS"/>
              </w:rPr>
            </w:pPr>
            <w:r>
              <w:rPr>
                <w:rFonts w:asciiTheme="majorHAnsi" w:hAnsiTheme="majorHAnsi" w:cstheme="majorHAnsi"/>
                <w:iCs/>
                <w:noProof/>
                <w:color w:val="FFFFFF" w:themeColor="background1"/>
                <w:sz w:val="20"/>
                <w:szCs w:val="20"/>
                <w:lang w:val="sr-Cyrl-RS"/>
              </w:rPr>
              <w:t>10</w:t>
            </w:r>
          </w:p>
        </w:tc>
      </w:tr>
      <w:tr w:rsidR="006C0883" w:rsidRPr="004C3532" w14:paraId="1FE242BE" w14:textId="77777777" w:rsidTr="006C0883">
        <w:trPr>
          <w:trHeight w:val="542"/>
        </w:trPr>
        <w:tc>
          <w:tcPr>
            <w:tcW w:w="643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10B31F70" w14:textId="77777777" w:rsidR="006C0883" w:rsidRPr="004C3532" w:rsidRDefault="006C0883" w:rsidP="006C0883">
            <w:pPr>
              <w:numPr>
                <w:ilvl w:val="0"/>
                <w:numId w:val="17"/>
              </w:numPr>
              <w:tabs>
                <w:tab w:val="left" w:pos="6144"/>
              </w:tabs>
              <w:jc w:val="both"/>
              <w:rPr>
                <w:rFonts w:asciiTheme="majorHAnsi" w:hAnsiTheme="majorHAnsi" w:cstheme="majorHAnsi"/>
                <w:b w:val="0"/>
                <w:iCs/>
                <w:noProof/>
                <w:color w:val="auto"/>
                <w:sz w:val="20"/>
                <w:szCs w:val="20"/>
                <w:lang w:val="sr-Cyrl-RS"/>
              </w:rPr>
            </w:pPr>
            <w:r w:rsidRPr="004C3532">
              <w:rPr>
                <w:rFonts w:asciiTheme="majorHAnsi" w:hAnsiTheme="majorHAnsi" w:cstheme="majorHAnsi"/>
                <w:b w:val="0"/>
                <w:iCs/>
                <w:noProof/>
                <w:color w:val="auto"/>
                <w:sz w:val="20"/>
                <w:szCs w:val="20"/>
                <w:lang w:val="sr-Cyrl-RS"/>
              </w:rPr>
              <w:t>Број одобрених захтева који су поднети од стране припадника ромске националне мањине</w:t>
            </w:r>
          </w:p>
        </w:tc>
        <w:tc>
          <w:tcPr>
            <w:tcW w:w="910" w:type="dxa"/>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530D6507" w14:textId="3B60F2EF" w:rsidR="006C0883" w:rsidRPr="004C3532" w:rsidRDefault="006C0883" w:rsidP="006C0883">
            <w:pPr>
              <w:tabs>
                <w:tab w:val="left" w:pos="6144"/>
              </w:tabs>
              <w:jc w:val="center"/>
              <w:rPr>
                <w:rFonts w:asciiTheme="majorHAnsi" w:hAnsiTheme="majorHAnsi" w:cstheme="majorHAnsi"/>
                <w:b w:val="0"/>
                <w:bCs/>
                <w:iCs/>
                <w:noProof/>
                <w:color w:val="auto"/>
                <w:sz w:val="20"/>
                <w:szCs w:val="20"/>
                <w:lang w:val="en-US"/>
              </w:rPr>
            </w:pPr>
            <w:r w:rsidRPr="006C0883">
              <w:rPr>
                <w:rFonts w:eastAsia="Times New Roman" w:cstheme="minorHAnsi"/>
                <w:b w:val="0"/>
                <w:bCs/>
                <w:color w:val="auto"/>
                <w:sz w:val="20"/>
                <w:szCs w:val="20"/>
              </w:rPr>
              <w:t>2</w:t>
            </w:r>
          </w:p>
        </w:tc>
        <w:tc>
          <w:tcPr>
            <w:tcW w:w="1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E9B01C" w14:textId="1154883A" w:rsidR="006C0883" w:rsidRPr="004C3532" w:rsidRDefault="006C0883" w:rsidP="006C0883">
            <w:pPr>
              <w:tabs>
                <w:tab w:val="left" w:pos="6144"/>
              </w:tabs>
              <w:jc w:val="center"/>
              <w:rPr>
                <w:rFonts w:asciiTheme="majorHAnsi" w:hAnsiTheme="majorHAnsi" w:cstheme="majorHAnsi"/>
                <w:b w:val="0"/>
                <w:bCs/>
                <w:iCs/>
                <w:noProof/>
                <w:color w:val="auto"/>
                <w:sz w:val="20"/>
                <w:szCs w:val="20"/>
                <w:lang w:val="en-US"/>
              </w:rPr>
            </w:pPr>
            <w:r w:rsidRPr="006C0883">
              <w:rPr>
                <w:rFonts w:eastAsia="Times New Roman" w:cstheme="minorHAnsi"/>
                <w:b w:val="0"/>
                <w:bCs/>
                <w:color w:val="auto"/>
                <w:sz w:val="20"/>
                <w:szCs w:val="20"/>
              </w:rPr>
              <w:t>8</w:t>
            </w:r>
          </w:p>
        </w:tc>
        <w:tc>
          <w:tcPr>
            <w:tcW w:w="1574" w:type="dxa"/>
            <w:tcBorders>
              <w:top w:val="single" w:sz="4" w:space="0" w:color="auto"/>
              <w:left w:val="single" w:sz="4" w:space="0" w:color="auto"/>
              <w:bottom w:val="single" w:sz="4" w:space="0" w:color="auto"/>
              <w:right w:val="single" w:sz="4" w:space="0" w:color="auto"/>
            </w:tcBorders>
            <w:shd w:val="clear" w:color="auto" w:fill="024F75" w:themeFill="accent1"/>
          </w:tcPr>
          <w:p w14:paraId="7715F198" w14:textId="3083B2B2" w:rsidR="006C0883" w:rsidRPr="004C3532" w:rsidRDefault="006C0883" w:rsidP="006C0883">
            <w:pPr>
              <w:tabs>
                <w:tab w:val="left" w:pos="6144"/>
              </w:tabs>
              <w:jc w:val="center"/>
              <w:rPr>
                <w:rFonts w:asciiTheme="majorHAnsi" w:hAnsiTheme="majorHAnsi" w:cstheme="majorHAnsi"/>
                <w:iCs/>
                <w:noProof/>
                <w:color w:val="FFFFFF" w:themeColor="background1"/>
                <w:sz w:val="20"/>
                <w:szCs w:val="20"/>
                <w:lang w:val="sr-Cyrl-RS"/>
              </w:rPr>
            </w:pPr>
            <w:r>
              <w:rPr>
                <w:rFonts w:asciiTheme="majorHAnsi" w:hAnsiTheme="majorHAnsi" w:cstheme="majorHAnsi"/>
                <w:iCs/>
                <w:noProof/>
                <w:color w:val="FFFFFF" w:themeColor="background1"/>
                <w:sz w:val="20"/>
                <w:szCs w:val="20"/>
                <w:lang w:val="sr-Cyrl-RS"/>
              </w:rPr>
              <w:t>10</w:t>
            </w:r>
          </w:p>
        </w:tc>
      </w:tr>
      <w:tr w:rsidR="006C0883" w:rsidRPr="004C3532" w14:paraId="6AE6253F" w14:textId="77777777" w:rsidTr="006C0883">
        <w:trPr>
          <w:trHeight w:val="362"/>
        </w:trPr>
        <w:tc>
          <w:tcPr>
            <w:tcW w:w="643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46272381" w14:textId="77777777" w:rsidR="006C0883" w:rsidRPr="004C3532" w:rsidRDefault="006C0883" w:rsidP="006C0883">
            <w:pPr>
              <w:numPr>
                <w:ilvl w:val="0"/>
                <w:numId w:val="17"/>
              </w:numPr>
              <w:tabs>
                <w:tab w:val="left" w:pos="6144"/>
              </w:tabs>
              <w:jc w:val="both"/>
              <w:rPr>
                <w:rFonts w:asciiTheme="majorHAnsi" w:hAnsiTheme="majorHAnsi" w:cstheme="majorHAnsi"/>
                <w:b w:val="0"/>
                <w:iCs/>
                <w:noProof/>
                <w:color w:val="auto"/>
                <w:sz w:val="20"/>
                <w:szCs w:val="20"/>
                <w:lang w:val="sr-Cyrl-RS"/>
              </w:rPr>
            </w:pPr>
            <w:r w:rsidRPr="004C3532">
              <w:rPr>
                <w:rFonts w:asciiTheme="majorHAnsi" w:hAnsiTheme="majorHAnsi" w:cstheme="majorHAnsi"/>
                <w:b w:val="0"/>
                <w:iCs/>
                <w:noProof/>
                <w:color w:val="auto"/>
                <w:sz w:val="20"/>
                <w:szCs w:val="20"/>
                <w:lang w:val="sr-Cyrl-RS"/>
              </w:rPr>
              <w:t>Број решених предмета припадника ромске националне мањине</w:t>
            </w:r>
          </w:p>
        </w:tc>
        <w:tc>
          <w:tcPr>
            <w:tcW w:w="910" w:type="dxa"/>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507DBBBF" w14:textId="72FAE4E5" w:rsidR="006C0883" w:rsidRPr="004C3532" w:rsidRDefault="006C0883" w:rsidP="006C0883">
            <w:pPr>
              <w:tabs>
                <w:tab w:val="left" w:pos="6144"/>
              </w:tabs>
              <w:jc w:val="center"/>
              <w:rPr>
                <w:rFonts w:asciiTheme="majorHAnsi" w:hAnsiTheme="majorHAnsi" w:cstheme="majorHAnsi"/>
                <w:b w:val="0"/>
                <w:bCs/>
                <w:iCs/>
                <w:noProof/>
                <w:color w:val="auto"/>
                <w:sz w:val="20"/>
                <w:szCs w:val="20"/>
                <w:lang w:val="en-US"/>
              </w:rPr>
            </w:pPr>
            <w:r w:rsidRPr="006C0883">
              <w:rPr>
                <w:rFonts w:eastAsia="Times New Roman" w:cstheme="minorHAnsi"/>
                <w:b w:val="0"/>
                <w:bCs/>
                <w:color w:val="auto"/>
                <w:sz w:val="20"/>
                <w:szCs w:val="20"/>
              </w:rPr>
              <w:t>2</w:t>
            </w:r>
          </w:p>
        </w:tc>
        <w:tc>
          <w:tcPr>
            <w:tcW w:w="1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9873FE" w14:textId="1E2C1E81" w:rsidR="006C0883" w:rsidRPr="004C3532" w:rsidRDefault="006C0883" w:rsidP="006C0883">
            <w:pPr>
              <w:tabs>
                <w:tab w:val="left" w:pos="6144"/>
              </w:tabs>
              <w:jc w:val="center"/>
              <w:rPr>
                <w:rFonts w:asciiTheme="majorHAnsi" w:hAnsiTheme="majorHAnsi" w:cstheme="majorHAnsi"/>
                <w:b w:val="0"/>
                <w:bCs/>
                <w:iCs/>
                <w:noProof/>
                <w:color w:val="auto"/>
                <w:sz w:val="20"/>
                <w:szCs w:val="20"/>
                <w:lang w:val="en-US"/>
              </w:rPr>
            </w:pPr>
            <w:r w:rsidRPr="006C0883">
              <w:rPr>
                <w:rFonts w:eastAsia="Times New Roman" w:cstheme="minorHAnsi"/>
                <w:b w:val="0"/>
                <w:bCs/>
                <w:color w:val="auto"/>
                <w:sz w:val="20"/>
                <w:szCs w:val="20"/>
              </w:rPr>
              <w:t>8</w:t>
            </w:r>
          </w:p>
        </w:tc>
        <w:tc>
          <w:tcPr>
            <w:tcW w:w="1574" w:type="dxa"/>
            <w:tcBorders>
              <w:top w:val="single" w:sz="4" w:space="0" w:color="auto"/>
              <w:left w:val="single" w:sz="4" w:space="0" w:color="auto"/>
              <w:bottom w:val="single" w:sz="4" w:space="0" w:color="auto"/>
              <w:right w:val="single" w:sz="4" w:space="0" w:color="auto"/>
            </w:tcBorders>
            <w:shd w:val="clear" w:color="auto" w:fill="024F75" w:themeFill="accent1"/>
          </w:tcPr>
          <w:p w14:paraId="2DA69670" w14:textId="76A3915C" w:rsidR="006C0883" w:rsidRPr="004C3532" w:rsidRDefault="006C0883" w:rsidP="006C0883">
            <w:pPr>
              <w:tabs>
                <w:tab w:val="left" w:pos="6144"/>
              </w:tabs>
              <w:jc w:val="center"/>
              <w:rPr>
                <w:rFonts w:asciiTheme="majorHAnsi" w:hAnsiTheme="majorHAnsi" w:cstheme="majorHAnsi"/>
                <w:iCs/>
                <w:noProof/>
                <w:color w:val="FFFFFF" w:themeColor="background1"/>
                <w:sz w:val="20"/>
                <w:szCs w:val="20"/>
                <w:lang w:val="sr-Cyrl-RS"/>
              </w:rPr>
            </w:pPr>
            <w:r>
              <w:rPr>
                <w:rFonts w:asciiTheme="majorHAnsi" w:hAnsiTheme="majorHAnsi" w:cstheme="majorHAnsi"/>
                <w:iCs/>
                <w:noProof/>
                <w:color w:val="FFFFFF" w:themeColor="background1"/>
                <w:sz w:val="20"/>
                <w:szCs w:val="20"/>
                <w:lang w:val="sr-Cyrl-RS"/>
              </w:rPr>
              <w:t>10</w:t>
            </w:r>
          </w:p>
        </w:tc>
      </w:tr>
    </w:tbl>
    <w:p w14:paraId="4B35C7FE" w14:textId="77777777" w:rsidR="004C3532" w:rsidRPr="004C3532" w:rsidRDefault="004C3532" w:rsidP="004C3532">
      <w:pPr>
        <w:tabs>
          <w:tab w:val="left" w:pos="6144"/>
        </w:tabs>
        <w:jc w:val="both"/>
        <w:rPr>
          <w:rFonts w:asciiTheme="majorHAnsi" w:hAnsiTheme="majorHAnsi" w:cstheme="majorHAnsi"/>
          <w:b w:val="0"/>
          <w:iCs/>
          <w:noProof/>
          <w:color w:val="auto"/>
          <w:sz w:val="22"/>
          <w:lang w:val="sr-Cyrl-RS"/>
        </w:rPr>
      </w:pPr>
    </w:p>
    <w:p w14:paraId="0051524D" w14:textId="77777777" w:rsidR="00AF49D5" w:rsidRDefault="006C0883" w:rsidP="006C0883">
      <w:pPr>
        <w:tabs>
          <w:tab w:val="left" w:pos="6144"/>
        </w:tabs>
        <w:jc w:val="both"/>
        <w:rPr>
          <w:rFonts w:asciiTheme="majorHAnsi" w:hAnsiTheme="majorHAnsi" w:cstheme="majorHAnsi"/>
          <w:bCs/>
          <w:iCs/>
          <w:noProof/>
          <w:color w:val="auto"/>
          <w:sz w:val="20"/>
          <w:szCs w:val="20"/>
          <w:lang w:val="sr-Cyrl-RS"/>
        </w:rPr>
      </w:pPr>
      <w:r w:rsidRPr="006C0883">
        <w:rPr>
          <w:rFonts w:asciiTheme="majorHAnsi" w:hAnsiTheme="majorHAnsi" w:cstheme="majorHAnsi"/>
          <w:bCs/>
          <w:iCs/>
          <w:noProof/>
          <w:color w:val="auto"/>
          <w:sz w:val="20"/>
          <w:szCs w:val="20"/>
          <w:lang w:val="sr-Cyrl-RS"/>
        </w:rPr>
        <w:t xml:space="preserve">  </w:t>
      </w:r>
    </w:p>
    <w:p w14:paraId="5385DA40" w14:textId="0B4F67E4" w:rsidR="006C0883" w:rsidRDefault="006C0883" w:rsidP="006C0883">
      <w:pPr>
        <w:tabs>
          <w:tab w:val="left" w:pos="6144"/>
        </w:tabs>
        <w:jc w:val="both"/>
        <w:rPr>
          <w:rFonts w:asciiTheme="majorHAnsi" w:hAnsiTheme="majorHAnsi" w:cstheme="majorHAnsi"/>
          <w:b w:val="0"/>
          <w:iCs/>
          <w:noProof/>
          <w:color w:val="auto"/>
          <w:sz w:val="22"/>
          <w:lang w:val="sr-Cyrl-RS"/>
        </w:rPr>
      </w:pPr>
      <w:r w:rsidRPr="006C0883">
        <w:rPr>
          <w:rFonts w:asciiTheme="majorHAnsi" w:hAnsiTheme="majorHAnsi" w:cstheme="majorHAnsi"/>
          <w:bCs/>
          <w:iCs/>
          <w:noProof/>
          <w:color w:val="auto"/>
          <w:sz w:val="20"/>
          <w:szCs w:val="20"/>
          <w:lang w:val="sr-Cyrl-RS"/>
        </w:rPr>
        <w:t xml:space="preserve">     </w:t>
      </w:r>
      <w:r w:rsidRPr="006C0883">
        <w:rPr>
          <w:rFonts w:asciiTheme="majorHAnsi" w:hAnsiTheme="majorHAnsi" w:cstheme="majorHAnsi"/>
          <w:iCs/>
          <w:noProof/>
          <w:color w:val="auto"/>
          <w:sz w:val="22"/>
          <w:lang w:val="sr-Cyrl-RS"/>
        </w:rPr>
        <w:t xml:space="preserve">Информације о пружању бесплатне правне помоћи су </w:t>
      </w:r>
      <w:r w:rsidRPr="00E82F97">
        <w:rPr>
          <w:rFonts w:asciiTheme="majorHAnsi" w:hAnsiTheme="majorHAnsi" w:cstheme="majorHAnsi"/>
          <w:iCs/>
          <w:noProof/>
          <w:color w:val="auto"/>
          <w:sz w:val="22"/>
          <w:lang w:val="sr-Cyrl-RS"/>
        </w:rPr>
        <w:t>доступне</w:t>
      </w:r>
      <w:r w:rsidRPr="006C0883">
        <w:rPr>
          <w:rFonts w:asciiTheme="majorHAnsi" w:hAnsiTheme="majorHAnsi" w:cstheme="majorHAnsi"/>
          <w:iCs/>
          <w:noProof/>
          <w:color w:val="auto"/>
          <w:sz w:val="22"/>
          <w:lang w:val="sr-Cyrl-RS"/>
        </w:rPr>
        <w:t xml:space="preserve"> на званичној интернет презентацији општине</w:t>
      </w:r>
      <w:r w:rsidRPr="00E82F97">
        <w:rPr>
          <w:rFonts w:asciiTheme="majorHAnsi" w:hAnsiTheme="majorHAnsi" w:cstheme="majorHAnsi"/>
          <w:b w:val="0"/>
          <w:iCs/>
          <w:noProof/>
          <w:color w:val="auto"/>
          <w:sz w:val="22"/>
          <w:lang w:val="sr-Cyrl-RS"/>
        </w:rPr>
        <w:t>, али општина д</w:t>
      </w:r>
      <w:r w:rsidRPr="006C0883">
        <w:rPr>
          <w:rFonts w:asciiTheme="majorHAnsi" w:hAnsiTheme="majorHAnsi" w:cstheme="majorHAnsi"/>
          <w:b w:val="0"/>
          <w:iCs/>
          <w:noProof/>
          <w:color w:val="auto"/>
          <w:sz w:val="22"/>
          <w:lang w:val="sr-Cyrl-RS"/>
        </w:rPr>
        <w:t>о сада ни</w:t>
      </w:r>
      <w:r w:rsidRPr="00E82F97">
        <w:rPr>
          <w:rFonts w:asciiTheme="majorHAnsi" w:hAnsiTheme="majorHAnsi" w:cstheme="majorHAnsi"/>
          <w:b w:val="0"/>
          <w:iCs/>
          <w:noProof/>
          <w:color w:val="auto"/>
          <w:sz w:val="22"/>
          <w:lang w:val="sr-Cyrl-RS"/>
        </w:rPr>
        <w:t>је предузимала</w:t>
      </w:r>
      <w:r w:rsidRPr="006C0883">
        <w:rPr>
          <w:rFonts w:asciiTheme="majorHAnsi" w:hAnsiTheme="majorHAnsi" w:cstheme="majorHAnsi"/>
          <w:b w:val="0"/>
          <w:iCs/>
          <w:noProof/>
          <w:color w:val="auto"/>
          <w:sz w:val="22"/>
          <w:lang w:val="sr-Cyrl-RS"/>
        </w:rPr>
        <w:t xml:space="preserve"> посебне активности у циљу информисања </w:t>
      </w:r>
      <w:r w:rsidRPr="00E82F97">
        <w:rPr>
          <w:rFonts w:asciiTheme="majorHAnsi" w:hAnsiTheme="majorHAnsi" w:cstheme="majorHAnsi"/>
          <w:b w:val="0"/>
          <w:iCs/>
          <w:noProof/>
          <w:color w:val="auto"/>
          <w:sz w:val="22"/>
          <w:lang w:val="sr-Cyrl-RS"/>
        </w:rPr>
        <w:t>грађана</w:t>
      </w:r>
      <w:r w:rsidRPr="006C0883">
        <w:rPr>
          <w:rFonts w:asciiTheme="majorHAnsi" w:hAnsiTheme="majorHAnsi" w:cstheme="majorHAnsi"/>
          <w:b w:val="0"/>
          <w:iCs/>
          <w:noProof/>
          <w:color w:val="auto"/>
          <w:sz w:val="22"/>
          <w:lang w:val="sr-Cyrl-RS"/>
        </w:rPr>
        <w:t xml:space="preserve"> ромске национал</w:t>
      </w:r>
      <w:r w:rsidRPr="00E82F97">
        <w:rPr>
          <w:rFonts w:asciiTheme="majorHAnsi" w:hAnsiTheme="majorHAnsi" w:cstheme="majorHAnsi"/>
          <w:b w:val="0"/>
          <w:iCs/>
          <w:noProof/>
          <w:color w:val="auto"/>
          <w:sz w:val="22"/>
          <w:lang w:val="sr-Cyrl-RS"/>
        </w:rPr>
        <w:t>ности</w:t>
      </w:r>
      <w:r w:rsidRPr="006C0883">
        <w:rPr>
          <w:rFonts w:asciiTheme="majorHAnsi" w:hAnsiTheme="majorHAnsi" w:cstheme="majorHAnsi"/>
          <w:b w:val="0"/>
          <w:iCs/>
          <w:noProof/>
          <w:color w:val="auto"/>
          <w:sz w:val="22"/>
          <w:lang w:val="sr-Cyrl-RS"/>
        </w:rPr>
        <w:t xml:space="preserve"> о начинима остваривања </w:t>
      </w:r>
      <w:r w:rsidRPr="00E82F97">
        <w:rPr>
          <w:rFonts w:asciiTheme="majorHAnsi" w:hAnsiTheme="majorHAnsi" w:cstheme="majorHAnsi"/>
          <w:b w:val="0"/>
          <w:iCs/>
          <w:noProof/>
          <w:color w:val="auto"/>
          <w:sz w:val="22"/>
          <w:lang w:val="sr-Cyrl-RS"/>
        </w:rPr>
        <w:t>ове услуге</w:t>
      </w:r>
      <w:r w:rsidRPr="006C0883">
        <w:rPr>
          <w:rFonts w:asciiTheme="majorHAnsi" w:hAnsiTheme="majorHAnsi" w:cstheme="majorHAnsi"/>
          <w:b w:val="0"/>
          <w:iCs/>
          <w:noProof/>
          <w:color w:val="auto"/>
          <w:sz w:val="22"/>
          <w:lang w:val="sr-Cyrl-RS"/>
        </w:rPr>
        <w:t xml:space="preserve">. </w:t>
      </w:r>
    </w:p>
    <w:p w14:paraId="3299B2FF" w14:textId="77ACAEA9" w:rsidR="00B12CD3" w:rsidRDefault="00B12CD3" w:rsidP="006C0883">
      <w:pPr>
        <w:tabs>
          <w:tab w:val="left" w:pos="6144"/>
        </w:tabs>
        <w:jc w:val="both"/>
        <w:rPr>
          <w:rFonts w:asciiTheme="majorHAnsi" w:hAnsiTheme="majorHAnsi" w:cstheme="majorHAnsi"/>
          <w:b w:val="0"/>
          <w:iCs/>
          <w:noProof/>
          <w:color w:val="auto"/>
          <w:sz w:val="22"/>
          <w:lang w:val="sr-Cyrl-RS"/>
        </w:rPr>
      </w:pPr>
    </w:p>
    <w:p w14:paraId="51129B72" w14:textId="11C670E2" w:rsidR="006C0883" w:rsidRPr="00E82F97" w:rsidRDefault="00B12CD3" w:rsidP="006C0883">
      <w:pPr>
        <w:tabs>
          <w:tab w:val="left" w:pos="6144"/>
        </w:tabs>
        <w:jc w:val="both"/>
        <w:rPr>
          <w:rFonts w:asciiTheme="majorHAnsi" w:hAnsiTheme="majorHAnsi" w:cstheme="majorHAnsi"/>
          <w:b w:val="0"/>
          <w:iCs/>
          <w:noProof/>
          <w:color w:val="auto"/>
          <w:sz w:val="22"/>
          <w:lang w:val="sr-Cyrl-RS"/>
        </w:rPr>
      </w:pPr>
      <w:r>
        <w:rPr>
          <w:rFonts w:asciiTheme="majorHAnsi" w:hAnsiTheme="majorHAnsi" w:cstheme="majorHAnsi"/>
          <w:b w:val="0"/>
          <w:iCs/>
          <w:noProof/>
          <w:color w:val="auto"/>
          <w:sz w:val="22"/>
          <w:lang w:val="sr-Cyrl-RS"/>
        </w:rPr>
        <w:t xml:space="preserve">      </w:t>
      </w:r>
      <w:r w:rsidRPr="00B12CD3">
        <w:rPr>
          <w:rFonts w:asciiTheme="majorHAnsi" w:hAnsiTheme="majorHAnsi" w:cstheme="majorHAnsi"/>
          <w:b w:val="0"/>
          <w:iCs/>
          <w:noProof/>
          <w:color w:val="auto"/>
          <w:sz w:val="22"/>
          <w:lang w:val="sr-Cyrl-RS"/>
        </w:rPr>
        <w:t>Повереник за заштиту равноправности је током 2024. године објавио резултате истраживања о перцепцији ромске заједнице о дискриминацији</w:t>
      </w:r>
      <w:r>
        <w:rPr>
          <w:rStyle w:val="FootnoteReference"/>
          <w:rFonts w:asciiTheme="majorHAnsi" w:hAnsiTheme="majorHAnsi" w:cstheme="majorHAnsi"/>
          <w:b w:val="0"/>
          <w:iCs/>
          <w:noProof/>
          <w:color w:val="auto"/>
          <w:sz w:val="22"/>
          <w:lang w:val="sr-Cyrl-RS"/>
        </w:rPr>
        <w:footnoteReference w:id="9"/>
      </w:r>
      <w:r w:rsidRPr="00B12CD3">
        <w:rPr>
          <w:rFonts w:asciiTheme="majorHAnsi" w:hAnsiTheme="majorHAnsi" w:cstheme="majorHAnsi"/>
          <w:b w:val="0"/>
          <w:iCs/>
          <w:noProof/>
          <w:color w:val="auto"/>
          <w:sz w:val="22"/>
          <w:lang w:val="sr-Cyrl-RS"/>
        </w:rPr>
        <w:t xml:space="preserve">  према којима 34% испитаника сматра да је однос према Ромима другачији у односу на друге грађане. Скоро две трећине испитаника (64%) сматра да су ромска деца „малтретирана“ у образовним установама због свог етничког порекла, док готово половина испитаника (47%) сматра да се Роми теже запошљавају јер послодавци не желе да имају Роме међу запосленима. Готово исти постотак испитаника (46%) сматра да постоји извесна дискриминација у погледу доступности базичне јавне инфраструктуре Ромима, као и да постоји извесна дискриминација (49% испитаника) у здравственим установама према припадницима ромске заједнице. Такође, извештај Повереника о перцепцији грађана и грађанки о дискриминацији у Србији из 2023. године показује да 61% испитаника верује да је заступљеност дискриминације према Ромима веома или углавном присутна.</w:t>
      </w:r>
      <w:r>
        <w:rPr>
          <w:rFonts w:asciiTheme="majorHAnsi" w:hAnsiTheme="majorHAnsi" w:cstheme="majorHAnsi"/>
          <w:b w:val="0"/>
          <w:iCs/>
          <w:noProof/>
          <w:color w:val="auto"/>
          <w:sz w:val="22"/>
          <w:lang w:val="sr-Cyrl-RS"/>
        </w:rPr>
        <w:t xml:space="preserve">  </w:t>
      </w:r>
      <w:r w:rsidR="006C0883" w:rsidRPr="006C0883">
        <w:rPr>
          <w:rFonts w:asciiTheme="majorHAnsi" w:hAnsiTheme="majorHAnsi" w:cstheme="majorHAnsi"/>
          <w:b w:val="0"/>
          <w:iCs/>
          <w:noProof/>
          <w:color w:val="auto"/>
          <w:sz w:val="22"/>
          <w:lang w:val="sr-Cyrl-RS"/>
        </w:rPr>
        <w:t xml:space="preserve">Анализа </w:t>
      </w:r>
      <w:r w:rsidR="006C0883" w:rsidRPr="00E82F97">
        <w:rPr>
          <w:rFonts w:asciiTheme="majorHAnsi" w:hAnsiTheme="majorHAnsi" w:cstheme="majorHAnsi"/>
          <w:b w:val="0"/>
          <w:iCs/>
          <w:noProof/>
          <w:color w:val="auto"/>
          <w:sz w:val="22"/>
          <w:lang w:val="sr-Cyrl-RS"/>
        </w:rPr>
        <w:t xml:space="preserve">је </w:t>
      </w:r>
      <w:r w:rsidR="006C0883" w:rsidRPr="006C0883">
        <w:rPr>
          <w:rFonts w:asciiTheme="majorHAnsi" w:hAnsiTheme="majorHAnsi" w:cstheme="majorHAnsi"/>
          <w:b w:val="0"/>
          <w:iCs/>
          <w:noProof/>
          <w:color w:val="auto"/>
          <w:sz w:val="22"/>
          <w:lang w:val="sr-Cyrl-RS"/>
        </w:rPr>
        <w:t>показ</w:t>
      </w:r>
      <w:r w:rsidR="006C0883" w:rsidRPr="00E82F97">
        <w:rPr>
          <w:rFonts w:asciiTheme="majorHAnsi" w:hAnsiTheme="majorHAnsi" w:cstheme="majorHAnsi"/>
          <w:b w:val="0"/>
          <w:iCs/>
          <w:noProof/>
          <w:color w:val="auto"/>
          <w:sz w:val="22"/>
          <w:lang w:val="sr-Cyrl-RS"/>
        </w:rPr>
        <w:t>ала</w:t>
      </w:r>
      <w:r w:rsidR="006C0883" w:rsidRPr="006C0883">
        <w:rPr>
          <w:rFonts w:asciiTheme="majorHAnsi" w:hAnsiTheme="majorHAnsi" w:cstheme="majorHAnsi"/>
          <w:b w:val="0"/>
          <w:iCs/>
          <w:noProof/>
          <w:color w:val="auto"/>
          <w:sz w:val="22"/>
          <w:lang w:val="sr-Cyrl-RS"/>
        </w:rPr>
        <w:t xml:space="preserve"> да претходних година у </w:t>
      </w:r>
      <w:r w:rsidR="006C0883" w:rsidRPr="00E82F97">
        <w:rPr>
          <w:rFonts w:asciiTheme="majorHAnsi" w:hAnsiTheme="majorHAnsi" w:cstheme="majorHAnsi"/>
          <w:b w:val="0"/>
          <w:iCs/>
          <w:noProof/>
          <w:color w:val="auto"/>
          <w:sz w:val="22"/>
          <w:lang w:val="sr-Cyrl-RS"/>
        </w:rPr>
        <w:t>Пожеги</w:t>
      </w:r>
      <w:r w:rsidR="006C0883" w:rsidRPr="006C0883">
        <w:rPr>
          <w:rFonts w:asciiTheme="majorHAnsi" w:hAnsiTheme="majorHAnsi" w:cstheme="majorHAnsi"/>
          <w:bCs/>
          <w:iCs/>
          <w:noProof/>
          <w:color w:val="auto"/>
          <w:sz w:val="22"/>
          <w:lang w:val="sr-Cyrl-RS"/>
        </w:rPr>
        <w:t xml:space="preserve">  нису спроведена истраживања о перцепцији ромске заједнице о дискриминацији, нити </w:t>
      </w:r>
      <w:r w:rsidR="006C0883" w:rsidRPr="00E82F97">
        <w:rPr>
          <w:rFonts w:asciiTheme="majorHAnsi" w:hAnsiTheme="majorHAnsi" w:cstheme="majorHAnsi"/>
          <w:bCs/>
          <w:iCs/>
          <w:noProof/>
          <w:color w:val="auto"/>
          <w:sz w:val="22"/>
          <w:lang w:val="sr-Cyrl-RS"/>
        </w:rPr>
        <w:t xml:space="preserve">истраживања </w:t>
      </w:r>
      <w:r w:rsidR="006C0883" w:rsidRPr="006C0883">
        <w:rPr>
          <w:rFonts w:asciiTheme="majorHAnsi" w:hAnsiTheme="majorHAnsi" w:cstheme="majorHAnsi"/>
          <w:bCs/>
          <w:iCs/>
          <w:noProof/>
          <w:color w:val="auto"/>
          <w:sz w:val="22"/>
          <w:lang w:val="sr-Cyrl-RS"/>
        </w:rPr>
        <w:t>о односу грађана и грађанки према дискриминацији</w:t>
      </w:r>
      <w:r w:rsidR="006C0883" w:rsidRPr="006C0883">
        <w:rPr>
          <w:rFonts w:asciiTheme="majorHAnsi" w:hAnsiTheme="majorHAnsi" w:cstheme="majorHAnsi"/>
          <w:b w:val="0"/>
          <w:iCs/>
          <w:noProof/>
          <w:color w:val="auto"/>
          <w:sz w:val="22"/>
          <w:lang w:val="sr-Cyrl-RS"/>
        </w:rPr>
        <w:t>. Такође, општина до сада није спроводила ни превентивне активности на плану борбе против циганизма.</w:t>
      </w:r>
    </w:p>
    <w:p w14:paraId="6C697044" w14:textId="77777777" w:rsidR="006C0883" w:rsidRPr="006C0883" w:rsidRDefault="006C0883" w:rsidP="006C0883">
      <w:pPr>
        <w:tabs>
          <w:tab w:val="left" w:pos="6144"/>
        </w:tabs>
        <w:jc w:val="both"/>
        <w:rPr>
          <w:rFonts w:asciiTheme="majorHAnsi" w:hAnsiTheme="majorHAnsi" w:cstheme="majorHAnsi"/>
          <w:b w:val="0"/>
          <w:iCs/>
          <w:noProof/>
          <w:color w:val="auto"/>
          <w:sz w:val="22"/>
          <w:lang w:val="sr-Cyrl-RS"/>
        </w:rPr>
      </w:pPr>
    </w:p>
    <w:p w14:paraId="2769906E" w14:textId="30B7D8A0" w:rsidR="006C0883" w:rsidRPr="00E82F97" w:rsidRDefault="006C0883" w:rsidP="006C0883">
      <w:pPr>
        <w:tabs>
          <w:tab w:val="left" w:pos="6144"/>
        </w:tabs>
        <w:jc w:val="both"/>
        <w:rPr>
          <w:rFonts w:asciiTheme="majorHAnsi" w:hAnsiTheme="majorHAnsi" w:cstheme="majorHAnsi"/>
          <w:bCs/>
          <w:iCs/>
          <w:noProof/>
          <w:color w:val="auto"/>
          <w:sz w:val="22"/>
          <w:lang w:val="sr-Cyrl-RS"/>
        </w:rPr>
      </w:pPr>
      <w:r w:rsidRPr="006C0883">
        <w:rPr>
          <w:rFonts w:asciiTheme="majorHAnsi" w:hAnsiTheme="majorHAnsi" w:cstheme="majorHAnsi"/>
          <w:b w:val="0"/>
          <w:iCs/>
          <w:noProof/>
          <w:color w:val="auto"/>
          <w:sz w:val="22"/>
          <w:lang w:val="sr-Cyrl-RS"/>
        </w:rPr>
        <w:t xml:space="preserve">        Национална Стратегија за социјално укључивање Рома и Ромкиња у РС за период од 2022</w:t>
      </w:r>
      <w:r w:rsidR="005D51BB">
        <w:rPr>
          <w:rFonts w:asciiTheme="majorHAnsi" w:hAnsiTheme="majorHAnsi" w:cstheme="majorHAnsi"/>
          <w:b w:val="0"/>
          <w:iCs/>
          <w:noProof/>
          <w:color w:val="auto"/>
          <w:sz w:val="22"/>
          <w:lang w:val="sr-Cyrl-RS"/>
        </w:rPr>
        <w:t xml:space="preserve"> – 2023.</w:t>
      </w:r>
      <w:r w:rsidRPr="006C0883">
        <w:rPr>
          <w:rFonts w:asciiTheme="majorHAnsi" w:hAnsiTheme="majorHAnsi" w:cstheme="majorHAnsi"/>
          <w:b w:val="0"/>
          <w:iCs/>
          <w:noProof/>
          <w:color w:val="auto"/>
          <w:sz w:val="22"/>
          <w:lang w:val="sr-Cyrl-RS"/>
        </w:rPr>
        <w:t xml:space="preserve"> године наглашава да је за остваривање суштинске равноправности Рома и Ромкиња потребно да се унапреде мере за борбу против циганизма, као </w:t>
      </w:r>
      <w:r w:rsidR="00B12CD3">
        <w:rPr>
          <w:rFonts w:asciiTheme="majorHAnsi" w:hAnsiTheme="majorHAnsi" w:cstheme="majorHAnsi"/>
          <w:b w:val="0"/>
          <w:iCs/>
          <w:noProof/>
          <w:color w:val="auto"/>
          <w:sz w:val="22"/>
          <w:lang w:val="sr-Cyrl-RS"/>
        </w:rPr>
        <w:t xml:space="preserve">посебног </w:t>
      </w:r>
      <w:r w:rsidRPr="006C0883">
        <w:rPr>
          <w:rFonts w:asciiTheme="majorHAnsi" w:hAnsiTheme="majorHAnsi" w:cstheme="majorHAnsi"/>
          <w:b w:val="0"/>
          <w:iCs/>
          <w:noProof/>
          <w:color w:val="auto"/>
          <w:sz w:val="22"/>
          <w:lang w:val="sr-Cyrl-RS"/>
        </w:rPr>
        <w:t xml:space="preserve">облика расизма и дискриминације према Ромима и Ромкињама, као и да се осмисле политике интегративне мултикултуралности и интеркултуралног дијалога. Даље се истиче, да је Ромима неопходно свесно регулисање јавног интереса у области културе и учешће у одлучивању о свим питањима везаним за културни развитак. Једном речју, Ромима је потребно креирање сопствене културне политике која ће бити усмерена на: очување културне баштине и културног идентитета, развој савременог уметничког стваралаштва, као и на подстицање доступности културних добара и учешће грађана у културном животу. </w:t>
      </w:r>
      <w:r w:rsidRPr="006C0883">
        <w:rPr>
          <w:rFonts w:asciiTheme="majorHAnsi" w:hAnsiTheme="majorHAnsi" w:cstheme="majorHAnsi"/>
          <w:bCs/>
          <w:iCs/>
          <w:noProof/>
          <w:color w:val="auto"/>
          <w:sz w:val="22"/>
          <w:lang w:val="sr-Cyrl-RS"/>
        </w:rPr>
        <w:t xml:space="preserve">Анализа стања је показала Општина </w:t>
      </w:r>
      <w:r w:rsidRPr="00E82F97">
        <w:rPr>
          <w:rFonts w:asciiTheme="majorHAnsi" w:hAnsiTheme="majorHAnsi" w:cstheme="majorHAnsi"/>
          <w:bCs/>
          <w:iCs/>
          <w:noProof/>
          <w:color w:val="auto"/>
          <w:sz w:val="22"/>
          <w:lang w:val="sr-Cyrl-RS"/>
        </w:rPr>
        <w:t>Пожега</w:t>
      </w:r>
      <w:r w:rsidRPr="006C0883">
        <w:rPr>
          <w:rFonts w:asciiTheme="majorHAnsi" w:hAnsiTheme="majorHAnsi" w:cstheme="majorHAnsi"/>
          <w:bCs/>
          <w:iCs/>
          <w:noProof/>
          <w:color w:val="auto"/>
          <w:sz w:val="22"/>
          <w:lang w:val="sr-Cyrl-RS"/>
        </w:rPr>
        <w:t xml:space="preserve"> не поседује плански документ у области развоја културе</w:t>
      </w:r>
      <w:r w:rsidRPr="00E82F97">
        <w:rPr>
          <w:rFonts w:asciiTheme="majorHAnsi" w:hAnsiTheme="majorHAnsi" w:cstheme="majorHAnsi"/>
          <w:bCs/>
          <w:iCs/>
          <w:noProof/>
          <w:color w:val="auto"/>
          <w:sz w:val="22"/>
          <w:lang w:val="sr-Cyrl-RS"/>
        </w:rPr>
        <w:t>.</w:t>
      </w:r>
    </w:p>
    <w:p w14:paraId="28E5A38B" w14:textId="77777777" w:rsidR="006C0883" w:rsidRPr="00E82F97" w:rsidRDefault="006C0883" w:rsidP="006C0883">
      <w:pPr>
        <w:tabs>
          <w:tab w:val="left" w:pos="6144"/>
        </w:tabs>
        <w:jc w:val="both"/>
        <w:rPr>
          <w:rFonts w:asciiTheme="majorHAnsi" w:hAnsiTheme="majorHAnsi" w:cstheme="majorHAnsi"/>
          <w:bCs/>
          <w:iCs/>
          <w:noProof/>
          <w:color w:val="auto"/>
          <w:sz w:val="22"/>
          <w:lang w:val="sr-Cyrl-RS"/>
        </w:rPr>
      </w:pPr>
    </w:p>
    <w:p w14:paraId="7238E252" w14:textId="17FE37A9" w:rsidR="00AF49D5" w:rsidRPr="00E82F97" w:rsidRDefault="006C0883" w:rsidP="006C0883">
      <w:pPr>
        <w:tabs>
          <w:tab w:val="left" w:pos="6144"/>
        </w:tabs>
        <w:jc w:val="both"/>
        <w:rPr>
          <w:rFonts w:asciiTheme="majorHAnsi" w:hAnsiTheme="majorHAnsi" w:cstheme="majorHAnsi"/>
          <w:bCs/>
          <w:iCs/>
          <w:noProof/>
          <w:color w:val="auto"/>
          <w:sz w:val="22"/>
          <w:lang w:val="sr-Cyrl-RS"/>
        </w:rPr>
      </w:pPr>
      <w:r w:rsidRPr="00E82F97">
        <w:rPr>
          <w:rFonts w:asciiTheme="majorHAnsi" w:hAnsiTheme="majorHAnsi" w:cstheme="majorHAnsi"/>
          <w:b w:val="0"/>
          <w:iCs/>
          <w:noProof/>
          <w:color w:val="auto"/>
          <w:sz w:val="22"/>
          <w:lang w:val="sr-Cyrl-RS"/>
        </w:rPr>
        <w:t xml:space="preserve">       У последње три године из општинског буџета је издвојено око </w:t>
      </w:r>
      <w:r w:rsidR="009C03A2" w:rsidRPr="00E82F97">
        <w:rPr>
          <w:rFonts w:asciiTheme="majorHAnsi" w:hAnsiTheme="majorHAnsi" w:cstheme="majorHAnsi"/>
          <w:b w:val="0"/>
          <w:iCs/>
          <w:noProof/>
          <w:color w:val="auto"/>
          <w:sz w:val="22"/>
          <w:lang w:val="sr-Cyrl-RS"/>
        </w:rPr>
        <w:t>2</w:t>
      </w:r>
      <w:r w:rsidRPr="00E82F97">
        <w:rPr>
          <w:rFonts w:asciiTheme="majorHAnsi" w:hAnsiTheme="majorHAnsi" w:cstheme="majorHAnsi"/>
          <w:b w:val="0"/>
          <w:iCs/>
          <w:noProof/>
          <w:color w:val="auto"/>
          <w:sz w:val="22"/>
          <w:lang w:val="sr-Cyrl-RS"/>
        </w:rPr>
        <w:t xml:space="preserve">,3 милона РСД за финансирање и суфинансирање програма / пројеката у култури и културно уметничких удружења </w:t>
      </w:r>
      <w:r w:rsidRPr="00E82F97">
        <w:rPr>
          <w:rFonts w:asciiTheme="majorHAnsi" w:hAnsiTheme="majorHAnsi" w:cstheme="majorHAnsi"/>
          <w:b w:val="0"/>
          <w:iCs/>
          <w:noProof/>
          <w:color w:val="auto"/>
          <w:sz w:val="22"/>
          <w:lang w:val="sr-Cyrl-RS"/>
        </w:rPr>
        <w:lastRenderedPageBreak/>
        <w:t xml:space="preserve">на основу јавног конкурса. </w:t>
      </w:r>
      <w:r w:rsidRPr="00E82F97">
        <w:rPr>
          <w:rFonts w:asciiTheme="majorHAnsi" w:hAnsiTheme="majorHAnsi" w:cstheme="majorHAnsi"/>
          <w:bCs/>
          <w:iCs/>
          <w:noProof/>
          <w:color w:val="auto"/>
          <w:sz w:val="22"/>
          <w:lang w:val="sr-Cyrl-RS"/>
        </w:rPr>
        <w:t xml:space="preserve">Међу финансираним програмима и пројектима </w:t>
      </w:r>
      <w:r w:rsidR="009C03A2" w:rsidRPr="00E82F97">
        <w:rPr>
          <w:rFonts w:asciiTheme="majorHAnsi" w:hAnsiTheme="majorHAnsi" w:cstheme="majorHAnsi"/>
          <w:bCs/>
          <w:iCs/>
          <w:noProof/>
          <w:color w:val="auto"/>
          <w:sz w:val="22"/>
          <w:lang w:val="sr-Cyrl-RS"/>
        </w:rPr>
        <w:t>ни</w:t>
      </w:r>
      <w:r w:rsidRPr="00E82F97">
        <w:rPr>
          <w:rFonts w:asciiTheme="majorHAnsi" w:hAnsiTheme="majorHAnsi" w:cstheme="majorHAnsi"/>
          <w:bCs/>
          <w:iCs/>
          <w:noProof/>
          <w:color w:val="auto"/>
          <w:sz w:val="22"/>
          <w:lang w:val="sr-Cyrl-RS"/>
        </w:rPr>
        <w:t xml:space="preserve">је био </w:t>
      </w:r>
      <w:r w:rsidR="009C03A2" w:rsidRPr="00E82F97">
        <w:rPr>
          <w:rFonts w:asciiTheme="majorHAnsi" w:hAnsiTheme="majorHAnsi" w:cstheme="majorHAnsi"/>
          <w:bCs/>
          <w:iCs/>
          <w:noProof/>
          <w:color w:val="auto"/>
          <w:sz w:val="22"/>
          <w:lang w:val="sr-Cyrl-RS"/>
        </w:rPr>
        <w:t>ни</w:t>
      </w:r>
      <w:r w:rsidRPr="00E82F97">
        <w:rPr>
          <w:rFonts w:asciiTheme="majorHAnsi" w:hAnsiTheme="majorHAnsi" w:cstheme="majorHAnsi"/>
          <w:bCs/>
          <w:iCs/>
          <w:noProof/>
          <w:color w:val="auto"/>
          <w:sz w:val="22"/>
          <w:lang w:val="sr-Cyrl-RS"/>
        </w:rPr>
        <w:t xml:space="preserve">један пројекат који је за циљ имао очување и промоцију културног идентитета и традиције ромске националне мањине. </w:t>
      </w:r>
    </w:p>
    <w:p w14:paraId="3E7F4177" w14:textId="77777777" w:rsidR="009C03A2" w:rsidRPr="00194112" w:rsidRDefault="009C03A2" w:rsidP="006C0883">
      <w:pPr>
        <w:tabs>
          <w:tab w:val="left" w:pos="6144"/>
        </w:tabs>
        <w:jc w:val="both"/>
        <w:rPr>
          <w:rFonts w:asciiTheme="majorHAnsi" w:hAnsiTheme="majorHAnsi" w:cstheme="majorHAnsi"/>
          <w:bCs/>
          <w:iCs/>
          <w:noProof/>
          <w:color w:val="auto"/>
          <w:sz w:val="20"/>
          <w:szCs w:val="20"/>
          <w:lang w:val="sr-Cyrl-RS"/>
        </w:rPr>
      </w:pPr>
    </w:p>
    <w:p w14:paraId="65382EB5" w14:textId="77777777" w:rsidR="009C03A2" w:rsidRPr="009C03A2" w:rsidRDefault="009C03A2" w:rsidP="009C03A2">
      <w:pPr>
        <w:tabs>
          <w:tab w:val="left" w:pos="6144"/>
        </w:tabs>
        <w:jc w:val="both"/>
        <w:rPr>
          <w:rFonts w:asciiTheme="majorHAnsi" w:hAnsiTheme="majorHAnsi" w:cstheme="majorHAnsi"/>
          <w:iCs/>
          <w:noProof/>
          <w:color w:val="auto"/>
          <w:sz w:val="20"/>
          <w:szCs w:val="20"/>
          <w:lang w:val="sr-Cyrl-RS"/>
        </w:rPr>
      </w:pPr>
      <w:r w:rsidRPr="009C03A2">
        <w:rPr>
          <w:rFonts w:asciiTheme="majorHAnsi" w:hAnsiTheme="majorHAnsi" w:cstheme="majorHAnsi"/>
          <w:b w:val="0"/>
          <w:bCs/>
          <w:i/>
          <w:iCs/>
          <w:noProof/>
          <w:color w:val="auto"/>
          <w:sz w:val="20"/>
          <w:szCs w:val="20"/>
          <w:lang w:val="sr-Latn-CS"/>
        </w:rPr>
        <w:t xml:space="preserve">Табела </w:t>
      </w:r>
      <w:r w:rsidRPr="009C03A2">
        <w:rPr>
          <w:rFonts w:asciiTheme="majorHAnsi" w:hAnsiTheme="majorHAnsi" w:cstheme="majorHAnsi"/>
          <w:b w:val="0"/>
          <w:bCs/>
          <w:i/>
          <w:iCs/>
          <w:noProof/>
          <w:color w:val="auto"/>
          <w:sz w:val="20"/>
          <w:szCs w:val="20"/>
          <w:lang w:val="en-GB"/>
        </w:rPr>
        <w:t>1</w:t>
      </w:r>
      <w:r w:rsidRPr="009C03A2">
        <w:rPr>
          <w:rFonts w:asciiTheme="majorHAnsi" w:hAnsiTheme="majorHAnsi" w:cstheme="majorHAnsi"/>
          <w:b w:val="0"/>
          <w:bCs/>
          <w:i/>
          <w:iCs/>
          <w:noProof/>
          <w:color w:val="auto"/>
          <w:sz w:val="20"/>
          <w:szCs w:val="20"/>
          <w:lang w:val="sr-Cyrl-RS"/>
        </w:rPr>
        <w:t>8</w:t>
      </w:r>
      <w:r w:rsidRPr="009C03A2">
        <w:rPr>
          <w:rFonts w:asciiTheme="majorHAnsi" w:hAnsiTheme="majorHAnsi" w:cstheme="majorHAnsi"/>
          <w:b w:val="0"/>
          <w:bCs/>
          <w:i/>
          <w:iCs/>
          <w:noProof/>
          <w:color w:val="auto"/>
          <w:sz w:val="20"/>
          <w:szCs w:val="20"/>
          <w:lang w:val="sr-Latn-CS"/>
        </w:rPr>
        <w:t>:</w:t>
      </w:r>
      <w:r w:rsidRPr="009C03A2">
        <w:rPr>
          <w:rFonts w:asciiTheme="majorHAnsi" w:hAnsiTheme="majorHAnsi" w:cstheme="majorHAnsi"/>
          <w:b w:val="0"/>
          <w:bCs/>
          <w:i/>
          <w:iCs/>
          <w:noProof/>
          <w:color w:val="auto"/>
          <w:sz w:val="20"/>
          <w:szCs w:val="20"/>
          <w:lang w:val="sr-Cyrl-RS"/>
        </w:rPr>
        <w:t xml:space="preserve"> Финансијска средства из општинског буџета намењена финансирању програма и пројеката у култури у периоду 2021-2023.</w:t>
      </w:r>
    </w:p>
    <w:tbl>
      <w:tblPr>
        <w:tblW w:w="10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0"/>
        <w:gridCol w:w="1699"/>
        <w:gridCol w:w="1700"/>
        <w:gridCol w:w="1701"/>
      </w:tblGrid>
      <w:tr w:rsidR="009C03A2" w:rsidRPr="009C03A2" w14:paraId="102E0BF1" w14:textId="77777777" w:rsidTr="009C03A2">
        <w:trPr>
          <w:trHeight w:val="253"/>
        </w:trPr>
        <w:tc>
          <w:tcPr>
            <w:tcW w:w="5100" w:type="dxa"/>
            <w:vMerge w:val="restart"/>
            <w:shd w:val="clear" w:color="auto" w:fill="278079" w:themeFill="accent6" w:themeFillShade="BF"/>
            <w:hideMark/>
          </w:tcPr>
          <w:p w14:paraId="3764B1D7" w14:textId="77777777" w:rsidR="009C03A2" w:rsidRPr="009C03A2" w:rsidRDefault="009C03A2" w:rsidP="009C03A2">
            <w:pPr>
              <w:tabs>
                <w:tab w:val="left" w:pos="6144"/>
              </w:tabs>
              <w:jc w:val="both"/>
              <w:rPr>
                <w:rFonts w:asciiTheme="majorHAnsi" w:hAnsiTheme="majorHAnsi" w:cstheme="majorHAnsi"/>
                <w:b w:val="0"/>
                <w:iCs/>
                <w:noProof/>
                <w:color w:val="auto"/>
                <w:sz w:val="20"/>
                <w:szCs w:val="20"/>
                <w:lang w:val="sr-Cyrl-RS"/>
              </w:rPr>
            </w:pPr>
            <w:r w:rsidRPr="009C03A2">
              <w:rPr>
                <w:rFonts w:asciiTheme="majorHAnsi" w:hAnsiTheme="majorHAnsi" w:cstheme="majorHAnsi"/>
                <w:bCs/>
                <w:iCs/>
                <w:noProof/>
                <w:color w:val="auto"/>
                <w:sz w:val="20"/>
                <w:szCs w:val="20"/>
                <w:lang w:val="sr-Cyrl-RS"/>
              </w:rPr>
              <w:t xml:space="preserve"> </w:t>
            </w:r>
          </w:p>
        </w:tc>
        <w:tc>
          <w:tcPr>
            <w:tcW w:w="5100" w:type="dxa"/>
            <w:gridSpan w:val="3"/>
            <w:shd w:val="clear" w:color="auto" w:fill="278079" w:themeFill="accent6" w:themeFillShade="BF"/>
            <w:hideMark/>
          </w:tcPr>
          <w:p w14:paraId="2D076803" w14:textId="77777777" w:rsidR="009C03A2" w:rsidRPr="009C03A2" w:rsidRDefault="009C03A2" w:rsidP="009C03A2">
            <w:pPr>
              <w:tabs>
                <w:tab w:val="left" w:pos="6144"/>
              </w:tabs>
              <w:jc w:val="center"/>
              <w:rPr>
                <w:rFonts w:asciiTheme="majorHAnsi" w:hAnsiTheme="majorHAnsi" w:cstheme="majorHAnsi"/>
                <w:bCs/>
                <w:iCs/>
                <w:noProof/>
                <w:color w:val="FFFFFF" w:themeColor="background1"/>
                <w:sz w:val="20"/>
                <w:szCs w:val="20"/>
                <w:lang w:val="sr-Cyrl-RS"/>
              </w:rPr>
            </w:pPr>
            <w:r w:rsidRPr="009C03A2">
              <w:rPr>
                <w:rFonts w:asciiTheme="majorHAnsi" w:hAnsiTheme="majorHAnsi" w:cstheme="majorHAnsi"/>
                <w:bCs/>
                <w:iCs/>
                <w:noProof/>
                <w:color w:val="FFFFFF" w:themeColor="background1"/>
                <w:sz w:val="20"/>
                <w:szCs w:val="20"/>
                <w:lang w:val="sr-Cyrl-RS"/>
              </w:rPr>
              <w:t>Година</w:t>
            </w:r>
          </w:p>
        </w:tc>
      </w:tr>
      <w:tr w:rsidR="009C03A2" w:rsidRPr="009C03A2" w14:paraId="6738C091" w14:textId="77777777" w:rsidTr="009C03A2">
        <w:trPr>
          <w:trHeight w:val="151"/>
        </w:trPr>
        <w:tc>
          <w:tcPr>
            <w:tcW w:w="5100" w:type="dxa"/>
            <w:vMerge/>
            <w:shd w:val="clear" w:color="auto" w:fill="278079" w:themeFill="accent6" w:themeFillShade="BF"/>
            <w:hideMark/>
          </w:tcPr>
          <w:p w14:paraId="518CCFA7" w14:textId="77777777" w:rsidR="009C03A2" w:rsidRPr="009C03A2" w:rsidRDefault="009C03A2" w:rsidP="009C03A2">
            <w:pPr>
              <w:tabs>
                <w:tab w:val="left" w:pos="6144"/>
              </w:tabs>
              <w:jc w:val="both"/>
              <w:rPr>
                <w:rFonts w:asciiTheme="majorHAnsi" w:hAnsiTheme="majorHAnsi" w:cstheme="majorHAnsi"/>
                <w:b w:val="0"/>
                <w:iCs/>
                <w:noProof/>
                <w:color w:val="auto"/>
                <w:sz w:val="20"/>
                <w:szCs w:val="20"/>
                <w:lang w:val="sr-Latn-CS"/>
              </w:rPr>
            </w:pPr>
          </w:p>
        </w:tc>
        <w:tc>
          <w:tcPr>
            <w:tcW w:w="1699" w:type="dxa"/>
            <w:shd w:val="clear" w:color="auto" w:fill="278079" w:themeFill="accent6" w:themeFillShade="BF"/>
            <w:hideMark/>
          </w:tcPr>
          <w:p w14:paraId="22070EDD" w14:textId="77777777" w:rsidR="009C03A2" w:rsidRPr="009C03A2" w:rsidRDefault="009C03A2" w:rsidP="009C03A2">
            <w:pPr>
              <w:tabs>
                <w:tab w:val="left" w:pos="6144"/>
              </w:tabs>
              <w:jc w:val="center"/>
              <w:rPr>
                <w:rFonts w:asciiTheme="majorHAnsi" w:hAnsiTheme="majorHAnsi" w:cstheme="majorHAnsi"/>
                <w:b w:val="0"/>
                <w:iCs/>
                <w:noProof/>
                <w:color w:val="FFFFFF" w:themeColor="background1"/>
                <w:sz w:val="20"/>
                <w:szCs w:val="20"/>
                <w:lang w:val="sr-Cyrl-RS"/>
              </w:rPr>
            </w:pPr>
            <w:r w:rsidRPr="009C03A2">
              <w:rPr>
                <w:rFonts w:asciiTheme="majorHAnsi" w:hAnsiTheme="majorHAnsi" w:cstheme="majorHAnsi"/>
                <w:bCs/>
                <w:iCs/>
                <w:noProof/>
                <w:color w:val="FFFFFF" w:themeColor="background1"/>
                <w:sz w:val="20"/>
                <w:szCs w:val="20"/>
                <w:lang w:val="sr-Latn-CS"/>
              </w:rPr>
              <w:t>202</w:t>
            </w:r>
            <w:r w:rsidRPr="009C03A2">
              <w:rPr>
                <w:rFonts w:asciiTheme="majorHAnsi" w:hAnsiTheme="majorHAnsi" w:cstheme="majorHAnsi"/>
                <w:bCs/>
                <w:iCs/>
                <w:noProof/>
                <w:color w:val="FFFFFF" w:themeColor="background1"/>
                <w:sz w:val="20"/>
                <w:szCs w:val="20"/>
                <w:lang w:val="sr-Cyrl-RS"/>
              </w:rPr>
              <w:t>1.</w:t>
            </w:r>
          </w:p>
        </w:tc>
        <w:tc>
          <w:tcPr>
            <w:tcW w:w="1700" w:type="dxa"/>
            <w:shd w:val="clear" w:color="auto" w:fill="278079" w:themeFill="accent6" w:themeFillShade="BF"/>
            <w:hideMark/>
          </w:tcPr>
          <w:p w14:paraId="03D1FBEC" w14:textId="77777777" w:rsidR="009C03A2" w:rsidRPr="009C03A2" w:rsidRDefault="009C03A2" w:rsidP="009C03A2">
            <w:pPr>
              <w:tabs>
                <w:tab w:val="left" w:pos="6144"/>
              </w:tabs>
              <w:jc w:val="center"/>
              <w:rPr>
                <w:rFonts w:asciiTheme="majorHAnsi" w:hAnsiTheme="majorHAnsi" w:cstheme="majorHAnsi"/>
                <w:b w:val="0"/>
                <w:iCs/>
                <w:noProof/>
                <w:color w:val="FFFFFF" w:themeColor="background1"/>
                <w:sz w:val="20"/>
                <w:szCs w:val="20"/>
                <w:lang w:val="sr-Cyrl-RS"/>
              </w:rPr>
            </w:pPr>
            <w:r w:rsidRPr="009C03A2">
              <w:rPr>
                <w:rFonts w:asciiTheme="majorHAnsi" w:hAnsiTheme="majorHAnsi" w:cstheme="majorHAnsi"/>
                <w:bCs/>
                <w:iCs/>
                <w:noProof/>
                <w:color w:val="FFFFFF" w:themeColor="background1"/>
                <w:sz w:val="20"/>
                <w:szCs w:val="20"/>
                <w:lang w:val="sr-Latn-CS"/>
              </w:rPr>
              <w:t>202</w:t>
            </w:r>
            <w:r w:rsidRPr="009C03A2">
              <w:rPr>
                <w:rFonts w:asciiTheme="majorHAnsi" w:hAnsiTheme="majorHAnsi" w:cstheme="majorHAnsi"/>
                <w:bCs/>
                <w:iCs/>
                <w:noProof/>
                <w:color w:val="FFFFFF" w:themeColor="background1"/>
                <w:sz w:val="20"/>
                <w:szCs w:val="20"/>
                <w:lang w:val="sr-Cyrl-RS"/>
              </w:rPr>
              <w:t>2.</w:t>
            </w:r>
          </w:p>
        </w:tc>
        <w:tc>
          <w:tcPr>
            <w:tcW w:w="1699" w:type="dxa"/>
            <w:shd w:val="clear" w:color="auto" w:fill="278079" w:themeFill="accent6" w:themeFillShade="BF"/>
            <w:hideMark/>
          </w:tcPr>
          <w:p w14:paraId="29BA32BA" w14:textId="77777777" w:rsidR="009C03A2" w:rsidRPr="009C03A2" w:rsidRDefault="009C03A2" w:rsidP="009C03A2">
            <w:pPr>
              <w:tabs>
                <w:tab w:val="left" w:pos="6144"/>
              </w:tabs>
              <w:jc w:val="center"/>
              <w:rPr>
                <w:rFonts w:asciiTheme="majorHAnsi" w:hAnsiTheme="majorHAnsi" w:cstheme="majorHAnsi"/>
                <w:b w:val="0"/>
                <w:iCs/>
                <w:noProof/>
                <w:color w:val="FFFFFF" w:themeColor="background1"/>
                <w:sz w:val="20"/>
                <w:szCs w:val="20"/>
                <w:lang w:val="sr-Cyrl-RS"/>
              </w:rPr>
            </w:pPr>
            <w:r w:rsidRPr="009C03A2">
              <w:rPr>
                <w:rFonts w:asciiTheme="majorHAnsi" w:hAnsiTheme="majorHAnsi" w:cstheme="majorHAnsi"/>
                <w:bCs/>
                <w:iCs/>
                <w:noProof/>
                <w:color w:val="FFFFFF" w:themeColor="background1"/>
                <w:sz w:val="20"/>
                <w:szCs w:val="20"/>
                <w:lang w:val="sr-Latn-CS"/>
              </w:rPr>
              <w:t>202</w:t>
            </w:r>
            <w:r w:rsidRPr="009C03A2">
              <w:rPr>
                <w:rFonts w:asciiTheme="majorHAnsi" w:hAnsiTheme="majorHAnsi" w:cstheme="majorHAnsi"/>
                <w:bCs/>
                <w:iCs/>
                <w:noProof/>
                <w:color w:val="FFFFFF" w:themeColor="background1"/>
                <w:sz w:val="20"/>
                <w:szCs w:val="20"/>
                <w:lang w:val="sr-Cyrl-RS"/>
              </w:rPr>
              <w:t>3.</w:t>
            </w:r>
          </w:p>
        </w:tc>
      </w:tr>
      <w:tr w:rsidR="009C03A2" w:rsidRPr="009C03A2" w14:paraId="6CA611B7" w14:textId="77777777" w:rsidTr="009C03A2">
        <w:trPr>
          <w:trHeight w:val="782"/>
        </w:trPr>
        <w:tc>
          <w:tcPr>
            <w:tcW w:w="5100" w:type="dxa"/>
            <w:shd w:val="clear" w:color="auto" w:fill="auto"/>
          </w:tcPr>
          <w:p w14:paraId="074060F5" w14:textId="77777777" w:rsidR="009C03A2" w:rsidRPr="009C03A2" w:rsidRDefault="009C03A2" w:rsidP="009C03A2">
            <w:pPr>
              <w:tabs>
                <w:tab w:val="left" w:pos="6144"/>
              </w:tabs>
              <w:rPr>
                <w:rFonts w:asciiTheme="majorHAnsi" w:hAnsiTheme="majorHAnsi" w:cstheme="majorHAnsi"/>
                <w:b w:val="0"/>
                <w:iCs/>
                <w:noProof/>
                <w:color w:val="auto"/>
                <w:sz w:val="20"/>
                <w:szCs w:val="20"/>
                <w:lang w:val="sr-Cyrl-RS"/>
              </w:rPr>
            </w:pPr>
            <w:r w:rsidRPr="009C03A2">
              <w:rPr>
                <w:rFonts w:asciiTheme="majorHAnsi" w:hAnsiTheme="majorHAnsi" w:cstheme="majorHAnsi"/>
                <w:b w:val="0"/>
                <w:iCs/>
                <w:noProof/>
                <w:color w:val="auto"/>
                <w:sz w:val="20"/>
                <w:szCs w:val="20"/>
                <w:lang w:val="sr-Cyrl-RS"/>
              </w:rPr>
              <w:t>Издвојена финансијска средства у општинском буџету за финансирање програма / пројеката у култури и културно уметничких удружења на основу јавног конкурса (у РСД)</w:t>
            </w:r>
          </w:p>
        </w:tc>
        <w:tc>
          <w:tcPr>
            <w:tcW w:w="1699" w:type="dxa"/>
            <w:shd w:val="clear" w:color="auto" w:fill="auto"/>
          </w:tcPr>
          <w:p w14:paraId="00549703" w14:textId="77777777" w:rsidR="0006077B" w:rsidRDefault="0006077B" w:rsidP="00194112">
            <w:pPr>
              <w:tabs>
                <w:tab w:val="left" w:pos="6144"/>
              </w:tabs>
              <w:jc w:val="center"/>
              <w:rPr>
                <w:rFonts w:asciiTheme="majorHAnsi" w:eastAsia="Times New Roman" w:hAnsiTheme="majorHAnsi" w:cstheme="majorHAnsi"/>
                <w:b w:val="0"/>
                <w:color w:val="auto"/>
                <w:sz w:val="20"/>
                <w:szCs w:val="20"/>
                <w:lang w:val="sr-Cyrl-RS"/>
              </w:rPr>
            </w:pPr>
          </w:p>
          <w:p w14:paraId="4BD44828" w14:textId="39F82949" w:rsidR="009C03A2" w:rsidRPr="009C03A2" w:rsidRDefault="009C03A2" w:rsidP="00194112">
            <w:pPr>
              <w:tabs>
                <w:tab w:val="left" w:pos="6144"/>
              </w:tabs>
              <w:jc w:val="center"/>
              <w:rPr>
                <w:rFonts w:asciiTheme="majorHAnsi" w:hAnsiTheme="majorHAnsi" w:cstheme="majorHAnsi"/>
                <w:b w:val="0"/>
                <w:iCs/>
                <w:noProof/>
                <w:color w:val="auto"/>
                <w:sz w:val="20"/>
                <w:szCs w:val="20"/>
                <w:lang w:val="sr-Cyrl-RS"/>
              </w:rPr>
            </w:pPr>
            <w:r w:rsidRPr="00194112">
              <w:rPr>
                <w:rFonts w:asciiTheme="majorHAnsi" w:eastAsia="Times New Roman" w:hAnsiTheme="majorHAnsi" w:cstheme="majorHAnsi"/>
                <w:b w:val="0"/>
                <w:color w:val="auto"/>
                <w:sz w:val="20"/>
                <w:szCs w:val="20"/>
              </w:rPr>
              <w:t>749.879</w:t>
            </w:r>
            <w:r w:rsidRPr="00194112">
              <w:rPr>
                <w:rFonts w:asciiTheme="majorHAnsi" w:eastAsia="Times New Roman" w:hAnsiTheme="majorHAnsi" w:cstheme="majorHAnsi"/>
                <w:b w:val="0"/>
                <w:color w:val="auto"/>
                <w:sz w:val="20"/>
                <w:szCs w:val="20"/>
                <w:lang w:val="sr-Cyrl-RS"/>
              </w:rPr>
              <w:t>,00</w:t>
            </w:r>
          </w:p>
        </w:tc>
        <w:tc>
          <w:tcPr>
            <w:tcW w:w="1700" w:type="dxa"/>
            <w:shd w:val="clear" w:color="auto" w:fill="auto"/>
          </w:tcPr>
          <w:p w14:paraId="4008B9A5" w14:textId="77777777" w:rsidR="0006077B" w:rsidRDefault="0006077B" w:rsidP="00194112">
            <w:pPr>
              <w:tabs>
                <w:tab w:val="left" w:pos="6144"/>
              </w:tabs>
              <w:jc w:val="center"/>
              <w:rPr>
                <w:rFonts w:asciiTheme="majorHAnsi" w:hAnsiTheme="majorHAnsi" w:cstheme="majorHAnsi"/>
                <w:b w:val="0"/>
                <w:iCs/>
                <w:noProof/>
                <w:color w:val="auto"/>
                <w:sz w:val="20"/>
                <w:szCs w:val="20"/>
                <w:lang w:val="sr-Cyrl-RS"/>
              </w:rPr>
            </w:pPr>
          </w:p>
          <w:p w14:paraId="29E1065E" w14:textId="4831F820" w:rsidR="009C03A2" w:rsidRPr="009C03A2" w:rsidRDefault="009C03A2" w:rsidP="00194112">
            <w:pPr>
              <w:tabs>
                <w:tab w:val="left" w:pos="6144"/>
              </w:tabs>
              <w:jc w:val="center"/>
              <w:rPr>
                <w:rFonts w:asciiTheme="majorHAnsi" w:hAnsiTheme="majorHAnsi" w:cstheme="majorHAnsi"/>
                <w:b w:val="0"/>
                <w:iCs/>
                <w:noProof/>
                <w:color w:val="auto"/>
                <w:sz w:val="20"/>
                <w:szCs w:val="20"/>
                <w:lang w:val="sr-Cyrl-RS"/>
              </w:rPr>
            </w:pPr>
            <w:r w:rsidRPr="00194112">
              <w:rPr>
                <w:rFonts w:asciiTheme="majorHAnsi" w:hAnsiTheme="majorHAnsi" w:cstheme="majorHAnsi"/>
                <w:b w:val="0"/>
                <w:iCs/>
                <w:noProof/>
                <w:color w:val="auto"/>
                <w:sz w:val="20"/>
                <w:szCs w:val="20"/>
                <w:lang w:val="sr-Cyrl-RS"/>
              </w:rPr>
              <w:t>779.487,50</w:t>
            </w:r>
          </w:p>
        </w:tc>
        <w:tc>
          <w:tcPr>
            <w:tcW w:w="1699" w:type="dxa"/>
            <w:shd w:val="clear" w:color="auto" w:fill="auto"/>
          </w:tcPr>
          <w:p w14:paraId="497BF90E" w14:textId="77777777" w:rsidR="0006077B" w:rsidRDefault="0006077B" w:rsidP="00194112">
            <w:pPr>
              <w:tabs>
                <w:tab w:val="left" w:pos="6144"/>
              </w:tabs>
              <w:jc w:val="center"/>
              <w:rPr>
                <w:rFonts w:asciiTheme="majorHAnsi" w:hAnsiTheme="majorHAnsi" w:cstheme="majorHAnsi"/>
                <w:b w:val="0"/>
                <w:iCs/>
                <w:noProof/>
                <w:color w:val="auto"/>
                <w:sz w:val="20"/>
                <w:szCs w:val="20"/>
                <w:lang w:val="sr-Cyrl-RS"/>
              </w:rPr>
            </w:pPr>
          </w:p>
          <w:p w14:paraId="38BE03D7" w14:textId="29C6C4E3" w:rsidR="009C03A2" w:rsidRPr="009C03A2" w:rsidRDefault="00194112" w:rsidP="00194112">
            <w:pPr>
              <w:tabs>
                <w:tab w:val="left" w:pos="6144"/>
              </w:tabs>
              <w:jc w:val="center"/>
              <w:rPr>
                <w:rFonts w:asciiTheme="majorHAnsi" w:hAnsiTheme="majorHAnsi" w:cstheme="majorHAnsi"/>
                <w:b w:val="0"/>
                <w:iCs/>
                <w:noProof/>
                <w:color w:val="auto"/>
                <w:sz w:val="20"/>
                <w:szCs w:val="20"/>
                <w:lang w:val="sr-Cyrl-RS"/>
              </w:rPr>
            </w:pPr>
            <w:r w:rsidRPr="00194112">
              <w:rPr>
                <w:rFonts w:asciiTheme="majorHAnsi" w:hAnsiTheme="majorHAnsi" w:cstheme="majorHAnsi"/>
                <w:b w:val="0"/>
                <w:iCs/>
                <w:noProof/>
                <w:color w:val="auto"/>
                <w:sz w:val="20"/>
                <w:szCs w:val="20"/>
                <w:lang w:val="sr-Cyrl-RS"/>
              </w:rPr>
              <w:t>779.487,50</w:t>
            </w:r>
          </w:p>
        </w:tc>
      </w:tr>
      <w:tr w:rsidR="009C03A2" w:rsidRPr="009C03A2" w14:paraId="13E8900D" w14:textId="77777777" w:rsidTr="009C03A2">
        <w:trPr>
          <w:trHeight w:val="604"/>
        </w:trPr>
        <w:tc>
          <w:tcPr>
            <w:tcW w:w="5100" w:type="dxa"/>
            <w:shd w:val="clear" w:color="auto" w:fill="024F75" w:themeFill="accent1"/>
          </w:tcPr>
          <w:p w14:paraId="3A0285AD" w14:textId="77777777" w:rsidR="009C03A2" w:rsidRPr="00B12CD3" w:rsidRDefault="009C03A2" w:rsidP="009C03A2">
            <w:pPr>
              <w:tabs>
                <w:tab w:val="left" w:pos="6144"/>
              </w:tabs>
              <w:rPr>
                <w:rFonts w:asciiTheme="majorHAnsi" w:hAnsiTheme="majorHAnsi" w:cstheme="majorHAnsi"/>
                <w:bCs/>
                <w:iCs/>
                <w:noProof/>
                <w:color w:val="FFFFFF" w:themeColor="background1"/>
                <w:sz w:val="20"/>
                <w:szCs w:val="20"/>
                <w:lang w:val="sr-Cyrl-RS"/>
              </w:rPr>
            </w:pPr>
            <w:r w:rsidRPr="00B12CD3">
              <w:rPr>
                <w:rFonts w:asciiTheme="majorHAnsi" w:hAnsiTheme="majorHAnsi" w:cstheme="majorHAnsi"/>
                <w:bCs/>
                <w:iCs/>
                <w:noProof/>
                <w:color w:val="FFFFFF" w:themeColor="background1"/>
                <w:sz w:val="20"/>
                <w:szCs w:val="20"/>
                <w:lang w:val="sr-Cyrl-RS"/>
              </w:rPr>
              <w:t>Број финансираних пројеката који чувају и промовишу културни идентитет и традицију ромске националне мањине</w:t>
            </w:r>
          </w:p>
        </w:tc>
        <w:tc>
          <w:tcPr>
            <w:tcW w:w="1699" w:type="dxa"/>
            <w:shd w:val="clear" w:color="auto" w:fill="024F75" w:themeFill="accent1"/>
          </w:tcPr>
          <w:p w14:paraId="0DCF22C8" w14:textId="77777777" w:rsidR="009C03A2" w:rsidRPr="00B12CD3" w:rsidRDefault="009C03A2" w:rsidP="00194112">
            <w:pPr>
              <w:tabs>
                <w:tab w:val="left" w:pos="6144"/>
              </w:tabs>
              <w:jc w:val="center"/>
              <w:rPr>
                <w:rFonts w:asciiTheme="majorHAnsi" w:hAnsiTheme="majorHAnsi" w:cstheme="majorHAnsi"/>
                <w:bCs/>
                <w:iCs/>
                <w:noProof/>
                <w:color w:val="FFFFFF" w:themeColor="background1"/>
                <w:sz w:val="20"/>
                <w:szCs w:val="20"/>
                <w:lang w:val="sr-Cyrl-RS"/>
              </w:rPr>
            </w:pPr>
            <w:r w:rsidRPr="00B12CD3">
              <w:rPr>
                <w:rFonts w:asciiTheme="majorHAnsi" w:hAnsiTheme="majorHAnsi" w:cstheme="majorHAnsi"/>
                <w:bCs/>
                <w:iCs/>
                <w:noProof/>
                <w:color w:val="FFFFFF" w:themeColor="background1"/>
                <w:sz w:val="20"/>
                <w:szCs w:val="20"/>
                <w:lang w:val="sr-Cyrl-RS"/>
              </w:rPr>
              <w:t>0</w:t>
            </w:r>
          </w:p>
        </w:tc>
        <w:tc>
          <w:tcPr>
            <w:tcW w:w="1700" w:type="dxa"/>
            <w:shd w:val="clear" w:color="auto" w:fill="024F75" w:themeFill="accent1"/>
          </w:tcPr>
          <w:p w14:paraId="5E75F978" w14:textId="77777777" w:rsidR="009C03A2" w:rsidRPr="00B12CD3" w:rsidRDefault="009C03A2" w:rsidP="00194112">
            <w:pPr>
              <w:tabs>
                <w:tab w:val="left" w:pos="6144"/>
              </w:tabs>
              <w:jc w:val="center"/>
              <w:rPr>
                <w:rFonts w:asciiTheme="majorHAnsi" w:hAnsiTheme="majorHAnsi" w:cstheme="majorHAnsi"/>
                <w:bCs/>
                <w:iCs/>
                <w:noProof/>
                <w:color w:val="FFFFFF" w:themeColor="background1"/>
                <w:sz w:val="20"/>
                <w:szCs w:val="20"/>
                <w:lang w:val="sr-Cyrl-RS"/>
              </w:rPr>
            </w:pPr>
            <w:r w:rsidRPr="00B12CD3">
              <w:rPr>
                <w:rFonts w:asciiTheme="majorHAnsi" w:hAnsiTheme="majorHAnsi" w:cstheme="majorHAnsi"/>
                <w:bCs/>
                <w:iCs/>
                <w:noProof/>
                <w:color w:val="FFFFFF" w:themeColor="background1"/>
                <w:sz w:val="20"/>
                <w:szCs w:val="20"/>
                <w:lang w:val="sr-Cyrl-RS"/>
              </w:rPr>
              <w:t>0</w:t>
            </w:r>
          </w:p>
        </w:tc>
        <w:tc>
          <w:tcPr>
            <w:tcW w:w="1699" w:type="dxa"/>
            <w:shd w:val="clear" w:color="auto" w:fill="024F75" w:themeFill="accent1"/>
          </w:tcPr>
          <w:p w14:paraId="6EF04DE0" w14:textId="7E3A0B69" w:rsidR="009C03A2" w:rsidRPr="00B12CD3" w:rsidRDefault="00194112" w:rsidP="00194112">
            <w:pPr>
              <w:tabs>
                <w:tab w:val="left" w:pos="6144"/>
              </w:tabs>
              <w:jc w:val="center"/>
              <w:rPr>
                <w:rFonts w:asciiTheme="majorHAnsi" w:hAnsiTheme="majorHAnsi" w:cstheme="majorHAnsi"/>
                <w:bCs/>
                <w:iCs/>
                <w:noProof/>
                <w:color w:val="FFFFFF" w:themeColor="background1"/>
                <w:sz w:val="20"/>
                <w:szCs w:val="20"/>
                <w:lang w:val="sr-Cyrl-RS"/>
              </w:rPr>
            </w:pPr>
            <w:r w:rsidRPr="00B12CD3">
              <w:rPr>
                <w:rFonts w:asciiTheme="majorHAnsi" w:hAnsiTheme="majorHAnsi" w:cstheme="majorHAnsi"/>
                <w:bCs/>
                <w:iCs/>
                <w:noProof/>
                <w:color w:val="FFFFFF" w:themeColor="background1"/>
                <w:sz w:val="20"/>
                <w:szCs w:val="20"/>
                <w:lang w:val="sr-Cyrl-RS"/>
              </w:rPr>
              <w:t>0</w:t>
            </w:r>
          </w:p>
        </w:tc>
      </w:tr>
    </w:tbl>
    <w:p w14:paraId="11670A0F" w14:textId="77777777" w:rsidR="009C03A2" w:rsidRPr="006C0883" w:rsidRDefault="009C03A2" w:rsidP="006C0883">
      <w:pPr>
        <w:tabs>
          <w:tab w:val="left" w:pos="6144"/>
        </w:tabs>
        <w:jc w:val="both"/>
        <w:rPr>
          <w:rFonts w:asciiTheme="majorHAnsi" w:hAnsiTheme="majorHAnsi" w:cstheme="majorHAnsi"/>
          <w:b w:val="0"/>
          <w:iCs/>
          <w:noProof/>
          <w:color w:val="auto"/>
          <w:sz w:val="20"/>
          <w:szCs w:val="20"/>
          <w:lang w:val="sr-Cyrl-RS"/>
        </w:rPr>
      </w:pPr>
    </w:p>
    <w:p w14:paraId="561B296C" w14:textId="2C49C87A" w:rsidR="001B7238" w:rsidRPr="00E82F97" w:rsidRDefault="001B7238" w:rsidP="001B7238">
      <w:pPr>
        <w:tabs>
          <w:tab w:val="left" w:pos="6144"/>
        </w:tabs>
        <w:jc w:val="both"/>
        <w:rPr>
          <w:rFonts w:asciiTheme="majorHAnsi" w:hAnsiTheme="majorHAnsi" w:cstheme="majorHAnsi"/>
          <w:b w:val="0"/>
          <w:iCs/>
          <w:noProof/>
          <w:color w:val="auto"/>
          <w:sz w:val="22"/>
          <w:lang w:val="sr-Cyrl-RS"/>
        </w:rPr>
      </w:pPr>
      <w:r w:rsidRPr="00E82F97">
        <w:rPr>
          <w:rFonts w:asciiTheme="majorHAnsi" w:hAnsiTheme="majorHAnsi" w:cstheme="majorHAnsi"/>
          <w:b w:val="0"/>
          <w:iCs/>
          <w:noProof/>
          <w:color w:val="auto"/>
          <w:sz w:val="22"/>
          <w:lang w:val="sr-Cyrl-RS"/>
        </w:rPr>
        <w:t xml:space="preserve">        Носи</w:t>
      </w:r>
      <w:r w:rsidR="00E82F97" w:rsidRPr="00E82F97">
        <w:rPr>
          <w:rFonts w:asciiTheme="majorHAnsi" w:hAnsiTheme="majorHAnsi" w:cstheme="majorHAnsi"/>
          <w:b w:val="0"/>
          <w:iCs/>
          <w:noProof/>
          <w:color w:val="auto"/>
          <w:sz w:val="22"/>
          <w:lang w:val="sr-Cyrl-RS"/>
        </w:rPr>
        <w:t>оци</w:t>
      </w:r>
      <w:r w:rsidRPr="00E82F97">
        <w:rPr>
          <w:rFonts w:asciiTheme="majorHAnsi" w:hAnsiTheme="majorHAnsi" w:cstheme="majorHAnsi"/>
          <w:b w:val="0"/>
          <w:iCs/>
          <w:noProof/>
          <w:color w:val="auto"/>
          <w:sz w:val="22"/>
          <w:lang w:val="sr-Cyrl-RS"/>
        </w:rPr>
        <w:t xml:space="preserve"> културних активности у Пожеги </w:t>
      </w:r>
      <w:r w:rsidR="00E82F97" w:rsidRPr="00E82F97">
        <w:rPr>
          <w:rFonts w:asciiTheme="majorHAnsi" w:hAnsiTheme="majorHAnsi" w:cstheme="majorHAnsi"/>
          <w:b w:val="0"/>
          <w:iCs/>
          <w:noProof/>
          <w:color w:val="auto"/>
          <w:sz w:val="22"/>
          <w:lang w:val="sr-Cyrl-RS"/>
        </w:rPr>
        <w:t>су</w:t>
      </w:r>
      <w:r w:rsidRPr="00E82F97">
        <w:rPr>
          <w:rFonts w:asciiTheme="majorHAnsi" w:hAnsiTheme="majorHAnsi" w:cstheme="majorHAnsi"/>
          <w:b w:val="0"/>
          <w:iCs/>
          <w:noProof/>
          <w:color w:val="auto"/>
          <w:sz w:val="22"/>
          <w:lang w:val="sr-Cyrl-RS"/>
        </w:rPr>
        <w:t xml:space="preserve"> Спортско-културни центар Пожега (у даљем тексту: СКЦ Пожега)</w:t>
      </w:r>
      <w:r w:rsidR="005D51BB">
        <w:rPr>
          <w:rFonts w:asciiTheme="majorHAnsi" w:hAnsiTheme="majorHAnsi" w:cstheme="majorHAnsi"/>
          <w:b w:val="0"/>
          <w:iCs/>
          <w:noProof/>
          <w:color w:val="auto"/>
          <w:sz w:val="22"/>
          <w:lang w:val="sr-Cyrl-RS"/>
        </w:rPr>
        <w:t xml:space="preserve">, </w:t>
      </w:r>
      <w:r w:rsidRPr="00E82F97">
        <w:rPr>
          <w:rFonts w:asciiTheme="majorHAnsi" w:hAnsiTheme="majorHAnsi" w:cstheme="majorHAnsi"/>
          <w:b w:val="0"/>
          <w:iCs/>
          <w:noProof/>
          <w:color w:val="auto"/>
          <w:sz w:val="22"/>
          <w:lang w:val="sr-Cyrl-RS"/>
        </w:rPr>
        <w:t>у оквиру кога је основана Градска галерија „Милан Туцовић“</w:t>
      </w:r>
      <w:r w:rsidR="00E82F97" w:rsidRPr="00E82F97">
        <w:rPr>
          <w:rFonts w:asciiTheme="majorHAnsi" w:hAnsiTheme="majorHAnsi" w:cstheme="majorHAnsi"/>
          <w:b w:val="0"/>
          <w:iCs/>
          <w:noProof/>
          <w:color w:val="auto"/>
          <w:sz w:val="22"/>
          <w:lang w:val="sr-Cyrl-RS"/>
        </w:rPr>
        <w:t xml:space="preserve"> </w:t>
      </w:r>
      <w:r w:rsidR="005D51BB">
        <w:rPr>
          <w:rFonts w:asciiTheme="majorHAnsi" w:hAnsiTheme="majorHAnsi" w:cstheme="majorHAnsi"/>
          <w:b w:val="0"/>
          <w:iCs/>
          <w:noProof/>
          <w:color w:val="auto"/>
          <w:sz w:val="22"/>
          <w:lang w:val="sr-Cyrl-RS"/>
        </w:rPr>
        <w:t>и</w:t>
      </w:r>
      <w:r w:rsidR="00E82F97" w:rsidRPr="00E82F97">
        <w:rPr>
          <w:rFonts w:asciiTheme="majorHAnsi" w:hAnsiTheme="majorHAnsi" w:cstheme="majorHAnsi"/>
          <w:b w:val="0"/>
          <w:iCs/>
          <w:noProof/>
          <w:color w:val="auto"/>
          <w:sz w:val="22"/>
          <w:lang w:val="sr-Cyrl-RS"/>
        </w:rPr>
        <w:t xml:space="preserve"> Народна библиотека Пожега</w:t>
      </w:r>
      <w:r w:rsidRPr="00E82F97">
        <w:rPr>
          <w:rFonts w:asciiTheme="majorHAnsi" w:hAnsiTheme="majorHAnsi" w:cstheme="majorHAnsi"/>
          <w:b w:val="0"/>
          <w:iCs/>
          <w:noProof/>
          <w:color w:val="auto"/>
          <w:sz w:val="22"/>
          <w:lang w:val="sr-Cyrl-RS"/>
        </w:rPr>
        <w:t>. СКЦ Пожега реализује велики број програма немењених разноликој публици, међу којима су: едукативни, филмски, музички, позоришни и ликовни програми</w:t>
      </w:r>
      <w:r w:rsidRPr="000A7112">
        <w:rPr>
          <w:rFonts w:asciiTheme="majorHAnsi" w:hAnsiTheme="majorHAnsi" w:cstheme="majorHAnsi"/>
          <w:b w:val="0"/>
          <w:iCs/>
          <w:noProof/>
          <w:color w:val="auto"/>
          <w:sz w:val="22"/>
          <w:lang w:val="sr-Cyrl-RS"/>
        </w:rPr>
        <w:t xml:space="preserve">. </w:t>
      </w:r>
      <w:r w:rsidR="00E82F97" w:rsidRPr="000A7112">
        <w:rPr>
          <w:rFonts w:asciiTheme="majorHAnsi" w:hAnsiTheme="majorHAnsi" w:cstheme="majorHAnsi"/>
          <w:b w:val="0"/>
          <w:iCs/>
          <w:noProof/>
          <w:color w:val="auto"/>
          <w:sz w:val="22"/>
          <w:lang w:val="sr-Cyrl-RS"/>
        </w:rPr>
        <w:t>Ниједна од ових установа културе не реализује искључиво програме који за циљ имају очување културног идентитета и културне баштине ромске заједнице</w:t>
      </w:r>
      <w:r w:rsidR="000A7112" w:rsidRPr="000A7112">
        <w:rPr>
          <w:rFonts w:asciiTheme="majorHAnsi" w:hAnsiTheme="majorHAnsi" w:cstheme="majorHAnsi"/>
          <w:b w:val="0"/>
          <w:iCs/>
          <w:noProof/>
          <w:color w:val="auto"/>
          <w:sz w:val="22"/>
          <w:lang w:val="sr-Cyrl-RS"/>
        </w:rPr>
        <w:t>,</w:t>
      </w:r>
      <w:r w:rsidR="000A7112">
        <w:rPr>
          <w:rFonts w:asciiTheme="majorHAnsi" w:hAnsiTheme="majorHAnsi" w:cstheme="majorHAnsi"/>
          <w:bCs/>
          <w:iCs/>
          <w:noProof/>
          <w:color w:val="auto"/>
          <w:sz w:val="22"/>
          <w:lang w:val="sr-Cyrl-RS"/>
        </w:rPr>
        <w:t xml:space="preserve"> али је 2023. године први пут поводом обележавања Међународног дана Рома организована представа „Ромски кабаре“ у изведби београдких глумаца.</w:t>
      </w:r>
    </w:p>
    <w:p w14:paraId="199FFC18" w14:textId="77777777" w:rsidR="00E82F97" w:rsidRPr="00E82F97" w:rsidRDefault="00E82F97" w:rsidP="001B7238">
      <w:pPr>
        <w:tabs>
          <w:tab w:val="left" w:pos="6144"/>
        </w:tabs>
        <w:jc w:val="both"/>
        <w:rPr>
          <w:rFonts w:asciiTheme="majorHAnsi" w:hAnsiTheme="majorHAnsi" w:cstheme="majorHAnsi"/>
          <w:b w:val="0"/>
          <w:iCs/>
          <w:noProof/>
          <w:color w:val="auto"/>
          <w:sz w:val="22"/>
          <w:lang w:val="sr-Cyrl-RS"/>
        </w:rPr>
      </w:pPr>
    </w:p>
    <w:p w14:paraId="1D972951" w14:textId="3A3407B4" w:rsidR="00E82F97" w:rsidRPr="00E82F97" w:rsidRDefault="00E82F97" w:rsidP="00E82F97">
      <w:pPr>
        <w:tabs>
          <w:tab w:val="left" w:pos="6144"/>
        </w:tabs>
        <w:jc w:val="both"/>
        <w:rPr>
          <w:rFonts w:asciiTheme="majorHAnsi" w:hAnsiTheme="majorHAnsi" w:cstheme="majorHAnsi"/>
          <w:b w:val="0"/>
          <w:iCs/>
          <w:noProof/>
          <w:color w:val="auto"/>
          <w:sz w:val="22"/>
          <w:lang w:val="sr-Cyrl-RS"/>
        </w:rPr>
      </w:pPr>
      <w:r w:rsidRPr="00E82F97">
        <w:rPr>
          <w:rFonts w:asciiTheme="majorHAnsi" w:hAnsiTheme="majorHAnsi" w:cstheme="majorHAnsi"/>
          <w:b w:val="0"/>
          <w:iCs/>
          <w:noProof/>
          <w:color w:val="auto"/>
          <w:sz w:val="22"/>
          <w:lang w:val="sr-Cyrl-RS"/>
        </w:rPr>
        <w:t xml:space="preserve">      У Пожеги постоји традиција добрих односа између Рома и већинског становништва, као и пружање подршке ромској заједници од стране локалне самоуправе. У сарадњи са ромским удружењима општинска управа обезбеђује средства и уступа просторије у јавној својини за организовање разних активности и културних манифестација. </w:t>
      </w:r>
      <w:r w:rsidRPr="00E82F97">
        <w:rPr>
          <w:rFonts w:asciiTheme="majorHAnsi" w:hAnsiTheme="majorHAnsi" w:cstheme="majorHAnsi"/>
          <w:bCs/>
          <w:iCs/>
          <w:noProof/>
          <w:color w:val="auto"/>
          <w:sz w:val="22"/>
          <w:lang w:val="sr-Cyrl-RS"/>
        </w:rPr>
        <w:t>Такође, из локалног буџета се редовно издвајају новчана средства за обележавање ромске славе Бибија.</w:t>
      </w:r>
      <w:r w:rsidR="000311F0">
        <w:rPr>
          <w:rFonts w:asciiTheme="majorHAnsi" w:hAnsiTheme="majorHAnsi" w:cstheme="majorHAnsi"/>
          <w:b w:val="0"/>
          <w:iCs/>
          <w:noProof/>
          <w:color w:val="auto"/>
          <w:sz w:val="22"/>
          <w:lang w:val="sr-Cyrl-RS"/>
        </w:rPr>
        <w:t xml:space="preserve"> </w:t>
      </w:r>
      <w:r w:rsidRPr="00E82F97">
        <w:rPr>
          <w:rFonts w:asciiTheme="majorHAnsi" w:hAnsiTheme="majorHAnsi" w:cstheme="majorHAnsi"/>
          <w:b w:val="0"/>
          <w:iCs/>
          <w:noProof/>
          <w:color w:val="auto"/>
          <w:sz w:val="22"/>
          <w:lang w:val="sr-Cyrl-RS"/>
        </w:rPr>
        <w:t>Роми годинама негују своју културу, традицију и обичаје, кроз игру, песму и</w:t>
      </w:r>
      <w:r w:rsidR="000311F0">
        <w:rPr>
          <w:rFonts w:asciiTheme="majorHAnsi" w:hAnsiTheme="majorHAnsi" w:cstheme="majorHAnsi"/>
          <w:b w:val="0"/>
          <w:iCs/>
          <w:noProof/>
          <w:color w:val="auto"/>
          <w:sz w:val="22"/>
          <w:lang w:val="sr-Cyrl-RS"/>
        </w:rPr>
        <w:t xml:space="preserve"> </w:t>
      </w:r>
      <w:r w:rsidRPr="00E82F97">
        <w:rPr>
          <w:rFonts w:asciiTheme="majorHAnsi" w:hAnsiTheme="majorHAnsi" w:cstheme="majorHAnsi"/>
          <w:b w:val="0"/>
          <w:iCs/>
          <w:noProof/>
          <w:color w:val="auto"/>
          <w:sz w:val="22"/>
          <w:lang w:val="sr-Cyrl-RS"/>
        </w:rPr>
        <w:t>весеље. На овај начин, они</w:t>
      </w:r>
      <w:r w:rsidR="000311F0">
        <w:rPr>
          <w:rFonts w:asciiTheme="majorHAnsi" w:hAnsiTheme="majorHAnsi" w:cstheme="majorHAnsi"/>
          <w:b w:val="0"/>
          <w:iCs/>
          <w:noProof/>
          <w:color w:val="auto"/>
          <w:sz w:val="22"/>
          <w:lang w:val="sr-Cyrl-RS"/>
        </w:rPr>
        <w:t xml:space="preserve"> </w:t>
      </w:r>
      <w:r w:rsidRPr="00E82F97">
        <w:rPr>
          <w:rFonts w:asciiTheme="majorHAnsi" w:hAnsiTheme="majorHAnsi" w:cstheme="majorHAnsi"/>
          <w:b w:val="0"/>
          <w:iCs/>
          <w:noProof/>
          <w:color w:val="auto"/>
          <w:sz w:val="22"/>
          <w:lang w:val="sr-Cyrl-RS"/>
        </w:rPr>
        <w:t xml:space="preserve"> афирмативно доприносе очувању и унапређењу</w:t>
      </w:r>
      <w:r w:rsidR="000311F0">
        <w:rPr>
          <w:rFonts w:asciiTheme="majorHAnsi" w:hAnsiTheme="majorHAnsi" w:cstheme="majorHAnsi"/>
          <w:b w:val="0"/>
          <w:iCs/>
          <w:noProof/>
          <w:color w:val="auto"/>
          <w:sz w:val="22"/>
          <w:lang w:val="sr-Cyrl-RS"/>
        </w:rPr>
        <w:t xml:space="preserve"> </w:t>
      </w:r>
      <w:r w:rsidRPr="00E82F97">
        <w:rPr>
          <w:rFonts w:asciiTheme="majorHAnsi" w:hAnsiTheme="majorHAnsi" w:cstheme="majorHAnsi"/>
          <w:b w:val="0"/>
          <w:iCs/>
          <w:noProof/>
          <w:color w:val="auto"/>
          <w:sz w:val="22"/>
          <w:lang w:val="sr-Cyrl-RS"/>
        </w:rPr>
        <w:t xml:space="preserve">идентитета </w:t>
      </w:r>
      <w:r w:rsidR="000311F0">
        <w:rPr>
          <w:rFonts w:asciiTheme="majorHAnsi" w:hAnsiTheme="majorHAnsi" w:cstheme="majorHAnsi"/>
          <w:b w:val="0"/>
          <w:iCs/>
          <w:noProof/>
          <w:color w:val="auto"/>
          <w:sz w:val="22"/>
          <w:lang w:val="sr-Cyrl-RS"/>
        </w:rPr>
        <w:t>своје</w:t>
      </w:r>
      <w:r w:rsidRPr="00E82F97">
        <w:rPr>
          <w:rFonts w:asciiTheme="majorHAnsi" w:hAnsiTheme="majorHAnsi" w:cstheme="majorHAnsi"/>
          <w:b w:val="0"/>
          <w:iCs/>
          <w:noProof/>
          <w:color w:val="auto"/>
          <w:sz w:val="22"/>
          <w:lang w:val="sr-Cyrl-RS"/>
        </w:rPr>
        <w:t xml:space="preserve"> етничке групе, па је неопходно већу пажњу посветити медијској</w:t>
      </w:r>
      <w:r w:rsidR="000311F0">
        <w:rPr>
          <w:rFonts w:asciiTheme="majorHAnsi" w:hAnsiTheme="majorHAnsi" w:cstheme="majorHAnsi"/>
          <w:b w:val="0"/>
          <w:iCs/>
          <w:noProof/>
          <w:color w:val="auto"/>
          <w:sz w:val="22"/>
          <w:lang w:val="sr-Cyrl-RS"/>
        </w:rPr>
        <w:t xml:space="preserve"> </w:t>
      </w:r>
      <w:r w:rsidRPr="00E82F97">
        <w:rPr>
          <w:rFonts w:asciiTheme="majorHAnsi" w:hAnsiTheme="majorHAnsi" w:cstheme="majorHAnsi"/>
          <w:b w:val="0"/>
          <w:iCs/>
          <w:noProof/>
          <w:color w:val="auto"/>
          <w:sz w:val="22"/>
          <w:lang w:val="sr-Cyrl-RS"/>
        </w:rPr>
        <w:t>про</w:t>
      </w:r>
      <w:r w:rsidR="000311F0">
        <w:rPr>
          <w:rFonts w:asciiTheme="majorHAnsi" w:hAnsiTheme="majorHAnsi" w:cstheme="majorHAnsi"/>
          <w:b w:val="0"/>
          <w:iCs/>
          <w:noProof/>
          <w:color w:val="auto"/>
          <w:sz w:val="22"/>
          <w:lang w:val="sr-Cyrl-RS"/>
        </w:rPr>
        <w:t>моцији</w:t>
      </w:r>
      <w:r w:rsidR="0006077B">
        <w:rPr>
          <w:rFonts w:asciiTheme="majorHAnsi" w:hAnsiTheme="majorHAnsi" w:cstheme="majorHAnsi"/>
          <w:b w:val="0"/>
          <w:iCs/>
          <w:noProof/>
          <w:color w:val="auto"/>
          <w:sz w:val="22"/>
          <w:lang w:val="sr-Cyrl-RS"/>
        </w:rPr>
        <w:t xml:space="preserve"> ромске културе</w:t>
      </w:r>
      <w:r w:rsidRPr="00E82F97">
        <w:rPr>
          <w:rFonts w:asciiTheme="majorHAnsi" w:hAnsiTheme="majorHAnsi" w:cstheme="majorHAnsi"/>
          <w:b w:val="0"/>
          <w:iCs/>
          <w:noProof/>
          <w:color w:val="auto"/>
          <w:sz w:val="22"/>
          <w:lang w:val="sr-Cyrl-RS"/>
        </w:rPr>
        <w:t>.</w:t>
      </w:r>
    </w:p>
    <w:p w14:paraId="049294AE" w14:textId="77777777" w:rsidR="001B7238" w:rsidRPr="00E82F97" w:rsidRDefault="001B7238" w:rsidP="001B7238">
      <w:pPr>
        <w:tabs>
          <w:tab w:val="left" w:pos="6144"/>
        </w:tabs>
        <w:jc w:val="both"/>
        <w:rPr>
          <w:rFonts w:asciiTheme="majorHAnsi" w:hAnsiTheme="majorHAnsi" w:cstheme="majorHAnsi"/>
          <w:b w:val="0"/>
          <w:iCs/>
          <w:noProof/>
          <w:color w:val="auto"/>
          <w:sz w:val="22"/>
          <w:lang w:val="sr-Cyrl-RS"/>
        </w:rPr>
      </w:pPr>
    </w:p>
    <w:p w14:paraId="3C674F13" w14:textId="723C8CE3" w:rsidR="00E82F97" w:rsidRPr="000A7112" w:rsidRDefault="00E82F97" w:rsidP="00E82F97">
      <w:pPr>
        <w:tabs>
          <w:tab w:val="left" w:pos="6144"/>
        </w:tabs>
        <w:jc w:val="both"/>
        <w:rPr>
          <w:rFonts w:asciiTheme="majorHAnsi" w:hAnsiTheme="majorHAnsi" w:cstheme="majorHAnsi"/>
          <w:b w:val="0"/>
          <w:iCs/>
          <w:noProof/>
          <w:color w:val="auto"/>
          <w:sz w:val="22"/>
          <w:lang w:val="sr-Cyrl-RS"/>
        </w:rPr>
      </w:pPr>
      <w:r w:rsidRPr="000311F0">
        <w:rPr>
          <w:rFonts w:asciiTheme="majorHAnsi" w:hAnsiTheme="majorHAnsi" w:cstheme="majorHAnsi"/>
          <w:bCs/>
          <w:iCs/>
          <w:noProof/>
          <w:color w:val="auto"/>
          <w:sz w:val="22"/>
          <w:lang w:val="sr-Cyrl-RS"/>
        </w:rPr>
        <w:t xml:space="preserve">      </w:t>
      </w:r>
      <w:r w:rsidRPr="000A7112">
        <w:rPr>
          <w:rFonts w:asciiTheme="majorHAnsi" w:hAnsiTheme="majorHAnsi" w:cstheme="majorHAnsi"/>
          <w:bCs/>
          <w:iCs/>
          <w:noProof/>
          <w:color w:val="auto"/>
          <w:sz w:val="22"/>
          <w:lang w:val="sr-Cyrl-RS"/>
        </w:rPr>
        <w:t xml:space="preserve">У </w:t>
      </w:r>
      <w:r w:rsidR="000311F0" w:rsidRPr="000A7112">
        <w:rPr>
          <w:rFonts w:asciiTheme="majorHAnsi" w:hAnsiTheme="majorHAnsi" w:cstheme="majorHAnsi"/>
          <w:bCs/>
          <w:iCs/>
          <w:noProof/>
          <w:color w:val="auto"/>
          <w:sz w:val="22"/>
          <w:lang w:val="sr-Cyrl-RS"/>
        </w:rPr>
        <w:t>Пожеги</w:t>
      </w:r>
      <w:r w:rsidRPr="000A7112">
        <w:rPr>
          <w:rFonts w:asciiTheme="majorHAnsi" w:hAnsiTheme="majorHAnsi" w:cstheme="majorHAnsi"/>
          <w:bCs/>
          <w:iCs/>
          <w:noProof/>
          <w:color w:val="auto"/>
          <w:sz w:val="22"/>
          <w:lang w:val="sr-Cyrl-RS"/>
        </w:rPr>
        <w:t xml:space="preserve"> не постоји утврђена листа истакнутих уметника и културних делатника ромске националности, као ни медији који емитују / производе програм на ромском језику.</w:t>
      </w:r>
      <w:r w:rsidRPr="000A7112">
        <w:rPr>
          <w:rFonts w:asciiTheme="majorHAnsi" w:hAnsiTheme="majorHAnsi" w:cstheme="majorHAnsi"/>
          <w:b w:val="0"/>
          <w:iCs/>
          <w:noProof/>
          <w:color w:val="auto"/>
          <w:sz w:val="22"/>
          <w:lang w:val="sr-Cyrl-RS"/>
        </w:rPr>
        <w:t xml:space="preserve"> Такође, у последње две године на општинским медијским конкурсима није подржан ниједан пројекат који је имао за циљ промоцију толераниције и културног идентитета Рома. </w:t>
      </w:r>
    </w:p>
    <w:p w14:paraId="4C6B8C74" w14:textId="77777777" w:rsidR="000311F0" w:rsidRPr="000A7112" w:rsidRDefault="000311F0" w:rsidP="00E82F97">
      <w:pPr>
        <w:tabs>
          <w:tab w:val="left" w:pos="6144"/>
        </w:tabs>
        <w:jc w:val="both"/>
        <w:rPr>
          <w:rFonts w:asciiTheme="majorHAnsi" w:hAnsiTheme="majorHAnsi" w:cstheme="majorHAnsi"/>
          <w:b w:val="0"/>
          <w:iCs/>
          <w:noProof/>
          <w:color w:val="auto"/>
          <w:sz w:val="22"/>
          <w:lang w:val="sr-Cyrl-RS"/>
        </w:rPr>
      </w:pPr>
    </w:p>
    <w:p w14:paraId="424AB418" w14:textId="03B51049" w:rsidR="004C3532" w:rsidRDefault="00E82F97" w:rsidP="00E82F97">
      <w:pPr>
        <w:tabs>
          <w:tab w:val="left" w:pos="6144"/>
        </w:tabs>
        <w:jc w:val="both"/>
        <w:rPr>
          <w:rFonts w:asciiTheme="majorHAnsi" w:hAnsiTheme="majorHAnsi" w:cstheme="majorHAnsi"/>
          <w:b w:val="0"/>
          <w:iCs/>
          <w:noProof/>
          <w:color w:val="auto"/>
          <w:sz w:val="22"/>
          <w:lang w:val="sr-Cyrl-RS"/>
        </w:rPr>
      </w:pPr>
      <w:r w:rsidRPr="000A7112">
        <w:rPr>
          <w:rFonts w:asciiTheme="majorHAnsi" w:hAnsiTheme="majorHAnsi" w:cstheme="majorHAnsi"/>
          <w:b w:val="0"/>
          <w:iCs/>
          <w:noProof/>
          <w:color w:val="auto"/>
          <w:sz w:val="22"/>
          <w:lang w:val="sr-Cyrl-RS"/>
        </w:rPr>
        <w:t xml:space="preserve">        Међу запосленима у органима општине и локалним институцијама нема службеника који су обучени </w:t>
      </w:r>
      <w:r w:rsidR="005D236F">
        <w:rPr>
          <w:rFonts w:asciiTheme="majorHAnsi" w:hAnsiTheme="majorHAnsi" w:cstheme="majorHAnsi"/>
          <w:b w:val="0"/>
          <w:iCs/>
          <w:noProof/>
          <w:color w:val="auto"/>
          <w:sz w:val="22"/>
          <w:lang w:val="sr-Cyrl-RS"/>
        </w:rPr>
        <w:t>з</w:t>
      </w:r>
      <w:r w:rsidRPr="000A7112">
        <w:rPr>
          <w:rFonts w:asciiTheme="majorHAnsi" w:hAnsiTheme="majorHAnsi" w:cstheme="majorHAnsi"/>
          <w:b w:val="0"/>
          <w:iCs/>
          <w:noProof/>
          <w:color w:val="auto"/>
          <w:sz w:val="22"/>
          <w:lang w:val="sr-Cyrl-RS"/>
        </w:rPr>
        <w:t>а тему заштите од дискриминације и циганизма као специфичног облика расизма.</w:t>
      </w:r>
    </w:p>
    <w:p w14:paraId="7D208D3D" w14:textId="77777777" w:rsidR="005D51BB" w:rsidRDefault="005D51BB" w:rsidP="00E82F97">
      <w:pPr>
        <w:tabs>
          <w:tab w:val="left" w:pos="6144"/>
        </w:tabs>
        <w:jc w:val="both"/>
        <w:rPr>
          <w:rFonts w:asciiTheme="majorHAnsi" w:hAnsiTheme="majorHAnsi" w:cstheme="majorHAnsi"/>
          <w:b w:val="0"/>
          <w:iCs/>
          <w:noProof/>
          <w:color w:val="auto"/>
          <w:sz w:val="22"/>
          <w:lang w:val="sr-Cyrl-RS"/>
        </w:rPr>
      </w:pPr>
    </w:p>
    <w:p w14:paraId="36677C0C" w14:textId="74029F8D" w:rsidR="005D51BB" w:rsidRDefault="005D51BB" w:rsidP="00E82F97">
      <w:pPr>
        <w:tabs>
          <w:tab w:val="left" w:pos="6144"/>
        </w:tabs>
        <w:jc w:val="both"/>
        <w:rPr>
          <w:rFonts w:asciiTheme="majorHAnsi" w:hAnsiTheme="majorHAnsi" w:cstheme="majorHAnsi"/>
          <w:b w:val="0"/>
          <w:iCs/>
          <w:noProof/>
          <w:color w:val="auto"/>
          <w:sz w:val="22"/>
          <w:lang w:val="sr-Cyrl-RS"/>
        </w:rPr>
      </w:pPr>
      <w:r>
        <w:rPr>
          <w:rFonts w:asciiTheme="majorHAnsi" w:hAnsiTheme="majorHAnsi" w:cstheme="majorHAnsi"/>
          <w:b w:val="0"/>
          <w:iCs/>
          <w:noProof/>
          <w:color w:val="auto"/>
          <w:sz w:val="22"/>
          <w:lang w:val="sr-Cyrl-RS"/>
        </w:rPr>
        <w:t xml:space="preserve">       </w:t>
      </w:r>
      <w:r w:rsidRPr="005D51BB">
        <w:rPr>
          <w:rFonts w:asciiTheme="majorHAnsi" w:hAnsiTheme="majorHAnsi" w:cstheme="majorHAnsi"/>
          <w:bCs/>
          <w:iCs/>
          <w:noProof/>
          <w:color w:val="auto"/>
          <w:sz w:val="22"/>
          <w:u w:val="single"/>
          <w:lang w:val="sr-Cyrl-RS"/>
        </w:rPr>
        <w:t>Представници ромске заједнице на фокус групи</w:t>
      </w:r>
      <w:r>
        <w:rPr>
          <w:rFonts w:asciiTheme="majorHAnsi" w:hAnsiTheme="majorHAnsi" w:cstheme="majorHAnsi"/>
          <w:b w:val="0"/>
          <w:iCs/>
          <w:noProof/>
          <w:color w:val="auto"/>
          <w:sz w:val="22"/>
          <w:lang w:val="sr-Cyrl-RS"/>
        </w:rPr>
        <w:t xml:space="preserve"> су истакли да постоји дискриминација деце ромске националности у школама од стране вршњака, да се деца осећају мање вредном, одбаченом и да не желе да иду у школу. Такође, истичу да без обзира на фактичко стање врло  мали број притужби о дискриминацији се упућује ка надлежним органима.</w:t>
      </w:r>
      <w:r w:rsidR="00027269">
        <w:rPr>
          <w:rFonts w:asciiTheme="majorHAnsi" w:hAnsiTheme="majorHAnsi" w:cstheme="majorHAnsi"/>
          <w:b w:val="0"/>
          <w:iCs/>
          <w:noProof/>
          <w:color w:val="auto"/>
          <w:sz w:val="22"/>
          <w:lang w:val="sr-Cyrl-RS"/>
        </w:rPr>
        <w:t xml:space="preserve"> Затим, у Пожеги не постоји простор који би ромска удружења користила за окупљање и неговање своје културе и традиције, нема ромског Културног центра, Културно-уметничког друштва или бар посебних секција, као што су драмска, фолклорна, музичка и сл. где би се млади окупљали, обучавали и </w:t>
      </w:r>
      <w:r w:rsidR="00027269">
        <w:rPr>
          <w:rFonts w:asciiTheme="majorHAnsi" w:hAnsiTheme="majorHAnsi" w:cstheme="majorHAnsi"/>
          <w:b w:val="0"/>
          <w:iCs/>
          <w:noProof/>
          <w:color w:val="auto"/>
          <w:sz w:val="22"/>
          <w:lang w:val="sr-Cyrl-RS"/>
        </w:rPr>
        <w:lastRenderedPageBreak/>
        <w:t>доприносили очувању и промоцији културне традиције своје етничке заједнице. У школама се не обележава Међународни дан Рома.</w:t>
      </w:r>
    </w:p>
    <w:p w14:paraId="7C04BA82" w14:textId="77777777" w:rsidR="00834233" w:rsidRDefault="00834233" w:rsidP="00E82F97">
      <w:pPr>
        <w:tabs>
          <w:tab w:val="left" w:pos="6144"/>
        </w:tabs>
        <w:jc w:val="both"/>
        <w:rPr>
          <w:rFonts w:asciiTheme="majorHAnsi" w:hAnsiTheme="majorHAnsi" w:cstheme="majorHAnsi"/>
          <w:b w:val="0"/>
          <w:iCs/>
          <w:noProof/>
          <w:color w:val="auto"/>
          <w:sz w:val="22"/>
          <w:lang w:val="sr-Cyrl-RS"/>
        </w:rPr>
      </w:pPr>
    </w:p>
    <w:p w14:paraId="3B1D13CE" w14:textId="77777777" w:rsidR="00E0108B" w:rsidRDefault="00E0108B" w:rsidP="00E82F97">
      <w:pPr>
        <w:tabs>
          <w:tab w:val="left" w:pos="6144"/>
        </w:tabs>
        <w:jc w:val="both"/>
        <w:rPr>
          <w:rFonts w:asciiTheme="majorHAnsi" w:hAnsiTheme="majorHAnsi" w:cstheme="majorHAnsi"/>
          <w:b w:val="0"/>
          <w:iCs/>
          <w:noProof/>
          <w:color w:val="auto"/>
          <w:sz w:val="22"/>
          <w:lang w:val="sr-Cyrl-RS"/>
        </w:rPr>
      </w:pPr>
    </w:p>
    <w:p w14:paraId="76180699" w14:textId="658D86CC" w:rsidR="00294AFB" w:rsidRPr="00E0108B" w:rsidRDefault="00834233" w:rsidP="00E0108B">
      <w:pPr>
        <w:pStyle w:val="Heading2"/>
        <w:rPr>
          <w:rFonts w:ascii="Times New Roman" w:hAnsi="Times New Roman" w:cs="Times New Roman"/>
          <w:b/>
          <w:bCs/>
          <w:iCs/>
          <w:noProof/>
          <w:color w:val="278079" w:themeColor="accent6" w:themeShade="BF"/>
          <w:sz w:val="32"/>
          <w:szCs w:val="32"/>
          <w:lang w:val="en-GB"/>
        </w:rPr>
      </w:pPr>
      <w:bookmarkStart w:id="58" w:name="_Toc184401655"/>
      <w:r w:rsidRPr="007264C8">
        <w:rPr>
          <w:rFonts w:ascii="Times New Roman" w:hAnsi="Times New Roman" w:cs="Times New Roman"/>
          <w:b/>
          <w:bCs/>
          <w:color w:val="278079" w:themeColor="accent6" w:themeShade="BF"/>
          <w:sz w:val="32"/>
          <w:szCs w:val="32"/>
          <w:lang w:val="sr-Cyrl-RS"/>
        </w:rPr>
        <w:t>3.8 ПАРТИЦИПАЦИ</w:t>
      </w:r>
      <w:r w:rsidRPr="007264C8">
        <w:rPr>
          <w:rFonts w:ascii="Times New Roman" w:hAnsi="Times New Roman" w:cs="Times New Roman"/>
          <w:b/>
          <w:bCs/>
          <w:iCs/>
          <w:noProof/>
          <w:color w:val="278079" w:themeColor="accent6" w:themeShade="BF"/>
          <w:sz w:val="32"/>
          <w:szCs w:val="32"/>
          <w:lang w:val="sr-Cyrl-RS"/>
        </w:rPr>
        <w:t>ЈА</w:t>
      </w:r>
      <w:bookmarkEnd w:id="58"/>
    </w:p>
    <w:p w14:paraId="4D62DE54" w14:textId="7484DEDB" w:rsidR="008C79EF" w:rsidRDefault="008C79EF" w:rsidP="00C4537F">
      <w:pPr>
        <w:autoSpaceDE w:val="0"/>
        <w:autoSpaceDN w:val="0"/>
        <w:adjustRightInd w:val="0"/>
        <w:jc w:val="both"/>
        <w:rPr>
          <w:rFonts w:ascii="Arial" w:eastAsia="Times New Roman" w:hAnsi="Arial" w:cs="Arial"/>
          <w:b w:val="0"/>
          <w:bCs/>
          <w:noProof/>
          <w:color w:val="auto"/>
          <w:sz w:val="22"/>
          <w:lang w:val="sr-Cyrl-RS"/>
        </w:rPr>
      </w:pPr>
      <w:r>
        <w:rPr>
          <w:rFonts w:ascii="Arial" w:eastAsia="Times New Roman" w:hAnsi="Arial" w:cs="Arial"/>
          <w:b w:val="0"/>
          <w:bCs/>
          <w:noProof/>
          <w:color w:val="auto"/>
          <w:sz w:val="22"/>
          <w:lang w:val="sr-Cyrl-RS"/>
        </w:rPr>
        <w:t xml:space="preserve">        </w:t>
      </w:r>
      <w:r w:rsidRPr="008C79EF">
        <w:rPr>
          <w:rFonts w:ascii="Arial" w:eastAsia="Times New Roman" w:hAnsi="Arial" w:cs="Arial"/>
          <w:b w:val="0"/>
          <w:bCs/>
          <w:noProof/>
          <w:color w:val="auto"/>
          <w:sz w:val="22"/>
          <w:lang w:val="sr-Cyrl-RS"/>
        </w:rPr>
        <w:t xml:space="preserve">Национална стратегија је уврстила партиципацију, тј. учешће као веома важну хоризонталну тему која мора бити заступљена у свакој области друштвеног живота Рома и Ромкиња. У обликовању јавних послова, партиципација је предуслов који омогућава једнакост и укључивање, промовише демократско и ефикасно управљање. Као посебно важни актери у овом процесу су препозната ромска удружења. </w:t>
      </w:r>
      <w:r w:rsidRPr="008C79EF">
        <w:rPr>
          <w:rFonts w:ascii="Arial" w:eastAsia="Times New Roman" w:hAnsi="Arial" w:cs="Arial"/>
          <w:noProof/>
          <w:color w:val="auto"/>
          <w:sz w:val="22"/>
          <w:lang w:val="sr-Cyrl-RS"/>
        </w:rPr>
        <w:t>Стратегија је истакла  да је потребно створити могућности за оснаживање ромских заједница на локалном нивоу</w:t>
      </w:r>
      <w:r w:rsidR="00C4537F">
        <w:rPr>
          <w:rFonts w:ascii="Arial" w:eastAsia="Times New Roman" w:hAnsi="Arial" w:cs="Arial"/>
          <w:noProof/>
          <w:color w:val="auto"/>
          <w:sz w:val="22"/>
          <w:lang w:val="sr-Cyrl-RS"/>
        </w:rPr>
        <w:t>,</w:t>
      </w:r>
      <w:r w:rsidRPr="008C79EF">
        <w:rPr>
          <w:rFonts w:ascii="Arial" w:eastAsia="Times New Roman" w:hAnsi="Arial" w:cs="Arial"/>
          <w:noProof/>
          <w:color w:val="auto"/>
          <w:sz w:val="22"/>
          <w:lang w:val="sr-Cyrl-RS"/>
        </w:rPr>
        <w:t xml:space="preserve"> како би се омогућило да заједница експлицитно и усмерено делује на доношење друштвених и политичких промена.</w:t>
      </w:r>
      <w:r w:rsidRPr="008C79EF">
        <w:rPr>
          <w:rFonts w:ascii="Arial" w:eastAsia="Times New Roman" w:hAnsi="Arial" w:cs="Arial"/>
          <w:b w:val="0"/>
          <w:bCs/>
          <w:noProof/>
          <w:color w:val="auto"/>
          <w:sz w:val="22"/>
          <w:lang w:val="sr-Cyrl-RS"/>
        </w:rPr>
        <w:t xml:space="preserve"> Управо су ово били разлози који су указали на неопходност да се у процесу спровођења анализе стања размотрити тренутни ниво партиципације ромске заједнице у друштвеном животу </w:t>
      </w:r>
      <w:r w:rsidR="00C4537F">
        <w:rPr>
          <w:rFonts w:ascii="Arial" w:eastAsia="Times New Roman" w:hAnsi="Arial" w:cs="Arial"/>
          <w:b w:val="0"/>
          <w:bCs/>
          <w:noProof/>
          <w:color w:val="auto"/>
          <w:sz w:val="22"/>
          <w:lang w:val="sr-Cyrl-RS"/>
        </w:rPr>
        <w:t>општине Пожега</w:t>
      </w:r>
      <w:r w:rsidRPr="008C79EF">
        <w:rPr>
          <w:rFonts w:ascii="Arial" w:eastAsia="Times New Roman" w:hAnsi="Arial" w:cs="Arial"/>
          <w:b w:val="0"/>
          <w:bCs/>
          <w:noProof/>
          <w:color w:val="auto"/>
          <w:sz w:val="22"/>
          <w:lang w:val="sr-Cyrl-RS"/>
        </w:rPr>
        <w:t xml:space="preserve">.    </w:t>
      </w:r>
    </w:p>
    <w:p w14:paraId="7E5DC1F6" w14:textId="77777777" w:rsidR="00C4537F" w:rsidRPr="00C4537F" w:rsidRDefault="00C4537F" w:rsidP="00C4537F">
      <w:pPr>
        <w:autoSpaceDE w:val="0"/>
        <w:autoSpaceDN w:val="0"/>
        <w:adjustRightInd w:val="0"/>
        <w:jc w:val="both"/>
        <w:rPr>
          <w:rFonts w:ascii="Arial" w:eastAsia="Times New Roman" w:hAnsi="Arial" w:cs="Arial"/>
          <w:b w:val="0"/>
          <w:bCs/>
          <w:noProof/>
          <w:color w:val="auto"/>
          <w:sz w:val="10"/>
          <w:szCs w:val="10"/>
          <w:lang w:val="sr-Cyrl-RS"/>
        </w:rPr>
      </w:pPr>
    </w:p>
    <w:p w14:paraId="3C297A56" w14:textId="64DA9D37" w:rsidR="00294AFB" w:rsidRDefault="00294AFB" w:rsidP="00DC3076">
      <w:pPr>
        <w:spacing w:before="100" w:beforeAutospacing="1" w:after="100" w:afterAutospacing="1"/>
        <w:contextualSpacing/>
        <w:jc w:val="both"/>
        <w:rPr>
          <w:rFonts w:ascii="Arial" w:hAnsi="Arial" w:cs="Arial"/>
          <w:b w:val="0"/>
          <w:noProof/>
          <w:color w:val="auto"/>
          <w:sz w:val="22"/>
          <w:lang w:val="sr-Cyrl-RS" w:eastAsia="sr-Latn-CS"/>
        </w:rPr>
      </w:pPr>
      <w:r w:rsidRPr="00294AFB">
        <w:rPr>
          <w:rFonts w:ascii="Arial" w:hAnsi="Arial" w:cs="Arial"/>
          <w:b w:val="0"/>
          <w:bCs/>
          <w:noProof/>
          <w:color w:val="auto"/>
          <w:lang w:val="sr-Cyrl-RS" w:eastAsia="sr-Latn-CS"/>
        </w:rPr>
        <w:t xml:space="preserve">        </w:t>
      </w:r>
      <w:r w:rsidRPr="00294AFB">
        <w:rPr>
          <w:rFonts w:ascii="Arial" w:hAnsi="Arial" w:cs="Arial"/>
          <w:b w:val="0"/>
          <w:bCs/>
          <w:noProof/>
          <w:color w:val="auto"/>
          <w:sz w:val="22"/>
          <w:lang w:val="sr-Cyrl-RS" w:eastAsia="sr-Latn-CS"/>
        </w:rPr>
        <w:t xml:space="preserve">У Пожеги постоје одређени локални механизми који имају за циљ да оперативно олакшају приступ остваривању људских и мањинских права, као и социјалну инклузију ромске популације на територији општине. До сада је формирано </w:t>
      </w:r>
      <w:r w:rsidRPr="00294AFB">
        <w:rPr>
          <w:rFonts w:ascii="Arial" w:hAnsi="Arial" w:cs="Arial"/>
          <w:bCs/>
          <w:noProof/>
          <w:color w:val="auto"/>
          <w:sz w:val="22"/>
          <w:lang w:val="sr-Cyrl-RS" w:eastAsia="sr-Latn-CS"/>
        </w:rPr>
        <w:t>Локално коорд</w:t>
      </w:r>
      <w:r w:rsidR="00C4537F">
        <w:rPr>
          <w:rFonts w:ascii="Arial" w:hAnsi="Arial" w:cs="Arial"/>
          <w:bCs/>
          <w:noProof/>
          <w:color w:val="auto"/>
          <w:sz w:val="22"/>
          <w:lang w:val="sr-Cyrl-RS" w:eastAsia="sr-Latn-CS"/>
        </w:rPr>
        <w:t>и</w:t>
      </w:r>
      <w:r w:rsidRPr="00294AFB">
        <w:rPr>
          <w:rFonts w:ascii="Arial" w:hAnsi="Arial" w:cs="Arial"/>
          <w:bCs/>
          <w:noProof/>
          <w:color w:val="auto"/>
          <w:sz w:val="22"/>
          <w:lang w:val="sr-Cyrl-RS" w:eastAsia="sr-Latn-CS"/>
        </w:rPr>
        <w:t>национо тело за социјално укључивање Рома и Ромкиња</w:t>
      </w:r>
      <w:r w:rsidR="001805CC">
        <w:rPr>
          <w:rFonts w:ascii="Arial" w:hAnsi="Arial" w:cs="Arial"/>
          <w:bCs/>
          <w:noProof/>
          <w:color w:val="auto"/>
          <w:sz w:val="22"/>
          <w:lang w:val="sr-Cyrl-RS" w:eastAsia="sr-Latn-CS"/>
        </w:rPr>
        <w:t xml:space="preserve">, </w:t>
      </w:r>
      <w:r w:rsidRPr="00294AFB">
        <w:rPr>
          <w:rFonts w:ascii="Arial" w:hAnsi="Arial" w:cs="Arial"/>
          <w:bCs/>
          <w:noProof/>
          <w:color w:val="auto"/>
          <w:sz w:val="22"/>
          <w:lang w:val="sr-Cyrl-RS" w:eastAsia="sr-Latn-CS"/>
        </w:rPr>
        <w:t xml:space="preserve">Мобилни тим за социјално укључивање Рома и Ромкиња </w:t>
      </w:r>
      <w:r w:rsidRPr="00294AFB">
        <w:rPr>
          <w:rFonts w:ascii="Arial" w:hAnsi="Arial" w:cs="Arial"/>
          <w:b w:val="0"/>
          <w:bCs/>
          <w:noProof/>
          <w:color w:val="auto"/>
          <w:sz w:val="22"/>
          <w:lang w:val="sr-Cyrl-RS" w:eastAsia="sr-Latn-CS"/>
        </w:rPr>
        <w:t>и ан</w:t>
      </w:r>
      <w:r w:rsidR="00C4537F">
        <w:rPr>
          <w:rFonts w:ascii="Arial" w:hAnsi="Arial" w:cs="Arial"/>
          <w:b w:val="0"/>
          <w:bCs/>
          <w:noProof/>
          <w:color w:val="auto"/>
          <w:sz w:val="22"/>
          <w:lang w:val="sr-Cyrl-RS" w:eastAsia="sr-Latn-CS"/>
        </w:rPr>
        <w:t>га</w:t>
      </w:r>
      <w:r w:rsidRPr="00294AFB">
        <w:rPr>
          <w:rFonts w:ascii="Arial" w:hAnsi="Arial" w:cs="Arial"/>
          <w:b w:val="0"/>
          <w:bCs/>
          <w:noProof/>
          <w:color w:val="auto"/>
          <w:sz w:val="22"/>
          <w:lang w:val="sr-Cyrl-RS" w:eastAsia="sr-Latn-CS"/>
        </w:rPr>
        <w:t xml:space="preserve">жована је </w:t>
      </w:r>
      <w:r w:rsidRPr="00DC3076">
        <w:rPr>
          <w:rFonts w:ascii="Arial" w:hAnsi="Arial" w:cs="Arial"/>
          <w:noProof/>
          <w:color w:val="auto"/>
          <w:sz w:val="22"/>
          <w:lang w:val="sr-Cyrl-RS" w:eastAsia="sr-Latn-CS"/>
        </w:rPr>
        <w:t>једна</w:t>
      </w:r>
      <w:r w:rsidRPr="00294AFB">
        <w:rPr>
          <w:rFonts w:ascii="Arial" w:hAnsi="Arial" w:cs="Arial"/>
          <w:bCs/>
          <w:noProof/>
          <w:color w:val="auto"/>
          <w:sz w:val="22"/>
          <w:lang w:val="sr-Cyrl-RS" w:eastAsia="sr-Latn-CS"/>
        </w:rPr>
        <w:t xml:space="preserve"> педагошка асистенткиња.</w:t>
      </w:r>
      <w:r w:rsidR="001805CC">
        <w:rPr>
          <w:rFonts w:ascii="Arial" w:hAnsi="Arial" w:cs="Arial"/>
          <w:bCs/>
          <w:noProof/>
          <w:color w:val="auto"/>
          <w:sz w:val="22"/>
          <w:lang w:val="sr-Cyrl-RS" w:eastAsia="sr-Latn-CS"/>
        </w:rPr>
        <w:t xml:space="preserve"> </w:t>
      </w:r>
      <w:r w:rsidR="001805CC">
        <w:rPr>
          <w:rFonts w:ascii="Arial" w:hAnsi="Arial" w:cs="Arial"/>
          <w:b w:val="0"/>
          <w:noProof/>
          <w:color w:val="auto"/>
          <w:sz w:val="22"/>
          <w:lang w:val="sr-Cyrl-RS" w:eastAsia="sr-Latn-CS"/>
        </w:rPr>
        <w:t xml:space="preserve">У овим </w:t>
      </w:r>
      <w:r w:rsidR="001805CC" w:rsidRPr="001805CC">
        <w:rPr>
          <w:rFonts w:ascii="Arial" w:hAnsi="Arial" w:cs="Arial"/>
          <w:b w:val="0"/>
          <w:noProof/>
          <w:color w:val="auto"/>
          <w:sz w:val="22"/>
          <w:lang w:val="sr-Cyrl-RS" w:eastAsia="sr-Latn-CS"/>
        </w:rPr>
        <w:t xml:space="preserve">телима </w:t>
      </w:r>
      <w:r w:rsidR="001805CC">
        <w:rPr>
          <w:rFonts w:ascii="Arial" w:hAnsi="Arial" w:cs="Arial"/>
          <w:b w:val="0"/>
          <w:noProof/>
          <w:color w:val="auto"/>
          <w:sz w:val="22"/>
          <w:lang w:val="sr-Cyrl-RS" w:eastAsia="sr-Latn-CS"/>
        </w:rPr>
        <w:t xml:space="preserve">ромска заједница има </w:t>
      </w:r>
      <w:r w:rsidR="001805CC" w:rsidRPr="001805CC">
        <w:rPr>
          <w:rFonts w:ascii="Arial" w:hAnsi="Arial" w:cs="Arial"/>
          <w:b w:val="0"/>
          <w:noProof/>
          <w:color w:val="auto"/>
          <w:sz w:val="22"/>
          <w:lang w:val="sr-Cyrl-RS" w:eastAsia="sr-Latn-CS"/>
        </w:rPr>
        <w:t>своје предст</w:t>
      </w:r>
      <w:r w:rsidR="001805CC">
        <w:rPr>
          <w:rFonts w:ascii="Arial" w:hAnsi="Arial" w:cs="Arial"/>
          <w:b w:val="0"/>
          <w:noProof/>
          <w:color w:val="auto"/>
          <w:sz w:val="22"/>
          <w:lang w:val="sr-Cyrl-RS" w:eastAsia="sr-Latn-CS"/>
        </w:rPr>
        <w:t>а</w:t>
      </w:r>
      <w:r w:rsidR="001805CC" w:rsidRPr="001805CC">
        <w:rPr>
          <w:rFonts w:ascii="Arial" w:hAnsi="Arial" w:cs="Arial"/>
          <w:b w:val="0"/>
          <w:noProof/>
          <w:color w:val="auto"/>
          <w:sz w:val="22"/>
          <w:lang w:val="sr-Cyrl-RS" w:eastAsia="sr-Latn-CS"/>
        </w:rPr>
        <w:t>внике</w:t>
      </w:r>
      <w:r w:rsidR="001805CC">
        <w:rPr>
          <w:rFonts w:ascii="Arial" w:hAnsi="Arial" w:cs="Arial"/>
          <w:b w:val="0"/>
          <w:noProof/>
          <w:color w:val="auto"/>
          <w:sz w:val="22"/>
          <w:lang w:val="sr-Cyrl-RS" w:eastAsia="sr-Latn-CS"/>
        </w:rPr>
        <w:t xml:space="preserve">. Међутим, ови механизми нису довољни за укључивање </w:t>
      </w:r>
      <w:r w:rsidR="000A596D">
        <w:rPr>
          <w:rFonts w:ascii="Arial" w:hAnsi="Arial" w:cs="Arial"/>
          <w:b w:val="0"/>
          <w:noProof/>
          <w:color w:val="auto"/>
          <w:sz w:val="22"/>
          <w:lang w:val="sr-Cyrl-RS" w:eastAsia="sr-Latn-CS"/>
        </w:rPr>
        <w:t>Рома</w:t>
      </w:r>
      <w:r w:rsidR="001805CC">
        <w:rPr>
          <w:rFonts w:ascii="Arial" w:hAnsi="Arial" w:cs="Arial"/>
          <w:b w:val="0"/>
          <w:noProof/>
          <w:color w:val="auto"/>
          <w:sz w:val="22"/>
          <w:lang w:val="sr-Cyrl-RS" w:eastAsia="sr-Latn-CS"/>
        </w:rPr>
        <w:t xml:space="preserve"> у друштвени живот</w:t>
      </w:r>
      <w:r w:rsidR="0006077B">
        <w:rPr>
          <w:rFonts w:ascii="Arial" w:hAnsi="Arial" w:cs="Arial"/>
          <w:b w:val="0"/>
          <w:noProof/>
          <w:color w:val="auto"/>
          <w:sz w:val="22"/>
          <w:lang w:val="sr-Cyrl-RS" w:eastAsia="sr-Latn-CS"/>
        </w:rPr>
        <w:t xml:space="preserve"> локалне заједнице</w:t>
      </w:r>
      <w:r w:rsidR="001805CC">
        <w:rPr>
          <w:rFonts w:ascii="Arial" w:hAnsi="Arial" w:cs="Arial"/>
          <w:b w:val="0"/>
          <w:noProof/>
          <w:color w:val="auto"/>
          <w:sz w:val="22"/>
          <w:lang w:val="sr-Cyrl-RS" w:eastAsia="sr-Latn-CS"/>
        </w:rPr>
        <w:t xml:space="preserve"> и унапређење </w:t>
      </w:r>
      <w:r w:rsidR="00DC3076">
        <w:rPr>
          <w:rFonts w:ascii="Arial" w:hAnsi="Arial" w:cs="Arial"/>
          <w:b w:val="0"/>
          <w:noProof/>
          <w:color w:val="auto"/>
          <w:sz w:val="22"/>
          <w:lang w:val="sr-Cyrl-RS" w:eastAsia="sr-Latn-CS"/>
        </w:rPr>
        <w:t xml:space="preserve">њихових </w:t>
      </w:r>
      <w:r w:rsidR="001805CC">
        <w:rPr>
          <w:rFonts w:ascii="Arial" w:hAnsi="Arial" w:cs="Arial"/>
          <w:b w:val="0"/>
          <w:noProof/>
          <w:color w:val="auto"/>
          <w:sz w:val="22"/>
          <w:lang w:val="sr-Cyrl-RS" w:eastAsia="sr-Latn-CS"/>
        </w:rPr>
        <w:t>услова живота. Најпре, у општинској управи не постоји коорд</w:t>
      </w:r>
      <w:r w:rsidR="00C4537F">
        <w:rPr>
          <w:rFonts w:ascii="Arial" w:hAnsi="Arial" w:cs="Arial"/>
          <w:b w:val="0"/>
          <w:noProof/>
          <w:color w:val="auto"/>
          <w:sz w:val="22"/>
          <w:lang w:val="sr-Cyrl-RS" w:eastAsia="sr-Latn-CS"/>
        </w:rPr>
        <w:t>и</w:t>
      </w:r>
      <w:r w:rsidR="001805CC">
        <w:rPr>
          <w:rFonts w:ascii="Arial" w:hAnsi="Arial" w:cs="Arial"/>
          <w:b w:val="0"/>
          <w:noProof/>
          <w:color w:val="auto"/>
          <w:sz w:val="22"/>
          <w:lang w:val="sr-Cyrl-RS" w:eastAsia="sr-Latn-CS"/>
        </w:rPr>
        <w:t>натор за ромска питања</w:t>
      </w:r>
      <w:r w:rsidR="00DC3076">
        <w:rPr>
          <w:rFonts w:ascii="Arial" w:hAnsi="Arial" w:cs="Arial"/>
          <w:b w:val="0"/>
          <w:noProof/>
          <w:color w:val="auto"/>
          <w:sz w:val="22"/>
          <w:lang w:val="sr-Cyrl-RS" w:eastAsia="sr-Latn-CS"/>
        </w:rPr>
        <w:t>, а већина комуникације између локалне самоуправе и грађана ромске националности се одвија преко педагошке асистенткиње. Такође, исказана је потреба и за повећањем броја педагошких асистената, као и за ангажовањем здравствене медијаторке.</w:t>
      </w:r>
    </w:p>
    <w:p w14:paraId="343E5DC5" w14:textId="77777777" w:rsidR="00DC3076" w:rsidRPr="00DC3076" w:rsidRDefault="00DC3076" w:rsidP="00DC3076">
      <w:pPr>
        <w:spacing w:before="100" w:beforeAutospacing="1" w:after="100" w:afterAutospacing="1"/>
        <w:contextualSpacing/>
        <w:jc w:val="both"/>
        <w:rPr>
          <w:rFonts w:ascii="Arial" w:hAnsi="Arial" w:cs="Arial"/>
          <w:b w:val="0"/>
          <w:noProof/>
          <w:color w:val="auto"/>
          <w:sz w:val="22"/>
          <w:lang w:val="sr-Cyrl-RS" w:eastAsia="sr-Latn-CS"/>
        </w:rPr>
      </w:pPr>
    </w:p>
    <w:p w14:paraId="252360EF" w14:textId="15C4D59D" w:rsidR="00294AFB" w:rsidRDefault="00DC3076" w:rsidP="003D7A95">
      <w:pPr>
        <w:spacing w:before="100" w:beforeAutospacing="1" w:after="100" w:afterAutospacing="1"/>
        <w:contextualSpacing/>
        <w:jc w:val="both"/>
        <w:rPr>
          <w:rFonts w:ascii="Arial" w:hAnsi="Arial" w:cs="Arial"/>
          <w:b w:val="0"/>
          <w:noProof/>
          <w:color w:val="auto"/>
          <w:sz w:val="22"/>
          <w:lang w:val="sr-Cyrl-RS" w:eastAsia="sr-Latn-CS"/>
        </w:rPr>
      </w:pPr>
      <w:r w:rsidRPr="00DC3076">
        <w:rPr>
          <w:rFonts w:ascii="Arial" w:hAnsi="Arial" w:cs="Arial"/>
          <w:b w:val="0"/>
          <w:noProof/>
          <w:color w:val="auto"/>
          <w:sz w:val="22"/>
          <w:lang w:val="sr-Cyrl-RS" w:eastAsia="sr-Latn-CS"/>
        </w:rPr>
        <w:t xml:space="preserve">         Заступљеност лица ромске националности међу запосленима у органима јавне управе је безначајно на државном нивоу, а таква је ситуација и у </w:t>
      </w:r>
      <w:r>
        <w:rPr>
          <w:rFonts w:ascii="Arial" w:hAnsi="Arial" w:cs="Arial"/>
          <w:b w:val="0"/>
          <w:noProof/>
          <w:color w:val="auto"/>
          <w:sz w:val="22"/>
          <w:lang w:val="sr-Cyrl-RS" w:eastAsia="sr-Latn-CS"/>
        </w:rPr>
        <w:t>Пожеги</w:t>
      </w:r>
      <w:r w:rsidRPr="00DC3076">
        <w:rPr>
          <w:rFonts w:ascii="Arial" w:hAnsi="Arial" w:cs="Arial"/>
          <w:b w:val="0"/>
          <w:noProof/>
          <w:color w:val="auto"/>
          <w:sz w:val="22"/>
          <w:lang w:val="sr-Cyrl-RS" w:eastAsia="sr-Latn-CS"/>
        </w:rPr>
        <w:t xml:space="preserve">. Према расположивим подацима, </w:t>
      </w:r>
      <w:r w:rsidRPr="00DC3076">
        <w:rPr>
          <w:rFonts w:ascii="Arial" w:hAnsi="Arial" w:cs="Arial"/>
          <w:bCs/>
          <w:noProof/>
          <w:color w:val="auto"/>
          <w:sz w:val="22"/>
          <w:lang w:val="sr-Cyrl-RS" w:eastAsia="sr-Latn-CS"/>
        </w:rPr>
        <w:t>ниједан представник ромске популације није запослен у органима општинске управе, а нема запослених Рома и Ромкиња ни код индиректних буџетских корисника</w:t>
      </w:r>
      <w:r w:rsidRPr="00DC3076">
        <w:rPr>
          <w:rFonts w:ascii="Arial" w:hAnsi="Arial" w:cs="Arial"/>
          <w:b w:val="0"/>
          <w:noProof/>
          <w:color w:val="auto"/>
          <w:sz w:val="22"/>
          <w:lang w:val="sr-Cyrl-RS" w:eastAsia="sr-Latn-CS"/>
        </w:rPr>
        <w:t xml:space="preserve"> (ПУ, </w:t>
      </w:r>
      <w:r>
        <w:rPr>
          <w:rFonts w:ascii="Arial" w:hAnsi="Arial" w:cs="Arial"/>
          <w:b w:val="0"/>
          <w:noProof/>
          <w:color w:val="auto"/>
          <w:sz w:val="22"/>
          <w:lang w:val="sr-Cyrl-RS" w:eastAsia="sr-Latn-CS"/>
        </w:rPr>
        <w:t>С</w:t>
      </w:r>
      <w:r w:rsidRPr="00DC3076">
        <w:rPr>
          <w:rFonts w:ascii="Arial" w:hAnsi="Arial" w:cs="Arial"/>
          <w:b w:val="0"/>
          <w:noProof/>
          <w:color w:val="auto"/>
          <w:sz w:val="22"/>
          <w:lang w:val="sr-Cyrl-RS" w:eastAsia="sr-Latn-CS"/>
        </w:rPr>
        <w:t>КЦ</w:t>
      </w:r>
      <w:r>
        <w:rPr>
          <w:rFonts w:ascii="Arial" w:hAnsi="Arial" w:cs="Arial"/>
          <w:b w:val="0"/>
          <w:noProof/>
          <w:color w:val="auto"/>
          <w:sz w:val="22"/>
          <w:lang w:val="sr-Cyrl-RS" w:eastAsia="sr-Latn-CS"/>
        </w:rPr>
        <w:t xml:space="preserve"> Пожега</w:t>
      </w:r>
      <w:r w:rsidRPr="00DC3076">
        <w:rPr>
          <w:rFonts w:ascii="Arial" w:hAnsi="Arial" w:cs="Arial"/>
          <w:b w:val="0"/>
          <w:noProof/>
          <w:color w:val="auto"/>
          <w:sz w:val="22"/>
          <w:lang w:val="sr-Cyrl-RS" w:eastAsia="sr-Latn-CS"/>
        </w:rPr>
        <w:t xml:space="preserve">, </w:t>
      </w:r>
      <w:r>
        <w:rPr>
          <w:rFonts w:ascii="Arial" w:hAnsi="Arial" w:cs="Arial"/>
          <w:b w:val="0"/>
          <w:noProof/>
          <w:color w:val="auto"/>
          <w:sz w:val="22"/>
          <w:lang w:val="sr-Cyrl-RS" w:eastAsia="sr-Latn-CS"/>
        </w:rPr>
        <w:t>ЈКП „Наш дом“</w:t>
      </w:r>
      <w:r w:rsidRPr="00DC3076">
        <w:rPr>
          <w:rFonts w:ascii="Arial" w:hAnsi="Arial" w:cs="Arial"/>
          <w:b w:val="0"/>
          <w:noProof/>
          <w:color w:val="auto"/>
          <w:sz w:val="22"/>
          <w:lang w:val="sr-Cyrl-RS" w:eastAsia="sr-Latn-CS"/>
        </w:rPr>
        <w:t xml:space="preserve">, итд.). </w:t>
      </w:r>
      <w:r w:rsidRPr="003D7A95">
        <w:rPr>
          <w:rFonts w:ascii="Arial" w:hAnsi="Arial" w:cs="Arial"/>
          <w:b w:val="0"/>
          <w:noProof/>
          <w:color w:val="auto"/>
          <w:sz w:val="22"/>
          <w:lang w:val="sr-Cyrl-RS" w:eastAsia="sr-Latn-CS"/>
        </w:rPr>
        <w:t>Међу 33 одборника</w:t>
      </w:r>
      <w:r w:rsidRPr="003D7A95">
        <w:rPr>
          <w:rFonts w:ascii="Arial" w:hAnsi="Arial" w:cs="Arial"/>
          <w:bCs/>
          <w:noProof/>
          <w:color w:val="auto"/>
          <w:sz w:val="22"/>
          <w:lang w:val="sr-Cyrl-RS" w:eastAsia="sr-Latn-CS"/>
        </w:rPr>
        <w:t xml:space="preserve"> у актуелном сазиву Скупштине општине нема лица ромске националности, али се међу </w:t>
      </w:r>
      <w:r w:rsidR="003D7A95" w:rsidRPr="003D7A95">
        <w:rPr>
          <w:rFonts w:ascii="Arial" w:hAnsi="Arial" w:cs="Arial"/>
          <w:bCs/>
          <w:noProof/>
          <w:color w:val="auto"/>
          <w:sz w:val="22"/>
          <w:lang w:val="sr-Cyrl-RS" w:eastAsia="sr-Latn-CS"/>
        </w:rPr>
        <w:t xml:space="preserve">7 </w:t>
      </w:r>
      <w:r w:rsidRPr="003D7A95">
        <w:rPr>
          <w:rFonts w:ascii="Arial" w:hAnsi="Arial" w:cs="Arial"/>
          <w:bCs/>
          <w:noProof/>
          <w:color w:val="auto"/>
          <w:sz w:val="22"/>
          <w:lang w:val="sr-Cyrl-RS" w:eastAsia="sr-Latn-CS"/>
        </w:rPr>
        <w:t xml:space="preserve">чланова Општинског већа налази </w:t>
      </w:r>
      <w:r w:rsidR="003D7A95" w:rsidRPr="003D7A95">
        <w:rPr>
          <w:rFonts w:ascii="Arial" w:hAnsi="Arial" w:cs="Arial"/>
          <w:bCs/>
          <w:noProof/>
          <w:color w:val="auto"/>
          <w:sz w:val="22"/>
          <w:lang w:val="sr-Cyrl-RS" w:eastAsia="sr-Latn-CS"/>
        </w:rPr>
        <w:t xml:space="preserve">један </w:t>
      </w:r>
      <w:r w:rsidRPr="003D7A95">
        <w:rPr>
          <w:rFonts w:ascii="Arial" w:hAnsi="Arial" w:cs="Arial"/>
          <w:bCs/>
          <w:noProof/>
          <w:color w:val="auto"/>
          <w:sz w:val="22"/>
          <w:lang w:val="sr-Cyrl-RS" w:eastAsia="sr-Latn-CS"/>
        </w:rPr>
        <w:t xml:space="preserve">већник ромске националности. </w:t>
      </w:r>
      <w:r w:rsidR="003D7A95">
        <w:rPr>
          <w:rFonts w:ascii="Arial" w:hAnsi="Arial" w:cs="Arial"/>
          <w:b w:val="0"/>
          <w:noProof/>
          <w:color w:val="auto"/>
          <w:sz w:val="22"/>
          <w:lang w:val="sr-Cyrl-RS" w:eastAsia="sr-Latn-CS"/>
        </w:rPr>
        <w:t xml:space="preserve">У састав локалних савета које </w:t>
      </w:r>
      <w:r w:rsidR="000A596D">
        <w:rPr>
          <w:rFonts w:ascii="Arial" w:hAnsi="Arial" w:cs="Arial"/>
          <w:b w:val="0"/>
          <w:noProof/>
          <w:color w:val="auto"/>
          <w:sz w:val="22"/>
          <w:lang w:val="sr-Cyrl-RS" w:eastAsia="sr-Latn-CS"/>
        </w:rPr>
        <w:t xml:space="preserve">је </w:t>
      </w:r>
      <w:r w:rsidR="003D7A95">
        <w:rPr>
          <w:rFonts w:ascii="Arial" w:hAnsi="Arial" w:cs="Arial"/>
          <w:b w:val="0"/>
          <w:noProof/>
          <w:color w:val="auto"/>
          <w:sz w:val="22"/>
          <w:lang w:val="sr-Cyrl-RS" w:eastAsia="sr-Latn-CS"/>
        </w:rPr>
        <w:t>општина формир</w:t>
      </w:r>
      <w:r w:rsidR="000A596D">
        <w:rPr>
          <w:rFonts w:ascii="Arial" w:hAnsi="Arial" w:cs="Arial"/>
          <w:b w:val="0"/>
          <w:noProof/>
          <w:color w:val="auto"/>
          <w:sz w:val="22"/>
          <w:lang w:val="sr-Cyrl-RS" w:eastAsia="sr-Latn-CS"/>
        </w:rPr>
        <w:t>ала</w:t>
      </w:r>
      <w:r w:rsidR="003D7A95">
        <w:rPr>
          <w:rFonts w:ascii="Arial" w:hAnsi="Arial" w:cs="Arial"/>
          <w:b w:val="0"/>
          <w:noProof/>
          <w:color w:val="auto"/>
          <w:sz w:val="22"/>
          <w:lang w:val="sr-Cyrl-RS" w:eastAsia="sr-Latn-CS"/>
        </w:rPr>
        <w:t xml:space="preserve"> као привремена или стална радна тела општинских органа, такође, не улазе представници ромске популације (Савет за родну равноправност, Савет за здравље, Савет за социјалну заштиту, итд.). </w:t>
      </w:r>
      <w:r w:rsidR="003D7A95" w:rsidRPr="003D7A95">
        <w:rPr>
          <w:rFonts w:ascii="Arial" w:hAnsi="Arial" w:cs="Arial"/>
          <w:b w:val="0"/>
          <w:noProof/>
          <w:color w:val="auto"/>
          <w:sz w:val="22"/>
          <w:lang w:val="sr-Cyrl-RS" w:eastAsia="sr-Latn-CS"/>
        </w:rPr>
        <w:t>У</w:t>
      </w:r>
      <w:r w:rsidR="003D7A95">
        <w:rPr>
          <w:rFonts w:ascii="Arial" w:hAnsi="Arial" w:cs="Arial"/>
          <w:b w:val="0"/>
          <w:noProof/>
          <w:color w:val="auto"/>
          <w:sz w:val="22"/>
          <w:lang w:val="sr-Cyrl-RS" w:eastAsia="sr-Latn-CS"/>
        </w:rPr>
        <w:t xml:space="preserve"> </w:t>
      </w:r>
      <w:r w:rsidR="003D7A95" w:rsidRPr="003D7A95">
        <w:rPr>
          <w:rFonts w:ascii="Arial" w:hAnsi="Arial" w:cs="Arial"/>
          <w:b w:val="0"/>
          <w:noProof/>
          <w:color w:val="auto"/>
          <w:sz w:val="22"/>
          <w:lang w:val="sr-Cyrl-RS" w:eastAsia="sr-Latn-CS"/>
        </w:rPr>
        <w:t>посебан бирачки списак</w:t>
      </w:r>
      <w:r w:rsidR="003D7A95">
        <w:rPr>
          <w:rFonts w:ascii="Arial" w:hAnsi="Arial" w:cs="Arial"/>
          <w:b w:val="0"/>
          <w:noProof/>
          <w:color w:val="auto"/>
          <w:sz w:val="22"/>
          <w:lang w:val="sr-Cyrl-RS" w:eastAsia="sr-Latn-CS"/>
        </w:rPr>
        <w:t xml:space="preserve"> ромске националне мањине је на дан 1.04.2024. год. било</w:t>
      </w:r>
      <w:r w:rsidR="003D7A95" w:rsidRPr="003D7A95">
        <w:rPr>
          <w:rFonts w:ascii="Arial" w:hAnsi="Arial" w:cs="Arial"/>
          <w:b w:val="0"/>
          <w:noProof/>
          <w:color w:val="auto"/>
          <w:sz w:val="22"/>
          <w:lang w:val="sr-Cyrl-RS" w:eastAsia="sr-Latn-CS"/>
        </w:rPr>
        <w:t xml:space="preserve"> уписан</w:t>
      </w:r>
      <w:r w:rsidR="003D7A95">
        <w:rPr>
          <w:rFonts w:ascii="Arial" w:hAnsi="Arial" w:cs="Arial"/>
          <w:b w:val="0"/>
          <w:noProof/>
          <w:color w:val="auto"/>
          <w:sz w:val="22"/>
          <w:lang w:val="sr-Cyrl-RS" w:eastAsia="sr-Latn-CS"/>
        </w:rPr>
        <w:t xml:space="preserve">о </w:t>
      </w:r>
      <w:r w:rsidR="003D7A95" w:rsidRPr="003D7A95">
        <w:rPr>
          <w:rFonts w:ascii="Arial" w:hAnsi="Arial" w:cs="Arial"/>
          <w:b w:val="0"/>
          <w:noProof/>
          <w:color w:val="auto"/>
          <w:sz w:val="22"/>
          <w:lang w:val="sr-Cyrl-RS" w:eastAsia="sr-Latn-CS"/>
        </w:rPr>
        <w:t>169</w:t>
      </w:r>
      <w:r w:rsidR="003D7A95">
        <w:rPr>
          <w:rFonts w:ascii="Arial" w:hAnsi="Arial" w:cs="Arial"/>
          <w:b w:val="0"/>
          <w:noProof/>
          <w:color w:val="auto"/>
          <w:sz w:val="22"/>
          <w:lang w:val="sr-Cyrl-RS" w:eastAsia="sr-Latn-CS"/>
        </w:rPr>
        <w:t xml:space="preserve"> Рома и Ромкиња.</w:t>
      </w:r>
    </w:p>
    <w:p w14:paraId="07A2C788" w14:textId="77777777" w:rsidR="003D7A95" w:rsidRDefault="003D7A95" w:rsidP="003D7A95">
      <w:pPr>
        <w:spacing w:before="100" w:beforeAutospacing="1" w:after="100" w:afterAutospacing="1"/>
        <w:contextualSpacing/>
        <w:jc w:val="both"/>
        <w:rPr>
          <w:rFonts w:ascii="Arial" w:hAnsi="Arial" w:cs="Arial"/>
          <w:b w:val="0"/>
          <w:noProof/>
          <w:color w:val="auto"/>
          <w:sz w:val="22"/>
          <w:lang w:val="sr-Cyrl-RS" w:eastAsia="sr-Latn-CS"/>
        </w:rPr>
      </w:pPr>
    </w:p>
    <w:p w14:paraId="376116AD" w14:textId="31CE2577" w:rsidR="00AD27CB" w:rsidRPr="00D41A8B" w:rsidRDefault="00BB44B7" w:rsidP="003D7A95">
      <w:pPr>
        <w:spacing w:before="100" w:beforeAutospacing="1" w:after="100" w:afterAutospacing="1"/>
        <w:contextualSpacing/>
        <w:jc w:val="both"/>
        <w:rPr>
          <w:rFonts w:ascii="Arial" w:hAnsi="Arial" w:cs="Arial"/>
          <w:b w:val="0"/>
          <w:noProof/>
          <w:color w:val="auto"/>
          <w:sz w:val="22"/>
          <w:lang w:eastAsia="sr-Latn-CS"/>
        </w:rPr>
      </w:pPr>
      <w:r>
        <w:rPr>
          <w:rFonts w:ascii="Arial" w:hAnsi="Arial" w:cs="Arial"/>
          <w:b w:val="0"/>
          <w:noProof/>
          <w:color w:val="auto"/>
          <w:sz w:val="22"/>
          <w:lang w:val="sr-Cyrl-RS" w:eastAsia="sr-Latn-CS"/>
        </w:rPr>
        <w:t xml:space="preserve">        У Пожеги постоји развијен цивилни сектор са великим бројем удружења која активно суделују у друштвеном животу локалне заједнице заступајући интересе посебних циљних група и свог чланства. Међу најактивније организације спадају: Форум цивилне акције ФОРЦА, Удружење грађана Сретење, Друштво за церебралну и дечју парализу општине Пожега, Грађанска алијанса за социјалну инклузију – ГАСИ, Ромски центар Пожега, Удружење грађана Наша прича, Удружење ратних војних инвалида општине Пожега, Удружење медијска мрежа Западног Балкана. </w:t>
      </w:r>
      <w:r w:rsidRPr="00BB44B7">
        <w:rPr>
          <w:rFonts w:ascii="Arial" w:hAnsi="Arial" w:cs="Arial"/>
          <w:bCs/>
          <w:noProof/>
          <w:color w:val="auto"/>
          <w:sz w:val="22"/>
          <w:lang w:val="sr-Cyrl-RS" w:eastAsia="sr-Latn-CS"/>
        </w:rPr>
        <w:t>Међу овим организацијама се налазе 3 удружења која, између осталог, заступају и интересе ромске популације – ФОРЦА, Ромски центар Пожега, ГАСИ.</w:t>
      </w:r>
      <w:r>
        <w:rPr>
          <w:rFonts w:ascii="Arial" w:hAnsi="Arial" w:cs="Arial"/>
          <w:bCs/>
          <w:noProof/>
          <w:color w:val="auto"/>
          <w:sz w:val="22"/>
          <w:lang w:val="sr-Cyrl-RS" w:eastAsia="sr-Latn-CS"/>
        </w:rPr>
        <w:t xml:space="preserve"> </w:t>
      </w:r>
      <w:r w:rsidRPr="00BB44B7">
        <w:rPr>
          <w:rFonts w:ascii="Arial" w:hAnsi="Arial" w:cs="Arial"/>
          <w:b w:val="0"/>
          <w:noProof/>
          <w:color w:val="auto"/>
          <w:sz w:val="22"/>
          <w:lang w:val="sr-Cyrl-RS" w:eastAsia="sr-Latn-CS"/>
        </w:rPr>
        <w:t>Ромски центар Пожега</w:t>
      </w:r>
      <w:r>
        <w:rPr>
          <w:rFonts w:ascii="Arial" w:hAnsi="Arial" w:cs="Arial"/>
          <w:b w:val="0"/>
          <w:noProof/>
          <w:color w:val="auto"/>
          <w:sz w:val="22"/>
          <w:lang w:val="sr-Cyrl-RS" w:eastAsia="sr-Latn-CS"/>
        </w:rPr>
        <w:t xml:space="preserve"> је једино ромско удружење у општини које не само да заступа интересе грађана ромске н</w:t>
      </w:r>
      <w:r w:rsidR="00AD27CB">
        <w:rPr>
          <w:rFonts w:ascii="Arial" w:hAnsi="Arial" w:cs="Arial"/>
          <w:b w:val="0"/>
          <w:noProof/>
          <w:color w:val="auto"/>
          <w:sz w:val="22"/>
          <w:lang w:val="sr-Cyrl-RS" w:eastAsia="sr-Latn-CS"/>
        </w:rPr>
        <w:t>а</w:t>
      </w:r>
      <w:r>
        <w:rPr>
          <w:rFonts w:ascii="Arial" w:hAnsi="Arial" w:cs="Arial"/>
          <w:b w:val="0"/>
          <w:noProof/>
          <w:color w:val="auto"/>
          <w:sz w:val="22"/>
          <w:lang w:val="sr-Cyrl-RS" w:eastAsia="sr-Latn-CS"/>
        </w:rPr>
        <w:t xml:space="preserve">ционалности, </w:t>
      </w:r>
      <w:r>
        <w:rPr>
          <w:rFonts w:ascii="Arial" w:hAnsi="Arial" w:cs="Arial"/>
          <w:b w:val="0"/>
          <w:noProof/>
          <w:color w:val="auto"/>
          <w:sz w:val="22"/>
          <w:lang w:val="sr-Cyrl-RS" w:eastAsia="sr-Latn-CS"/>
        </w:rPr>
        <w:lastRenderedPageBreak/>
        <w:t>већ га и воде</w:t>
      </w:r>
      <w:r w:rsidR="00AD27CB">
        <w:rPr>
          <w:rFonts w:ascii="Arial" w:hAnsi="Arial" w:cs="Arial"/>
          <w:b w:val="0"/>
          <w:noProof/>
          <w:color w:val="auto"/>
          <w:sz w:val="22"/>
          <w:lang w:val="sr-Cyrl-RS" w:eastAsia="sr-Latn-CS"/>
        </w:rPr>
        <w:t xml:space="preserve"> представници ове националне мањине. </w:t>
      </w:r>
      <w:r w:rsidR="00AD27CB" w:rsidRPr="00D41A8B">
        <w:rPr>
          <w:rFonts w:ascii="Arial" w:hAnsi="Arial" w:cs="Arial"/>
          <w:bCs/>
          <w:noProof/>
          <w:color w:val="auto"/>
          <w:sz w:val="22"/>
          <w:lang w:val="sr-Cyrl-RS" w:eastAsia="sr-Latn-CS"/>
        </w:rPr>
        <w:t>У општини не постоје женске ромске организације, као ни омладинске ромске организације.</w:t>
      </w:r>
    </w:p>
    <w:p w14:paraId="2F30CE45" w14:textId="77777777" w:rsidR="00BB44B7" w:rsidRDefault="00BB44B7" w:rsidP="003D7A95">
      <w:pPr>
        <w:spacing w:before="100" w:beforeAutospacing="1" w:after="100" w:afterAutospacing="1"/>
        <w:contextualSpacing/>
        <w:jc w:val="both"/>
        <w:rPr>
          <w:rFonts w:ascii="Arial" w:hAnsi="Arial" w:cs="Arial"/>
          <w:b w:val="0"/>
          <w:noProof/>
          <w:color w:val="auto"/>
          <w:sz w:val="22"/>
          <w:lang w:val="sr-Cyrl-RS" w:eastAsia="sr-Latn-CS"/>
        </w:rPr>
      </w:pPr>
    </w:p>
    <w:p w14:paraId="100C4EE9" w14:textId="595158BE" w:rsidR="00113C24" w:rsidRDefault="00AD27CB" w:rsidP="003D7A95">
      <w:pPr>
        <w:spacing w:before="100" w:beforeAutospacing="1" w:after="100" w:afterAutospacing="1"/>
        <w:contextualSpacing/>
        <w:jc w:val="both"/>
        <w:rPr>
          <w:rFonts w:ascii="Arial" w:hAnsi="Arial" w:cs="Arial"/>
          <w:b w:val="0"/>
          <w:noProof/>
          <w:color w:val="auto"/>
          <w:sz w:val="22"/>
          <w:lang w:val="sr-Cyrl-RS" w:eastAsia="sr-Latn-CS"/>
        </w:rPr>
      </w:pPr>
      <w:r w:rsidRPr="00AD27CB">
        <w:rPr>
          <w:rFonts w:ascii="Arial" w:hAnsi="Arial" w:cs="Arial"/>
          <w:b w:val="0"/>
          <w:noProof/>
          <w:color w:val="auto"/>
          <w:sz w:val="22"/>
          <w:lang w:val="sr-Cyrl-RS" w:eastAsia="sr-Latn-CS"/>
        </w:rPr>
        <w:t xml:space="preserve">        Када је реч о партиципацији ромске заједнице у доношењу прописа и докумената јавних политика, </w:t>
      </w:r>
      <w:r w:rsidR="00C4537F">
        <w:rPr>
          <w:rFonts w:ascii="Arial" w:hAnsi="Arial" w:cs="Arial"/>
          <w:b w:val="0"/>
          <w:noProof/>
          <w:color w:val="auto"/>
          <w:sz w:val="22"/>
          <w:lang w:val="sr-Cyrl-RS" w:eastAsia="sr-Latn-CS"/>
        </w:rPr>
        <w:t>њени представници</w:t>
      </w:r>
      <w:r w:rsidRPr="00D41A8B">
        <w:rPr>
          <w:rFonts w:ascii="Arial" w:hAnsi="Arial" w:cs="Arial"/>
          <w:b w:val="0"/>
          <w:noProof/>
          <w:color w:val="auto"/>
          <w:sz w:val="22"/>
          <w:lang w:val="sr-Cyrl-RS" w:eastAsia="sr-Latn-CS"/>
        </w:rPr>
        <w:t xml:space="preserve"> су у претходном периоду активно учествовали у припреми и доношењу претходних </w:t>
      </w:r>
      <w:r w:rsidR="00D41A8B">
        <w:rPr>
          <w:rFonts w:ascii="Arial" w:hAnsi="Arial" w:cs="Arial"/>
          <w:b w:val="0"/>
          <w:noProof/>
          <w:color w:val="auto"/>
          <w:sz w:val="22"/>
          <w:lang w:val="sr-Cyrl-RS" w:eastAsia="sr-Latn-CS"/>
        </w:rPr>
        <w:t>ЛАП-ова</w:t>
      </w:r>
      <w:r w:rsidRPr="00D41A8B">
        <w:rPr>
          <w:rFonts w:ascii="Arial" w:hAnsi="Arial" w:cs="Arial"/>
          <w:b w:val="0"/>
          <w:noProof/>
          <w:color w:val="auto"/>
          <w:sz w:val="22"/>
          <w:lang w:val="sr-Cyrl-RS" w:eastAsia="sr-Latn-CS"/>
        </w:rPr>
        <w:t xml:space="preserve"> у области инклузије Рома</w:t>
      </w:r>
      <w:r w:rsidR="00D41A8B" w:rsidRPr="00D41A8B">
        <w:rPr>
          <w:rFonts w:ascii="Arial" w:hAnsi="Arial" w:cs="Arial"/>
          <w:b w:val="0"/>
          <w:noProof/>
          <w:color w:val="auto"/>
          <w:sz w:val="22"/>
          <w:lang w:eastAsia="sr-Latn-CS"/>
        </w:rPr>
        <w:t xml:space="preserve">, </w:t>
      </w:r>
      <w:r w:rsidR="00D41A8B" w:rsidRPr="00D41A8B">
        <w:rPr>
          <w:rFonts w:ascii="Arial" w:hAnsi="Arial" w:cs="Arial"/>
          <w:b w:val="0"/>
          <w:noProof/>
          <w:color w:val="auto"/>
          <w:sz w:val="22"/>
          <w:lang w:val="sr-Cyrl-RS" w:eastAsia="sr-Latn-CS"/>
        </w:rPr>
        <w:t xml:space="preserve">као и приликом доношења Стратегије развоја Општине Пожега </w:t>
      </w:r>
      <w:r w:rsidR="000A7112">
        <w:rPr>
          <w:rFonts w:ascii="Arial" w:hAnsi="Arial" w:cs="Arial"/>
          <w:b w:val="0"/>
          <w:noProof/>
          <w:color w:val="auto"/>
          <w:sz w:val="22"/>
          <w:lang w:val="sr-Cyrl-RS" w:eastAsia="sr-Latn-CS"/>
        </w:rPr>
        <w:t xml:space="preserve">за период </w:t>
      </w:r>
      <w:r w:rsidR="00D41A8B" w:rsidRPr="00D41A8B">
        <w:rPr>
          <w:rFonts w:ascii="Arial" w:hAnsi="Arial" w:cs="Arial"/>
          <w:b w:val="0"/>
          <w:noProof/>
          <w:color w:val="auto"/>
          <w:sz w:val="22"/>
          <w:lang w:val="sr-Cyrl-RS" w:eastAsia="sr-Latn-CS"/>
        </w:rPr>
        <w:t>2016 - 2021</w:t>
      </w:r>
      <w:r w:rsidRPr="00D41A8B">
        <w:rPr>
          <w:rFonts w:ascii="Arial" w:hAnsi="Arial" w:cs="Arial"/>
          <w:b w:val="0"/>
          <w:noProof/>
          <w:color w:val="auto"/>
          <w:sz w:val="22"/>
          <w:lang w:val="sr-Cyrl-RS" w:eastAsia="sr-Latn-CS"/>
        </w:rPr>
        <w:t>.</w:t>
      </w:r>
      <w:r w:rsidR="000A7112">
        <w:rPr>
          <w:rFonts w:ascii="Arial" w:hAnsi="Arial" w:cs="Arial"/>
          <w:b w:val="0"/>
          <w:noProof/>
          <w:color w:val="auto"/>
          <w:sz w:val="22"/>
          <w:lang w:val="sr-Cyrl-RS" w:eastAsia="sr-Latn-CS"/>
        </w:rPr>
        <w:t xml:space="preserve"> год.</w:t>
      </w:r>
      <w:r w:rsidR="00D41A8B">
        <w:rPr>
          <w:rFonts w:ascii="Arial" w:hAnsi="Arial" w:cs="Arial"/>
          <w:b w:val="0"/>
          <w:noProof/>
          <w:color w:val="auto"/>
          <w:sz w:val="22"/>
          <w:lang w:val="sr-Cyrl-RS" w:eastAsia="sr-Latn-CS"/>
        </w:rPr>
        <w:t xml:space="preserve"> У остале процесе стратешког планирања </w:t>
      </w:r>
      <w:r w:rsidR="000A7112">
        <w:rPr>
          <w:rFonts w:ascii="Arial" w:hAnsi="Arial" w:cs="Arial"/>
          <w:b w:val="0"/>
          <w:noProof/>
          <w:color w:val="auto"/>
          <w:sz w:val="22"/>
          <w:lang w:val="sr-Cyrl-RS" w:eastAsia="sr-Latn-CS"/>
        </w:rPr>
        <w:t xml:space="preserve">Роми </w:t>
      </w:r>
      <w:r w:rsidR="00D41A8B">
        <w:rPr>
          <w:rFonts w:ascii="Arial" w:hAnsi="Arial" w:cs="Arial"/>
          <w:b w:val="0"/>
          <w:noProof/>
          <w:color w:val="auto"/>
          <w:sz w:val="22"/>
          <w:lang w:val="sr-Cyrl-RS" w:eastAsia="sr-Latn-CS"/>
        </w:rPr>
        <w:t>нису били укључени.</w:t>
      </w:r>
    </w:p>
    <w:p w14:paraId="2DD109D2" w14:textId="77777777" w:rsidR="000A596D" w:rsidRDefault="000A596D" w:rsidP="003D7A95">
      <w:pPr>
        <w:spacing w:before="100" w:beforeAutospacing="1" w:after="100" w:afterAutospacing="1"/>
        <w:contextualSpacing/>
        <w:jc w:val="both"/>
        <w:rPr>
          <w:rFonts w:ascii="Arial" w:hAnsi="Arial" w:cs="Arial"/>
          <w:b w:val="0"/>
          <w:noProof/>
          <w:color w:val="auto"/>
          <w:sz w:val="22"/>
          <w:lang w:val="sr-Cyrl-RS" w:eastAsia="sr-Latn-CS"/>
        </w:rPr>
      </w:pPr>
    </w:p>
    <w:p w14:paraId="6D4DA3BA" w14:textId="56F31677" w:rsidR="00113C24" w:rsidRPr="00DB1F1A" w:rsidRDefault="000A596D" w:rsidP="00DB1F1A">
      <w:pPr>
        <w:spacing w:before="100" w:beforeAutospacing="1" w:after="100" w:afterAutospacing="1"/>
        <w:contextualSpacing/>
        <w:jc w:val="both"/>
        <w:rPr>
          <w:rFonts w:ascii="Arial" w:hAnsi="Arial" w:cs="Arial"/>
          <w:b w:val="0"/>
          <w:noProof/>
          <w:color w:val="auto"/>
          <w:sz w:val="22"/>
          <w:lang w:val="sr-Cyrl-RS" w:eastAsia="sr-Latn-CS"/>
        </w:rPr>
      </w:pPr>
      <w:r>
        <w:rPr>
          <w:rFonts w:ascii="Arial" w:hAnsi="Arial" w:cs="Arial"/>
          <w:b w:val="0"/>
          <w:noProof/>
          <w:color w:val="auto"/>
          <w:sz w:val="22"/>
          <w:lang w:val="sr-Cyrl-RS" w:eastAsia="sr-Latn-CS"/>
        </w:rPr>
        <w:t xml:space="preserve">       </w:t>
      </w:r>
      <w:r w:rsidRPr="000A596D">
        <w:rPr>
          <w:rFonts w:ascii="Arial" w:hAnsi="Arial" w:cs="Arial"/>
          <w:bCs/>
          <w:noProof/>
          <w:color w:val="auto"/>
          <w:sz w:val="22"/>
          <w:u w:val="single"/>
          <w:lang w:val="sr-Cyrl-RS" w:eastAsia="sr-Latn-CS"/>
        </w:rPr>
        <w:t>На фокус групи са предст</w:t>
      </w:r>
      <w:r w:rsidR="00C77063">
        <w:rPr>
          <w:rFonts w:ascii="Arial" w:hAnsi="Arial" w:cs="Arial"/>
          <w:bCs/>
          <w:noProof/>
          <w:color w:val="auto"/>
          <w:sz w:val="22"/>
          <w:u w:val="single"/>
          <w:lang w:val="sr-Cyrl-RS" w:eastAsia="sr-Latn-CS"/>
        </w:rPr>
        <w:t>а</w:t>
      </w:r>
      <w:r w:rsidRPr="000A596D">
        <w:rPr>
          <w:rFonts w:ascii="Arial" w:hAnsi="Arial" w:cs="Arial"/>
          <w:bCs/>
          <w:noProof/>
          <w:color w:val="auto"/>
          <w:sz w:val="22"/>
          <w:u w:val="single"/>
          <w:lang w:val="sr-Cyrl-RS" w:eastAsia="sr-Latn-CS"/>
        </w:rPr>
        <w:t>вницима ромске заједнице</w:t>
      </w:r>
      <w:r>
        <w:rPr>
          <w:rFonts w:ascii="Arial" w:hAnsi="Arial" w:cs="Arial"/>
          <w:b w:val="0"/>
          <w:noProof/>
          <w:color w:val="auto"/>
          <w:sz w:val="22"/>
          <w:lang w:val="sr-Cyrl-RS" w:eastAsia="sr-Latn-CS"/>
        </w:rPr>
        <w:t xml:space="preserve"> </w:t>
      </w:r>
      <w:r w:rsidRPr="000A596D">
        <w:rPr>
          <w:rFonts w:ascii="Arial" w:hAnsi="Arial" w:cs="Arial"/>
          <w:b w:val="0"/>
          <w:noProof/>
          <w:color w:val="auto"/>
          <w:sz w:val="22"/>
          <w:lang w:val="sr-Cyrl-RS" w:eastAsia="sr-Latn-CS"/>
        </w:rPr>
        <w:t>истакнуто</w:t>
      </w:r>
      <w:r>
        <w:rPr>
          <w:rFonts w:ascii="Arial" w:hAnsi="Arial" w:cs="Arial"/>
          <w:b w:val="0"/>
          <w:noProof/>
          <w:color w:val="auto"/>
          <w:sz w:val="22"/>
          <w:lang w:val="sr-Cyrl-RS" w:eastAsia="sr-Latn-CS"/>
        </w:rPr>
        <w:t xml:space="preserve"> је да је</w:t>
      </w:r>
      <w:r w:rsidR="00C77063">
        <w:rPr>
          <w:rFonts w:ascii="Arial" w:hAnsi="Arial" w:cs="Arial"/>
          <w:b w:val="0"/>
          <w:noProof/>
          <w:color w:val="auto"/>
          <w:sz w:val="22"/>
          <w:lang w:val="sr-Cyrl-RS" w:eastAsia="sr-Latn-CS"/>
        </w:rPr>
        <w:t xml:space="preserve"> ангажовање координатора за ромска питања</w:t>
      </w:r>
      <w:r>
        <w:rPr>
          <w:rFonts w:ascii="Arial" w:hAnsi="Arial" w:cs="Arial"/>
          <w:b w:val="0"/>
          <w:noProof/>
          <w:color w:val="auto"/>
          <w:sz w:val="22"/>
          <w:lang w:val="sr-Cyrl-RS" w:eastAsia="sr-Latn-CS"/>
        </w:rPr>
        <w:t xml:space="preserve"> од посебног значаја за Роме</w:t>
      </w:r>
      <w:r w:rsidR="00C77063">
        <w:rPr>
          <w:rFonts w:ascii="Arial" w:hAnsi="Arial" w:cs="Arial"/>
          <w:b w:val="0"/>
          <w:noProof/>
          <w:color w:val="auto"/>
          <w:sz w:val="22"/>
          <w:lang w:val="sr-Cyrl-RS" w:eastAsia="sr-Latn-CS"/>
        </w:rPr>
        <w:t>,</w:t>
      </w:r>
      <w:r>
        <w:rPr>
          <w:rFonts w:ascii="Arial" w:hAnsi="Arial" w:cs="Arial"/>
          <w:b w:val="0"/>
          <w:noProof/>
          <w:color w:val="auto"/>
          <w:sz w:val="22"/>
          <w:lang w:val="sr-Cyrl-RS" w:eastAsia="sr-Latn-CS"/>
        </w:rPr>
        <w:t xml:space="preserve"> </w:t>
      </w:r>
      <w:r w:rsidR="00C77063">
        <w:rPr>
          <w:rFonts w:ascii="Arial" w:hAnsi="Arial" w:cs="Arial"/>
          <w:b w:val="0"/>
          <w:noProof/>
          <w:color w:val="auto"/>
          <w:sz w:val="22"/>
          <w:lang w:val="sr-Cyrl-RS" w:eastAsia="sr-Latn-CS"/>
        </w:rPr>
        <w:t>јер би он</w:t>
      </w:r>
      <w:r>
        <w:rPr>
          <w:rFonts w:ascii="Arial" w:hAnsi="Arial" w:cs="Arial"/>
          <w:b w:val="0"/>
          <w:noProof/>
          <w:color w:val="auto"/>
          <w:sz w:val="22"/>
          <w:lang w:val="sr-Cyrl-RS" w:eastAsia="sr-Latn-CS"/>
        </w:rPr>
        <w:t xml:space="preserve"> био </w:t>
      </w:r>
      <w:r w:rsidR="006B2A6C">
        <w:rPr>
          <w:rFonts w:ascii="Arial" w:hAnsi="Arial" w:cs="Arial"/>
          <w:b w:val="0"/>
          <w:noProof/>
          <w:color w:val="auto"/>
          <w:sz w:val="22"/>
          <w:lang w:val="sr-Cyrl-RS" w:eastAsia="sr-Latn-CS"/>
        </w:rPr>
        <w:t xml:space="preserve">њихова спона са локалном самоуправом, </w:t>
      </w:r>
      <w:r w:rsidR="00C77063">
        <w:rPr>
          <w:rFonts w:ascii="Arial" w:hAnsi="Arial" w:cs="Arial"/>
          <w:b w:val="0"/>
          <w:noProof/>
          <w:color w:val="auto"/>
          <w:sz w:val="22"/>
          <w:lang w:val="sr-Cyrl-RS" w:eastAsia="sr-Latn-CS"/>
        </w:rPr>
        <w:t>не</w:t>
      </w:r>
      <w:r w:rsidR="006B2A6C">
        <w:rPr>
          <w:rFonts w:ascii="Arial" w:hAnsi="Arial" w:cs="Arial"/>
          <w:b w:val="0"/>
          <w:noProof/>
          <w:color w:val="auto"/>
          <w:sz w:val="22"/>
          <w:lang w:val="sr-Cyrl-RS" w:eastAsia="sr-Latn-CS"/>
        </w:rPr>
        <w:t xml:space="preserve">ко </w:t>
      </w:r>
      <w:r w:rsidR="00C77063">
        <w:rPr>
          <w:rFonts w:ascii="Arial" w:hAnsi="Arial" w:cs="Arial"/>
          <w:b w:val="0"/>
          <w:noProof/>
          <w:color w:val="auto"/>
          <w:sz w:val="22"/>
          <w:lang w:val="sr-Cyrl-RS" w:eastAsia="sr-Latn-CS"/>
        </w:rPr>
        <w:t xml:space="preserve">ко </w:t>
      </w:r>
      <w:r w:rsidR="006B2A6C">
        <w:rPr>
          <w:rFonts w:ascii="Arial" w:hAnsi="Arial" w:cs="Arial"/>
          <w:b w:val="0"/>
          <w:noProof/>
          <w:color w:val="auto"/>
          <w:sz w:val="22"/>
          <w:lang w:val="sr-Cyrl-RS" w:eastAsia="sr-Latn-CS"/>
        </w:rPr>
        <w:t xml:space="preserve">би заступао њихове интересе, обилазио терен и информисао ромску заједницу о свим </w:t>
      </w:r>
      <w:r w:rsidR="00C77063">
        <w:rPr>
          <w:rFonts w:ascii="Arial" w:hAnsi="Arial" w:cs="Arial"/>
          <w:b w:val="0"/>
          <w:noProof/>
          <w:color w:val="auto"/>
          <w:sz w:val="22"/>
          <w:lang w:val="sr-Cyrl-RS" w:eastAsia="sr-Latn-CS"/>
        </w:rPr>
        <w:t xml:space="preserve">значајним </w:t>
      </w:r>
      <w:r w:rsidR="006B2A6C">
        <w:rPr>
          <w:rFonts w:ascii="Arial" w:hAnsi="Arial" w:cs="Arial"/>
          <w:b w:val="0"/>
          <w:noProof/>
          <w:color w:val="auto"/>
          <w:sz w:val="22"/>
          <w:lang w:val="sr-Cyrl-RS" w:eastAsia="sr-Latn-CS"/>
        </w:rPr>
        <w:t>питањима. Поред лоше заступљености Рома у локалном јавном сектору, истакнуто је да нема родитеља ромских ученика у саветима школа</w:t>
      </w:r>
      <w:r w:rsidR="00C77063">
        <w:rPr>
          <w:rFonts w:ascii="Arial" w:hAnsi="Arial" w:cs="Arial"/>
          <w:b w:val="0"/>
          <w:noProof/>
          <w:color w:val="auto"/>
          <w:sz w:val="22"/>
          <w:lang w:val="sr-Cyrl-RS" w:eastAsia="sr-Latn-CS"/>
        </w:rPr>
        <w:t xml:space="preserve"> и да би то требало променити</w:t>
      </w:r>
      <w:r w:rsidR="006B2A6C">
        <w:rPr>
          <w:rFonts w:ascii="Arial" w:hAnsi="Arial" w:cs="Arial"/>
          <w:b w:val="0"/>
          <w:noProof/>
          <w:color w:val="auto"/>
          <w:sz w:val="22"/>
          <w:lang w:val="sr-Cyrl-RS" w:eastAsia="sr-Latn-CS"/>
        </w:rPr>
        <w:t xml:space="preserve">. </w:t>
      </w:r>
    </w:p>
    <w:p w14:paraId="2858F19F" w14:textId="5B0223C2" w:rsidR="00113C24" w:rsidRPr="007264C8" w:rsidRDefault="00113C24" w:rsidP="00DB1F1A">
      <w:pPr>
        <w:pStyle w:val="Heading2"/>
        <w:rPr>
          <w:rFonts w:ascii="Times New Roman" w:hAnsi="Times New Roman" w:cs="Times New Roman"/>
          <w:b/>
          <w:bCs/>
          <w:color w:val="278079" w:themeColor="accent6" w:themeShade="BF"/>
          <w:sz w:val="32"/>
          <w:szCs w:val="32"/>
        </w:rPr>
      </w:pPr>
      <w:r w:rsidRPr="007264C8">
        <w:rPr>
          <w:rFonts w:ascii="Times New Roman" w:hAnsi="Times New Roman" w:cs="Times New Roman"/>
          <w:b/>
          <w:bCs/>
          <w:color w:val="278079" w:themeColor="accent6" w:themeShade="BF"/>
          <w:sz w:val="32"/>
          <w:szCs w:val="32"/>
        </w:rPr>
        <w:t xml:space="preserve">  </w:t>
      </w:r>
      <w:bookmarkStart w:id="59" w:name="_Toc184401656"/>
      <w:r w:rsidRPr="007264C8">
        <w:rPr>
          <w:rFonts w:ascii="Times New Roman" w:hAnsi="Times New Roman" w:cs="Times New Roman"/>
          <w:b/>
          <w:bCs/>
          <w:color w:val="278079" w:themeColor="accent6" w:themeShade="BF"/>
          <w:sz w:val="32"/>
          <w:szCs w:val="32"/>
        </w:rPr>
        <w:t>4. SWOT АНАЛИЗА</w:t>
      </w:r>
      <w:bookmarkEnd w:id="59"/>
      <w:r w:rsidRPr="007264C8">
        <w:rPr>
          <w:rFonts w:ascii="Times New Roman" w:hAnsi="Times New Roman" w:cs="Times New Roman"/>
          <w:b/>
          <w:bCs/>
          <w:color w:val="278079" w:themeColor="accent6" w:themeShade="BF"/>
          <w:sz w:val="32"/>
          <w:szCs w:val="32"/>
        </w:rPr>
        <w:t xml:space="preserve"> </w:t>
      </w:r>
    </w:p>
    <w:p w14:paraId="17C406ED" w14:textId="6BAA2248" w:rsidR="00113C24" w:rsidRPr="000E3BF2" w:rsidRDefault="00113C24" w:rsidP="00E07FCC">
      <w:pPr>
        <w:spacing w:before="100" w:beforeAutospacing="1" w:after="100" w:afterAutospacing="1"/>
        <w:ind w:firstLine="708"/>
        <w:jc w:val="both"/>
        <w:rPr>
          <w:rFonts w:ascii="Arial" w:eastAsia="Times New Roman" w:hAnsi="Arial" w:cs="Arial"/>
          <w:b w:val="0"/>
          <w:color w:val="auto"/>
          <w:sz w:val="22"/>
          <w:lang w:val="en-GB" w:eastAsia="sr-Latn-CS"/>
        </w:rPr>
      </w:pPr>
      <w:r w:rsidRPr="00113C24">
        <w:rPr>
          <w:rFonts w:ascii="Arial" w:eastAsia="Times New Roman" w:hAnsi="Arial" w:cs="Arial"/>
          <w:b w:val="0"/>
          <w:color w:val="auto"/>
          <w:sz w:val="22"/>
          <w:lang w:val="sr-Cyrl-RS" w:eastAsia="sr-Latn-CS"/>
        </w:rPr>
        <w:t>SWOT анализа је урађена за св</w:t>
      </w:r>
      <w:r>
        <w:rPr>
          <w:rFonts w:ascii="Arial" w:eastAsia="Times New Roman" w:hAnsi="Arial" w:cs="Arial"/>
          <w:b w:val="0"/>
          <w:color w:val="auto"/>
          <w:sz w:val="22"/>
          <w:lang w:val="sr-Cyrl-RS" w:eastAsia="sr-Latn-CS"/>
        </w:rPr>
        <w:t>их</w:t>
      </w:r>
      <w:r w:rsidRPr="00113C24">
        <w:rPr>
          <w:rFonts w:ascii="Arial" w:eastAsia="Times New Roman" w:hAnsi="Arial" w:cs="Arial"/>
          <w:b w:val="0"/>
          <w:color w:val="auto"/>
          <w:sz w:val="22"/>
          <w:lang w:val="sr-Cyrl-RS" w:eastAsia="sr-Latn-CS"/>
        </w:rPr>
        <w:t xml:space="preserve"> седа</w:t>
      </w:r>
      <w:r>
        <w:rPr>
          <w:rFonts w:ascii="Arial" w:eastAsia="Times New Roman" w:hAnsi="Arial" w:cs="Arial"/>
          <w:b w:val="0"/>
          <w:color w:val="auto"/>
          <w:sz w:val="22"/>
          <w:lang w:val="sr-Cyrl-RS" w:eastAsia="sr-Latn-CS"/>
        </w:rPr>
        <w:t>м</w:t>
      </w:r>
      <w:r w:rsidRPr="00113C24">
        <w:rPr>
          <w:rFonts w:ascii="Arial" w:eastAsia="Times New Roman" w:hAnsi="Arial" w:cs="Arial"/>
          <w:b w:val="0"/>
          <w:color w:val="auto"/>
          <w:sz w:val="22"/>
          <w:lang w:val="sr-Cyrl-RS" w:eastAsia="sr-Latn-CS"/>
        </w:rPr>
        <w:t xml:space="preserve"> </w:t>
      </w:r>
      <w:r>
        <w:rPr>
          <w:rFonts w:ascii="Arial" w:eastAsia="Times New Roman" w:hAnsi="Arial" w:cs="Arial"/>
          <w:b w:val="0"/>
          <w:color w:val="auto"/>
          <w:sz w:val="22"/>
          <w:lang w:val="sr-Cyrl-RS" w:eastAsia="sr-Latn-CS"/>
        </w:rPr>
        <w:t xml:space="preserve">приоритетних </w:t>
      </w:r>
      <w:r w:rsidRPr="00113C24">
        <w:rPr>
          <w:rFonts w:ascii="Arial" w:eastAsia="Times New Roman" w:hAnsi="Arial" w:cs="Arial"/>
          <w:b w:val="0"/>
          <w:color w:val="auto"/>
          <w:sz w:val="22"/>
          <w:lang w:val="sr-Cyrl-RS" w:eastAsia="sr-Latn-CS"/>
        </w:rPr>
        <w:t xml:space="preserve">области социјалног укључивања Рома, те су њени налази представљени посебно за сваку област. Она је резултат једнодневне радионице чланова Радне групе за </w:t>
      </w:r>
      <w:r>
        <w:rPr>
          <w:rFonts w:ascii="Arial" w:eastAsia="Times New Roman" w:hAnsi="Arial" w:cs="Arial"/>
          <w:b w:val="0"/>
          <w:color w:val="auto"/>
          <w:sz w:val="22"/>
          <w:lang w:val="sr-Cyrl-RS" w:eastAsia="sr-Latn-CS"/>
        </w:rPr>
        <w:t xml:space="preserve">израду нацрта </w:t>
      </w:r>
      <w:r w:rsidRPr="00113C24">
        <w:rPr>
          <w:rFonts w:ascii="Arial" w:eastAsia="Times New Roman" w:hAnsi="Arial" w:cs="Arial"/>
          <w:b w:val="0"/>
          <w:color w:val="auto"/>
          <w:sz w:val="22"/>
          <w:lang w:val="sr-Cyrl-RS" w:eastAsia="sr-Latn-CS"/>
        </w:rPr>
        <w:t>ЛАП-а и фокус групе са представницима ромске заједнице. Заснована је како на горе</w:t>
      </w:r>
      <w:r>
        <w:rPr>
          <w:rFonts w:ascii="Arial" w:eastAsia="Times New Roman" w:hAnsi="Arial" w:cs="Arial"/>
          <w:b w:val="0"/>
          <w:color w:val="auto"/>
          <w:sz w:val="22"/>
          <w:lang w:val="sr-Cyrl-RS" w:eastAsia="sr-Latn-CS"/>
        </w:rPr>
        <w:t xml:space="preserve"> </w:t>
      </w:r>
      <w:r w:rsidRPr="00113C24">
        <w:rPr>
          <w:rFonts w:ascii="Arial" w:eastAsia="Times New Roman" w:hAnsi="Arial" w:cs="Arial"/>
          <w:b w:val="0"/>
          <w:color w:val="auto"/>
          <w:sz w:val="22"/>
          <w:lang w:val="sr-Cyrl-RS" w:eastAsia="sr-Latn-CS"/>
        </w:rPr>
        <w:t>наведеним налазима ситуационе анализе, тако и на проценама чланова радне групе и представника заинтересованих страна, који су учествовали у њеној изради.</w:t>
      </w:r>
    </w:p>
    <w:p w14:paraId="470F71B1" w14:textId="7B0740D2" w:rsidR="00113C24" w:rsidRPr="007264C8" w:rsidRDefault="00113C24" w:rsidP="00DB1F1A">
      <w:pPr>
        <w:pStyle w:val="Heading3"/>
        <w:rPr>
          <w:rFonts w:ascii="Times New Roman" w:hAnsi="Times New Roman" w:cs="Times New Roman"/>
          <w:color w:val="024F75" w:themeColor="accent1"/>
          <w:sz w:val="26"/>
          <w:szCs w:val="26"/>
          <w:lang w:val="sr-Cyrl-RS" w:eastAsia="sr-Latn-CS"/>
        </w:rPr>
      </w:pPr>
      <w:bookmarkStart w:id="60" w:name="_Toc184401657"/>
      <w:r w:rsidRPr="007264C8">
        <w:rPr>
          <w:rFonts w:ascii="Times New Roman" w:hAnsi="Times New Roman" w:cs="Times New Roman"/>
          <w:color w:val="024F75" w:themeColor="accent1"/>
          <w:sz w:val="26"/>
          <w:szCs w:val="26"/>
          <w:lang w:val="sr-Cyrl-RS" w:eastAsia="sr-Latn-CS"/>
        </w:rPr>
        <w:t>4.1 О</w:t>
      </w:r>
      <w:r w:rsidR="00E07FCC" w:rsidRPr="007264C8">
        <w:rPr>
          <w:rFonts w:ascii="Times New Roman" w:hAnsi="Times New Roman" w:cs="Times New Roman"/>
          <w:color w:val="024F75" w:themeColor="accent1"/>
          <w:sz w:val="26"/>
          <w:szCs w:val="26"/>
          <w:lang w:val="sr-Cyrl-RS" w:eastAsia="sr-Latn-CS"/>
        </w:rPr>
        <w:t>бразовање</w:t>
      </w:r>
      <w:bookmarkEnd w:id="60"/>
    </w:p>
    <w:p w14:paraId="2E73371F" w14:textId="77777777" w:rsidR="00DB1F1A" w:rsidRPr="00DB1F1A" w:rsidRDefault="00DB1F1A" w:rsidP="00DB1F1A">
      <w:pPr>
        <w:rPr>
          <w:lang w:val="sr-Cyrl-RS" w:eastAsia="sr-Latn-CS"/>
        </w:rPr>
      </w:pPr>
    </w:p>
    <w:tbl>
      <w:tblPr>
        <w:tblW w:w="10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6193"/>
      </w:tblGrid>
      <w:tr w:rsidR="00113C24" w:rsidRPr="00113C24" w14:paraId="4C76DA3C" w14:textId="77777777" w:rsidTr="00D27630">
        <w:trPr>
          <w:trHeight w:val="380"/>
        </w:trPr>
        <w:tc>
          <w:tcPr>
            <w:tcW w:w="3969" w:type="dxa"/>
            <w:tcBorders>
              <w:top w:val="nil"/>
              <w:left w:val="nil"/>
              <w:bottom w:val="nil"/>
              <w:right w:val="nil"/>
            </w:tcBorders>
            <w:shd w:val="clear" w:color="auto" w:fill="278079" w:themeFill="accent6" w:themeFillShade="BF"/>
          </w:tcPr>
          <w:p w14:paraId="47DF82B3" w14:textId="77777777" w:rsidR="00113C24" w:rsidRPr="00113C24" w:rsidRDefault="00113C24" w:rsidP="00113C24">
            <w:pPr>
              <w:spacing w:line="20" w:lineRule="atLeast"/>
              <w:jc w:val="center"/>
              <w:rPr>
                <w:rFonts w:ascii="Arial" w:eastAsia="Times New Roman" w:hAnsi="Arial" w:cs="Arial"/>
                <w:bCs/>
                <w:color w:val="FFFFFF"/>
                <w:sz w:val="20"/>
                <w:szCs w:val="20"/>
                <w:lang w:val="sr-Cyrl-RS" w:eastAsia="sr-Latn-CS"/>
              </w:rPr>
            </w:pPr>
            <w:bookmarkStart w:id="61" w:name="_Hlk165382374"/>
            <w:r w:rsidRPr="00113C24">
              <w:rPr>
                <w:rFonts w:ascii="Arial" w:eastAsia="Times New Roman" w:hAnsi="Arial" w:cs="Arial"/>
                <w:bCs/>
                <w:color w:val="FFFFFF"/>
                <w:sz w:val="20"/>
                <w:szCs w:val="20"/>
                <w:lang w:val="sr-Cyrl-RS" w:eastAsia="sr-Latn-CS"/>
              </w:rPr>
              <w:t>СНАГЕ</w:t>
            </w:r>
          </w:p>
        </w:tc>
        <w:tc>
          <w:tcPr>
            <w:tcW w:w="6193" w:type="dxa"/>
            <w:tcBorders>
              <w:top w:val="nil"/>
              <w:left w:val="nil"/>
              <w:bottom w:val="nil"/>
              <w:right w:val="nil"/>
            </w:tcBorders>
            <w:shd w:val="clear" w:color="auto" w:fill="278079" w:themeFill="accent6" w:themeFillShade="BF"/>
          </w:tcPr>
          <w:p w14:paraId="64A5ECB5" w14:textId="77777777" w:rsidR="00113C24" w:rsidRPr="00113C24" w:rsidRDefault="00113C24" w:rsidP="00113C24">
            <w:pPr>
              <w:spacing w:line="20" w:lineRule="atLeast"/>
              <w:jc w:val="center"/>
              <w:rPr>
                <w:rFonts w:ascii="Arial" w:eastAsia="Times New Roman" w:hAnsi="Arial" w:cs="Arial"/>
                <w:bCs/>
                <w:color w:val="FFFFFF"/>
                <w:sz w:val="20"/>
                <w:szCs w:val="20"/>
                <w:lang w:val="sr-Cyrl-RS" w:eastAsia="sr-Latn-CS"/>
              </w:rPr>
            </w:pPr>
            <w:r w:rsidRPr="00113C24">
              <w:rPr>
                <w:rFonts w:ascii="Arial" w:eastAsia="Times New Roman" w:hAnsi="Arial" w:cs="Arial"/>
                <w:bCs/>
                <w:color w:val="FFFFFF"/>
                <w:sz w:val="20"/>
                <w:szCs w:val="20"/>
                <w:lang w:val="sr-Cyrl-RS" w:eastAsia="sr-Latn-CS"/>
              </w:rPr>
              <w:t>СЛАБОСТИ</w:t>
            </w:r>
          </w:p>
        </w:tc>
      </w:tr>
      <w:tr w:rsidR="00113C24" w:rsidRPr="00113C24" w14:paraId="6229BFFF" w14:textId="77777777" w:rsidTr="006136CB">
        <w:trPr>
          <w:trHeight w:val="1534"/>
        </w:trPr>
        <w:tc>
          <w:tcPr>
            <w:tcW w:w="3969" w:type="dxa"/>
            <w:tcBorders>
              <w:top w:val="nil"/>
              <w:bottom w:val="nil"/>
            </w:tcBorders>
            <w:shd w:val="clear" w:color="auto" w:fill="auto"/>
          </w:tcPr>
          <w:p w14:paraId="388A1B3B" w14:textId="781DA9ED" w:rsidR="00113C24" w:rsidRPr="003C7CA0" w:rsidRDefault="00113C24" w:rsidP="00113C24">
            <w:pPr>
              <w:pStyle w:val="ListParagraph"/>
              <w:numPr>
                <w:ilvl w:val="0"/>
                <w:numId w:val="18"/>
              </w:numPr>
              <w:spacing w:line="20" w:lineRule="atLeast"/>
              <w:rPr>
                <w:rFonts w:ascii="Arial" w:eastAsia="Times New Roman" w:hAnsi="Arial" w:cs="Arial"/>
                <w:b w:val="0"/>
                <w:color w:val="auto"/>
                <w:sz w:val="20"/>
                <w:szCs w:val="20"/>
                <w:lang w:val="en-US" w:eastAsia="sr-Latn-CS"/>
              </w:rPr>
            </w:pPr>
            <w:r w:rsidRPr="003C7CA0">
              <w:rPr>
                <w:rFonts w:ascii="Arial" w:eastAsia="Times New Roman" w:hAnsi="Arial" w:cs="Arial"/>
                <w:b w:val="0"/>
                <w:color w:val="auto"/>
                <w:sz w:val="20"/>
                <w:szCs w:val="20"/>
                <w:lang w:val="sr-Cyrl-RS" w:eastAsia="sr-Latn-CS"/>
              </w:rPr>
              <w:t>Д</w:t>
            </w:r>
            <w:r w:rsidR="000E3BF2" w:rsidRPr="003C7CA0">
              <w:rPr>
                <w:rFonts w:ascii="Arial" w:eastAsia="Times New Roman" w:hAnsi="Arial" w:cs="Arial"/>
                <w:b w:val="0"/>
                <w:color w:val="auto"/>
                <w:sz w:val="20"/>
                <w:szCs w:val="20"/>
                <w:lang w:val="sr-Cyrl-RS" w:eastAsia="sr-Latn-CS"/>
              </w:rPr>
              <w:t>обри капацитети ПУ и д</w:t>
            </w:r>
            <w:r w:rsidRPr="003C7CA0">
              <w:rPr>
                <w:rFonts w:ascii="Arial" w:eastAsia="Times New Roman" w:hAnsi="Arial" w:cs="Arial"/>
                <w:b w:val="0"/>
                <w:color w:val="auto"/>
                <w:sz w:val="20"/>
                <w:szCs w:val="20"/>
                <w:lang w:val="sr-Cyrl-RS" w:eastAsia="sr-Latn-CS"/>
              </w:rPr>
              <w:t xml:space="preserve">оступност предшколског образовања </w:t>
            </w:r>
            <w:r w:rsidR="003C7CA0" w:rsidRPr="003C7CA0">
              <w:rPr>
                <w:rFonts w:ascii="Arial" w:eastAsia="Times New Roman" w:hAnsi="Arial" w:cs="Arial"/>
                <w:b w:val="0"/>
                <w:color w:val="auto"/>
                <w:sz w:val="20"/>
                <w:szCs w:val="20"/>
                <w:lang w:val="sr-Cyrl-RS" w:eastAsia="sr-Latn-CS"/>
              </w:rPr>
              <w:t>у свим насељеним местима</w:t>
            </w:r>
            <w:r w:rsidR="003C7CA0">
              <w:rPr>
                <w:rFonts w:ascii="Arial" w:eastAsia="Times New Roman" w:hAnsi="Arial" w:cs="Arial"/>
                <w:b w:val="0"/>
                <w:color w:val="auto"/>
                <w:sz w:val="20"/>
                <w:szCs w:val="20"/>
                <w:lang w:val="sr-Cyrl-RS" w:eastAsia="sr-Latn-CS"/>
              </w:rPr>
              <w:t xml:space="preserve"> општине</w:t>
            </w:r>
          </w:p>
          <w:p w14:paraId="25437FFA" w14:textId="2D579068" w:rsidR="00113C24" w:rsidRPr="003C7CA0" w:rsidRDefault="003C7CA0" w:rsidP="00113C24">
            <w:pPr>
              <w:numPr>
                <w:ilvl w:val="0"/>
                <w:numId w:val="18"/>
              </w:numPr>
              <w:spacing w:line="20" w:lineRule="atLeast"/>
              <w:contextualSpacing/>
              <w:rPr>
                <w:rFonts w:ascii="Arial" w:eastAsia="Times New Roman" w:hAnsi="Arial" w:cs="Arial"/>
                <w:b w:val="0"/>
                <w:color w:val="auto"/>
                <w:sz w:val="20"/>
                <w:szCs w:val="20"/>
                <w:lang w:val="en-US" w:eastAsia="sr-Latn-CS"/>
              </w:rPr>
            </w:pPr>
            <w:r w:rsidRPr="003C7CA0">
              <w:rPr>
                <w:rFonts w:ascii="Arial" w:eastAsia="Times New Roman" w:hAnsi="Arial" w:cs="Arial"/>
                <w:b w:val="0"/>
                <w:color w:val="auto"/>
                <w:sz w:val="20"/>
                <w:szCs w:val="20"/>
                <w:lang w:val="sr-Cyrl-RS" w:eastAsia="sr-Latn-CS"/>
              </w:rPr>
              <w:t xml:space="preserve">Ангажован </w:t>
            </w:r>
            <w:r w:rsidR="00113C24" w:rsidRPr="003C7CA0">
              <w:rPr>
                <w:rFonts w:ascii="Arial" w:eastAsia="Times New Roman" w:hAnsi="Arial" w:cs="Arial"/>
                <w:b w:val="0"/>
                <w:color w:val="auto"/>
                <w:sz w:val="20"/>
                <w:szCs w:val="20"/>
                <w:lang w:val="sr-Cyrl-RS" w:eastAsia="sr-Latn-CS"/>
              </w:rPr>
              <w:t xml:space="preserve">педагошки асистент </w:t>
            </w:r>
            <w:r w:rsidR="000E3BF2" w:rsidRPr="003C7CA0">
              <w:rPr>
                <w:rFonts w:ascii="Arial" w:eastAsia="Times New Roman" w:hAnsi="Arial" w:cs="Arial"/>
                <w:b w:val="0"/>
                <w:color w:val="auto"/>
                <w:sz w:val="20"/>
                <w:szCs w:val="20"/>
                <w:lang w:val="sr-Cyrl-RS" w:eastAsia="sr-Latn-CS"/>
              </w:rPr>
              <w:t xml:space="preserve">у </w:t>
            </w:r>
            <w:r w:rsidR="006136CB">
              <w:rPr>
                <w:rFonts w:ascii="Arial" w:eastAsia="Times New Roman" w:hAnsi="Arial" w:cs="Arial"/>
                <w:b w:val="0"/>
                <w:color w:val="auto"/>
                <w:sz w:val="20"/>
                <w:szCs w:val="20"/>
                <w:lang w:val="sr-Cyrl-RS" w:eastAsia="sr-Latn-CS"/>
              </w:rPr>
              <w:t>две</w:t>
            </w:r>
            <w:r w:rsidR="000E3BF2" w:rsidRPr="003C7CA0">
              <w:rPr>
                <w:rFonts w:ascii="Arial" w:eastAsia="Times New Roman" w:hAnsi="Arial" w:cs="Arial"/>
                <w:b w:val="0"/>
                <w:color w:val="auto"/>
                <w:sz w:val="20"/>
                <w:szCs w:val="20"/>
                <w:lang w:val="sr-Cyrl-RS" w:eastAsia="sr-Latn-CS"/>
              </w:rPr>
              <w:t xml:space="preserve"> ОШ</w:t>
            </w:r>
          </w:p>
          <w:p w14:paraId="29914F9F" w14:textId="52B9EF75" w:rsidR="00113C24" w:rsidRPr="003C7CA0" w:rsidRDefault="00113C24" w:rsidP="00113C24">
            <w:pPr>
              <w:numPr>
                <w:ilvl w:val="0"/>
                <w:numId w:val="18"/>
              </w:numPr>
              <w:spacing w:line="20" w:lineRule="atLeast"/>
              <w:contextualSpacing/>
              <w:rPr>
                <w:rFonts w:ascii="Arial" w:eastAsia="Times New Roman" w:hAnsi="Arial" w:cs="Arial"/>
                <w:b w:val="0"/>
                <w:color w:val="auto"/>
                <w:sz w:val="20"/>
                <w:szCs w:val="20"/>
                <w:lang w:val="en-US" w:eastAsia="sr-Latn-CS"/>
              </w:rPr>
            </w:pPr>
            <w:r w:rsidRPr="003C7CA0">
              <w:rPr>
                <w:rFonts w:ascii="Arial" w:eastAsia="Times New Roman" w:hAnsi="Arial" w:cs="Arial"/>
                <w:b w:val="0"/>
                <w:color w:val="auto"/>
                <w:sz w:val="20"/>
                <w:szCs w:val="20"/>
                <w:lang w:val="sr-Cyrl-RS" w:eastAsia="sr-Latn-CS"/>
              </w:rPr>
              <w:t>Нове генерације родитеља</w:t>
            </w:r>
            <w:r w:rsidR="000E3BF2" w:rsidRPr="003C7CA0">
              <w:rPr>
                <w:rFonts w:ascii="Arial" w:eastAsia="Times New Roman" w:hAnsi="Arial" w:cs="Arial"/>
                <w:b w:val="0"/>
                <w:color w:val="auto"/>
                <w:sz w:val="20"/>
                <w:szCs w:val="20"/>
                <w:lang w:val="sr-Cyrl-RS" w:eastAsia="sr-Latn-CS"/>
              </w:rPr>
              <w:t xml:space="preserve"> </w:t>
            </w:r>
            <w:r w:rsidRPr="003C7CA0">
              <w:rPr>
                <w:rFonts w:ascii="Arial" w:eastAsia="Times New Roman" w:hAnsi="Arial" w:cs="Arial"/>
                <w:b w:val="0"/>
                <w:color w:val="auto"/>
                <w:sz w:val="20"/>
                <w:szCs w:val="20"/>
                <w:lang w:val="sr-Cyrl-RS" w:eastAsia="sr-Latn-CS"/>
              </w:rPr>
              <w:t>са већим степеном образовања и информисаности</w:t>
            </w:r>
            <w:r w:rsidR="000E3BF2" w:rsidRPr="003C7CA0">
              <w:rPr>
                <w:rFonts w:ascii="Arial" w:eastAsia="Times New Roman" w:hAnsi="Arial" w:cs="Arial"/>
                <w:b w:val="0"/>
                <w:color w:val="auto"/>
                <w:sz w:val="20"/>
                <w:szCs w:val="20"/>
                <w:lang w:val="sr-Cyrl-RS" w:eastAsia="sr-Latn-CS"/>
              </w:rPr>
              <w:t xml:space="preserve"> </w:t>
            </w:r>
          </w:p>
          <w:p w14:paraId="1EAC0BC3" w14:textId="382AF9DF" w:rsidR="000E3BF2" w:rsidRPr="003C7CA0" w:rsidRDefault="000E3BF2" w:rsidP="00113C24">
            <w:pPr>
              <w:numPr>
                <w:ilvl w:val="0"/>
                <w:numId w:val="18"/>
              </w:numPr>
              <w:spacing w:line="20" w:lineRule="atLeast"/>
              <w:contextualSpacing/>
              <w:rPr>
                <w:rFonts w:ascii="Arial" w:eastAsia="Times New Roman" w:hAnsi="Arial" w:cs="Arial"/>
                <w:b w:val="0"/>
                <w:color w:val="auto"/>
                <w:sz w:val="20"/>
                <w:szCs w:val="20"/>
                <w:lang w:val="en-US" w:eastAsia="sr-Latn-CS"/>
              </w:rPr>
            </w:pPr>
            <w:r w:rsidRPr="003C7CA0">
              <w:rPr>
                <w:rFonts w:ascii="Arial" w:eastAsia="Times New Roman" w:hAnsi="Arial" w:cs="Arial"/>
                <w:b w:val="0"/>
                <w:color w:val="auto"/>
                <w:sz w:val="20"/>
                <w:szCs w:val="20"/>
                <w:lang w:val="sr-Cyrl-RS" w:eastAsia="sr-Latn-CS"/>
              </w:rPr>
              <w:t>Формирани локални механизми</w:t>
            </w:r>
            <w:r w:rsidR="00D76E1B">
              <w:rPr>
                <w:rFonts w:ascii="Arial" w:eastAsia="Times New Roman" w:hAnsi="Arial" w:cs="Arial"/>
                <w:b w:val="0"/>
                <w:color w:val="auto"/>
                <w:sz w:val="20"/>
                <w:szCs w:val="20"/>
                <w:lang w:val="sr-Cyrl-RS" w:eastAsia="sr-Latn-CS"/>
              </w:rPr>
              <w:t>:</w:t>
            </w:r>
            <w:r w:rsidRPr="003C7CA0">
              <w:rPr>
                <w:rFonts w:ascii="Arial" w:eastAsia="Times New Roman" w:hAnsi="Arial" w:cs="Arial"/>
                <w:b w:val="0"/>
                <w:color w:val="auto"/>
                <w:sz w:val="20"/>
                <w:szCs w:val="20"/>
                <w:lang w:val="sr-Cyrl-RS" w:eastAsia="sr-Latn-CS"/>
              </w:rPr>
              <w:t xml:space="preserve"> Локално координационо тело</w:t>
            </w:r>
            <w:r w:rsidR="00D76E1B">
              <w:rPr>
                <w:rFonts w:ascii="Arial" w:eastAsia="Times New Roman" w:hAnsi="Arial" w:cs="Arial"/>
                <w:b w:val="0"/>
                <w:color w:val="auto"/>
                <w:sz w:val="20"/>
                <w:szCs w:val="20"/>
                <w:lang w:val="sr-Cyrl-RS" w:eastAsia="sr-Latn-CS"/>
              </w:rPr>
              <w:t xml:space="preserve"> и </w:t>
            </w:r>
            <w:r w:rsidRPr="003C7CA0">
              <w:rPr>
                <w:rFonts w:ascii="Arial" w:eastAsia="Times New Roman" w:hAnsi="Arial" w:cs="Arial"/>
                <w:b w:val="0"/>
                <w:color w:val="auto"/>
                <w:sz w:val="20"/>
                <w:szCs w:val="20"/>
                <w:lang w:val="sr-Cyrl-RS" w:eastAsia="sr-Latn-CS"/>
              </w:rPr>
              <w:t>Мобилни тим за социјално укључивање Рома</w:t>
            </w:r>
            <w:r w:rsidR="00D76E1B">
              <w:rPr>
                <w:rFonts w:ascii="Arial" w:eastAsia="Times New Roman" w:hAnsi="Arial" w:cs="Arial"/>
                <w:b w:val="0"/>
                <w:color w:val="auto"/>
                <w:sz w:val="20"/>
                <w:szCs w:val="20"/>
                <w:lang w:val="sr-Cyrl-RS" w:eastAsia="sr-Latn-CS"/>
              </w:rPr>
              <w:t xml:space="preserve"> </w:t>
            </w:r>
          </w:p>
          <w:p w14:paraId="46A84A46" w14:textId="5D2F9239" w:rsidR="00113C24" w:rsidRPr="003C7CA0" w:rsidRDefault="000E3BF2" w:rsidP="00113C24">
            <w:pPr>
              <w:numPr>
                <w:ilvl w:val="0"/>
                <w:numId w:val="18"/>
              </w:numPr>
              <w:spacing w:line="20" w:lineRule="atLeast"/>
              <w:contextualSpacing/>
              <w:rPr>
                <w:rFonts w:ascii="Arial" w:eastAsia="Times New Roman" w:hAnsi="Arial" w:cs="Arial"/>
                <w:b w:val="0"/>
                <w:color w:val="auto"/>
                <w:sz w:val="20"/>
                <w:szCs w:val="20"/>
                <w:lang w:val="en-US" w:eastAsia="sr-Latn-CS"/>
              </w:rPr>
            </w:pPr>
            <w:r w:rsidRPr="003C7CA0">
              <w:rPr>
                <w:rFonts w:ascii="Arial" w:eastAsia="Times New Roman" w:hAnsi="Arial" w:cs="Arial"/>
                <w:b w:val="0"/>
                <w:color w:val="auto"/>
                <w:sz w:val="20"/>
                <w:szCs w:val="20"/>
                <w:lang w:val="sr-Cyrl-RS" w:eastAsia="sr-Latn-CS"/>
              </w:rPr>
              <w:t>Заинтересованост општине за унапређење положаја ромске популације</w:t>
            </w:r>
          </w:p>
          <w:p w14:paraId="39647F08" w14:textId="6E0B25D5" w:rsidR="000E3BF2" w:rsidRPr="003C7CA0" w:rsidRDefault="000E3BF2" w:rsidP="00113C24">
            <w:pPr>
              <w:numPr>
                <w:ilvl w:val="0"/>
                <w:numId w:val="18"/>
              </w:numPr>
              <w:spacing w:line="20" w:lineRule="atLeast"/>
              <w:contextualSpacing/>
              <w:rPr>
                <w:rFonts w:ascii="Arial" w:eastAsia="Times New Roman" w:hAnsi="Arial" w:cs="Arial"/>
                <w:b w:val="0"/>
                <w:color w:val="auto"/>
                <w:sz w:val="20"/>
                <w:szCs w:val="20"/>
                <w:lang w:val="en-US" w:eastAsia="sr-Latn-CS"/>
              </w:rPr>
            </w:pPr>
            <w:r w:rsidRPr="003C7CA0">
              <w:rPr>
                <w:rFonts w:ascii="Arial" w:eastAsia="Times New Roman" w:hAnsi="Arial" w:cs="Arial"/>
                <w:b w:val="0"/>
                <w:color w:val="auto"/>
                <w:sz w:val="20"/>
                <w:szCs w:val="20"/>
                <w:lang w:val="sr-Cyrl-RS" w:eastAsia="sr-Latn-CS"/>
              </w:rPr>
              <w:t>Доступност великог броја образовних профила у средњим школама</w:t>
            </w:r>
            <w:r w:rsidR="00BD6EB3">
              <w:rPr>
                <w:rFonts w:ascii="Arial" w:eastAsia="Times New Roman" w:hAnsi="Arial" w:cs="Arial"/>
                <w:b w:val="0"/>
                <w:color w:val="auto"/>
                <w:sz w:val="20"/>
                <w:szCs w:val="20"/>
                <w:lang w:val="sr-Cyrl-RS" w:eastAsia="sr-Latn-CS"/>
              </w:rPr>
              <w:t xml:space="preserve"> у општини</w:t>
            </w:r>
          </w:p>
          <w:p w14:paraId="5648D45F" w14:textId="41CBA928" w:rsidR="00113C24" w:rsidRPr="003C7CA0" w:rsidRDefault="00D76E1B" w:rsidP="000E3BF2">
            <w:pPr>
              <w:numPr>
                <w:ilvl w:val="0"/>
                <w:numId w:val="18"/>
              </w:numPr>
              <w:spacing w:line="20" w:lineRule="atLeast"/>
              <w:contextualSpacing/>
              <w:rPr>
                <w:rFonts w:ascii="Arial" w:eastAsia="Times New Roman" w:hAnsi="Arial" w:cs="Arial"/>
                <w:b w:val="0"/>
                <w:color w:val="auto"/>
                <w:sz w:val="20"/>
                <w:szCs w:val="20"/>
                <w:lang w:val="en-US" w:eastAsia="sr-Latn-CS"/>
              </w:rPr>
            </w:pPr>
            <w:r>
              <w:rPr>
                <w:rFonts w:ascii="Arial" w:eastAsia="Times New Roman" w:hAnsi="Arial" w:cs="Arial"/>
                <w:b w:val="0"/>
                <w:color w:val="auto"/>
                <w:sz w:val="20"/>
                <w:szCs w:val="20"/>
                <w:lang w:val="sr-Cyrl-RS" w:eastAsia="sr-Latn-CS"/>
              </w:rPr>
              <w:t>Обезбеђена м</w:t>
            </w:r>
            <w:r w:rsidR="00113C24" w:rsidRPr="003C7CA0">
              <w:rPr>
                <w:rFonts w:ascii="Arial" w:eastAsia="Times New Roman" w:hAnsi="Arial" w:cs="Arial"/>
                <w:b w:val="0"/>
                <w:color w:val="auto"/>
                <w:sz w:val="20"/>
                <w:szCs w:val="20"/>
                <w:lang w:val="sr-Cyrl-RS" w:eastAsia="sr-Latn-CS"/>
              </w:rPr>
              <w:t>атеријална подршка ученицима ромске националности (бесплатни уџбеници, превоз)</w:t>
            </w:r>
          </w:p>
          <w:p w14:paraId="4308122F" w14:textId="495F6A9E" w:rsidR="00113C24" w:rsidRPr="0095263F" w:rsidRDefault="0095263F" w:rsidP="00113C24">
            <w:pPr>
              <w:numPr>
                <w:ilvl w:val="0"/>
                <w:numId w:val="18"/>
              </w:numPr>
              <w:spacing w:line="20" w:lineRule="atLeast"/>
              <w:contextualSpacing/>
              <w:rPr>
                <w:rFonts w:ascii="Arial" w:eastAsia="Times New Roman" w:hAnsi="Arial" w:cs="Arial"/>
                <w:b w:val="0"/>
                <w:color w:val="auto"/>
                <w:sz w:val="20"/>
                <w:szCs w:val="20"/>
                <w:lang w:val="en-US" w:eastAsia="sr-Latn-CS"/>
              </w:rPr>
            </w:pPr>
            <w:r w:rsidRPr="0095263F">
              <w:rPr>
                <w:rFonts w:ascii="Arial" w:eastAsia="Times New Roman" w:hAnsi="Arial" w:cs="Arial"/>
                <w:b w:val="0"/>
                <w:color w:val="auto"/>
                <w:sz w:val="20"/>
                <w:szCs w:val="20"/>
                <w:lang w:val="sr-Cyrl-RS" w:eastAsia="sr-Latn-CS"/>
              </w:rPr>
              <w:t xml:space="preserve">У општини </w:t>
            </w:r>
            <w:r w:rsidR="006136CB">
              <w:rPr>
                <w:rFonts w:ascii="Arial" w:eastAsia="Times New Roman" w:hAnsi="Arial" w:cs="Arial"/>
                <w:b w:val="0"/>
                <w:color w:val="auto"/>
                <w:sz w:val="20"/>
                <w:szCs w:val="20"/>
                <w:lang w:val="sr-Cyrl-RS" w:eastAsia="sr-Latn-CS"/>
              </w:rPr>
              <w:t>постоји</w:t>
            </w:r>
            <w:r w:rsidRPr="0095263F">
              <w:rPr>
                <w:rFonts w:ascii="Arial" w:eastAsia="Times New Roman" w:hAnsi="Arial" w:cs="Arial"/>
                <w:b w:val="0"/>
                <w:color w:val="auto"/>
                <w:sz w:val="20"/>
                <w:szCs w:val="20"/>
                <w:lang w:val="sr-Cyrl-RS" w:eastAsia="sr-Latn-CS"/>
              </w:rPr>
              <w:t xml:space="preserve"> већи</w:t>
            </w:r>
            <w:r w:rsidR="00113C24" w:rsidRPr="0095263F">
              <w:rPr>
                <w:rFonts w:ascii="Arial" w:eastAsia="Times New Roman" w:hAnsi="Arial" w:cs="Arial"/>
                <w:b w:val="0"/>
                <w:color w:val="auto"/>
                <w:sz w:val="20"/>
                <w:szCs w:val="20"/>
                <w:lang w:val="sr-Cyrl-RS" w:eastAsia="sr-Latn-CS"/>
              </w:rPr>
              <w:t xml:space="preserve"> број високообразованих Рома</w:t>
            </w:r>
          </w:p>
          <w:p w14:paraId="27AE6E77" w14:textId="77777777" w:rsidR="00113C24" w:rsidRPr="00113C24" w:rsidRDefault="00113C24" w:rsidP="00113C24">
            <w:pPr>
              <w:spacing w:line="20" w:lineRule="atLeast"/>
              <w:ind w:firstLine="360"/>
              <w:contextualSpacing/>
              <w:rPr>
                <w:rFonts w:ascii="Arial" w:eastAsia="Times New Roman" w:hAnsi="Arial" w:cs="Arial"/>
                <w:b w:val="0"/>
                <w:color w:val="FF0000"/>
                <w:sz w:val="20"/>
                <w:szCs w:val="20"/>
                <w:lang w:val="sr-Cyrl-RS" w:eastAsia="sr-Latn-CS"/>
              </w:rPr>
            </w:pPr>
          </w:p>
          <w:p w14:paraId="69D09974" w14:textId="77777777" w:rsidR="00113C24" w:rsidRPr="00113C24" w:rsidRDefault="00113C24" w:rsidP="00113C24">
            <w:pPr>
              <w:spacing w:line="20" w:lineRule="atLeast"/>
              <w:ind w:firstLine="360"/>
              <w:contextualSpacing/>
              <w:rPr>
                <w:rFonts w:ascii="Arial" w:eastAsia="Times New Roman" w:hAnsi="Arial" w:cs="Arial"/>
                <w:b w:val="0"/>
                <w:color w:val="FF0000"/>
                <w:sz w:val="20"/>
                <w:szCs w:val="20"/>
                <w:lang w:val="sr-Cyrl-RS" w:eastAsia="sr-Latn-CS"/>
              </w:rPr>
            </w:pPr>
          </w:p>
          <w:p w14:paraId="029BE943" w14:textId="77777777" w:rsidR="00113C24" w:rsidRPr="00113C24" w:rsidRDefault="00113C24" w:rsidP="00113C24">
            <w:pPr>
              <w:spacing w:line="20" w:lineRule="atLeast"/>
              <w:ind w:firstLine="360"/>
              <w:contextualSpacing/>
              <w:rPr>
                <w:rFonts w:ascii="Arial" w:eastAsia="Times New Roman" w:hAnsi="Arial" w:cs="Arial"/>
                <w:b w:val="0"/>
                <w:color w:val="FF0000"/>
                <w:sz w:val="20"/>
                <w:szCs w:val="20"/>
                <w:lang w:val="sr-Cyrl-RS" w:eastAsia="sr-Latn-CS"/>
              </w:rPr>
            </w:pPr>
          </w:p>
          <w:p w14:paraId="325054F4" w14:textId="77777777" w:rsidR="00113C24" w:rsidRPr="00113C24" w:rsidRDefault="00113C24" w:rsidP="00113C24">
            <w:pPr>
              <w:spacing w:line="20" w:lineRule="atLeast"/>
              <w:ind w:firstLine="360"/>
              <w:contextualSpacing/>
              <w:rPr>
                <w:rFonts w:ascii="Arial" w:eastAsia="Times New Roman" w:hAnsi="Arial" w:cs="Arial"/>
                <w:b w:val="0"/>
                <w:color w:val="FF0000"/>
                <w:sz w:val="20"/>
                <w:szCs w:val="20"/>
                <w:lang w:val="sr-Cyrl-RS" w:eastAsia="sr-Latn-CS"/>
              </w:rPr>
            </w:pPr>
          </w:p>
          <w:p w14:paraId="7E81F477" w14:textId="77777777" w:rsidR="00113C24" w:rsidRPr="00113C24" w:rsidRDefault="00113C24" w:rsidP="009D7D3A">
            <w:pPr>
              <w:spacing w:line="20" w:lineRule="atLeast"/>
              <w:contextualSpacing/>
              <w:rPr>
                <w:rFonts w:ascii="Arial" w:eastAsia="Times New Roman" w:hAnsi="Arial" w:cs="Arial"/>
                <w:b w:val="0"/>
                <w:color w:val="FF0000"/>
                <w:sz w:val="20"/>
                <w:szCs w:val="20"/>
                <w:lang w:val="sr-Cyrl-RS" w:eastAsia="sr-Latn-CS"/>
              </w:rPr>
            </w:pPr>
          </w:p>
        </w:tc>
        <w:tc>
          <w:tcPr>
            <w:tcW w:w="6193" w:type="dxa"/>
            <w:tcBorders>
              <w:top w:val="nil"/>
              <w:bottom w:val="nil"/>
            </w:tcBorders>
            <w:shd w:val="clear" w:color="auto" w:fill="auto"/>
          </w:tcPr>
          <w:p w14:paraId="5A8C6B7F" w14:textId="77777777" w:rsidR="00113C24" w:rsidRPr="00113C24" w:rsidRDefault="00113C24" w:rsidP="00113C24">
            <w:pPr>
              <w:spacing w:line="20" w:lineRule="atLeast"/>
              <w:contextualSpacing/>
              <w:rPr>
                <w:rFonts w:ascii="Arial" w:eastAsia="Times New Roman" w:hAnsi="Arial" w:cs="Arial"/>
                <w:b w:val="0"/>
                <w:color w:val="FF0000"/>
                <w:sz w:val="20"/>
                <w:szCs w:val="20"/>
                <w:lang w:val="sr-Cyrl-RS" w:eastAsia="sr-Latn-CS"/>
              </w:rPr>
            </w:pPr>
          </w:p>
          <w:p w14:paraId="5804C120" w14:textId="2C2CFF35" w:rsidR="00113C24" w:rsidRDefault="00113C24" w:rsidP="00113C24">
            <w:pPr>
              <w:numPr>
                <w:ilvl w:val="0"/>
                <w:numId w:val="18"/>
              </w:numPr>
              <w:spacing w:line="20" w:lineRule="atLeast"/>
              <w:contextualSpacing/>
              <w:rPr>
                <w:rFonts w:ascii="Arial" w:eastAsia="Times New Roman" w:hAnsi="Arial" w:cs="Arial"/>
                <w:b w:val="0"/>
                <w:color w:val="auto"/>
                <w:sz w:val="20"/>
                <w:szCs w:val="20"/>
                <w:lang w:val="sr-Cyrl-RS" w:eastAsia="sr-Latn-CS"/>
              </w:rPr>
            </w:pPr>
            <w:r w:rsidRPr="003C7CA0">
              <w:rPr>
                <w:rFonts w:ascii="Arial" w:eastAsia="Times New Roman" w:hAnsi="Arial" w:cs="Arial"/>
                <w:b w:val="0"/>
                <w:color w:val="auto"/>
                <w:sz w:val="20"/>
                <w:szCs w:val="20"/>
                <w:lang w:val="sr-Cyrl-RS" w:eastAsia="sr-Latn-CS"/>
              </w:rPr>
              <w:t xml:space="preserve">Мали проценат деце </w:t>
            </w:r>
            <w:r w:rsidR="003C7CA0" w:rsidRPr="003C7CA0">
              <w:rPr>
                <w:rFonts w:ascii="Arial" w:eastAsia="Times New Roman" w:hAnsi="Arial" w:cs="Arial"/>
                <w:b w:val="0"/>
                <w:color w:val="auto"/>
                <w:sz w:val="20"/>
                <w:szCs w:val="20"/>
                <w:lang w:val="sr-Cyrl-RS" w:eastAsia="sr-Latn-CS"/>
              </w:rPr>
              <w:t xml:space="preserve">ромске националности </w:t>
            </w:r>
            <w:r w:rsidRPr="003C7CA0">
              <w:rPr>
                <w:rFonts w:ascii="Arial" w:eastAsia="Times New Roman" w:hAnsi="Arial" w:cs="Arial"/>
                <w:b w:val="0"/>
                <w:color w:val="auto"/>
                <w:sz w:val="20"/>
                <w:szCs w:val="20"/>
                <w:lang w:val="sr-Cyrl-RS" w:eastAsia="sr-Latn-CS"/>
              </w:rPr>
              <w:t xml:space="preserve">похађа </w:t>
            </w:r>
            <w:r w:rsidR="003C7CA0" w:rsidRPr="003C7CA0">
              <w:rPr>
                <w:rFonts w:ascii="Arial" w:eastAsia="Times New Roman" w:hAnsi="Arial" w:cs="Arial"/>
                <w:b w:val="0"/>
                <w:color w:val="auto"/>
                <w:sz w:val="20"/>
                <w:szCs w:val="20"/>
                <w:lang w:val="sr-Cyrl-RS" w:eastAsia="sr-Latn-CS"/>
              </w:rPr>
              <w:t>програме раног развоја</w:t>
            </w:r>
          </w:p>
          <w:p w14:paraId="5C3319D6" w14:textId="4A6DAB0C" w:rsidR="003C7CA0" w:rsidRDefault="003C7CA0" w:rsidP="00113C24">
            <w:pPr>
              <w:numPr>
                <w:ilvl w:val="0"/>
                <w:numId w:val="18"/>
              </w:numPr>
              <w:spacing w:line="20" w:lineRule="atLeast"/>
              <w:contextualSpacing/>
              <w:rPr>
                <w:rFonts w:ascii="Arial" w:eastAsia="Times New Roman" w:hAnsi="Arial" w:cs="Arial"/>
                <w:b w:val="0"/>
                <w:color w:val="auto"/>
                <w:sz w:val="20"/>
                <w:szCs w:val="20"/>
                <w:lang w:val="sr-Cyrl-RS" w:eastAsia="sr-Latn-CS"/>
              </w:rPr>
            </w:pPr>
            <w:r>
              <w:rPr>
                <w:rFonts w:ascii="Arial" w:eastAsia="Times New Roman" w:hAnsi="Arial" w:cs="Arial"/>
                <w:b w:val="0"/>
                <w:color w:val="auto"/>
                <w:sz w:val="20"/>
                <w:szCs w:val="20"/>
                <w:lang w:val="sr-Cyrl-RS" w:eastAsia="sr-Latn-CS"/>
              </w:rPr>
              <w:t>Похађање вртића није бесплатно за децу из материјално угрожених породица</w:t>
            </w:r>
          </w:p>
          <w:p w14:paraId="2E26D99C" w14:textId="7473C15E" w:rsidR="003C7CA0" w:rsidRPr="00D76E1B" w:rsidRDefault="003C7CA0" w:rsidP="00113C24">
            <w:pPr>
              <w:numPr>
                <w:ilvl w:val="0"/>
                <w:numId w:val="18"/>
              </w:numPr>
              <w:spacing w:line="20" w:lineRule="atLeast"/>
              <w:contextualSpacing/>
              <w:rPr>
                <w:rFonts w:ascii="Arial" w:eastAsia="Times New Roman" w:hAnsi="Arial" w:cs="Arial"/>
                <w:b w:val="0"/>
                <w:color w:val="auto"/>
                <w:sz w:val="20"/>
                <w:szCs w:val="20"/>
                <w:lang w:val="sr-Cyrl-RS" w:eastAsia="sr-Latn-CS"/>
              </w:rPr>
            </w:pPr>
            <w:r>
              <w:rPr>
                <w:rFonts w:ascii="Arial" w:eastAsia="Times New Roman" w:hAnsi="Arial" w:cs="Arial"/>
                <w:b w:val="0"/>
                <w:color w:val="auto"/>
                <w:sz w:val="20"/>
                <w:szCs w:val="20"/>
                <w:lang w:val="sr-Cyrl-RS" w:eastAsia="sr-Latn-CS"/>
              </w:rPr>
              <w:t>Не постоји педагошки асистент у ПУ</w:t>
            </w:r>
          </w:p>
          <w:p w14:paraId="76B5FAF8" w14:textId="4DB5A46B" w:rsidR="00D76E1B" w:rsidRDefault="00D76E1B" w:rsidP="00113C24">
            <w:pPr>
              <w:numPr>
                <w:ilvl w:val="0"/>
                <w:numId w:val="18"/>
              </w:numPr>
              <w:spacing w:line="20" w:lineRule="atLeast"/>
              <w:contextualSpacing/>
              <w:rPr>
                <w:rFonts w:ascii="Arial" w:eastAsia="Times New Roman" w:hAnsi="Arial" w:cs="Arial"/>
                <w:b w:val="0"/>
                <w:color w:val="auto"/>
                <w:sz w:val="20"/>
                <w:szCs w:val="20"/>
                <w:lang w:val="sr-Cyrl-RS" w:eastAsia="sr-Latn-CS"/>
              </w:rPr>
            </w:pPr>
            <w:r w:rsidRPr="00D76E1B">
              <w:rPr>
                <w:rFonts w:ascii="Arial" w:eastAsia="Times New Roman" w:hAnsi="Arial" w:cs="Arial"/>
                <w:b w:val="0"/>
                <w:color w:val="auto"/>
                <w:sz w:val="20"/>
                <w:szCs w:val="20"/>
                <w:lang w:val="sr-Cyrl-RS" w:eastAsia="sr-Latn-CS"/>
              </w:rPr>
              <w:t xml:space="preserve">У </w:t>
            </w:r>
            <w:r>
              <w:rPr>
                <w:rFonts w:ascii="Arial" w:eastAsia="Times New Roman" w:hAnsi="Arial" w:cs="Arial"/>
                <w:b w:val="0"/>
                <w:color w:val="auto"/>
                <w:sz w:val="20"/>
                <w:szCs w:val="20"/>
                <w:lang w:val="sr-Cyrl-RS" w:eastAsia="sr-Latn-CS"/>
              </w:rPr>
              <w:t>школама</w:t>
            </w:r>
            <w:r w:rsidRPr="00D76E1B">
              <w:rPr>
                <w:rFonts w:ascii="Arial" w:eastAsia="Times New Roman" w:hAnsi="Arial" w:cs="Arial"/>
                <w:b w:val="0"/>
                <w:color w:val="auto"/>
                <w:sz w:val="20"/>
                <w:szCs w:val="20"/>
                <w:lang w:val="sr-Cyrl-RS" w:eastAsia="sr-Latn-CS"/>
              </w:rPr>
              <w:t xml:space="preserve"> се не предаје изборни предмет Ромск</w:t>
            </w:r>
            <w:r>
              <w:rPr>
                <w:rFonts w:ascii="Arial" w:eastAsia="Times New Roman" w:hAnsi="Arial" w:cs="Arial"/>
                <w:b w:val="0"/>
                <w:color w:val="auto"/>
                <w:sz w:val="20"/>
                <w:szCs w:val="20"/>
                <w:lang w:val="sr-Cyrl-RS" w:eastAsia="sr-Latn-CS"/>
              </w:rPr>
              <w:t xml:space="preserve">и </w:t>
            </w:r>
            <w:r w:rsidRPr="00D76E1B">
              <w:rPr>
                <w:rFonts w:ascii="Arial" w:eastAsia="Times New Roman" w:hAnsi="Arial" w:cs="Arial"/>
                <w:b w:val="0"/>
                <w:color w:val="auto"/>
                <w:sz w:val="20"/>
                <w:szCs w:val="20"/>
                <w:lang w:val="sr-Cyrl-RS" w:eastAsia="sr-Latn-CS"/>
              </w:rPr>
              <w:t>језик</w:t>
            </w:r>
            <w:r>
              <w:rPr>
                <w:rFonts w:ascii="Arial" w:eastAsia="Times New Roman" w:hAnsi="Arial" w:cs="Arial"/>
                <w:b w:val="0"/>
                <w:color w:val="auto"/>
                <w:sz w:val="20"/>
                <w:szCs w:val="20"/>
                <w:lang w:val="sr-Cyrl-RS" w:eastAsia="sr-Latn-CS"/>
              </w:rPr>
              <w:t xml:space="preserve"> </w:t>
            </w:r>
            <w:r w:rsidRPr="00D76E1B">
              <w:rPr>
                <w:rFonts w:ascii="Arial" w:eastAsia="Times New Roman" w:hAnsi="Arial" w:cs="Arial"/>
                <w:b w:val="0"/>
                <w:color w:val="auto"/>
                <w:sz w:val="20"/>
                <w:szCs w:val="20"/>
                <w:lang w:val="sr-Cyrl-RS" w:eastAsia="sr-Latn-CS"/>
              </w:rPr>
              <w:t xml:space="preserve">са елементима </w:t>
            </w:r>
            <w:r w:rsidR="006136CB">
              <w:rPr>
                <w:rFonts w:ascii="Arial" w:eastAsia="Times New Roman" w:hAnsi="Arial" w:cs="Arial"/>
                <w:b w:val="0"/>
                <w:color w:val="auto"/>
                <w:sz w:val="20"/>
                <w:szCs w:val="20"/>
                <w:lang w:val="sr-Cyrl-RS" w:eastAsia="sr-Latn-CS"/>
              </w:rPr>
              <w:t>националне</w:t>
            </w:r>
            <w:r w:rsidRPr="00D76E1B">
              <w:rPr>
                <w:rFonts w:ascii="Arial" w:eastAsia="Times New Roman" w:hAnsi="Arial" w:cs="Arial"/>
                <w:b w:val="0"/>
                <w:color w:val="auto"/>
                <w:sz w:val="20"/>
                <w:szCs w:val="20"/>
                <w:lang w:val="sr-Cyrl-RS" w:eastAsia="sr-Latn-CS"/>
              </w:rPr>
              <w:t xml:space="preserve"> традиције и културе </w:t>
            </w:r>
          </w:p>
          <w:p w14:paraId="5FD715BA" w14:textId="7A63257D" w:rsidR="00D76E1B" w:rsidRPr="00D76E1B" w:rsidRDefault="00D76E1B" w:rsidP="00113C24">
            <w:pPr>
              <w:numPr>
                <w:ilvl w:val="0"/>
                <w:numId w:val="18"/>
              </w:numPr>
              <w:spacing w:line="20" w:lineRule="atLeast"/>
              <w:contextualSpacing/>
              <w:rPr>
                <w:rFonts w:ascii="Arial" w:eastAsia="Times New Roman" w:hAnsi="Arial" w:cs="Arial"/>
                <w:b w:val="0"/>
                <w:color w:val="auto"/>
                <w:sz w:val="20"/>
                <w:szCs w:val="20"/>
                <w:lang w:val="sr-Cyrl-RS" w:eastAsia="sr-Latn-CS"/>
              </w:rPr>
            </w:pPr>
            <w:r>
              <w:rPr>
                <w:rFonts w:ascii="Arial" w:eastAsia="Times New Roman" w:hAnsi="Arial" w:cs="Arial"/>
                <w:b w:val="0"/>
                <w:color w:val="auto"/>
                <w:sz w:val="20"/>
                <w:szCs w:val="20"/>
                <w:lang w:val="sr-Cyrl-RS" w:eastAsia="sr-Latn-CS"/>
              </w:rPr>
              <w:t xml:space="preserve">Родитељи ученика нису у довољној мери упознати са значајем похађања изборног предмета ромски језик </w:t>
            </w:r>
          </w:p>
          <w:p w14:paraId="093627CA" w14:textId="3E2C9CC9" w:rsidR="00D76E1B" w:rsidRPr="00D76E1B" w:rsidRDefault="00D76E1B" w:rsidP="00D76E1B">
            <w:pPr>
              <w:numPr>
                <w:ilvl w:val="0"/>
                <w:numId w:val="18"/>
              </w:numPr>
              <w:spacing w:line="20" w:lineRule="atLeast"/>
              <w:contextualSpacing/>
              <w:rPr>
                <w:rFonts w:ascii="Arial" w:eastAsia="Times New Roman" w:hAnsi="Arial" w:cs="Arial"/>
                <w:b w:val="0"/>
                <w:color w:val="auto"/>
                <w:sz w:val="20"/>
                <w:szCs w:val="20"/>
                <w:lang w:val="sr-Cyrl-RS" w:eastAsia="sr-Latn-CS"/>
              </w:rPr>
            </w:pPr>
            <w:r w:rsidRPr="00D76E1B">
              <w:rPr>
                <w:rFonts w:ascii="Arial" w:eastAsia="Times New Roman" w:hAnsi="Arial" w:cs="Arial"/>
                <w:b w:val="0"/>
                <w:color w:val="auto"/>
                <w:sz w:val="20"/>
                <w:szCs w:val="20"/>
                <w:lang w:val="sr-Cyrl-RS" w:eastAsia="sr-Latn-CS"/>
              </w:rPr>
              <w:t>У школама се не обележава Међународни дана Рома</w:t>
            </w:r>
          </w:p>
          <w:p w14:paraId="0F8FC274" w14:textId="5C5CF128" w:rsidR="00D76E1B" w:rsidRDefault="00D76E1B" w:rsidP="00113C24">
            <w:pPr>
              <w:numPr>
                <w:ilvl w:val="0"/>
                <w:numId w:val="18"/>
              </w:numPr>
              <w:spacing w:line="20" w:lineRule="atLeast"/>
              <w:contextualSpacing/>
              <w:rPr>
                <w:rFonts w:ascii="Arial" w:eastAsia="Times New Roman" w:hAnsi="Arial" w:cs="Arial"/>
                <w:b w:val="0"/>
                <w:color w:val="auto"/>
                <w:sz w:val="20"/>
                <w:szCs w:val="20"/>
                <w:lang w:val="sr-Cyrl-RS" w:eastAsia="sr-Latn-CS"/>
              </w:rPr>
            </w:pPr>
            <w:r>
              <w:rPr>
                <w:rFonts w:ascii="Arial" w:eastAsia="Times New Roman" w:hAnsi="Arial" w:cs="Arial"/>
                <w:b w:val="0"/>
                <w:color w:val="auto"/>
                <w:sz w:val="20"/>
                <w:szCs w:val="20"/>
                <w:lang w:val="sr-Cyrl-RS" w:eastAsia="sr-Latn-CS"/>
              </w:rPr>
              <w:t>Не води се евиденциј</w:t>
            </w:r>
            <w:r w:rsidR="006136CB">
              <w:rPr>
                <w:rFonts w:ascii="Arial" w:eastAsia="Times New Roman" w:hAnsi="Arial" w:cs="Arial"/>
                <w:b w:val="0"/>
                <w:color w:val="auto"/>
                <w:sz w:val="20"/>
                <w:szCs w:val="20"/>
                <w:lang w:val="sr-Cyrl-RS" w:eastAsia="sr-Latn-CS"/>
              </w:rPr>
              <w:t>а</w:t>
            </w:r>
            <w:r>
              <w:rPr>
                <w:rFonts w:ascii="Arial" w:eastAsia="Times New Roman" w:hAnsi="Arial" w:cs="Arial"/>
                <w:b w:val="0"/>
                <w:color w:val="auto"/>
                <w:sz w:val="20"/>
                <w:szCs w:val="20"/>
                <w:lang w:val="sr-Cyrl-RS" w:eastAsia="sr-Latn-CS"/>
              </w:rPr>
              <w:t xml:space="preserve"> о осипању ученика у основим школама</w:t>
            </w:r>
          </w:p>
          <w:p w14:paraId="2C2D0C72" w14:textId="7B7CD1B1" w:rsidR="00D76E1B" w:rsidRDefault="00D76E1B" w:rsidP="00113C24">
            <w:pPr>
              <w:numPr>
                <w:ilvl w:val="0"/>
                <w:numId w:val="18"/>
              </w:numPr>
              <w:spacing w:line="20" w:lineRule="atLeast"/>
              <w:contextualSpacing/>
              <w:rPr>
                <w:rFonts w:ascii="Arial" w:eastAsia="Times New Roman" w:hAnsi="Arial" w:cs="Arial"/>
                <w:b w:val="0"/>
                <w:color w:val="auto"/>
                <w:sz w:val="20"/>
                <w:szCs w:val="20"/>
                <w:lang w:val="sr-Cyrl-RS" w:eastAsia="sr-Latn-CS"/>
              </w:rPr>
            </w:pPr>
            <w:r>
              <w:rPr>
                <w:rFonts w:ascii="Arial" w:eastAsia="Times New Roman" w:hAnsi="Arial" w:cs="Arial"/>
                <w:b w:val="0"/>
                <w:color w:val="auto"/>
                <w:sz w:val="20"/>
                <w:szCs w:val="20"/>
                <w:lang w:val="sr-Cyrl-RS" w:eastAsia="sr-Latn-CS"/>
              </w:rPr>
              <w:t>Ниска свест родитеља о значају образовања</w:t>
            </w:r>
          </w:p>
          <w:p w14:paraId="608A6F29" w14:textId="1296E478" w:rsidR="00D76E1B" w:rsidRPr="003C7CA0" w:rsidRDefault="00D76E1B" w:rsidP="00113C24">
            <w:pPr>
              <w:numPr>
                <w:ilvl w:val="0"/>
                <w:numId w:val="18"/>
              </w:numPr>
              <w:spacing w:line="20" w:lineRule="atLeast"/>
              <w:contextualSpacing/>
              <w:rPr>
                <w:rFonts w:ascii="Arial" w:eastAsia="Times New Roman" w:hAnsi="Arial" w:cs="Arial"/>
                <w:b w:val="0"/>
                <w:color w:val="auto"/>
                <w:sz w:val="20"/>
                <w:szCs w:val="20"/>
                <w:lang w:val="sr-Cyrl-RS" w:eastAsia="sr-Latn-CS"/>
              </w:rPr>
            </w:pPr>
            <w:r>
              <w:rPr>
                <w:rFonts w:ascii="Arial" w:eastAsia="Times New Roman" w:hAnsi="Arial" w:cs="Arial"/>
                <w:b w:val="0"/>
                <w:color w:val="auto"/>
                <w:sz w:val="20"/>
                <w:szCs w:val="20"/>
                <w:lang w:val="sr-Cyrl-RS" w:eastAsia="sr-Latn-CS"/>
              </w:rPr>
              <w:t>Лоша сарадња родитеља са школама</w:t>
            </w:r>
          </w:p>
          <w:p w14:paraId="2D1B76F2" w14:textId="6E3F3D77" w:rsidR="00113C24" w:rsidRPr="0002713E" w:rsidRDefault="0002713E" w:rsidP="00113C24">
            <w:pPr>
              <w:numPr>
                <w:ilvl w:val="0"/>
                <w:numId w:val="18"/>
              </w:numPr>
              <w:spacing w:line="20" w:lineRule="atLeast"/>
              <w:contextualSpacing/>
              <w:rPr>
                <w:rFonts w:ascii="Arial" w:eastAsia="Times New Roman" w:hAnsi="Arial" w:cs="Arial"/>
                <w:b w:val="0"/>
                <w:color w:val="auto"/>
                <w:sz w:val="20"/>
                <w:szCs w:val="20"/>
                <w:lang w:val="sr-Cyrl-RS" w:eastAsia="sr-Latn-CS"/>
              </w:rPr>
            </w:pPr>
            <w:r w:rsidRPr="0002713E">
              <w:rPr>
                <w:rFonts w:ascii="Arial" w:eastAsia="Times New Roman" w:hAnsi="Arial" w:cs="Arial"/>
                <w:b w:val="0"/>
                <w:color w:val="auto"/>
                <w:sz w:val="20"/>
                <w:szCs w:val="20"/>
                <w:lang w:val="sr-Cyrl-RS" w:eastAsia="sr-Latn-CS"/>
              </w:rPr>
              <w:t>Сиромаштво и лоши услови становања</w:t>
            </w:r>
          </w:p>
          <w:p w14:paraId="0C32BA44" w14:textId="77777777" w:rsidR="00113C24" w:rsidRDefault="00113C24" w:rsidP="00113C24">
            <w:pPr>
              <w:numPr>
                <w:ilvl w:val="0"/>
                <w:numId w:val="18"/>
              </w:numPr>
              <w:spacing w:line="20" w:lineRule="atLeast"/>
              <w:contextualSpacing/>
              <w:rPr>
                <w:rFonts w:ascii="Arial" w:eastAsia="Times New Roman" w:hAnsi="Arial" w:cs="Arial"/>
                <w:b w:val="0"/>
                <w:color w:val="auto"/>
                <w:sz w:val="20"/>
                <w:szCs w:val="20"/>
                <w:lang w:val="sr-Cyrl-RS" w:eastAsia="sr-Latn-CS"/>
              </w:rPr>
            </w:pPr>
            <w:r w:rsidRPr="0002713E">
              <w:rPr>
                <w:rFonts w:ascii="Arial" w:eastAsia="Times New Roman" w:hAnsi="Arial" w:cs="Arial"/>
                <w:b w:val="0"/>
                <w:color w:val="auto"/>
                <w:sz w:val="20"/>
                <w:szCs w:val="20"/>
                <w:lang w:val="sr-Cyrl-RS" w:eastAsia="sr-Latn-CS"/>
              </w:rPr>
              <w:t>Недостатак подршке у учењу код куће</w:t>
            </w:r>
          </w:p>
          <w:p w14:paraId="128C1020" w14:textId="73329436" w:rsidR="00BD6EB3" w:rsidRPr="00BD6EB3" w:rsidRDefault="00BD6EB3" w:rsidP="00BD6EB3">
            <w:pPr>
              <w:numPr>
                <w:ilvl w:val="0"/>
                <w:numId w:val="18"/>
              </w:numPr>
              <w:spacing w:line="20" w:lineRule="atLeast"/>
              <w:contextualSpacing/>
              <w:rPr>
                <w:rFonts w:ascii="Arial" w:eastAsia="Times New Roman" w:hAnsi="Arial" w:cs="Arial"/>
                <w:b w:val="0"/>
                <w:color w:val="auto"/>
                <w:sz w:val="20"/>
                <w:szCs w:val="20"/>
                <w:lang w:val="sr-Cyrl-RS" w:eastAsia="sr-Latn-CS"/>
              </w:rPr>
            </w:pPr>
            <w:r>
              <w:rPr>
                <w:rFonts w:ascii="Arial" w:eastAsia="Times New Roman" w:hAnsi="Arial" w:cs="Arial"/>
                <w:b w:val="0"/>
                <w:color w:val="auto"/>
                <w:sz w:val="20"/>
                <w:szCs w:val="20"/>
                <w:lang w:val="sr-Cyrl-RS" w:eastAsia="sr-Latn-CS"/>
              </w:rPr>
              <w:t>Не постоје додатни програми подршке (дневни боравак, радионице) за помоћ у учењу и писању домаћих задатака</w:t>
            </w:r>
          </w:p>
          <w:p w14:paraId="47CD660B" w14:textId="5F361AD7" w:rsidR="0002713E" w:rsidRPr="0002713E" w:rsidRDefault="0002713E" w:rsidP="00113C24">
            <w:pPr>
              <w:numPr>
                <w:ilvl w:val="0"/>
                <w:numId w:val="18"/>
              </w:numPr>
              <w:spacing w:line="20" w:lineRule="atLeast"/>
              <w:contextualSpacing/>
              <w:rPr>
                <w:rFonts w:ascii="Arial" w:eastAsia="Times New Roman" w:hAnsi="Arial" w:cs="Arial"/>
                <w:b w:val="0"/>
                <w:color w:val="auto"/>
                <w:sz w:val="20"/>
                <w:szCs w:val="20"/>
                <w:lang w:val="sr-Cyrl-RS" w:eastAsia="sr-Latn-CS"/>
              </w:rPr>
            </w:pPr>
            <w:r w:rsidRPr="0002713E">
              <w:rPr>
                <w:rFonts w:ascii="Arial" w:eastAsia="Times New Roman" w:hAnsi="Arial" w:cs="Arial"/>
                <w:b w:val="0"/>
                <w:color w:val="auto"/>
                <w:sz w:val="20"/>
                <w:szCs w:val="20"/>
                <w:lang w:val="sr-Cyrl-RS" w:eastAsia="sr-Latn-CS"/>
              </w:rPr>
              <w:t>Нередовно похађање школе</w:t>
            </w:r>
          </w:p>
          <w:p w14:paraId="0210D486" w14:textId="59E1D26D" w:rsidR="0002713E" w:rsidRPr="00BD6EB3" w:rsidRDefault="0002713E" w:rsidP="00BD6EB3">
            <w:pPr>
              <w:numPr>
                <w:ilvl w:val="0"/>
                <w:numId w:val="18"/>
              </w:numPr>
              <w:spacing w:line="20" w:lineRule="atLeast"/>
              <w:contextualSpacing/>
              <w:rPr>
                <w:rFonts w:ascii="Arial" w:eastAsia="Times New Roman" w:hAnsi="Arial" w:cs="Arial"/>
                <w:b w:val="0"/>
                <w:color w:val="auto"/>
                <w:sz w:val="20"/>
                <w:szCs w:val="20"/>
                <w:lang w:val="sr-Cyrl-RS" w:eastAsia="sr-Latn-CS"/>
              </w:rPr>
            </w:pPr>
            <w:r w:rsidRPr="0002713E">
              <w:rPr>
                <w:rFonts w:ascii="Arial" w:eastAsia="Times New Roman" w:hAnsi="Arial" w:cs="Arial"/>
                <w:b w:val="0"/>
                <w:color w:val="auto"/>
                <w:sz w:val="20"/>
                <w:szCs w:val="20"/>
                <w:lang w:val="sr-Cyrl-RS" w:eastAsia="sr-Latn-CS"/>
              </w:rPr>
              <w:t>Дискриминација у школама од стране друге деце</w:t>
            </w:r>
          </w:p>
          <w:p w14:paraId="597EDD3F" w14:textId="008A9433" w:rsidR="00113C24" w:rsidRDefault="00113C24" w:rsidP="00113C24">
            <w:pPr>
              <w:numPr>
                <w:ilvl w:val="0"/>
                <w:numId w:val="18"/>
              </w:numPr>
              <w:spacing w:line="20" w:lineRule="atLeast"/>
              <w:contextualSpacing/>
              <w:rPr>
                <w:rFonts w:ascii="Arial" w:eastAsia="Times New Roman" w:hAnsi="Arial" w:cs="Arial"/>
                <w:b w:val="0"/>
                <w:color w:val="auto"/>
                <w:sz w:val="20"/>
                <w:szCs w:val="20"/>
                <w:lang w:val="sr-Cyrl-RS" w:eastAsia="sr-Latn-CS"/>
              </w:rPr>
            </w:pPr>
            <w:r w:rsidRPr="00BD6EB3">
              <w:rPr>
                <w:rFonts w:ascii="Arial" w:eastAsia="Times New Roman" w:hAnsi="Arial" w:cs="Arial"/>
                <w:b w:val="0"/>
                <w:color w:val="auto"/>
                <w:sz w:val="20"/>
                <w:szCs w:val="20"/>
                <w:lang w:val="sr-Cyrl-RS" w:eastAsia="sr-Latn-CS"/>
              </w:rPr>
              <w:t>Не постоје ментори за ученике ромске националности у средњим стручним школама</w:t>
            </w:r>
          </w:p>
          <w:p w14:paraId="159306FA" w14:textId="37C426E2" w:rsidR="00BD6EB3" w:rsidRPr="00BD6EB3" w:rsidRDefault="00BD6EB3" w:rsidP="00113C24">
            <w:pPr>
              <w:numPr>
                <w:ilvl w:val="0"/>
                <w:numId w:val="18"/>
              </w:numPr>
              <w:spacing w:line="20" w:lineRule="atLeast"/>
              <w:contextualSpacing/>
              <w:rPr>
                <w:rFonts w:ascii="Arial" w:eastAsia="Times New Roman" w:hAnsi="Arial" w:cs="Arial"/>
                <w:b w:val="0"/>
                <w:color w:val="auto"/>
                <w:sz w:val="20"/>
                <w:szCs w:val="20"/>
                <w:lang w:val="sr-Cyrl-RS" w:eastAsia="sr-Latn-CS"/>
              </w:rPr>
            </w:pPr>
            <w:r>
              <w:rPr>
                <w:rFonts w:ascii="Arial" w:eastAsia="Times New Roman" w:hAnsi="Arial" w:cs="Arial"/>
                <w:b w:val="0"/>
                <w:color w:val="auto"/>
                <w:sz w:val="20"/>
                <w:szCs w:val="20"/>
                <w:lang w:val="sr-Cyrl-RS" w:eastAsia="sr-Latn-CS"/>
              </w:rPr>
              <w:lastRenderedPageBreak/>
              <w:t>Рано укључивање младих у радне активности и пом</w:t>
            </w:r>
            <w:r w:rsidR="0095263F">
              <w:rPr>
                <w:rFonts w:ascii="Arial" w:eastAsia="Times New Roman" w:hAnsi="Arial" w:cs="Arial"/>
                <w:b w:val="0"/>
                <w:color w:val="auto"/>
                <w:sz w:val="20"/>
                <w:szCs w:val="20"/>
                <w:lang w:val="sr-Cyrl-RS" w:eastAsia="sr-Latn-CS"/>
              </w:rPr>
              <w:t>агање</w:t>
            </w:r>
            <w:r>
              <w:rPr>
                <w:rFonts w:ascii="Arial" w:eastAsia="Times New Roman" w:hAnsi="Arial" w:cs="Arial"/>
                <w:b w:val="0"/>
                <w:color w:val="auto"/>
                <w:sz w:val="20"/>
                <w:szCs w:val="20"/>
                <w:lang w:val="sr-Cyrl-RS" w:eastAsia="sr-Latn-CS"/>
              </w:rPr>
              <w:t xml:space="preserve"> родитељима</w:t>
            </w:r>
          </w:p>
          <w:p w14:paraId="129A7164" w14:textId="3612C15F" w:rsidR="00113C24" w:rsidRPr="00BD6EB3" w:rsidRDefault="00113C24" w:rsidP="00113C24">
            <w:pPr>
              <w:numPr>
                <w:ilvl w:val="0"/>
                <w:numId w:val="18"/>
              </w:numPr>
              <w:spacing w:line="20" w:lineRule="atLeast"/>
              <w:contextualSpacing/>
              <w:rPr>
                <w:rFonts w:ascii="Arial" w:eastAsia="Times New Roman" w:hAnsi="Arial" w:cs="Arial"/>
                <w:b w:val="0"/>
                <w:color w:val="auto"/>
                <w:sz w:val="20"/>
                <w:szCs w:val="20"/>
                <w:lang w:val="sr-Cyrl-RS" w:eastAsia="sr-Latn-CS"/>
              </w:rPr>
            </w:pPr>
            <w:r w:rsidRPr="00BD6EB3">
              <w:rPr>
                <w:rFonts w:ascii="Arial" w:eastAsia="Times New Roman" w:hAnsi="Arial" w:cs="Arial"/>
                <w:b w:val="0"/>
                <w:color w:val="auto"/>
                <w:sz w:val="20"/>
                <w:szCs w:val="20"/>
                <w:lang w:val="sr-Cyrl-RS" w:eastAsia="sr-Latn-CS"/>
              </w:rPr>
              <w:t>Не</w:t>
            </w:r>
            <w:r w:rsidR="00BD6EB3">
              <w:rPr>
                <w:rFonts w:ascii="Arial" w:eastAsia="Times New Roman" w:hAnsi="Arial" w:cs="Arial"/>
                <w:b w:val="0"/>
                <w:color w:val="auto"/>
                <w:sz w:val="20"/>
                <w:szCs w:val="20"/>
                <w:lang w:val="sr-Cyrl-RS" w:eastAsia="sr-Latn-CS"/>
              </w:rPr>
              <w:t xml:space="preserve"> </w:t>
            </w:r>
            <w:r w:rsidR="00BD6EB3" w:rsidRPr="00BD6EB3">
              <w:rPr>
                <w:rFonts w:ascii="Arial" w:eastAsia="Times New Roman" w:hAnsi="Arial" w:cs="Arial"/>
                <w:b w:val="0"/>
                <w:color w:val="auto"/>
                <w:sz w:val="20"/>
                <w:szCs w:val="20"/>
                <w:lang w:val="sr-Cyrl-RS" w:eastAsia="sr-Latn-CS"/>
              </w:rPr>
              <w:t xml:space="preserve">постоје бесплатне </w:t>
            </w:r>
            <w:r w:rsidRPr="00BD6EB3">
              <w:rPr>
                <w:rFonts w:ascii="Arial" w:eastAsia="Times New Roman" w:hAnsi="Arial" w:cs="Arial"/>
                <w:b w:val="0"/>
                <w:color w:val="auto"/>
                <w:sz w:val="20"/>
                <w:szCs w:val="20"/>
                <w:lang w:val="sr-Cyrl-RS" w:eastAsia="sr-Latn-CS"/>
              </w:rPr>
              <w:t>ваншколск</w:t>
            </w:r>
            <w:r w:rsidR="00BD6EB3" w:rsidRPr="00BD6EB3">
              <w:rPr>
                <w:rFonts w:ascii="Arial" w:eastAsia="Times New Roman" w:hAnsi="Arial" w:cs="Arial"/>
                <w:b w:val="0"/>
                <w:color w:val="auto"/>
                <w:sz w:val="20"/>
                <w:szCs w:val="20"/>
                <w:lang w:val="sr-Cyrl-RS" w:eastAsia="sr-Latn-CS"/>
              </w:rPr>
              <w:t xml:space="preserve">е </w:t>
            </w:r>
            <w:r w:rsidRPr="00BD6EB3">
              <w:rPr>
                <w:rFonts w:ascii="Arial" w:eastAsia="Times New Roman" w:hAnsi="Arial" w:cs="Arial"/>
                <w:b w:val="0"/>
                <w:color w:val="auto"/>
                <w:sz w:val="20"/>
                <w:szCs w:val="20"/>
                <w:lang w:val="sr-Cyrl-RS" w:eastAsia="sr-Latn-CS"/>
              </w:rPr>
              <w:t>активности (</w:t>
            </w:r>
            <w:r w:rsidR="00BD6EB3" w:rsidRPr="00BD6EB3">
              <w:rPr>
                <w:rFonts w:ascii="Arial" w:eastAsia="Times New Roman" w:hAnsi="Arial" w:cs="Arial"/>
                <w:b w:val="0"/>
                <w:color w:val="auto"/>
                <w:sz w:val="20"/>
                <w:szCs w:val="20"/>
                <w:lang w:val="sr-Cyrl-RS" w:eastAsia="sr-Latn-CS"/>
              </w:rPr>
              <w:t xml:space="preserve">секције, спортске </w:t>
            </w:r>
            <w:r w:rsidRPr="00BD6EB3">
              <w:rPr>
                <w:rFonts w:ascii="Arial" w:eastAsia="Times New Roman" w:hAnsi="Arial" w:cs="Arial"/>
                <w:b w:val="0"/>
                <w:color w:val="auto"/>
                <w:sz w:val="20"/>
                <w:szCs w:val="20"/>
                <w:lang w:val="sr-Cyrl-RS" w:eastAsia="sr-Latn-CS"/>
              </w:rPr>
              <w:t>активности)</w:t>
            </w:r>
          </w:p>
          <w:p w14:paraId="0198E8DB" w14:textId="3D4E6838" w:rsidR="00113C24" w:rsidRPr="00D27630" w:rsidRDefault="00113C24" w:rsidP="00D27630">
            <w:pPr>
              <w:numPr>
                <w:ilvl w:val="0"/>
                <w:numId w:val="18"/>
              </w:numPr>
              <w:spacing w:line="20" w:lineRule="atLeast"/>
              <w:contextualSpacing/>
              <w:rPr>
                <w:rFonts w:ascii="Arial" w:eastAsia="Times New Roman" w:hAnsi="Arial" w:cs="Arial"/>
                <w:b w:val="0"/>
                <w:color w:val="auto"/>
                <w:sz w:val="20"/>
                <w:szCs w:val="20"/>
                <w:lang w:val="sr-Cyrl-RS" w:eastAsia="sr-Latn-CS"/>
              </w:rPr>
            </w:pPr>
            <w:r w:rsidRPr="00BD6EB3">
              <w:rPr>
                <w:rFonts w:ascii="Arial" w:eastAsia="Times New Roman" w:hAnsi="Arial" w:cs="Arial"/>
                <w:b w:val="0"/>
                <w:color w:val="auto"/>
                <w:sz w:val="20"/>
                <w:szCs w:val="20"/>
                <w:lang w:val="sr-Cyrl-RS" w:eastAsia="sr-Latn-CS"/>
              </w:rPr>
              <w:t xml:space="preserve">Слаба укљученост деце </w:t>
            </w:r>
            <w:r w:rsidR="00BD6EB3">
              <w:rPr>
                <w:rFonts w:ascii="Arial" w:eastAsia="Times New Roman" w:hAnsi="Arial" w:cs="Arial"/>
                <w:b w:val="0"/>
                <w:color w:val="auto"/>
                <w:sz w:val="20"/>
                <w:szCs w:val="20"/>
                <w:lang w:val="sr-Cyrl-RS" w:eastAsia="sr-Latn-CS"/>
              </w:rPr>
              <w:t xml:space="preserve">ромске националности </w:t>
            </w:r>
            <w:r w:rsidRPr="00BD6EB3">
              <w:rPr>
                <w:rFonts w:ascii="Arial" w:eastAsia="Times New Roman" w:hAnsi="Arial" w:cs="Arial"/>
                <w:b w:val="0"/>
                <w:color w:val="auto"/>
                <w:sz w:val="20"/>
                <w:szCs w:val="20"/>
                <w:lang w:val="sr-Cyrl-RS" w:eastAsia="sr-Latn-CS"/>
              </w:rPr>
              <w:t xml:space="preserve">у културни и спортски живот општине </w:t>
            </w:r>
          </w:p>
        </w:tc>
      </w:tr>
      <w:tr w:rsidR="00113C24" w:rsidRPr="00113C24" w14:paraId="17718DB6" w14:textId="77777777" w:rsidTr="00D27630">
        <w:trPr>
          <w:trHeight w:val="60"/>
        </w:trPr>
        <w:tc>
          <w:tcPr>
            <w:tcW w:w="3969" w:type="dxa"/>
            <w:tcBorders>
              <w:top w:val="nil"/>
              <w:left w:val="nil"/>
              <w:bottom w:val="nil"/>
              <w:right w:val="nil"/>
            </w:tcBorders>
            <w:shd w:val="clear" w:color="auto" w:fill="024F75" w:themeFill="accent1"/>
          </w:tcPr>
          <w:p w14:paraId="76B77A71" w14:textId="77777777" w:rsidR="00113C24" w:rsidRPr="00113C24" w:rsidRDefault="00113C24" w:rsidP="00113C24">
            <w:pPr>
              <w:spacing w:line="20" w:lineRule="atLeast"/>
              <w:jc w:val="center"/>
              <w:rPr>
                <w:rFonts w:ascii="Arial" w:eastAsia="Times New Roman" w:hAnsi="Arial" w:cs="Arial"/>
                <w:bCs/>
                <w:color w:val="FFFFFF"/>
                <w:sz w:val="20"/>
                <w:szCs w:val="20"/>
                <w:lang w:val="sr-Cyrl-RS" w:eastAsia="sr-Latn-CS"/>
              </w:rPr>
            </w:pPr>
            <w:r w:rsidRPr="00113C24">
              <w:rPr>
                <w:rFonts w:ascii="Arial" w:eastAsia="Times New Roman" w:hAnsi="Arial" w:cs="Arial"/>
                <w:bCs/>
                <w:color w:val="FFFFFF"/>
                <w:sz w:val="20"/>
                <w:szCs w:val="20"/>
                <w:lang w:val="sr-Cyrl-RS" w:eastAsia="sr-Latn-CS"/>
              </w:rPr>
              <w:lastRenderedPageBreak/>
              <w:t>ШАНСЕ</w:t>
            </w:r>
          </w:p>
        </w:tc>
        <w:tc>
          <w:tcPr>
            <w:tcW w:w="6193" w:type="dxa"/>
            <w:tcBorders>
              <w:top w:val="nil"/>
              <w:left w:val="nil"/>
              <w:bottom w:val="nil"/>
              <w:right w:val="nil"/>
            </w:tcBorders>
            <w:shd w:val="clear" w:color="auto" w:fill="024F75" w:themeFill="accent1"/>
          </w:tcPr>
          <w:p w14:paraId="77E1406D" w14:textId="77777777" w:rsidR="00113C24" w:rsidRPr="00113C24" w:rsidRDefault="00113C24" w:rsidP="00113C24">
            <w:pPr>
              <w:spacing w:line="20" w:lineRule="atLeast"/>
              <w:jc w:val="center"/>
              <w:rPr>
                <w:rFonts w:ascii="Arial" w:eastAsia="Times New Roman" w:hAnsi="Arial" w:cs="Arial"/>
                <w:bCs/>
                <w:color w:val="FFFFFF"/>
                <w:sz w:val="20"/>
                <w:szCs w:val="20"/>
                <w:lang w:val="sr-Cyrl-RS" w:eastAsia="sr-Latn-CS"/>
              </w:rPr>
            </w:pPr>
            <w:r w:rsidRPr="00113C24">
              <w:rPr>
                <w:rFonts w:ascii="Arial" w:eastAsia="Times New Roman" w:hAnsi="Arial" w:cs="Arial"/>
                <w:bCs/>
                <w:color w:val="FFFFFF"/>
                <w:sz w:val="20"/>
                <w:szCs w:val="20"/>
                <w:lang w:val="sr-Cyrl-RS" w:eastAsia="sr-Latn-CS"/>
              </w:rPr>
              <w:t>ПРЕТЊЕ</w:t>
            </w:r>
          </w:p>
        </w:tc>
      </w:tr>
      <w:tr w:rsidR="00113C24" w:rsidRPr="00113C24" w14:paraId="6DE154AF" w14:textId="77777777" w:rsidTr="00D27630">
        <w:trPr>
          <w:trHeight w:val="1834"/>
        </w:trPr>
        <w:tc>
          <w:tcPr>
            <w:tcW w:w="3969" w:type="dxa"/>
            <w:tcBorders>
              <w:top w:val="nil"/>
            </w:tcBorders>
            <w:shd w:val="clear" w:color="auto" w:fill="auto"/>
          </w:tcPr>
          <w:p w14:paraId="7A56392F" w14:textId="77777777" w:rsidR="00113C24" w:rsidRPr="00113C24" w:rsidRDefault="00113C24" w:rsidP="00113C24">
            <w:pPr>
              <w:spacing w:line="20" w:lineRule="atLeast"/>
              <w:ind w:firstLine="360"/>
              <w:rPr>
                <w:rFonts w:ascii="Arial" w:eastAsia="Times New Roman" w:hAnsi="Arial" w:cs="Arial"/>
                <w:b w:val="0"/>
                <w:color w:val="FF0000"/>
                <w:sz w:val="20"/>
                <w:szCs w:val="20"/>
                <w:lang w:eastAsia="sr-Latn-CS"/>
              </w:rPr>
            </w:pPr>
          </w:p>
          <w:p w14:paraId="58DCB782" w14:textId="7DE29180" w:rsidR="00113C24" w:rsidRPr="00BD6EB3" w:rsidRDefault="00113C24" w:rsidP="00113C24">
            <w:pPr>
              <w:numPr>
                <w:ilvl w:val="0"/>
                <w:numId w:val="18"/>
              </w:numPr>
              <w:spacing w:line="20" w:lineRule="atLeast"/>
              <w:contextualSpacing/>
              <w:rPr>
                <w:rFonts w:ascii="Arial" w:eastAsia="Times New Roman" w:hAnsi="Arial" w:cs="Arial"/>
                <w:b w:val="0"/>
                <w:color w:val="auto"/>
                <w:sz w:val="20"/>
                <w:szCs w:val="20"/>
                <w:lang w:val="sr-Cyrl-RS" w:eastAsia="sr-Latn-CS"/>
              </w:rPr>
            </w:pPr>
            <w:r w:rsidRPr="00BD6EB3">
              <w:rPr>
                <w:rFonts w:ascii="Arial" w:eastAsia="Times New Roman" w:hAnsi="Arial" w:cs="Arial"/>
                <w:b w:val="0"/>
                <w:color w:val="auto"/>
                <w:sz w:val="20"/>
                <w:szCs w:val="20"/>
                <w:lang w:val="sr-Cyrl-RS" w:eastAsia="sr-Latn-CS"/>
              </w:rPr>
              <w:t xml:space="preserve">Афирмативне мере за упис у средње школе и </w:t>
            </w:r>
            <w:r w:rsidR="00BD6EB3" w:rsidRPr="00BD6EB3">
              <w:rPr>
                <w:rFonts w:ascii="Arial" w:eastAsia="Times New Roman" w:hAnsi="Arial" w:cs="Arial"/>
                <w:b w:val="0"/>
                <w:color w:val="auto"/>
                <w:sz w:val="20"/>
                <w:szCs w:val="20"/>
                <w:lang w:val="sr-Cyrl-RS" w:eastAsia="sr-Latn-CS"/>
              </w:rPr>
              <w:t xml:space="preserve">на </w:t>
            </w:r>
            <w:r w:rsidRPr="00BD6EB3">
              <w:rPr>
                <w:rFonts w:ascii="Arial" w:eastAsia="Times New Roman" w:hAnsi="Arial" w:cs="Arial"/>
                <w:b w:val="0"/>
                <w:color w:val="auto"/>
                <w:sz w:val="20"/>
                <w:szCs w:val="20"/>
                <w:lang w:val="sr-Cyrl-RS" w:eastAsia="sr-Latn-CS"/>
              </w:rPr>
              <w:t>факултет</w:t>
            </w:r>
            <w:r w:rsidR="00BD6EB3" w:rsidRPr="00BD6EB3">
              <w:rPr>
                <w:rFonts w:ascii="Arial" w:eastAsia="Times New Roman" w:hAnsi="Arial" w:cs="Arial"/>
                <w:b w:val="0"/>
                <w:color w:val="auto"/>
                <w:sz w:val="20"/>
                <w:szCs w:val="20"/>
                <w:lang w:val="sr-Cyrl-RS" w:eastAsia="sr-Latn-CS"/>
              </w:rPr>
              <w:t>е</w:t>
            </w:r>
          </w:p>
          <w:p w14:paraId="2678E4BF" w14:textId="7B14803E" w:rsidR="00113C24" w:rsidRPr="00BD6EB3" w:rsidRDefault="00113C24" w:rsidP="00113C24">
            <w:pPr>
              <w:numPr>
                <w:ilvl w:val="0"/>
                <w:numId w:val="18"/>
              </w:numPr>
              <w:spacing w:line="20" w:lineRule="atLeast"/>
              <w:contextualSpacing/>
              <w:rPr>
                <w:rFonts w:ascii="Arial" w:eastAsia="Times New Roman" w:hAnsi="Arial" w:cs="Arial"/>
                <w:b w:val="0"/>
                <w:color w:val="auto"/>
                <w:sz w:val="20"/>
                <w:szCs w:val="20"/>
                <w:lang w:val="sr-Cyrl-RS" w:eastAsia="sr-Latn-CS"/>
              </w:rPr>
            </w:pPr>
            <w:r w:rsidRPr="00BD6EB3">
              <w:rPr>
                <w:rFonts w:ascii="Arial" w:eastAsia="Times New Roman" w:hAnsi="Arial" w:cs="Arial"/>
                <w:b w:val="0"/>
                <w:color w:val="auto"/>
                <w:sz w:val="20"/>
                <w:szCs w:val="20"/>
                <w:lang w:val="sr-Cyrl-RS" w:eastAsia="sr-Latn-CS"/>
              </w:rPr>
              <w:t>Републичке стипендије</w:t>
            </w:r>
            <w:r w:rsidR="00BD6EB3" w:rsidRPr="00BD6EB3">
              <w:rPr>
                <w:rFonts w:ascii="Arial" w:eastAsia="Times New Roman" w:hAnsi="Arial" w:cs="Arial"/>
                <w:b w:val="0"/>
                <w:color w:val="auto"/>
                <w:sz w:val="20"/>
                <w:szCs w:val="20"/>
                <w:lang w:val="sr-Cyrl-RS" w:eastAsia="sr-Latn-CS"/>
              </w:rPr>
              <w:t xml:space="preserve"> </w:t>
            </w:r>
          </w:p>
          <w:p w14:paraId="06EC4A28" w14:textId="0329A839" w:rsidR="00113C24" w:rsidRPr="0095263F" w:rsidRDefault="00113C24" w:rsidP="00113C24">
            <w:pPr>
              <w:numPr>
                <w:ilvl w:val="0"/>
                <w:numId w:val="18"/>
              </w:numPr>
              <w:spacing w:line="20" w:lineRule="atLeast"/>
              <w:contextualSpacing/>
              <w:rPr>
                <w:rFonts w:ascii="Arial" w:eastAsia="Times New Roman" w:hAnsi="Arial" w:cs="Arial"/>
                <w:b w:val="0"/>
                <w:color w:val="auto"/>
                <w:sz w:val="20"/>
                <w:szCs w:val="20"/>
                <w:lang w:val="sr-Cyrl-RS" w:eastAsia="sr-Latn-CS"/>
              </w:rPr>
            </w:pPr>
            <w:r w:rsidRPr="0095263F">
              <w:rPr>
                <w:rFonts w:ascii="Arial" w:eastAsia="Times New Roman" w:hAnsi="Arial" w:cs="Arial"/>
                <w:b w:val="0"/>
                <w:color w:val="auto"/>
                <w:sz w:val="20"/>
                <w:szCs w:val="20"/>
                <w:lang w:val="sr-Cyrl-RS" w:eastAsia="sr-Latn-CS"/>
              </w:rPr>
              <w:t>Додатн</w:t>
            </w:r>
            <w:r w:rsidR="0095263F" w:rsidRPr="0095263F">
              <w:rPr>
                <w:rFonts w:ascii="Arial" w:eastAsia="Times New Roman" w:hAnsi="Arial" w:cs="Arial"/>
                <w:b w:val="0"/>
                <w:color w:val="auto"/>
                <w:sz w:val="20"/>
                <w:szCs w:val="20"/>
                <w:lang w:val="sr-Cyrl-RS" w:eastAsia="sr-Latn-CS"/>
              </w:rPr>
              <w:t>е</w:t>
            </w:r>
            <w:r w:rsidRPr="0095263F">
              <w:rPr>
                <w:rFonts w:ascii="Arial" w:eastAsia="Times New Roman" w:hAnsi="Arial" w:cs="Arial"/>
                <w:b w:val="0"/>
                <w:color w:val="auto"/>
                <w:sz w:val="20"/>
                <w:szCs w:val="20"/>
                <w:lang w:val="sr-Cyrl-RS" w:eastAsia="sr-Latn-CS"/>
              </w:rPr>
              <w:t xml:space="preserve"> едукација</w:t>
            </w:r>
            <w:r w:rsidR="0095263F" w:rsidRPr="0095263F">
              <w:rPr>
                <w:rFonts w:ascii="Arial" w:eastAsia="Times New Roman" w:hAnsi="Arial" w:cs="Arial"/>
                <w:b w:val="0"/>
                <w:color w:val="auto"/>
                <w:sz w:val="20"/>
                <w:szCs w:val="20"/>
                <w:lang w:val="sr-Cyrl-RS" w:eastAsia="sr-Latn-CS"/>
              </w:rPr>
              <w:t xml:space="preserve"> и </w:t>
            </w:r>
            <w:r w:rsidRPr="0095263F">
              <w:rPr>
                <w:rFonts w:ascii="Arial" w:eastAsia="Times New Roman" w:hAnsi="Arial" w:cs="Arial"/>
                <w:b w:val="0"/>
                <w:color w:val="auto"/>
                <w:sz w:val="20"/>
                <w:szCs w:val="20"/>
                <w:lang w:val="sr-Cyrl-RS" w:eastAsia="sr-Latn-CS"/>
              </w:rPr>
              <w:t xml:space="preserve">курсеви </w:t>
            </w:r>
            <w:r w:rsidR="0095263F" w:rsidRPr="0095263F">
              <w:rPr>
                <w:rFonts w:ascii="Arial" w:eastAsia="Times New Roman" w:hAnsi="Arial" w:cs="Arial"/>
                <w:b w:val="0"/>
                <w:color w:val="auto"/>
                <w:sz w:val="20"/>
                <w:szCs w:val="20"/>
                <w:lang w:val="sr-Cyrl-RS" w:eastAsia="sr-Latn-CS"/>
              </w:rPr>
              <w:t xml:space="preserve">у оквиру </w:t>
            </w:r>
            <w:r w:rsidRPr="0095263F">
              <w:rPr>
                <w:rFonts w:ascii="Arial" w:eastAsia="Times New Roman" w:hAnsi="Arial" w:cs="Arial"/>
                <w:b w:val="0"/>
                <w:color w:val="auto"/>
                <w:sz w:val="20"/>
                <w:szCs w:val="20"/>
                <w:lang w:val="sr-Cyrl-RS" w:eastAsia="sr-Latn-CS"/>
              </w:rPr>
              <w:t>донаторск</w:t>
            </w:r>
            <w:r w:rsidR="0095263F" w:rsidRPr="0095263F">
              <w:rPr>
                <w:rFonts w:ascii="Arial" w:eastAsia="Times New Roman" w:hAnsi="Arial" w:cs="Arial"/>
                <w:b w:val="0"/>
                <w:color w:val="auto"/>
                <w:sz w:val="20"/>
                <w:szCs w:val="20"/>
                <w:lang w:val="sr-Cyrl-RS" w:eastAsia="sr-Latn-CS"/>
              </w:rPr>
              <w:t>их</w:t>
            </w:r>
            <w:r w:rsidRPr="0095263F">
              <w:rPr>
                <w:rFonts w:ascii="Arial" w:eastAsia="Times New Roman" w:hAnsi="Arial" w:cs="Arial"/>
                <w:b w:val="0"/>
                <w:color w:val="auto"/>
                <w:sz w:val="20"/>
                <w:szCs w:val="20"/>
                <w:lang w:val="sr-Cyrl-RS" w:eastAsia="sr-Latn-CS"/>
              </w:rPr>
              <w:t xml:space="preserve"> </w:t>
            </w:r>
            <w:r w:rsidR="0095263F">
              <w:rPr>
                <w:rFonts w:ascii="Arial" w:eastAsia="Times New Roman" w:hAnsi="Arial" w:cs="Arial"/>
                <w:b w:val="0"/>
                <w:color w:val="auto"/>
                <w:sz w:val="20"/>
                <w:szCs w:val="20"/>
                <w:lang w:val="sr-Cyrl-RS" w:eastAsia="sr-Latn-CS"/>
              </w:rPr>
              <w:t>пројеката</w:t>
            </w:r>
          </w:p>
          <w:p w14:paraId="31E5A10C" w14:textId="5AD935EE" w:rsidR="00113C24" w:rsidRDefault="00113C24" w:rsidP="00113C24">
            <w:pPr>
              <w:numPr>
                <w:ilvl w:val="0"/>
                <w:numId w:val="18"/>
              </w:numPr>
              <w:spacing w:line="20" w:lineRule="atLeast"/>
              <w:contextualSpacing/>
              <w:rPr>
                <w:rFonts w:ascii="Arial" w:eastAsia="Times New Roman" w:hAnsi="Arial" w:cs="Arial"/>
                <w:b w:val="0"/>
                <w:color w:val="auto"/>
                <w:sz w:val="20"/>
                <w:szCs w:val="20"/>
                <w:lang w:val="sr-Cyrl-RS" w:eastAsia="sr-Latn-CS"/>
              </w:rPr>
            </w:pPr>
            <w:r w:rsidRPr="0095263F">
              <w:rPr>
                <w:rFonts w:ascii="Arial" w:eastAsia="Times New Roman" w:hAnsi="Arial" w:cs="Arial"/>
                <w:b w:val="0"/>
                <w:color w:val="auto"/>
                <w:sz w:val="20"/>
                <w:szCs w:val="20"/>
                <w:lang w:val="sr-Cyrl-RS" w:eastAsia="sr-Latn-CS"/>
              </w:rPr>
              <w:t>Дуално образовање</w:t>
            </w:r>
            <w:r w:rsidR="0095263F">
              <w:rPr>
                <w:rFonts w:ascii="Arial" w:eastAsia="Times New Roman" w:hAnsi="Arial" w:cs="Arial"/>
                <w:b w:val="0"/>
                <w:color w:val="auto"/>
                <w:sz w:val="20"/>
                <w:szCs w:val="20"/>
                <w:lang w:val="sr-Cyrl-RS" w:eastAsia="sr-Latn-CS"/>
              </w:rPr>
              <w:t xml:space="preserve"> као спона између образовања и тржишта рада</w:t>
            </w:r>
          </w:p>
          <w:p w14:paraId="51600BE5" w14:textId="47C368EA" w:rsidR="00113C24" w:rsidRPr="00FE0925" w:rsidRDefault="0095263F" w:rsidP="00113C24">
            <w:pPr>
              <w:numPr>
                <w:ilvl w:val="0"/>
                <w:numId w:val="18"/>
              </w:numPr>
              <w:spacing w:line="20" w:lineRule="atLeast"/>
              <w:contextualSpacing/>
              <w:rPr>
                <w:rFonts w:ascii="Arial" w:eastAsia="Times New Roman" w:hAnsi="Arial" w:cs="Arial"/>
                <w:b w:val="0"/>
                <w:color w:val="auto"/>
                <w:sz w:val="20"/>
                <w:szCs w:val="20"/>
                <w:lang w:val="sr-Cyrl-RS" w:eastAsia="sr-Latn-CS"/>
              </w:rPr>
            </w:pPr>
            <w:r>
              <w:rPr>
                <w:rFonts w:ascii="Arial" w:eastAsia="Times New Roman" w:hAnsi="Arial" w:cs="Arial"/>
                <w:b w:val="0"/>
                <w:color w:val="auto"/>
                <w:sz w:val="20"/>
                <w:szCs w:val="20"/>
                <w:lang w:val="sr-Cyrl-RS" w:eastAsia="sr-Latn-CS"/>
              </w:rPr>
              <w:t>Сарадња са Фондом за образовање Рома (РЕФ)</w:t>
            </w:r>
          </w:p>
        </w:tc>
        <w:tc>
          <w:tcPr>
            <w:tcW w:w="6193" w:type="dxa"/>
            <w:tcBorders>
              <w:top w:val="nil"/>
            </w:tcBorders>
            <w:shd w:val="clear" w:color="auto" w:fill="auto"/>
          </w:tcPr>
          <w:p w14:paraId="6CB5356B" w14:textId="77777777" w:rsidR="00113C24" w:rsidRPr="00113C24" w:rsidRDefault="00113C24" w:rsidP="00113C24">
            <w:pPr>
              <w:spacing w:line="20" w:lineRule="atLeast"/>
              <w:ind w:left="720"/>
              <w:contextualSpacing/>
              <w:rPr>
                <w:rFonts w:ascii="Arial" w:eastAsia="Times New Roman" w:hAnsi="Arial" w:cs="Arial"/>
                <w:b w:val="0"/>
                <w:color w:val="FF0000"/>
                <w:sz w:val="20"/>
                <w:szCs w:val="20"/>
                <w:lang w:val="sr-Cyrl-RS" w:eastAsia="sr-Latn-CS"/>
              </w:rPr>
            </w:pPr>
          </w:p>
          <w:p w14:paraId="7636E809" w14:textId="67C6A890" w:rsidR="00113C24" w:rsidRPr="00FE0925" w:rsidRDefault="0095263F" w:rsidP="00113C24">
            <w:pPr>
              <w:numPr>
                <w:ilvl w:val="0"/>
                <w:numId w:val="18"/>
              </w:numPr>
              <w:spacing w:line="20" w:lineRule="atLeast"/>
              <w:contextualSpacing/>
              <w:rPr>
                <w:rFonts w:ascii="Arial" w:eastAsia="Times New Roman" w:hAnsi="Arial" w:cs="Arial"/>
                <w:b w:val="0"/>
                <w:color w:val="auto"/>
                <w:sz w:val="20"/>
                <w:szCs w:val="20"/>
                <w:lang w:val="sr-Cyrl-RS" w:eastAsia="sr-Latn-CS"/>
              </w:rPr>
            </w:pPr>
            <w:r w:rsidRPr="00FE0925">
              <w:rPr>
                <w:rFonts w:ascii="Arial" w:eastAsia="Times New Roman" w:hAnsi="Arial" w:cs="Arial"/>
                <w:b w:val="0"/>
                <w:color w:val="auto"/>
                <w:sz w:val="20"/>
                <w:szCs w:val="20"/>
                <w:lang w:val="sr-Cyrl-RS" w:eastAsia="sr-Latn-CS"/>
              </w:rPr>
              <w:t>Традиционални начин живота и обичајно право</w:t>
            </w:r>
          </w:p>
          <w:p w14:paraId="68206EDF" w14:textId="0C338A5B" w:rsidR="0002713E" w:rsidRPr="00FE0925" w:rsidRDefault="0002713E" w:rsidP="00113C24">
            <w:pPr>
              <w:numPr>
                <w:ilvl w:val="0"/>
                <w:numId w:val="18"/>
              </w:numPr>
              <w:spacing w:line="20" w:lineRule="atLeast"/>
              <w:contextualSpacing/>
              <w:rPr>
                <w:rFonts w:ascii="Arial" w:eastAsia="Times New Roman" w:hAnsi="Arial" w:cs="Arial"/>
                <w:b w:val="0"/>
                <w:color w:val="auto"/>
                <w:sz w:val="20"/>
                <w:szCs w:val="20"/>
                <w:lang w:val="sr-Cyrl-RS" w:eastAsia="sr-Latn-CS"/>
              </w:rPr>
            </w:pPr>
            <w:r w:rsidRPr="00FE0925">
              <w:rPr>
                <w:rFonts w:ascii="Arial" w:eastAsia="Times New Roman" w:hAnsi="Arial" w:cs="Arial"/>
                <w:b w:val="0"/>
                <w:color w:val="auto"/>
                <w:sz w:val="20"/>
                <w:szCs w:val="20"/>
                <w:lang w:val="sr-Cyrl-RS" w:eastAsia="sr-Latn-CS"/>
              </w:rPr>
              <w:t>Честа пресељења / миграције ромских породица у друге општине или иностранство</w:t>
            </w:r>
          </w:p>
          <w:p w14:paraId="5F9A21DD" w14:textId="77777777" w:rsidR="0002713E" w:rsidRPr="00FE0925" w:rsidRDefault="00D27630" w:rsidP="00113C24">
            <w:pPr>
              <w:numPr>
                <w:ilvl w:val="0"/>
                <w:numId w:val="18"/>
              </w:numPr>
              <w:spacing w:line="20" w:lineRule="atLeast"/>
              <w:contextualSpacing/>
              <w:rPr>
                <w:rFonts w:ascii="Arial" w:eastAsia="Times New Roman" w:hAnsi="Arial" w:cs="Arial"/>
                <w:b w:val="0"/>
                <w:color w:val="auto"/>
                <w:sz w:val="20"/>
                <w:szCs w:val="20"/>
                <w:lang w:val="sr-Cyrl-RS" w:eastAsia="sr-Latn-CS"/>
              </w:rPr>
            </w:pPr>
            <w:r w:rsidRPr="00FE0925">
              <w:rPr>
                <w:rFonts w:ascii="Arial" w:eastAsia="Times New Roman" w:hAnsi="Arial" w:cs="Arial"/>
                <w:b w:val="0"/>
                <w:color w:val="auto"/>
                <w:sz w:val="20"/>
                <w:szCs w:val="20"/>
                <w:lang w:val="sr-Cyrl-RS" w:eastAsia="sr-Latn-CS"/>
              </w:rPr>
              <w:t>Тешко проналажење посла у струци након завршетка школовања</w:t>
            </w:r>
          </w:p>
          <w:p w14:paraId="7ECF32EB" w14:textId="7EEE65AA" w:rsidR="00FE0925" w:rsidRPr="00113C24" w:rsidRDefault="00FE0925" w:rsidP="00113C24">
            <w:pPr>
              <w:numPr>
                <w:ilvl w:val="0"/>
                <w:numId w:val="18"/>
              </w:numPr>
              <w:spacing w:line="20" w:lineRule="atLeast"/>
              <w:contextualSpacing/>
              <w:rPr>
                <w:rFonts w:ascii="Arial" w:eastAsia="Times New Roman" w:hAnsi="Arial" w:cs="Arial"/>
                <w:b w:val="0"/>
                <w:color w:val="FF0000"/>
                <w:sz w:val="20"/>
                <w:szCs w:val="20"/>
                <w:lang w:val="sr-Cyrl-RS" w:eastAsia="sr-Latn-CS"/>
              </w:rPr>
            </w:pPr>
            <w:r w:rsidRPr="00FE0925">
              <w:rPr>
                <w:rFonts w:ascii="Arial" w:eastAsia="Times New Roman" w:hAnsi="Arial" w:cs="Arial"/>
                <w:b w:val="0"/>
                <w:color w:val="auto"/>
                <w:sz w:val="20"/>
                <w:szCs w:val="20"/>
                <w:lang w:val="sr-Cyrl-RS" w:eastAsia="sr-Latn-CS"/>
              </w:rPr>
              <w:t xml:space="preserve">Погоршање економске ситуације и </w:t>
            </w:r>
            <w:r>
              <w:rPr>
                <w:rFonts w:ascii="Arial" w:eastAsia="Times New Roman" w:hAnsi="Arial" w:cs="Arial"/>
                <w:b w:val="0"/>
                <w:color w:val="auto"/>
                <w:sz w:val="20"/>
                <w:szCs w:val="20"/>
                <w:lang w:val="sr-Cyrl-RS" w:eastAsia="sr-Latn-CS"/>
              </w:rPr>
              <w:t>продубљивање сиромаштва ромских породица</w:t>
            </w:r>
          </w:p>
        </w:tc>
      </w:tr>
    </w:tbl>
    <w:p w14:paraId="0BB9A771" w14:textId="77777777" w:rsidR="001C7A4C" w:rsidRDefault="001C7A4C" w:rsidP="00DB1F1A">
      <w:pPr>
        <w:pStyle w:val="Heading3"/>
        <w:rPr>
          <w:rFonts w:ascii="Times New Roman" w:hAnsi="Times New Roman" w:cs="Times New Roman"/>
          <w:color w:val="024F75" w:themeColor="accent1"/>
          <w:sz w:val="26"/>
          <w:szCs w:val="26"/>
          <w:lang w:val="sr-Cyrl-RS" w:eastAsia="sr-Latn-CS"/>
        </w:rPr>
      </w:pPr>
      <w:bookmarkStart w:id="62" w:name="_Toc184401658"/>
      <w:bookmarkEnd w:id="61"/>
    </w:p>
    <w:p w14:paraId="344AB69E" w14:textId="7CBA220F" w:rsidR="00FE0925" w:rsidRPr="007264C8" w:rsidRDefault="00FE0925" w:rsidP="00DB1F1A">
      <w:pPr>
        <w:pStyle w:val="Heading3"/>
        <w:rPr>
          <w:rFonts w:ascii="Times New Roman" w:hAnsi="Times New Roman" w:cs="Times New Roman"/>
          <w:color w:val="024F75" w:themeColor="accent1"/>
          <w:sz w:val="26"/>
          <w:szCs w:val="26"/>
          <w:lang w:val="sr-Cyrl-RS" w:eastAsia="sr-Latn-CS"/>
        </w:rPr>
      </w:pPr>
      <w:r w:rsidRPr="007264C8">
        <w:rPr>
          <w:rFonts w:ascii="Times New Roman" w:hAnsi="Times New Roman" w:cs="Times New Roman"/>
          <w:color w:val="024F75" w:themeColor="accent1"/>
          <w:sz w:val="26"/>
          <w:szCs w:val="26"/>
          <w:lang w:val="sr-Cyrl-RS" w:eastAsia="sr-Latn-CS"/>
        </w:rPr>
        <w:t>4.2 Запошљавање</w:t>
      </w:r>
      <w:bookmarkEnd w:id="62"/>
    </w:p>
    <w:p w14:paraId="5EA929EC" w14:textId="77777777" w:rsidR="00DB1F1A" w:rsidRPr="00DB1F1A" w:rsidRDefault="00DB1F1A" w:rsidP="00DB1F1A">
      <w:pPr>
        <w:rPr>
          <w:lang w:val="sr-Cyrl-RS" w:eastAsia="sr-Latn-CS"/>
        </w:rPr>
      </w:pPr>
    </w:p>
    <w:tbl>
      <w:tblPr>
        <w:tblW w:w="10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626"/>
      </w:tblGrid>
      <w:tr w:rsidR="00FE0925" w:rsidRPr="00113C24" w14:paraId="6DEB098C" w14:textId="77777777" w:rsidTr="001C3E67">
        <w:trPr>
          <w:trHeight w:val="380"/>
        </w:trPr>
        <w:tc>
          <w:tcPr>
            <w:tcW w:w="4536" w:type="dxa"/>
            <w:tcBorders>
              <w:top w:val="nil"/>
              <w:left w:val="nil"/>
              <w:bottom w:val="nil"/>
              <w:right w:val="nil"/>
            </w:tcBorders>
            <w:shd w:val="clear" w:color="auto" w:fill="278079" w:themeFill="accent6" w:themeFillShade="BF"/>
          </w:tcPr>
          <w:p w14:paraId="314C894A" w14:textId="77777777" w:rsidR="00FE0925" w:rsidRPr="00113C24" w:rsidRDefault="00FE0925" w:rsidP="00F06CCE">
            <w:pPr>
              <w:spacing w:line="20" w:lineRule="atLeast"/>
              <w:jc w:val="center"/>
              <w:rPr>
                <w:rFonts w:ascii="Arial" w:eastAsia="Times New Roman" w:hAnsi="Arial" w:cs="Arial"/>
                <w:bCs/>
                <w:color w:val="FFFFFF"/>
                <w:sz w:val="20"/>
                <w:szCs w:val="20"/>
                <w:lang w:val="sr-Cyrl-RS" w:eastAsia="sr-Latn-CS"/>
              </w:rPr>
            </w:pPr>
            <w:r w:rsidRPr="00113C24">
              <w:rPr>
                <w:rFonts w:ascii="Arial" w:eastAsia="Times New Roman" w:hAnsi="Arial" w:cs="Arial"/>
                <w:bCs/>
                <w:color w:val="FFFFFF"/>
                <w:sz w:val="20"/>
                <w:szCs w:val="20"/>
                <w:lang w:val="sr-Cyrl-RS" w:eastAsia="sr-Latn-CS"/>
              </w:rPr>
              <w:t>СНАГЕ</w:t>
            </w:r>
          </w:p>
        </w:tc>
        <w:tc>
          <w:tcPr>
            <w:tcW w:w="5626" w:type="dxa"/>
            <w:tcBorders>
              <w:top w:val="nil"/>
              <w:left w:val="nil"/>
              <w:bottom w:val="nil"/>
              <w:right w:val="nil"/>
            </w:tcBorders>
            <w:shd w:val="clear" w:color="auto" w:fill="278079" w:themeFill="accent6" w:themeFillShade="BF"/>
          </w:tcPr>
          <w:p w14:paraId="603BB712" w14:textId="77777777" w:rsidR="00FE0925" w:rsidRPr="00113C24" w:rsidRDefault="00FE0925" w:rsidP="00F06CCE">
            <w:pPr>
              <w:spacing w:line="20" w:lineRule="atLeast"/>
              <w:jc w:val="center"/>
              <w:rPr>
                <w:rFonts w:ascii="Arial" w:eastAsia="Times New Roman" w:hAnsi="Arial" w:cs="Arial"/>
                <w:bCs/>
                <w:color w:val="FFFFFF"/>
                <w:sz w:val="20"/>
                <w:szCs w:val="20"/>
                <w:lang w:val="sr-Cyrl-RS" w:eastAsia="sr-Latn-CS"/>
              </w:rPr>
            </w:pPr>
            <w:r w:rsidRPr="00113C24">
              <w:rPr>
                <w:rFonts w:ascii="Arial" w:eastAsia="Times New Roman" w:hAnsi="Arial" w:cs="Arial"/>
                <w:bCs/>
                <w:color w:val="FFFFFF"/>
                <w:sz w:val="20"/>
                <w:szCs w:val="20"/>
                <w:lang w:val="sr-Cyrl-RS" w:eastAsia="sr-Latn-CS"/>
              </w:rPr>
              <w:t>СЛАБОСТИ</w:t>
            </w:r>
          </w:p>
        </w:tc>
      </w:tr>
      <w:tr w:rsidR="00092C43" w:rsidRPr="00113C24" w14:paraId="1953F2A9" w14:textId="77777777" w:rsidTr="009D7D3A">
        <w:trPr>
          <w:trHeight w:val="684"/>
        </w:trPr>
        <w:tc>
          <w:tcPr>
            <w:tcW w:w="4536" w:type="dxa"/>
            <w:tcBorders>
              <w:top w:val="nil"/>
              <w:bottom w:val="nil"/>
            </w:tcBorders>
            <w:shd w:val="clear" w:color="auto" w:fill="auto"/>
          </w:tcPr>
          <w:p w14:paraId="6D8BB6C2" w14:textId="77777777" w:rsidR="00092C43" w:rsidRPr="002C3282" w:rsidRDefault="00092C43" w:rsidP="00092C43">
            <w:pPr>
              <w:pStyle w:val="ListParagraph"/>
              <w:spacing w:before="100" w:beforeAutospacing="1" w:after="100" w:afterAutospacing="1"/>
              <w:ind w:left="426"/>
              <w:rPr>
                <w:rFonts w:ascii="Arial" w:hAnsi="Arial" w:cs="Arial"/>
                <w:b w:val="0"/>
                <w:bCs/>
                <w:noProof/>
                <w:color w:val="auto"/>
                <w:sz w:val="20"/>
                <w:szCs w:val="20"/>
                <w:lang w:val="sr-Cyrl-RS"/>
              </w:rPr>
            </w:pPr>
          </w:p>
          <w:p w14:paraId="29ACDAA6" w14:textId="450A7C2A" w:rsidR="00092C43" w:rsidRPr="002C3282" w:rsidRDefault="00092C43" w:rsidP="00092C43">
            <w:pPr>
              <w:pStyle w:val="ListParagraph"/>
              <w:numPr>
                <w:ilvl w:val="0"/>
                <w:numId w:val="18"/>
              </w:numPr>
              <w:spacing w:before="100" w:beforeAutospacing="1" w:after="100" w:afterAutospacing="1" w:line="240" w:lineRule="auto"/>
              <w:rPr>
                <w:rFonts w:ascii="Arial" w:hAnsi="Arial" w:cs="Arial"/>
                <w:b w:val="0"/>
                <w:bCs/>
                <w:noProof/>
                <w:color w:val="auto"/>
                <w:sz w:val="20"/>
                <w:szCs w:val="20"/>
                <w:lang w:val="sr-Cyrl-RS"/>
              </w:rPr>
            </w:pPr>
            <w:r w:rsidRPr="002C3282">
              <w:rPr>
                <w:rFonts w:ascii="Arial" w:hAnsi="Arial" w:cs="Arial"/>
                <w:b w:val="0"/>
                <w:bCs/>
                <w:noProof/>
                <w:color w:val="auto"/>
                <w:sz w:val="20"/>
                <w:szCs w:val="20"/>
                <w:lang w:val="sr-Cyrl-RS"/>
              </w:rPr>
              <w:t>Финансирање мера активне политике запошљавање из локалног буџета: јавни радови, субвенције за самозапошљавање, субвенције за запошљавање теже запошљивих лица</w:t>
            </w:r>
          </w:p>
          <w:p w14:paraId="674CE82C" w14:textId="5950FB03" w:rsidR="00092C43" w:rsidRPr="002C3282" w:rsidRDefault="00092C43" w:rsidP="00092C43">
            <w:pPr>
              <w:pStyle w:val="ListParagraph"/>
              <w:numPr>
                <w:ilvl w:val="0"/>
                <w:numId w:val="18"/>
              </w:numPr>
              <w:spacing w:before="100" w:beforeAutospacing="1" w:after="100" w:afterAutospacing="1" w:line="240" w:lineRule="auto"/>
              <w:rPr>
                <w:rFonts w:ascii="Arial" w:hAnsi="Arial" w:cs="Arial"/>
                <w:b w:val="0"/>
                <w:bCs/>
                <w:noProof/>
                <w:color w:val="auto"/>
                <w:sz w:val="20"/>
                <w:szCs w:val="20"/>
                <w:lang w:val="sr-Cyrl-RS"/>
              </w:rPr>
            </w:pPr>
            <w:r w:rsidRPr="002C3282">
              <w:rPr>
                <w:rFonts w:ascii="Arial" w:hAnsi="Arial" w:cs="Arial"/>
                <w:b w:val="0"/>
                <w:bCs/>
                <w:noProof/>
                <w:color w:val="auto"/>
                <w:sz w:val="20"/>
                <w:szCs w:val="20"/>
                <w:lang w:val="sr-Cyrl-RS"/>
              </w:rPr>
              <w:t>Стална потреба за радном снагом на локалном тржишту</w:t>
            </w:r>
          </w:p>
          <w:p w14:paraId="0C73BFF9" w14:textId="49461244" w:rsidR="00092C43" w:rsidRDefault="00092C43" w:rsidP="00092C43">
            <w:pPr>
              <w:pStyle w:val="ListParagraph"/>
              <w:numPr>
                <w:ilvl w:val="0"/>
                <w:numId w:val="18"/>
              </w:numPr>
              <w:spacing w:before="100" w:beforeAutospacing="1" w:after="100" w:afterAutospacing="1" w:line="240" w:lineRule="auto"/>
              <w:rPr>
                <w:rFonts w:ascii="Arial" w:hAnsi="Arial" w:cs="Arial"/>
                <w:b w:val="0"/>
                <w:bCs/>
                <w:noProof/>
                <w:color w:val="auto"/>
                <w:sz w:val="20"/>
                <w:szCs w:val="20"/>
                <w:lang w:val="sr-Cyrl-RS"/>
              </w:rPr>
            </w:pPr>
            <w:r w:rsidRPr="002C3282">
              <w:rPr>
                <w:rFonts w:ascii="Arial" w:hAnsi="Arial" w:cs="Arial"/>
                <w:b w:val="0"/>
                <w:bCs/>
                <w:noProof/>
                <w:color w:val="auto"/>
                <w:sz w:val="20"/>
                <w:szCs w:val="20"/>
                <w:lang w:val="sr-Cyrl-RS"/>
              </w:rPr>
              <w:t xml:space="preserve">40 Рома и Ромкиња </w:t>
            </w:r>
            <w:r w:rsidR="006C2B04">
              <w:rPr>
                <w:rFonts w:ascii="Arial" w:hAnsi="Arial" w:cs="Arial"/>
                <w:b w:val="0"/>
                <w:bCs/>
                <w:noProof/>
                <w:color w:val="auto"/>
                <w:sz w:val="20"/>
                <w:szCs w:val="20"/>
                <w:lang w:val="sr-Cyrl-RS"/>
              </w:rPr>
              <w:t>завршило</w:t>
            </w:r>
            <w:r w:rsidRPr="002C3282">
              <w:rPr>
                <w:rFonts w:ascii="Arial" w:hAnsi="Arial" w:cs="Arial"/>
                <w:b w:val="0"/>
                <w:bCs/>
                <w:noProof/>
                <w:color w:val="auto"/>
                <w:sz w:val="20"/>
                <w:szCs w:val="20"/>
                <w:lang w:val="sr-Cyrl-RS"/>
              </w:rPr>
              <w:t xml:space="preserve"> сертификоване обуке </w:t>
            </w:r>
            <w:r w:rsidR="006C2B04">
              <w:rPr>
                <w:rFonts w:ascii="Arial" w:hAnsi="Arial" w:cs="Arial"/>
                <w:b w:val="0"/>
                <w:bCs/>
                <w:noProof/>
                <w:color w:val="auto"/>
                <w:sz w:val="20"/>
                <w:szCs w:val="20"/>
                <w:lang w:val="sr-Cyrl-RS"/>
              </w:rPr>
              <w:t>з</w:t>
            </w:r>
            <w:r w:rsidRPr="002C3282">
              <w:rPr>
                <w:rFonts w:ascii="Arial" w:hAnsi="Arial" w:cs="Arial"/>
                <w:b w:val="0"/>
                <w:bCs/>
                <w:noProof/>
                <w:color w:val="auto"/>
                <w:sz w:val="20"/>
                <w:szCs w:val="20"/>
                <w:lang w:val="sr-Cyrl-RS"/>
              </w:rPr>
              <w:t>а конкретна занимања</w:t>
            </w:r>
            <w:r w:rsidR="002C3282">
              <w:rPr>
                <w:rFonts w:ascii="Arial" w:hAnsi="Arial" w:cs="Arial"/>
                <w:b w:val="0"/>
                <w:bCs/>
                <w:noProof/>
                <w:color w:val="auto"/>
                <w:sz w:val="20"/>
                <w:szCs w:val="20"/>
                <w:lang w:val="sr-Cyrl-RS"/>
              </w:rPr>
              <w:t xml:space="preserve"> (преквалификација</w:t>
            </w:r>
            <w:r w:rsidR="001C3E67">
              <w:rPr>
                <w:rFonts w:ascii="Arial" w:hAnsi="Arial" w:cs="Arial"/>
                <w:b w:val="0"/>
                <w:bCs/>
                <w:noProof/>
                <w:color w:val="auto"/>
                <w:sz w:val="20"/>
                <w:szCs w:val="20"/>
                <w:lang w:val="sr-Cyrl-RS"/>
              </w:rPr>
              <w:t>)</w:t>
            </w:r>
          </w:p>
          <w:p w14:paraId="58E649CB" w14:textId="146BA18E" w:rsidR="001C3E67" w:rsidRDefault="00F4171D" w:rsidP="00092C43">
            <w:pPr>
              <w:pStyle w:val="ListParagraph"/>
              <w:numPr>
                <w:ilvl w:val="0"/>
                <w:numId w:val="18"/>
              </w:numPr>
              <w:spacing w:before="100" w:beforeAutospacing="1" w:after="100" w:afterAutospacing="1" w:line="240" w:lineRule="auto"/>
              <w:rPr>
                <w:rFonts w:ascii="Arial" w:hAnsi="Arial" w:cs="Arial"/>
                <w:b w:val="0"/>
                <w:bCs/>
                <w:noProof/>
                <w:color w:val="auto"/>
                <w:sz w:val="20"/>
                <w:szCs w:val="20"/>
                <w:lang w:val="sr-Cyrl-RS"/>
              </w:rPr>
            </w:pPr>
            <w:r>
              <w:rPr>
                <w:rFonts w:ascii="Arial" w:hAnsi="Arial" w:cs="Arial"/>
                <w:b w:val="0"/>
                <w:bCs/>
                <w:noProof/>
                <w:color w:val="auto"/>
                <w:sz w:val="20"/>
                <w:szCs w:val="20"/>
                <w:lang w:val="sr-Cyrl-RS"/>
              </w:rPr>
              <w:t xml:space="preserve">Ромска популација има значајно радно искуство </w:t>
            </w:r>
            <w:r w:rsidR="001C3E67">
              <w:rPr>
                <w:rFonts w:ascii="Arial" w:hAnsi="Arial" w:cs="Arial"/>
                <w:b w:val="0"/>
                <w:bCs/>
                <w:noProof/>
                <w:color w:val="auto"/>
                <w:sz w:val="20"/>
                <w:szCs w:val="20"/>
                <w:lang w:val="sr-Cyrl-RS"/>
              </w:rPr>
              <w:t>у пољопривреди на сезонским пословима</w:t>
            </w:r>
          </w:p>
          <w:p w14:paraId="7E0295FE" w14:textId="338342E2" w:rsidR="00092C43" w:rsidRPr="009D7D3A" w:rsidRDefault="00F4171D" w:rsidP="009D7D3A">
            <w:pPr>
              <w:pStyle w:val="ListParagraph"/>
              <w:numPr>
                <w:ilvl w:val="0"/>
                <w:numId w:val="18"/>
              </w:numPr>
              <w:spacing w:before="100" w:beforeAutospacing="1" w:after="100" w:afterAutospacing="1" w:line="240" w:lineRule="auto"/>
              <w:rPr>
                <w:rFonts w:ascii="Arial" w:hAnsi="Arial" w:cs="Arial"/>
                <w:b w:val="0"/>
                <w:bCs/>
                <w:noProof/>
                <w:color w:val="auto"/>
                <w:sz w:val="20"/>
                <w:szCs w:val="20"/>
                <w:lang w:val="sr-Cyrl-RS"/>
              </w:rPr>
            </w:pPr>
            <w:r>
              <w:rPr>
                <w:rFonts w:ascii="Arial" w:hAnsi="Arial" w:cs="Arial"/>
                <w:b w:val="0"/>
                <w:bCs/>
                <w:noProof/>
                <w:color w:val="auto"/>
                <w:sz w:val="20"/>
                <w:szCs w:val="20"/>
                <w:lang w:val="sr-Cyrl-RS"/>
              </w:rPr>
              <w:t>Општина поседује искуство у спровођењу пројеката у области запошљавања Рома и Ромкиња</w:t>
            </w:r>
          </w:p>
        </w:tc>
        <w:tc>
          <w:tcPr>
            <w:tcW w:w="5626" w:type="dxa"/>
            <w:tcBorders>
              <w:top w:val="nil"/>
              <w:bottom w:val="nil"/>
            </w:tcBorders>
            <w:shd w:val="clear" w:color="auto" w:fill="auto"/>
          </w:tcPr>
          <w:p w14:paraId="08DCB71D" w14:textId="77777777" w:rsidR="00092C43" w:rsidRPr="002C3282" w:rsidRDefault="00092C43" w:rsidP="00092C43">
            <w:pPr>
              <w:pStyle w:val="ListParagraph"/>
              <w:spacing w:before="100" w:beforeAutospacing="1" w:after="100" w:afterAutospacing="1" w:line="240" w:lineRule="auto"/>
              <w:rPr>
                <w:rFonts w:ascii="Arial" w:hAnsi="Arial" w:cs="Arial"/>
                <w:b w:val="0"/>
                <w:bCs/>
                <w:noProof/>
                <w:color w:val="auto"/>
                <w:sz w:val="20"/>
                <w:szCs w:val="20"/>
                <w:lang w:val="sr-Cyrl-RS"/>
              </w:rPr>
            </w:pPr>
          </w:p>
          <w:p w14:paraId="00323A91" w14:textId="095CB278" w:rsidR="00092C43" w:rsidRPr="002C3282" w:rsidRDefault="00092C43" w:rsidP="00092C43">
            <w:pPr>
              <w:pStyle w:val="ListParagraph"/>
              <w:numPr>
                <w:ilvl w:val="0"/>
                <w:numId w:val="18"/>
              </w:numPr>
              <w:spacing w:before="100" w:beforeAutospacing="1" w:after="100" w:afterAutospacing="1" w:line="240" w:lineRule="auto"/>
              <w:rPr>
                <w:rFonts w:ascii="Arial" w:hAnsi="Arial" w:cs="Arial"/>
                <w:b w:val="0"/>
                <w:bCs/>
                <w:noProof/>
                <w:color w:val="auto"/>
                <w:sz w:val="20"/>
                <w:szCs w:val="20"/>
                <w:lang w:val="sr-Cyrl-RS"/>
              </w:rPr>
            </w:pPr>
            <w:r w:rsidRPr="002C3282">
              <w:rPr>
                <w:rFonts w:ascii="Arial" w:hAnsi="Arial" w:cs="Arial"/>
                <w:b w:val="0"/>
                <w:bCs/>
                <w:noProof/>
                <w:color w:val="auto"/>
                <w:sz w:val="20"/>
                <w:szCs w:val="20"/>
                <w:lang w:val="sr-Cyrl-RS"/>
              </w:rPr>
              <w:t>Висока стопа незапослености ромске популације</w:t>
            </w:r>
          </w:p>
          <w:p w14:paraId="22AC71E6" w14:textId="2894A8E1" w:rsidR="0066245B" w:rsidRDefault="0066245B" w:rsidP="0066245B">
            <w:pPr>
              <w:pStyle w:val="ListParagraph"/>
              <w:numPr>
                <w:ilvl w:val="0"/>
                <w:numId w:val="18"/>
              </w:numPr>
              <w:spacing w:before="100" w:beforeAutospacing="1" w:after="100" w:afterAutospacing="1" w:line="240" w:lineRule="auto"/>
              <w:rPr>
                <w:rFonts w:ascii="Arial" w:hAnsi="Arial" w:cs="Arial"/>
                <w:b w:val="0"/>
                <w:bCs/>
                <w:noProof/>
                <w:color w:val="auto"/>
                <w:sz w:val="20"/>
                <w:szCs w:val="20"/>
                <w:lang w:val="sr-Cyrl-RS"/>
              </w:rPr>
            </w:pPr>
            <w:r w:rsidRPr="002C3282">
              <w:rPr>
                <w:rFonts w:ascii="Arial" w:hAnsi="Arial" w:cs="Arial"/>
                <w:b w:val="0"/>
                <w:bCs/>
                <w:noProof/>
                <w:color w:val="auto"/>
                <w:sz w:val="20"/>
                <w:szCs w:val="20"/>
                <w:lang w:val="sr-Cyrl-RS"/>
              </w:rPr>
              <w:t xml:space="preserve">Велики број незапослених младих Рома старости од 30 </w:t>
            </w:r>
            <w:r w:rsidR="006C2B04">
              <w:rPr>
                <w:rFonts w:ascii="Arial" w:hAnsi="Arial" w:cs="Arial"/>
                <w:b w:val="0"/>
                <w:bCs/>
                <w:noProof/>
                <w:color w:val="auto"/>
                <w:sz w:val="20"/>
                <w:szCs w:val="20"/>
                <w:lang w:val="sr-Cyrl-RS"/>
              </w:rPr>
              <w:t>до</w:t>
            </w:r>
            <w:r w:rsidRPr="002C3282">
              <w:rPr>
                <w:rFonts w:ascii="Arial" w:hAnsi="Arial" w:cs="Arial"/>
                <w:b w:val="0"/>
                <w:bCs/>
                <w:noProof/>
                <w:color w:val="auto"/>
                <w:sz w:val="20"/>
                <w:szCs w:val="20"/>
                <w:lang w:val="sr-Cyrl-RS"/>
              </w:rPr>
              <w:t xml:space="preserve"> 34 године</w:t>
            </w:r>
          </w:p>
          <w:p w14:paraId="794B7493" w14:textId="4567B14D" w:rsidR="002C3282" w:rsidRPr="002C3282" w:rsidRDefault="002C3282" w:rsidP="0066245B">
            <w:pPr>
              <w:pStyle w:val="ListParagraph"/>
              <w:numPr>
                <w:ilvl w:val="0"/>
                <w:numId w:val="18"/>
              </w:numPr>
              <w:spacing w:before="100" w:beforeAutospacing="1" w:after="100" w:afterAutospacing="1" w:line="240" w:lineRule="auto"/>
              <w:rPr>
                <w:rFonts w:ascii="Arial" w:hAnsi="Arial" w:cs="Arial"/>
                <w:b w:val="0"/>
                <w:bCs/>
                <w:noProof/>
                <w:color w:val="auto"/>
                <w:sz w:val="20"/>
                <w:szCs w:val="20"/>
                <w:lang w:val="sr-Cyrl-RS"/>
              </w:rPr>
            </w:pPr>
            <w:r>
              <w:rPr>
                <w:rFonts w:ascii="Arial" w:hAnsi="Arial" w:cs="Arial"/>
                <w:b w:val="0"/>
                <w:bCs/>
                <w:noProof/>
                <w:color w:val="auto"/>
                <w:sz w:val="20"/>
                <w:szCs w:val="20"/>
                <w:lang w:val="sr-Cyrl-RS"/>
              </w:rPr>
              <w:t>Непотпуна евиденција о стварној незапослености Рома</w:t>
            </w:r>
          </w:p>
          <w:p w14:paraId="21FD7A3C" w14:textId="31E040B6" w:rsidR="00092C43" w:rsidRDefault="00092C43" w:rsidP="00092C43">
            <w:pPr>
              <w:pStyle w:val="ListParagraph"/>
              <w:numPr>
                <w:ilvl w:val="0"/>
                <w:numId w:val="18"/>
              </w:numPr>
              <w:spacing w:before="100" w:beforeAutospacing="1" w:after="100" w:afterAutospacing="1" w:line="240" w:lineRule="auto"/>
              <w:rPr>
                <w:rFonts w:ascii="Arial" w:hAnsi="Arial" w:cs="Arial"/>
                <w:b w:val="0"/>
                <w:bCs/>
                <w:noProof/>
                <w:color w:val="auto"/>
                <w:sz w:val="20"/>
                <w:szCs w:val="20"/>
                <w:lang w:val="sr-Cyrl-RS"/>
              </w:rPr>
            </w:pPr>
            <w:r w:rsidRPr="002C3282">
              <w:rPr>
                <w:rFonts w:ascii="Arial" w:hAnsi="Arial" w:cs="Arial"/>
                <w:b w:val="0"/>
                <w:bCs/>
                <w:noProof/>
                <w:color w:val="auto"/>
                <w:sz w:val="20"/>
                <w:szCs w:val="20"/>
                <w:lang w:val="sr-Cyrl-RS"/>
              </w:rPr>
              <w:t>Низак ниво квалификација и стручне спреме– углавном неквалификован</w:t>
            </w:r>
            <w:r w:rsidR="006C2B04">
              <w:rPr>
                <w:rFonts w:ascii="Arial" w:hAnsi="Arial" w:cs="Arial"/>
                <w:b w:val="0"/>
                <w:bCs/>
                <w:noProof/>
                <w:color w:val="auto"/>
                <w:sz w:val="20"/>
                <w:szCs w:val="20"/>
                <w:lang w:val="sr-Cyrl-RS"/>
              </w:rPr>
              <w:t>а</w:t>
            </w:r>
            <w:r w:rsidRPr="002C3282">
              <w:rPr>
                <w:rFonts w:ascii="Arial" w:hAnsi="Arial" w:cs="Arial"/>
                <w:b w:val="0"/>
                <w:bCs/>
                <w:noProof/>
                <w:color w:val="auto"/>
                <w:sz w:val="20"/>
                <w:szCs w:val="20"/>
                <w:lang w:val="sr-Cyrl-RS"/>
              </w:rPr>
              <w:t xml:space="preserve"> радн</w:t>
            </w:r>
            <w:r w:rsidR="006C2B04">
              <w:rPr>
                <w:rFonts w:ascii="Arial" w:hAnsi="Arial" w:cs="Arial"/>
                <w:b w:val="0"/>
                <w:bCs/>
                <w:noProof/>
                <w:color w:val="auto"/>
                <w:sz w:val="20"/>
                <w:szCs w:val="20"/>
                <w:lang w:val="sr-Cyrl-RS"/>
              </w:rPr>
              <w:t>а снага</w:t>
            </w:r>
          </w:p>
          <w:p w14:paraId="1F170889" w14:textId="19EDF6B8" w:rsidR="00F4171D" w:rsidRDefault="00F4171D" w:rsidP="00092C43">
            <w:pPr>
              <w:pStyle w:val="ListParagraph"/>
              <w:numPr>
                <w:ilvl w:val="0"/>
                <w:numId w:val="18"/>
              </w:numPr>
              <w:spacing w:before="100" w:beforeAutospacing="1" w:after="100" w:afterAutospacing="1" w:line="240" w:lineRule="auto"/>
              <w:rPr>
                <w:rFonts w:ascii="Arial" w:hAnsi="Arial" w:cs="Arial"/>
                <w:b w:val="0"/>
                <w:bCs/>
                <w:noProof/>
                <w:color w:val="auto"/>
                <w:sz w:val="20"/>
                <w:szCs w:val="20"/>
                <w:lang w:val="sr-Cyrl-RS"/>
              </w:rPr>
            </w:pPr>
            <w:r>
              <w:rPr>
                <w:rFonts w:ascii="Arial" w:hAnsi="Arial" w:cs="Arial"/>
                <w:b w:val="0"/>
                <w:bCs/>
                <w:noProof/>
                <w:color w:val="auto"/>
                <w:sz w:val="20"/>
                <w:szCs w:val="20"/>
                <w:lang w:val="sr-Cyrl-RS"/>
              </w:rPr>
              <w:t>Не постоји ФООО на територији општине</w:t>
            </w:r>
          </w:p>
          <w:p w14:paraId="36717684" w14:textId="37815F92" w:rsidR="001C3E67" w:rsidRPr="002C3282" w:rsidRDefault="006C2B04" w:rsidP="00092C43">
            <w:pPr>
              <w:pStyle w:val="ListParagraph"/>
              <w:numPr>
                <w:ilvl w:val="0"/>
                <w:numId w:val="18"/>
              </w:numPr>
              <w:spacing w:before="100" w:beforeAutospacing="1" w:after="100" w:afterAutospacing="1" w:line="240" w:lineRule="auto"/>
              <w:rPr>
                <w:rFonts w:ascii="Arial" w:hAnsi="Arial" w:cs="Arial"/>
                <w:b w:val="0"/>
                <w:bCs/>
                <w:noProof/>
                <w:color w:val="auto"/>
                <w:sz w:val="20"/>
                <w:szCs w:val="20"/>
                <w:lang w:val="sr-Cyrl-RS"/>
              </w:rPr>
            </w:pPr>
            <w:r>
              <w:rPr>
                <w:rFonts w:ascii="Arial" w:hAnsi="Arial" w:cs="Arial"/>
                <w:b w:val="0"/>
                <w:bCs/>
                <w:noProof/>
                <w:color w:val="auto"/>
                <w:sz w:val="20"/>
                <w:szCs w:val="20"/>
                <w:lang w:val="sr-Cyrl-RS"/>
              </w:rPr>
              <w:t>Затупљено</w:t>
            </w:r>
            <w:r w:rsidR="00F4171D">
              <w:rPr>
                <w:rFonts w:ascii="Arial" w:hAnsi="Arial" w:cs="Arial"/>
                <w:b w:val="0"/>
                <w:bCs/>
                <w:noProof/>
                <w:color w:val="auto"/>
                <w:sz w:val="20"/>
                <w:szCs w:val="20"/>
                <w:lang w:val="sr-Cyrl-RS"/>
              </w:rPr>
              <w:t xml:space="preserve"> </w:t>
            </w:r>
            <w:r>
              <w:rPr>
                <w:rFonts w:ascii="Arial" w:hAnsi="Arial" w:cs="Arial"/>
                <w:b w:val="0"/>
                <w:bCs/>
                <w:noProof/>
                <w:color w:val="auto"/>
                <w:sz w:val="20"/>
                <w:szCs w:val="20"/>
                <w:lang w:val="sr-Cyrl-RS"/>
              </w:rPr>
              <w:t xml:space="preserve">неформално </w:t>
            </w:r>
            <w:r w:rsidR="00F4171D">
              <w:rPr>
                <w:rFonts w:ascii="Arial" w:hAnsi="Arial" w:cs="Arial"/>
                <w:b w:val="0"/>
                <w:bCs/>
                <w:noProof/>
                <w:color w:val="auto"/>
                <w:sz w:val="20"/>
                <w:szCs w:val="20"/>
                <w:lang w:val="sr-Cyrl-RS"/>
              </w:rPr>
              <w:t>р</w:t>
            </w:r>
            <w:r w:rsidR="001C3E67">
              <w:rPr>
                <w:rFonts w:ascii="Arial" w:hAnsi="Arial" w:cs="Arial"/>
                <w:b w:val="0"/>
                <w:bCs/>
                <w:noProof/>
                <w:color w:val="auto"/>
                <w:sz w:val="20"/>
                <w:szCs w:val="20"/>
                <w:lang w:val="sr-Cyrl-RS"/>
              </w:rPr>
              <w:t xml:space="preserve">адно ангажовање на сезонским и </w:t>
            </w:r>
            <w:r>
              <w:rPr>
                <w:rFonts w:ascii="Arial" w:hAnsi="Arial" w:cs="Arial"/>
                <w:b w:val="0"/>
                <w:bCs/>
                <w:noProof/>
                <w:color w:val="auto"/>
                <w:sz w:val="20"/>
                <w:szCs w:val="20"/>
                <w:lang w:val="sr-Cyrl-RS"/>
              </w:rPr>
              <w:t xml:space="preserve">другим </w:t>
            </w:r>
            <w:r w:rsidR="001C3E67">
              <w:rPr>
                <w:rFonts w:ascii="Arial" w:hAnsi="Arial" w:cs="Arial"/>
                <w:b w:val="0"/>
                <w:bCs/>
                <w:noProof/>
                <w:color w:val="auto"/>
                <w:sz w:val="20"/>
                <w:szCs w:val="20"/>
                <w:lang w:val="sr-Cyrl-RS"/>
              </w:rPr>
              <w:t>физичким пословима</w:t>
            </w:r>
          </w:p>
          <w:p w14:paraId="05D95786" w14:textId="32357B8F" w:rsidR="00092C43" w:rsidRPr="002C3282" w:rsidRDefault="00092C43" w:rsidP="00092C43">
            <w:pPr>
              <w:pStyle w:val="ListParagraph"/>
              <w:numPr>
                <w:ilvl w:val="0"/>
                <w:numId w:val="18"/>
              </w:numPr>
              <w:spacing w:before="100" w:beforeAutospacing="1" w:after="100" w:afterAutospacing="1" w:line="240" w:lineRule="auto"/>
              <w:rPr>
                <w:rFonts w:ascii="Arial" w:hAnsi="Arial" w:cs="Arial"/>
                <w:b w:val="0"/>
                <w:bCs/>
                <w:noProof/>
                <w:color w:val="auto"/>
                <w:sz w:val="20"/>
                <w:szCs w:val="20"/>
                <w:lang w:val="sr-Cyrl-RS"/>
              </w:rPr>
            </w:pPr>
            <w:r w:rsidRPr="002C3282">
              <w:rPr>
                <w:rFonts w:ascii="Arial" w:hAnsi="Arial" w:cs="Arial"/>
                <w:b w:val="0"/>
                <w:bCs/>
                <w:noProof/>
                <w:color w:val="auto"/>
                <w:sz w:val="20"/>
                <w:szCs w:val="20"/>
                <w:lang w:val="sr-Cyrl-RS"/>
              </w:rPr>
              <w:t xml:space="preserve">Присутна дискриминација од стране послодаваца </w:t>
            </w:r>
          </w:p>
          <w:p w14:paraId="7DFF5B82" w14:textId="793C45AB" w:rsidR="00092C43" w:rsidRDefault="00092C43" w:rsidP="00092C43">
            <w:pPr>
              <w:pStyle w:val="ListParagraph"/>
              <w:numPr>
                <w:ilvl w:val="0"/>
                <w:numId w:val="18"/>
              </w:numPr>
              <w:spacing w:before="100" w:beforeAutospacing="1" w:after="100" w:afterAutospacing="1" w:line="240" w:lineRule="auto"/>
              <w:rPr>
                <w:rFonts w:ascii="Arial" w:hAnsi="Arial" w:cs="Arial"/>
                <w:b w:val="0"/>
                <w:bCs/>
                <w:noProof/>
                <w:color w:val="auto"/>
                <w:sz w:val="20"/>
                <w:szCs w:val="20"/>
                <w:lang w:val="sr-Cyrl-RS"/>
              </w:rPr>
            </w:pPr>
            <w:r w:rsidRPr="002C3282">
              <w:rPr>
                <w:rFonts w:ascii="Arial" w:hAnsi="Arial" w:cs="Arial"/>
                <w:b w:val="0"/>
                <w:bCs/>
                <w:noProof/>
                <w:color w:val="auto"/>
                <w:sz w:val="20"/>
                <w:szCs w:val="20"/>
                <w:lang w:val="sr-Cyrl-RS"/>
              </w:rPr>
              <w:t>Незаинтресованост једног дела популације да раде због губитка новчане социјал</w:t>
            </w:r>
            <w:r w:rsidR="006C2B04">
              <w:rPr>
                <w:rFonts w:ascii="Arial" w:hAnsi="Arial" w:cs="Arial"/>
                <w:b w:val="0"/>
                <w:bCs/>
                <w:noProof/>
                <w:color w:val="auto"/>
                <w:sz w:val="20"/>
                <w:szCs w:val="20"/>
                <w:lang w:val="sr-Cyrl-RS"/>
              </w:rPr>
              <w:t>н</w:t>
            </w:r>
            <w:r w:rsidRPr="002C3282">
              <w:rPr>
                <w:rFonts w:ascii="Arial" w:hAnsi="Arial" w:cs="Arial"/>
                <w:b w:val="0"/>
                <w:bCs/>
                <w:noProof/>
                <w:color w:val="auto"/>
                <w:sz w:val="20"/>
                <w:szCs w:val="20"/>
                <w:lang w:val="sr-Cyrl-RS"/>
              </w:rPr>
              <w:t xml:space="preserve">е помоћи </w:t>
            </w:r>
          </w:p>
          <w:p w14:paraId="6578493F" w14:textId="19AAF8C0" w:rsidR="00F4171D" w:rsidRPr="002C3282" w:rsidRDefault="00F4171D" w:rsidP="00092C43">
            <w:pPr>
              <w:pStyle w:val="ListParagraph"/>
              <w:numPr>
                <w:ilvl w:val="0"/>
                <w:numId w:val="18"/>
              </w:numPr>
              <w:spacing w:before="100" w:beforeAutospacing="1" w:after="100" w:afterAutospacing="1" w:line="240" w:lineRule="auto"/>
              <w:rPr>
                <w:rFonts w:ascii="Arial" w:hAnsi="Arial" w:cs="Arial"/>
                <w:b w:val="0"/>
                <w:bCs/>
                <w:noProof/>
                <w:color w:val="auto"/>
                <w:sz w:val="20"/>
                <w:szCs w:val="20"/>
                <w:lang w:val="sr-Cyrl-RS"/>
              </w:rPr>
            </w:pPr>
            <w:r>
              <w:rPr>
                <w:rFonts w:ascii="Arial" w:hAnsi="Arial" w:cs="Arial"/>
                <w:b w:val="0"/>
                <w:bCs/>
                <w:noProof/>
                <w:color w:val="auto"/>
                <w:sz w:val="20"/>
                <w:szCs w:val="20"/>
                <w:lang w:val="sr-Cyrl-RS"/>
              </w:rPr>
              <w:t>У последње 3 године Роми нису били укључени у</w:t>
            </w:r>
            <w:r w:rsidR="006C2B04">
              <w:rPr>
                <w:rFonts w:ascii="Arial" w:hAnsi="Arial" w:cs="Arial"/>
                <w:b w:val="0"/>
                <w:bCs/>
                <w:noProof/>
                <w:color w:val="auto"/>
                <w:sz w:val="20"/>
                <w:szCs w:val="20"/>
                <w:lang w:val="sr-Cyrl-RS"/>
              </w:rPr>
              <w:t xml:space="preserve"> мере активне </w:t>
            </w:r>
            <w:r>
              <w:rPr>
                <w:rFonts w:ascii="Arial" w:hAnsi="Arial" w:cs="Arial"/>
                <w:b w:val="0"/>
                <w:bCs/>
                <w:noProof/>
                <w:color w:val="auto"/>
                <w:sz w:val="20"/>
                <w:szCs w:val="20"/>
                <w:lang w:val="sr-Cyrl-RS"/>
              </w:rPr>
              <w:t>п</w:t>
            </w:r>
            <w:r w:rsidR="006C2B04">
              <w:rPr>
                <w:rFonts w:ascii="Arial" w:hAnsi="Arial" w:cs="Arial"/>
                <w:b w:val="0"/>
                <w:bCs/>
                <w:noProof/>
                <w:color w:val="auto"/>
                <w:sz w:val="20"/>
                <w:szCs w:val="20"/>
                <w:lang w:val="sr-Cyrl-RS"/>
              </w:rPr>
              <w:t>олитике</w:t>
            </w:r>
            <w:r>
              <w:rPr>
                <w:rFonts w:ascii="Arial" w:hAnsi="Arial" w:cs="Arial"/>
                <w:b w:val="0"/>
                <w:bCs/>
                <w:noProof/>
                <w:color w:val="auto"/>
                <w:sz w:val="20"/>
                <w:szCs w:val="20"/>
                <w:lang w:val="sr-Cyrl-RS"/>
              </w:rPr>
              <w:t xml:space="preserve"> запошљавања</w:t>
            </w:r>
            <w:r w:rsidR="006C2B04">
              <w:rPr>
                <w:rFonts w:ascii="Arial" w:hAnsi="Arial" w:cs="Arial"/>
                <w:b w:val="0"/>
                <w:bCs/>
                <w:noProof/>
                <w:color w:val="auto"/>
                <w:sz w:val="20"/>
                <w:szCs w:val="20"/>
                <w:lang w:val="sr-Cyrl-RS"/>
              </w:rPr>
              <w:t xml:space="preserve"> </w:t>
            </w:r>
          </w:p>
          <w:p w14:paraId="48669465" w14:textId="74D89476" w:rsidR="00092C43" w:rsidRDefault="00092C43" w:rsidP="00092C43">
            <w:pPr>
              <w:pStyle w:val="ListParagraph"/>
              <w:numPr>
                <w:ilvl w:val="0"/>
                <w:numId w:val="18"/>
              </w:numPr>
              <w:spacing w:before="100" w:beforeAutospacing="1" w:after="100" w:afterAutospacing="1" w:line="240" w:lineRule="auto"/>
              <w:rPr>
                <w:rFonts w:ascii="Arial" w:hAnsi="Arial" w:cs="Arial"/>
                <w:b w:val="0"/>
                <w:bCs/>
                <w:noProof/>
                <w:color w:val="auto"/>
                <w:sz w:val="20"/>
                <w:szCs w:val="20"/>
                <w:lang w:val="sr-Cyrl-RS"/>
              </w:rPr>
            </w:pPr>
            <w:r w:rsidRPr="002C3282">
              <w:rPr>
                <w:rFonts w:ascii="Arial" w:hAnsi="Arial" w:cs="Arial"/>
                <w:b w:val="0"/>
                <w:bCs/>
                <w:noProof/>
                <w:color w:val="auto"/>
                <w:sz w:val="20"/>
                <w:szCs w:val="20"/>
                <w:lang w:val="sr-Cyrl-RS"/>
              </w:rPr>
              <w:t>Непоседовање пољопривредног земљишта за бављењем пољопривредом</w:t>
            </w:r>
          </w:p>
          <w:p w14:paraId="4F10F985" w14:textId="446085F2" w:rsidR="002C3282" w:rsidRPr="002C3282" w:rsidRDefault="002C3282" w:rsidP="00092C43">
            <w:pPr>
              <w:pStyle w:val="ListParagraph"/>
              <w:numPr>
                <w:ilvl w:val="0"/>
                <w:numId w:val="18"/>
              </w:numPr>
              <w:spacing w:before="100" w:beforeAutospacing="1" w:after="100" w:afterAutospacing="1" w:line="240" w:lineRule="auto"/>
              <w:rPr>
                <w:rFonts w:ascii="Arial" w:hAnsi="Arial" w:cs="Arial"/>
                <w:b w:val="0"/>
                <w:bCs/>
                <w:noProof/>
                <w:color w:val="auto"/>
                <w:sz w:val="20"/>
                <w:szCs w:val="20"/>
                <w:lang w:val="sr-Cyrl-RS"/>
              </w:rPr>
            </w:pPr>
            <w:r>
              <w:rPr>
                <w:rFonts w:ascii="Arial" w:hAnsi="Arial" w:cs="Arial"/>
                <w:b w:val="0"/>
                <w:bCs/>
                <w:noProof/>
                <w:color w:val="auto"/>
                <w:sz w:val="20"/>
                <w:szCs w:val="20"/>
                <w:lang w:val="sr-Cyrl-RS"/>
              </w:rPr>
              <w:t>Нико од преквалификованих Рома није нашао трајно запослење</w:t>
            </w:r>
          </w:p>
          <w:p w14:paraId="2257BE6F" w14:textId="3AA6D47A" w:rsidR="00092C43" w:rsidRDefault="00092C43" w:rsidP="00092C43">
            <w:pPr>
              <w:pStyle w:val="ListParagraph"/>
              <w:numPr>
                <w:ilvl w:val="0"/>
                <w:numId w:val="18"/>
              </w:numPr>
              <w:spacing w:before="100" w:beforeAutospacing="1" w:after="100" w:afterAutospacing="1" w:line="240" w:lineRule="auto"/>
              <w:rPr>
                <w:rFonts w:ascii="Arial" w:hAnsi="Arial" w:cs="Arial"/>
                <w:b w:val="0"/>
                <w:bCs/>
                <w:noProof/>
                <w:color w:val="auto"/>
                <w:sz w:val="20"/>
                <w:szCs w:val="20"/>
                <w:lang w:val="sr-Cyrl-RS"/>
              </w:rPr>
            </w:pPr>
            <w:r w:rsidRPr="002C3282">
              <w:rPr>
                <w:rFonts w:ascii="Arial" w:hAnsi="Arial" w:cs="Arial"/>
                <w:b w:val="0"/>
                <w:bCs/>
                <w:noProof/>
                <w:color w:val="auto"/>
                <w:sz w:val="20"/>
                <w:szCs w:val="20"/>
                <w:lang w:val="sr-Cyrl-RS"/>
              </w:rPr>
              <w:t>Непостојање мера и механизама од стране локалне самоуправе за запошљавање Рома и Ромкиња у јавн</w:t>
            </w:r>
            <w:r w:rsidR="0066245B" w:rsidRPr="002C3282">
              <w:rPr>
                <w:rFonts w:ascii="Arial" w:hAnsi="Arial" w:cs="Arial"/>
                <w:b w:val="0"/>
                <w:bCs/>
                <w:noProof/>
                <w:color w:val="auto"/>
                <w:sz w:val="20"/>
                <w:szCs w:val="20"/>
                <w:lang w:val="sr-Cyrl-RS"/>
              </w:rPr>
              <w:t xml:space="preserve">ом сектору </w:t>
            </w:r>
          </w:p>
          <w:p w14:paraId="6BF30A0B" w14:textId="2C01F68C" w:rsidR="001C3E67" w:rsidRPr="002C3282" w:rsidRDefault="001C3E67" w:rsidP="00092C43">
            <w:pPr>
              <w:pStyle w:val="ListParagraph"/>
              <w:numPr>
                <w:ilvl w:val="0"/>
                <w:numId w:val="18"/>
              </w:numPr>
              <w:spacing w:before="100" w:beforeAutospacing="1" w:after="100" w:afterAutospacing="1" w:line="240" w:lineRule="auto"/>
              <w:rPr>
                <w:rFonts w:ascii="Arial" w:hAnsi="Arial" w:cs="Arial"/>
                <w:b w:val="0"/>
                <w:bCs/>
                <w:noProof/>
                <w:color w:val="auto"/>
                <w:sz w:val="20"/>
                <w:szCs w:val="20"/>
                <w:lang w:val="sr-Cyrl-RS"/>
              </w:rPr>
            </w:pPr>
            <w:r>
              <w:rPr>
                <w:rFonts w:ascii="Arial" w:hAnsi="Arial" w:cs="Arial"/>
                <w:b w:val="0"/>
                <w:bCs/>
                <w:noProof/>
                <w:color w:val="auto"/>
                <w:sz w:val="20"/>
                <w:szCs w:val="20"/>
                <w:lang w:val="sr-Cyrl-RS"/>
              </w:rPr>
              <w:t>Непостојање програма откупа сеоских домаћинстава са окућницом где би се најугроженијим породицама омогућило решавање стамбеног и економског питања</w:t>
            </w:r>
          </w:p>
          <w:p w14:paraId="1B3176B4" w14:textId="44237945" w:rsidR="00092C43" w:rsidRPr="002C3282" w:rsidRDefault="00092C43" w:rsidP="00092C43">
            <w:pPr>
              <w:pStyle w:val="ListParagraph"/>
              <w:numPr>
                <w:ilvl w:val="0"/>
                <w:numId w:val="18"/>
              </w:numPr>
              <w:spacing w:before="100" w:beforeAutospacing="1" w:after="100" w:afterAutospacing="1" w:line="240" w:lineRule="auto"/>
              <w:rPr>
                <w:rFonts w:ascii="Arial" w:hAnsi="Arial" w:cs="Arial"/>
                <w:b w:val="0"/>
                <w:bCs/>
                <w:noProof/>
                <w:color w:val="auto"/>
                <w:sz w:val="20"/>
                <w:szCs w:val="20"/>
                <w:lang w:val="sr-Cyrl-RS"/>
              </w:rPr>
            </w:pPr>
            <w:r w:rsidRPr="002C3282">
              <w:rPr>
                <w:rFonts w:ascii="Arial" w:hAnsi="Arial" w:cs="Arial"/>
                <w:b w:val="0"/>
                <w:bCs/>
                <w:noProof/>
                <w:color w:val="auto"/>
                <w:sz w:val="20"/>
                <w:szCs w:val="20"/>
                <w:lang w:val="sr-Cyrl-RS"/>
              </w:rPr>
              <w:t>Велики број младих образованих Рома и Ромкиња не рад</w:t>
            </w:r>
            <w:r w:rsidR="0066245B" w:rsidRPr="002C3282">
              <w:rPr>
                <w:rFonts w:ascii="Arial" w:hAnsi="Arial" w:cs="Arial"/>
                <w:b w:val="0"/>
                <w:bCs/>
                <w:noProof/>
                <w:color w:val="auto"/>
                <w:sz w:val="20"/>
                <w:szCs w:val="20"/>
                <w:lang w:val="sr-Cyrl-RS"/>
              </w:rPr>
              <w:t>и</w:t>
            </w:r>
            <w:r w:rsidRPr="002C3282">
              <w:rPr>
                <w:rFonts w:ascii="Arial" w:hAnsi="Arial" w:cs="Arial"/>
                <w:b w:val="0"/>
                <w:bCs/>
                <w:noProof/>
                <w:color w:val="auto"/>
                <w:sz w:val="20"/>
                <w:szCs w:val="20"/>
                <w:lang w:val="sr-Cyrl-RS"/>
              </w:rPr>
              <w:t xml:space="preserve"> у својој струци</w:t>
            </w:r>
          </w:p>
          <w:p w14:paraId="3E38DD69" w14:textId="77777777" w:rsidR="00092C43" w:rsidRPr="001C3E67" w:rsidRDefault="00092C43" w:rsidP="00092C43">
            <w:pPr>
              <w:numPr>
                <w:ilvl w:val="0"/>
                <w:numId w:val="18"/>
              </w:numPr>
              <w:spacing w:line="20" w:lineRule="atLeast"/>
              <w:contextualSpacing/>
              <w:rPr>
                <w:rFonts w:ascii="Arial" w:eastAsia="Times New Roman" w:hAnsi="Arial" w:cs="Arial"/>
                <w:b w:val="0"/>
                <w:bCs/>
                <w:noProof/>
                <w:color w:val="auto"/>
                <w:sz w:val="20"/>
                <w:szCs w:val="20"/>
                <w:lang w:val="sr-Cyrl-RS" w:eastAsia="sr-Latn-CS"/>
              </w:rPr>
            </w:pPr>
            <w:r w:rsidRPr="002C3282">
              <w:rPr>
                <w:rFonts w:ascii="Arial" w:hAnsi="Arial" w:cs="Arial"/>
                <w:b w:val="0"/>
                <w:bCs/>
                <w:noProof/>
                <w:color w:val="auto"/>
                <w:sz w:val="20"/>
                <w:szCs w:val="20"/>
                <w:lang w:val="sr-Cyrl-RS"/>
              </w:rPr>
              <w:t>Нема довољно</w:t>
            </w:r>
            <w:r w:rsidR="0066245B" w:rsidRPr="002C3282">
              <w:rPr>
                <w:rFonts w:ascii="Arial" w:hAnsi="Arial" w:cs="Arial"/>
                <w:b w:val="0"/>
                <w:bCs/>
                <w:noProof/>
                <w:color w:val="auto"/>
                <w:sz w:val="20"/>
                <w:szCs w:val="20"/>
                <w:lang w:val="sr-Cyrl-RS"/>
              </w:rPr>
              <w:t xml:space="preserve"> програма за преквалификацију, доквалификацију и</w:t>
            </w:r>
            <w:r w:rsidRPr="002C3282">
              <w:rPr>
                <w:rFonts w:ascii="Arial" w:hAnsi="Arial" w:cs="Arial"/>
                <w:b w:val="0"/>
                <w:bCs/>
                <w:noProof/>
                <w:color w:val="auto"/>
                <w:sz w:val="20"/>
                <w:szCs w:val="20"/>
                <w:lang w:val="sr-Cyrl-RS"/>
              </w:rPr>
              <w:t xml:space="preserve"> стручн</w:t>
            </w:r>
            <w:r w:rsidR="0066245B" w:rsidRPr="002C3282">
              <w:rPr>
                <w:rFonts w:ascii="Arial" w:hAnsi="Arial" w:cs="Arial"/>
                <w:b w:val="0"/>
                <w:bCs/>
                <w:noProof/>
                <w:color w:val="auto"/>
                <w:sz w:val="20"/>
                <w:szCs w:val="20"/>
                <w:lang w:val="sr-Cyrl-RS"/>
              </w:rPr>
              <w:t>у</w:t>
            </w:r>
            <w:r w:rsidRPr="002C3282">
              <w:rPr>
                <w:rFonts w:ascii="Arial" w:hAnsi="Arial" w:cs="Arial"/>
                <w:b w:val="0"/>
                <w:bCs/>
                <w:noProof/>
                <w:color w:val="auto"/>
                <w:sz w:val="20"/>
                <w:szCs w:val="20"/>
                <w:lang w:val="sr-Cyrl-RS"/>
              </w:rPr>
              <w:t xml:space="preserve"> пракс</w:t>
            </w:r>
            <w:r w:rsidR="0066245B" w:rsidRPr="002C3282">
              <w:rPr>
                <w:rFonts w:ascii="Arial" w:hAnsi="Arial" w:cs="Arial"/>
                <w:b w:val="0"/>
                <w:bCs/>
                <w:noProof/>
                <w:color w:val="auto"/>
                <w:sz w:val="20"/>
                <w:szCs w:val="20"/>
                <w:lang w:val="sr-Cyrl-RS"/>
              </w:rPr>
              <w:t>у</w:t>
            </w:r>
          </w:p>
          <w:p w14:paraId="07B4A2E1" w14:textId="2054C60D" w:rsidR="001C3E67" w:rsidRPr="001C7A4C" w:rsidRDefault="00F50619" w:rsidP="00092C43">
            <w:pPr>
              <w:numPr>
                <w:ilvl w:val="0"/>
                <w:numId w:val="18"/>
              </w:numPr>
              <w:spacing w:line="20" w:lineRule="atLeast"/>
              <w:contextualSpacing/>
              <w:rPr>
                <w:rFonts w:ascii="Arial" w:eastAsia="Times New Roman" w:hAnsi="Arial" w:cs="Arial"/>
                <w:b w:val="0"/>
                <w:bCs/>
                <w:noProof/>
                <w:color w:val="auto"/>
                <w:sz w:val="20"/>
                <w:szCs w:val="20"/>
                <w:lang w:val="sr-Cyrl-RS" w:eastAsia="sr-Latn-CS"/>
              </w:rPr>
            </w:pPr>
            <w:r>
              <w:rPr>
                <w:rFonts w:ascii="Arial" w:hAnsi="Arial" w:cs="Arial"/>
                <w:b w:val="0"/>
                <w:bCs/>
                <w:noProof/>
                <w:color w:val="auto"/>
                <w:sz w:val="20"/>
                <w:szCs w:val="20"/>
                <w:lang w:val="sr-Cyrl-RS" w:eastAsia="sr-Latn-CS"/>
              </w:rPr>
              <w:t xml:space="preserve">Неадекватна </w:t>
            </w:r>
            <w:r w:rsidR="001C3E67">
              <w:rPr>
                <w:rFonts w:ascii="Arial" w:hAnsi="Arial" w:cs="Arial"/>
                <w:b w:val="0"/>
                <w:bCs/>
                <w:noProof/>
                <w:color w:val="auto"/>
                <w:sz w:val="20"/>
                <w:szCs w:val="20"/>
                <w:lang w:val="sr-Cyrl-RS" w:eastAsia="sr-Latn-CS"/>
              </w:rPr>
              <w:t>информисаност Рома о програмима запошљавања</w:t>
            </w:r>
          </w:p>
          <w:p w14:paraId="3A3677C0" w14:textId="77777777" w:rsidR="001C7A4C" w:rsidRPr="009D7D3A" w:rsidRDefault="001C7A4C" w:rsidP="00092C43">
            <w:pPr>
              <w:numPr>
                <w:ilvl w:val="0"/>
                <w:numId w:val="18"/>
              </w:numPr>
              <w:spacing w:line="20" w:lineRule="atLeast"/>
              <w:contextualSpacing/>
              <w:rPr>
                <w:rFonts w:ascii="Arial" w:eastAsia="Times New Roman" w:hAnsi="Arial" w:cs="Arial"/>
                <w:b w:val="0"/>
                <w:bCs/>
                <w:noProof/>
                <w:color w:val="auto"/>
                <w:sz w:val="20"/>
                <w:szCs w:val="20"/>
                <w:lang w:val="sr-Cyrl-RS" w:eastAsia="sr-Latn-CS"/>
              </w:rPr>
            </w:pPr>
          </w:p>
          <w:p w14:paraId="276EC791" w14:textId="77777777" w:rsidR="009D7D3A" w:rsidRDefault="009D7D3A" w:rsidP="009D7D3A">
            <w:pPr>
              <w:spacing w:line="20" w:lineRule="atLeast"/>
              <w:contextualSpacing/>
              <w:rPr>
                <w:rFonts w:ascii="Arial" w:hAnsi="Arial" w:cs="Arial"/>
                <w:b w:val="0"/>
                <w:bCs/>
                <w:noProof/>
                <w:color w:val="auto"/>
                <w:sz w:val="20"/>
                <w:szCs w:val="20"/>
                <w:lang w:val="sr-Cyrl-RS" w:eastAsia="sr-Latn-CS"/>
              </w:rPr>
            </w:pPr>
          </w:p>
          <w:p w14:paraId="082F4AC4" w14:textId="39E19E58" w:rsidR="009D7D3A" w:rsidRPr="002C3282" w:rsidRDefault="009D7D3A" w:rsidP="009D7D3A">
            <w:pPr>
              <w:spacing w:line="20" w:lineRule="atLeast"/>
              <w:contextualSpacing/>
              <w:rPr>
                <w:rFonts w:ascii="Arial" w:eastAsia="Times New Roman" w:hAnsi="Arial" w:cs="Arial"/>
                <w:b w:val="0"/>
                <w:bCs/>
                <w:noProof/>
                <w:color w:val="auto"/>
                <w:sz w:val="20"/>
                <w:szCs w:val="20"/>
                <w:lang w:val="sr-Cyrl-RS" w:eastAsia="sr-Latn-CS"/>
              </w:rPr>
            </w:pPr>
          </w:p>
        </w:tc>
      </w:tr>
      <w:tr w:rsidR="00092C43" w:rsidRPr="00113C24" w14:paraId="66567D86" w14:textId="77777777" w:rsidTr="001C3E67">
        <w:trPr>
          <w:trHeight w:val="60"/>
        </w:trPr>
        <w:tc>
          <w:tcPr>
            <w:tcW w:w="4536" w:type="dxa"/>
            <w:tcBorders>
              <w:top w:val="nil"/>
              <w:left w:val="nil"/>
              <w:bottom w:val="nil"/>
              <w:right w:val="nil"/>
            </w:tcBorders>
            <w:shd w:val="clear" w:color="auto" w:fill="024F75" w:themeFill="accent1"/>
          </w:tcPr>
          <w:p w14:paraId="4490EC60" w14:textId="77777777" w:rsidR="00092C43" w:rsidRPr="002C3282" w:rsidRDefault="00092C43" w:rsidP="00092C43">
            <w:pPr>
              <w:spacing w:line="20" w:lineRule="atLeast"/>
              <w:jc w:val="center"/>
              <w:rPr>
                <w:rFonts w:ascii="Arial" w:eastAsia="Times New Roman" w:hAnsi="Arial" w:cs="Arial"/>
                <w:bCs/>
                <w:noProof/>
                <w:color w:val="FFFFFF"/>
                <w:sz w:val="20"/>
                <w:szCs w:val="20"/>
                <w:lang w:val="sr-Cyrl-RS" w:eastAsia="sr-Latn-CS"/>
              </w:rPr>
            </w:pPr>
            <w:r w:rsidRPr="002C3282">
              <w:rPr>
                <w:rFonts w:ascii="Arial" w:eastAsia="Times New Roman" w:hAnsi="Arial" w:cs="Arial"/>
                <w:bCs/>
                <w:noProof/>
                <w:color w:val="FFFFFF"/>
                <w:sz w:val="20"/>
                <w:szCs w:val="20"/>
                <w:lang w:val="sr-Cyrl-RS" w:eastAsia="sr-Latn-CS"/>
              </w:rPr>
              <w:lastRenderedPageBreak/>
              <w:t>ШАНСЕ</w:t>
            </w:r>
          </w:p>
        </w:tc>
        <w:tc>
          <w:tcPr>
            <w:tcW w:w="5626" w:type="dxa"/>
            <w:tcBorders>
              <w:top w:val="nil"/>
              <w:left w:val="nil"/>
              <w:bottom w:val="nil"/>
              <w:right w:val="nil"/>
            </w:tcBorders>
            <w:shd w:val="clear" w:color="auto" w:fill="024F75" w:themeFill="accent1"/>
          </w:tcPr>
          <w:p w14:paraId="06C8F472" w14:textId="77777777" w:rsidR="00092C43" w:rsidRPr="002C3282" w:rsidRDefault="00092C43" w:rsidP="00092C43">
            <w:pPr>
              <w:spacing w:line="20" w:lineRule="atLeast"/>
              <w:jc w:val="center"/>
              <w:rPr>
                <w:rFonts w:ascii="Arial" w:eastAsia="Times New Roman" w:hAnsi="Arial" w:cs="Arial"/>
                <w:bCs/>
                <w:noProof/>
                <w:color w:val="FFFFFF"/>
                <w:sz w:val="20"/>
                <w:szCs w:val="20"/>
                <w:lang w:val="sr-Cyrl-RS" w:eastAsia="sr-Latn-CS"/>
              </w:rPr>
            </w:pPr>
            <w:r w:rsidRPr="002C3282">
              <w:rPr>
                <w:rFonts w:ascii="Arial" w:eastAsia="Times New Roman" w:hAnsi="Arial" w:cs="Arial"/>
                <w:bCs/>
                <w:noProof/>
                <w:color w:val="FFFFFF"/>
                <w:sz w:val="20"/>
                <w:szCs w:val="20"/>
                <w:lang w:val="sr-Cyrl-RS" w:eastAsia="sr-Latn-CS"/>
              </w:rPr>
              <w:t>ПРЕТЊЕ</w:t>
            </w:r>
          </w:p>
        </w:tc>
      </w:tr>
      <w:tr w:rsidR="00092C43" w:rsidRPr="00113C24" w14:paraId="566BB3DC" w14:textId="77777777" w:rsidTr="001C3E67">
        <w:trPr>
          <w:trHeight w:val="1834"/>
        </w:trPr>
        <w:tc>
          <w:tcPr>
            <w:tcW w:w="4536" w:type="dxa"/>
            <w:tcBorders>
              <w:top w:val="nil"/>
            </w:tcBorders>
            <w:shd w:val="clear" w:color="auto" w:fill="auto"/>
          </w:tcPr>
          <w:p w14:paraId="5D9D83DB" w14:textId="1B0FC25E" w:rsidR="00092C43" w:rsidRPr="002C3282" w:rsidRDefault="00092C43" w:rsidP="0066245B">
            <w:pPr>
              <w:pStyle w:val="ListParagraph"/>
              <w:numPr>
                <w:ilvl w:val="0"/>
                <w:numId w:val="18"/>
              </w:numPr>
              <w:spacing w:before="100" w:beforeAutospacing="1" w:after="100" w:afterAutospacing="1" w:line="240" w:lineRule="auto"/>
              <w:rPr>
                <w:rFonts w:ascii="Arial" w:hAnsi="Arial" w:cs="Arial"/>
                <w:b w:val="0"/>
                <w:bCs/>
                <w:noProof/>
                <w:color w:val="auto"/>
                <w:sz w:val="20"/>
                <w:szCs w:val="20"/>
                <w:lang w:val="sr-Cyrl-RS"/>
              </w:rPr>
            </w:pPr>
            <w:r w:rsidRPr="002C3282">
              <w:rPr>
                <w:rFonts w:ascii="Arial" w:hAnsi="Arial" w:cs="Arial"/>
                <w:b w:val="0"/>
                <w:bCs/>
                <w:noProof/>
                <w:color w:val="auto"/>
                <w:sz w:val="20"/>
                <w:szCs w:val="20"/>
                <w:lang w:val="sr-Cyrl-RS"/>
              </w:rPr>
              <w:t>Долазак страних инвеститора</w:t>
            </w:r>
            <w:r w:rsidR="0066245B" w:rsidRPr="002C3282">
              <w:rPr>
                <w:rFonts w:ascii="Arial" w:hAnsi="Arial" w:cs="Arial"/>
                <w:b w:val="0"/>
                <w:bCs/>
                <w:noProof/>
                <w:color w:val="auto"/>
                <w:sz w:val="20"/>
                <w:szCs w:val="20"/>
                <w:lang w:val="sr-Cyrl-RS"/>
              </w:rPr>
              <w:t xml:space="preserve"> и отварање нових радних места</w:t>
            </w:r>
          </w:p>
          <w:p w14:paraId="7ED8622A" w14:textId="77777777" w:rsidR="00092C43" w:rsidRPr="002C3282" w:rsidRDefault="00092C43" w:rsidP="00092C43">
            <w:pPr>
              <w:pStyle w:val="ListParagraph"/>
              <w:numPr>
                <w:ilvl w:val="0"/>
                <w:numId w:val="18"/>
              </w:numPr>
              <w:spacing w:before="100" w:beforeAutospacing="1" w:after="100" w:afterAutospacing="1" w:line="240" w:lineRule="auto"/>
              <w:rPr>
                <w:rFonts w:ascii="Arial" w:hAnsi="Arial" w:cs="Arial"/>
                <w:b w:val="0"/>
                <w:bCs/>
                <w:noProof/>
                <w:color w:val="auto"/>
                <w:sz w:val="20"/>
                <w:szCs w:val="20"/>
                <w:lang w:val="sr-Cyrl-RS"/>
              </w:rPr>
            </w:pPr>
            <w:r w:rsidRPr="002C3282">
              <w:rPr>
                <w:rFonts w:ascii="Arial" w:hAnsi="Arial" w:cs="Arial"/>
                <w:b w:val="0"/>
                <w:bCs/>
                <w:noProof/>
                <w:color w:val="auto"/>
                <w:sz w:val="20"/>
                <w:szCs w:val="20"/>
                <w:lang w:val="sr-Cyrl-RS"/>
              </w:rPr>
              <w:t>Нове мере и програми Националне службе за запошљавање</w:t>
            </w:r>
          </w:p>
          <w:p w14:paraId="12794BDE" w14:textId="131D23A4" w:rsidR="0066245B" w:rsidRPr="002C3282" w:rsidRDefault="00092C43" w:rsidP="00092C43">
            <w:pPr>
              <w:pStyle w:val="ListParagraph"/>
              <w:numPr>
                <w:ilvl w:val="0"/>
                <w:numId w:val="18"/>
              </w:numPr>
              <w:spacing w:before="100" w:beforeAutospacing="1" w:after="100" w:afterAutospacing="1" w:line="240" w:lineRule="auto"/>
              <w:rPr>
                <w:rFonts w:ascii="Arial" w:hAnsi="Arial" w:cs="Arial"/>
                <w:b w:val="0"/>
                <w:bCs/>
                <w:noProof/>
                <w:color w:val="auto"/>
                <w:sz w:val="20"/>
                <w:szCs w:val="20"/>
                <w:lang w:val="sr-Cyrl-RS"/>
              </w:rPr>
            </w:pPr>
            <w:r w:rsidRPr="002C3282">
              <w:rPr>
                <w:rFonts w:ascii="Arial" w:hAnsi="Arial" w:cs="Arial"/>
                <w:b w:val="0"/>
                <w:bCs/>
                <w:noProof/>
                <w:color w:val="auto"/>
                <w:sz w:val="20"/>
                <w:szCs w:val="20"/>
                <w:lang w:val="sr-Cyrl-RS"/>
              </w:rPr>
              <w:t>Програми и пројекти међународних организација</w:t>
            </w:r>
            <w:r w:rsidR="0066245B" w:rsidRPr="002C3282">
              <w:rPr>
                <w:rFonts w:ascii="Arial" w:hAnsi="Arial" w:cs="Arial"/>
                <w:b w:val="0"/>
                <w:bCs/>
                <w:noProof/>
                <w:color w:val="auto"/>
                <w:sz w:val="20"/>
                <w:szCs w:val="20"/>
                <w:lang w:val="sr-Cyrl-RS"/>
              </w:rPr>
              <w:t xml:space="preserve"> у области запошљавања</w:t>
            </w:r>
          </w:p>
          <w:p w14:paraId="23484056" w14:textId="44FF48C4" w:rsidR="0066245B" w:rsidRPr="002C3282" w:rsidRDefault="0066245B" w:rsidP="00092C43">
            <w:pPr>
              <w:pStyle w:val="ListParagraph"/>
              <w:numPr>
                <w:ilvl w:val="0"/>
                <w:numId w:val="18"/>
              </w:numPr>
              <w:spacing w:before="100" w:beforeAutospacing="1" w:after="100" w:afterAutospacing="1" w:line="240" w:lineRule="auto"/>
              <w:rPr>
                <w:rFonts w:ascii="Arial" w:hAnsi="Arial" w:cs="Arial"/>
                <w:b w:val="0"/>
                <w:bCs/>
                <w:noProof/>
                <w:color w:val="auto"/>
                <w:sz w:val="20"/>
                <w:szCs w:val="20"/>
                <w:lang w:val="sr-Cyrl-RS"/>
              </w:rPr>
            </w:pPr>
            <w:r w:rsidRPr="002C3282">
              <w:rPr>
                <w:rFonts w:ascii="Arial" w:hAnsi="Arial" w:cs="Arial"/>
                <w:b w:val="0"/>
                <w:bCs/>
                <w:noProof/>
                <w:color w:val="auto"/>
                <w:sz w:val="20"/>
                <w:szCs w:val="20"/>
                <w:lang w:val="sr-Cyrl-RS"/>
              </w:rPr>
              <w:t>Сарадња са општинама које су успешно спровеле пројекте у области запошљавања Рома и Ромкиња</w:t>
            </w:r>
          </w:p>
          <w:p w14:paraId="612F8CCD" w14:textId="6F3BB2D3" w:rsidR="00092C43" w:rsidRPr="002C3282" w:rsidRDefault="0066245B" w:rsidP="00092C43">
            <w:pPr>
              <w:pStyle w:val="ListParagraph"/>
              <w:numPr>
                <w:ilvl w:val="0"/>
                <w:numId w:val="18"/>
              </w:numPr>
              <w:spacing w:before="100" w:beforeAutospacing="1" w:after="100" w:afterAutospacing="1" w:line="240" w:lineRule="auto"/>
              <w:rPr>
                <w:rFonts w:ascii="Arial" w:hAnsi="Arial" w:cs="Arial"/>
                <w:b w:val="0"/>
                <w:bCs/>
                <w:noProof/>
                <w:color w:val="auto"/>
                <w:sz w:val="20"/>
                <w:szCs w:val="20"/>
                <w:lang w:val="sr-Cyrl-RS"/>
              </w:rPr>
            </w:pPr>
            <w:r w:rsidRPr="002C3282">
              <w:rPr>
                <w:rFonts w:ascii="Arial" w:hAnsi="Arial" w:cs="Arial"/>
                <w:b w:val="0"/>
                <w:bCs/>
                <w:noProof/>
                <w:color w:val="auto"/>
                <w:sz w:val="20"/>
                <w:szCs w:val="20"/>
                <w:lang w:val="sr-Cyrl-RS"/>
              </w:rPr>
              <w:t>Дуално образовање</w:t>
            </w:r>
          </w:p>
        </w:tc>
        <w:tc>
          <w:tcPr>
            <w:tcW w:w="5626" w:type="dxa"/>
            <w:tcBorders>
              <w:top w:val="nil"/>
            </w:tcBorders>
            <w:shd w:val="clear" w:color="auto" w:fill="auto"/>
          </w:tcPr>
          <w:p w14:paraId="49BE45B6" w14:textId="7BE18203" w:rsidR="00092C43" w:rsidRPr="002C3282" w:rsidRDefault="0066245B" w:rsidP="0066245B">
            <w:pPr>
              <w:pStyle w:val="ListParagraph"/>
              <w:numPr>
                <w:ilvl w:val="0"/>
                <w:numId w:val="18"/>
              </w:numPr>
              <w:spacing w:before="100" w:beforeAutospacing="1" w:after="100" w:afterAutospacing="1" w:line="20" w:lineRule="atLeast"/>
              <w:rPr>
                <w:rFonts w:ascii="Arial" w:hAnsi="Arial" w:cs="Arial"/>
                <w:b w:val="0"/>
                <w:bCs/>
                <w:noProof/>
                <w:color w:val="auto"/>
                <w:sz w:val="20"/>
                <w:szCs w:val="20"/>
                <w:lang w:val="sr-Cyrl-RS"/>
              </w:rPr>
            </w:pPr>
            <w:r w:rsidRPr="002C3282">
              <w:rPr>
                <w:rFonts w:ascii="Arial" w:hAnsi="Arial" w:cs="Arial"/>
                <w:b w:val="0"/>
                <w:bCs/>
                <w:noProof/>
                <w:color w:val="auto"/>
                <w:sz w:val="20"/>
                <w:szCs w:val="20"/>
                <w:lang w:val="sr-Cyrl-RS"/>
              </w:rPr>
              <w:t>Традиционални начин живота и предоминантна ослоњеност на различите видове социјалне помоћи</w:t>
            </w:r>
          </w:p>
          <w:p w14:paraId="23853F0B" w14:textId="60714628" w:rsidR="00092C43" w:rsidRPr="002C3282" w:rsidRDefault="0066245B" w:rsidP="00092C43">
            <w:pPr>
              <w:pStyle w:val="ListParagraph"/>
              <w:numPr>
                <w:ilvl w:val="0"/>
                <w:numId w:val="18"/>
              </w:numPr>
              <w:spacing w:before="100" w:beforeAutospacing="1" w:after="100" w:afterAutospacing="1" w:line="20" w:lineRule="atLeast"/>
              <w:rPr>
                <w:rFonts w:ascii="Arial" w:hAnsi="Arial" w:cs="Arial"/>
                <w:b w:val="0"/>
                <w:bCs/>
                <w:noProof/>
                <w:color w:val="auto"/>
                <w:sz w:val="20"/>
                <w:szCs w:val="20"/>
                <w:lang w:val="sr-Cyrl-RS"/>
              </w:rPr>
            </w:pPr>
            <w:r w:rsidRPr="002C3282">
              <w:rPr>
                <w:rFonts w:ascii="Arial" w:hAnsi="Arial" w:cs="Arial"/>
                <w:b w:val="0"/>
                <w:bCs/>
                <w:noProof/>
                <w:color w:val="auto"/>
                <w:sz w:val="20"/>
                <w:szCs w:val="20"/>
                <w:lang w:val="sr-Cyrl-RS"/>
              </w:rPr>
              <w:t>Од</w:t>
            </w:r>
            <w:r w:rsidR="00092C43" w:rsidRPr="002C3282">
              <w:rPr>
                <w:rFonts w:ascii="Arial" w:hAnsi="Arial" w:cs="Arial"/>
                <w:b w:val="0"/>
                <w:bCs/>
                <w:noProof/>
                <w:color w:val="auto"/>
                <w:sz w:val="20"/>
                <w:szCs w:val="20"/>
                <w:lang w:val="sr-Cyrl-RS"/>
              </w:rPr>
              <w:t xml:space="preserve">лазак страних инвеститора у друге општине и градове </w:t>
            </w:r>
            <w:r w:rsidR="002C3282" w:rsidRPr="002C3282">
              <w:rPr>
                <w:rFonts w:ascii="Arial" w:hAnsi="Arial" w:cs="Arial"/>
                <w:b w:val="0"/>
                <w:bCs/>
                <w:noProof/>
                <w:color w:val="auto"/>
                <w:sz w:val="20"/>
                <w:szCs w:val="20"/>
                <w:lang w:val="sr-Cyrl-RS"/>
              </w:rPr>
              <w:t>у окружењу</w:t>
            </w:r>
          </w:p>
          <w:p w14:paraId="52B8078D" w14:textId="5E2FB9A0" w:rsidR="00092C43" w:rsidRPr="002C3282" w:rsidRDefault="00092C43" w:rsidP="00092C43">
            <w:pPr>
              <w:numPr>
                <w:ilvl w:val="0"/>
                <w:numId w:val="18"/>
              </w:numPr>
              <w:spacing w:line="20" w:lineRule="atLeast"/>
              <w:contextualSpacing/>
              <w:rPr>
                <w:rFonts w:ascii="Arial" w:eastAsia="Times New Roman" w:hAnsi="Arial" w:cs="Arial"/>
                <w:b w:val="0"/>
                <w:bCs/>
                <w:noProof/>
                <w:color w:val="auto"/>
                <w:sz w:val="20"/>
                <w:szCs w:val="20"/>
                <w:lang w:val="sr-Cyrl-RS" w:eastAsia="sr-Latn-CS"/>
              </w:rPr>
            </w:pPr>
            <w:r w:rsidRPr="002C3282">
              <w:rPr>
                <w:rFonts w:ascii="Arial" w:hAnsi="Arial" w:cs="Arial"/>
                <w:b w:val="0"/>
                <w:bCs/>
                <w:noProof/>
                <w:color w:val="auto"/>
                <w:sz w:val="20"/>
                <w:szCs w:val="20"/>
                <w:lang w:val="sr-Cyrl-RS"/>
              </w:rPr>
              <w:t xml:space="preserve">Долазак </w:t>
            </w:r>
            <w:r w:rsidR="0066245B" w:rsidRPr="002C3282">
              <w:rPr>
                <w:rFonts w:ascii="Arial" w:hAnsi="Arial" w:cs="Arial"/>
                <w:b w:val="0"/>
                <w:bCs/>
                <w:noProof/>
                <w:color w:val="auto"/>
                <w:sz w:val="20"/>
                <w:szCs w:val="20"/>
                <w:lang w:val="sr-Cyrl-RS"/>
              </w:rPr>
              <w:t>економских миграната и</w:t>
            </w:r>
            <w:r w:rsidRPr="002C3282">
              <w:rPr>
                <w:rFonts w:ascii="Arial" w:hAnsi="Arial" w:cs="Arial"/>
                <w:b w:val="0"/>
                <w:bCs/>
                <w:noProof/>
                <w:color w:val="auto"/>
                <w:sz w:val="20"/>
                <w:szCs w:val="20"/>
                <w:lang w:val="sr-Cyrl-RS"/>
              </w:rPr>
              <w:t xml:space="preserve"> јефтине радне снаге из других земаља</w:t>
            </w:r>
          </w:p>
          <w:p w14:paraId="5195D131" w14:textId="27D848D0" w:rsidR="002C3282" w:rsidRPr="002C3282" w:rsidRDefault="002C3282" w:rsidP="00092C43">
            <w:pPr>
              <w:numPr>
                <w:ilvl w:val="0"/>
                <w:numId w:val="18"/>
              </w:numPr>
              <w:spacing w:line="20" w:lineRule="atLeast"/>
              <w:contextualSpacing/>
              <w:rPr>
                <w:rFonts w:ascii="Arial" w:eastAsia="Times New Roman" w:hAnsi="Arial" w:cs="Arial"/>
                <w:b w:val="0"/>
                <w:bCs/>
                <w:noProof/>
                <w:color w:val="auto"/>
                <w:sz w:val="20"/>
                <w:szCs w:val="20"/>
                <w:lang w:val="sr-Cyrl-RS" w:eastAsia="sr-Latn-CS"/>
              </w:rPr>
            </w:pPr>
            <w:r w:rsidRPr="002C3282">
              <w:rPr>
                <w:rFonts w:ascii="Arial" w:hAnsi="Arial" w:cs="Arial"/>
                <w:b w:val="0"/>
                <w:bCs/>
                <w:noProof/>
                <w:color w:val="auto"/>
                <w:sz w:val="20"/>
                <w:szCs w:val="20"/>
                <w:lang w:val="sr-Cyrl-RS" w:eastAsia="sr-Latn-CS"/>
              </w:rPr>
              <w:t>Продубљивање економске кризе и затварање фабрика</w:t>
            </w:r>
          </w:p>
          <w:p w14:paraId="5231AAA1" w14:textId="49D0605D" w:rsidR="00092C43" w:rsidRPr="002C3282" w:rsidRDefault="00092C43" w:rsidP="0066245B">
            <w:pPr>
              <w:pStyle w:val="ListParagraph"/>
              <w:spacing w:before="100" w:beforeAutospacing="1" w:after="100" w:afterAutospacing="1" w:line="240" w:lineRule="auto"/>
              <w:rPr>
                <w:rFonts w:ascii="Arial" w:eastAsia="Times New Roman" w:hAnsi="Arial" w:cs="Arial"/>
                <w:b w:val="0"/>
                <w:bCs/>
                <w:noProof/>
                <w:color w:val="auto"/>
                <w:sz w:val="20"/>
                <w:szCs w:val="20"/>
                <w:lang w:val="sr-Cyrl-RS" w:eastAsia="sr-Latn-CS"/>
              </w:rPr>
            </w:pPr>
          </w:p>
        </w:tc>
      </w:tr>
    </w:tbl>
    <w:p w14:paraId="709D524C" w14:textId="77777777" w:rsidR="00AF49D5" w:rsidRDefault="00AF49D5" w:rsidP="00113C24">
      <w:pPr>
        <w:spacing w:after="200"/>
        <w:rPr>
          <w:rFonts w:ascii="Arial" w:hAnsi="Arial" w:cs="Arial"/>
          <w:color w:val="278079" w:themeColor="accent6" w:themeShade="BF"/>
          <w:sz w:val="20"/>
          <w:szCs w:val="20"/>
          <w:lang w:val="sr-Cyrl-RS"/>
        </w:rPr>
      </w:pPr>
    </w:p>
    <w:p w14:paraId="74B39574" w14:textId="2BD87270" w:rsidR="00696D4D" w:rsidRPr="007264C8" w:rsidRDefault="00696D4D" w:rsidP="00DB1F1A">
      <w:pPr>
        <w:pStyle w:val="Heading3"/>
        <w:rPr>
          <w:rFonts w:ascii="Times New Roman" w:hAnsi="Times New Roman" w:cs="Times New Roman"/>
          <w:color w:val="024F75" w:themeColor="accent1"/>
          <w:sz w:val="26"/>
          <w:szCs w:val="26"/>
          <w:lang w:val="sr-Cyrl-RS" w:eastAsia="sr-Latn-CS"/>
        </w:rPr>
      </w:pPr>
      <w:bookmarkStart w:id="63" w:name="_Toc184401659"/>
      <w:r w:rsidRPr="007264C8">
        <w:rPr>
          <w:rFonts w:ascii="Times New Roman" w:hAnsi="Times New Roman" w:cs="Times New Roman"/>
          <w:color w:val="024F75" w:themeColor="accent1"/>
          <w:sz w:val="26"/>
          <w:szCs w:val="26"/>
          <w:lang w:val="sr-Cyrl-RS" w:eastAsia="sr-Latn-CS"/>
        </w:rPr>
        <w:t>4.3 Становање</w:t>
      </w:r>
      <w:bookmarkEnd w:id="63"/>
    </w:p>
    <w:p w14:paraId="2163A9F8" w14:textId="77777777" w:rsidR="00DB1F1A" w:rsidRPr="00DB1F1A" w:rsidRDefault="00DB1F1A" w:rsidP="00DB1F1A">
      <w:pPr>
        <w:rPr>
          <w:lang w:val="sr-Cyrl-RS" w:eastAsia="sr-Latn-CS"/>
        </w:rPr>
      </w:pPr>
    </w:p>
    <w:tbl>
      <w:tblPr>
        <w:tblW w:w="10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334"/>
      </w:tblGrid>
      <w:tr w:rsidR="009D7D3A" w:rsidRPr="00113C24" w14:paraId="765E27C5" w14:textId="77777777" w:rsidTr="009D7D3A">
        <w:trPr>
          <w:trHeight w:val="380"/>
        </w:trPr>
        <w:tc>
          <w:tcPr>
            <w:tcW w:w="3828" w:type="dxa"/>
            <w:tcBorders>
              <w:top w:val="nil"/>
              <w:left w:val="nil"/>
              <w:bottom w:val="nil"/>
              <w:right w:val="nil"/>
            </w:tcBorders>
            <w:shd w:val="clear" w:color="auto" w:fill="278079" w:themeFill="accent6" w:themeFillShade="BF"/>
          </w:tcPr>
          <w:p w14:paraId="28797BDA" w14:textId="77777777" w:rsidR="00696D4D" w:rsidRPr="00113C24" w:rsidRDefault="00696D4D" w:rsidP="00F06CCE">
            <w:pPr>
              <w:spacing w:line="20" w:lineRule="atLeast"/>
              <w:jc w:val="center"/>
              <w:rPr>
                <w:rFonts w:ascii="Arial" w:eastAsia="Times New Roman" w:hAnsi="Arial" w:cs="Arial"/>
                <w:bCs/>
                <w:color w:val="FFFFFF"/>
                <w:sz w:val="20"/>
                <w:szCs w:val="20"/>
                <w:lang w:val="sr-Cyrl-RS" w:eastAsia="sr-Latn-CS"/>
              </w:rPr>
            </w:pPr>
            <w:r w:rsidRPr="00113C24">
              <w:rPr>
                <w:rFonts w:ascii="Arial" w:eastAsia="Times New Roman" w:hAnsi="Arial" w:cs="Arial"/>
                <w:bCs/>
                <w:color w:val="FFFFFF"/>
                <w:sz w:val="20"/>
                <w:szCs w:val="20"/>
                <w:lang w:val="sr-Cyrl-RS" w:eastAsia="sr-Latn-CS"/>
              </w:rPr>
              <w:t>СНАГЕ</w:t>
            </w:r>
          </w:p>
        </w:tc>
        <w:tc>
          <w:tcPr>
            <w:tcW w:w="6334" w:type="dxa"/>
            <w:tcBorders>
              <w:top w:val="nil"/>
              <w:left w:val="nil"/>
              <w:bottom w:val="nil"/>
              <w:right w:val="nil"/>
            </w:tcBorders>
            <w:shd w:val="clear" w:color="auto" w:fill="278079" w:themeFill="accent6" w:themeFillShade="BF"/>
          </w:tcPr>
          <w:p w14:paraId="579125A6" w14:textId="77777777" w:rsidR="00696D4D" w:rsidRPr="00113C24" w:rsidRDefault="00696D4D" w:rsidP="00F06CCE">
            <w:pPr>
              <w:spacing w:line="20" w:lineRule="atLeast"/>
              <w:jc w:val="center"/>
              <w:rPr>
                <w:rFonts w:ascii="Arial" w:eastAsia="Times New Roman" w:hAnsi="Arial" w:cs="Arial"/>
                <w:bCs/>
                <w:color w:val="FFFFFF"/>
                <w:sz w:val="20"/>
                <w:szCs w:val="20"/>
                <w:lang w:val="sr-Cyrl-RS" w:eastAsia="sr-Latn-CS"/>
              </w:rPr>
            </w:pPr>
            <w:r w:rsidRPr="00113C24">
              <w:rPr>
                <w:rFonts w:ascii="Arial" w:eastAsia="Times New Roman" w:hAnsi="Arial" w:cs="Arial"/>
                <w:bCs/>
                <w:color w:val="FFFFFF"/>
                <w:sz w:val="20"/>
                <w:szCs w:val="20"/>
                <w:lang w:val="sr-Cyrl-RS" w:eastAsia="sr-Latn-CS"/>
              </w:rPr>
              <w:t>СЛАБОСТИ</w:t>
            </w:r>
          </w:p>
        </w:tc>
      </w:tr>
      <w:tr w:rsidR="00696D4D" w:rsidRPr="00113C24" w14:paraId="6A16849F" w14:textId="77777777" w:rsidTr="009D7D3A">
        <w:trPr>
          <w:trHeight w:val="967"/>
        </w:trPr>
        <w:tc>
          <w:tcPr>
            <w:tcW w:w="3828" w:type="dxa"/>
            <w:tcBorders>
              <w:top w:val="nil"/>
              <w:bottom w:val="nil"/>
            </w:tcBorders>
            <w:shd w:val="clear" w:color="auto" w:fill="auto"/>
          </w:tcPr>
          <w:p w14:paraId="2FB33184" w14:textId="55A96402" w:rsidR="00696D4D" w:rsidRDefault="00696D4D" w:rsidP="00696D4D">
            <w:pPr>
              <w:pStyle w:val="ListParagraph"/>
              <w:numPr>
                <w:ilvl w:val="0"/>
                <w:numId w:val="18"/>
              </w:numPr>
              <w:spacing w:before="100" w:beforeAutospacing="1" w:after="100" w:afterAutospacing="1" w:line="240" w:lineRule="auto"/>
              <w:rPr>
                <w:rFonts w:ascii="Arial" w:hAnsi="Arial" w:cs="Arial"/>
                <w:b w:val="0"/>
                <w:bCs/>
                <w:color w:val="auto"/>
                <w:sz w:val="20"/>
                <w:szCs w:val="20"/>
                <w:lang w:val="sr-Cyrl-RS"/>
              </w:rPr>
            </w:pPr>
            <w:r>
              <w:rPr>
                <w:rFonts w:ascii="Arial" w:hAnsi="Arial" w:cs="Arial"/>
                <w:b w:val="0"/>
                <w:bCs/>
                <w:color w:val="auto"/>
                <w:sz w:val="20"/>
                <w:szCs w:val="20"/>
                <w:lang w:val="sr-Cyrl-RS"/>
              </w:rPr>
              <w:t>Усвоје П</w:t>
            </w:r>
            <w:r w:rsidRPr="00696D4D">
              <w:rPr>
                <w:rFonts w:ascii="Arial" w:hAnsi="Arial" w:cs="Arial"/>
                <w:b w:val="0"/>
                <w:bCs/>
                <w:color w:val="auto"/>
                <w:sz w:val="20"/>
                <w:szCs w:val="20"/>
                <w:lang w:val="sr-Cyrl-RS"/>
              </w:rPr>
              <w:t>лан детаљне регулације за насеље Лисиште</w:t>
            </w:r>
          </w:p>
          <w:p w14:paraId="7C60C356" w14:textId="20B570CF" w:rsidR="00696D4D" w:rsidRDefault="00696D4D" w:rsidP="00696D4D">
            <w:pPr>
              <w:pStyle w:val="ListParagraph"/>
              <w:numPr>
                <w:ilvl w:val="0"/>
                <w:numId w:val="18"/>
              </w:numPr>
              <w:spacing w:before="100" w:beforeAutospacing="1" w:after="100" w:afterAutospacing="1" w:line="240" w:lineRule="auto"/>
              <w:rPr>
                <w:rFonts w:ascii="Arial" w:hAnsi="Arial" w:cs="Arial"/>
                <w:b w:val="0"/>
                <w:bCs/>
                <w:color w:val="auto"/>
                <w:sz w:val="20"/>
                <w:szCs w:val="20"/>
                <w:lang w:val="sr-Cyrl-RS"/>
              </w:rPr>
            </w:pPr>
            <w:r>
              <w:rPr>
                <w:rFonts w:ascii="Arial" w:hAnsi="Arial" w:cs="Arial"/>
                <w:b w:val="0"/>
                <w:bCs/>
                <w:color w:val="auto"/>
                <w:sz w:val="20"/>
                <w:szCs w:val="20"/>
                <w:lang w:val="sr-Cyrl-RS"/>
              </w:rPr>
              <w:t>Не постоје нехигијенских ромска насеља</w:t>
            </w:r>
          </w:p>
          <w:p w14:paraId="203F6FD9" w14:textId="1CCFF4AF" w:rsidR="00696D4D" w:rsidRDefault="00696D4D" w:rsidP="00696D4D">
            <w:pPr>
              <w:pStyle w:val="ListParagraph"/>
              <w:numPr>
                <w:ilvl w:val="0"/>
                <w:numId w:val="18"/>
              </w:numPr>
              <w:spacing w:before="100" w:beforeAutospacing="1" w:after="100" w:afterAutospacing="1" w:line="240" w:lineRule="auto"/>
              <w:rPr>
                <w:rFonts w:ascii="Arial" w:hAnsi="Arial" w:cs="Arial"/>
                <w:b w:val="0"/>
                <w:bCs/>
                <w:color w:val="auto"/>
                <w:sz w:val="20"/>
                <w:szCs w:val="20"/>
                <w:lang w:val="sr-Cyrl-RS"/>
              </w:rPr>
            </w:pPr>
            <w:r>
              <w:rPr>
                <w:rFonts w:ascii="Arial" w:hAnsi="Arial" w:cs="Arial"/>
                <w:b w:val="0"/>
                <w:bCs/>
                <w:color w:val="auto"/>
                <w:sz w:val="20"/>
                <w:szCs w:val="20"/>
                <w:lang w:val="sr-Cyrl-RS"/>
              </w:rPr>
              <w:t>Највећи број Рома живи у урбаном подручју општине</w:t>
            </w:r>
          </w:p>
          <w:p w14:paraId="1C77B48D" w14:textId="6BE2475C" w:rsidR="00696D4D" w:rsidRPr="00696D4D" w:rsidRDefault="00696D4D" w:rsidP="00696D4D">
            <w:pPr>
              <w:pStyle w:val="ListParagraph"/>
              <w:numPr>
                <w:ilvl w:val="0"/>
                <w:numId w:val="18"/>
              </w:numPr>
              <w:spacing w:before="100" w:beforeAutospacing="1" w:after="100" w:afterAutospacing="1" w:line="240" w:lineRule="auto"/>
              <w:rPr>
                <w:rFonts w:ascii="Arial" w:hAnsi="Arial" w:cs="Arial"/>
                <w:b w:val="0"/>
                <w:bCs/>
                <w:color w:val="auto"/>
                <w:sz w:val="20"/>
                <w:szCs w:val="20"/>
                <w:lang w:val="sr-Cyrl-RS"/>
              </w:rPr>
            </w:pPr>
            <w:r w:rsidRPr="00696D4D">
              <w:rPr>
                <w:rFonts w:ascii="Arial" w:hAnsi="Arial" w:cs="Arial"/>
                <w:b w:val="0"/>
                <w:bCs/>
                <w:color w:val="auto"/>
                <w:sz w:val="20"/>
                <w:szCs w:val="20"/>
                <w:lang w:val="sr-Cyrl-RS"/>
              </w:rPr>
              <w:t>Урађена комплетна инфраструктура у ромск</w:t>
            </w:r>
            <w:r>
              <w:rPr>
                <w:rFonts w:ascii="Arial" w:hAnsi="Arial" w:cs="Arial"/>
                <w:b w:val="0"/>
                <w:bCs/>
                <w:color w:val="auto"/>
                <w:sz w:val="20"/>
                <w:szCs w:val="20"/>
                <w:lang w:val="sr-Cyrl-RS"/>
              </w:rPr>
              <w:t>им</w:t>
            </w:r>
            <w:r w:rsidRPr="00696D4D">
              <w:rPr>
                <w:rFonts w:ascii="Arial" w:hAnsi="Arial" w:cs="Arial"/>
                <w:b w:val="0"/>
                <w:bCs/>
                <w:color w:val="auto"/>
                <w:sz w:val="20"/>
                <w:szCs w:val="20"/>
                <w:lang w:val="sr-Cyrl-RS"/>
              </w:rPr>
              <w:t xml:space="preserve"> насељ</w:t>
            </w:r>
            <w:r>
              <w:rPr>
                <w:rFonts w:ascii="Arial" w:hAnsi="Arial" w:cs="Arial"/>
                <w:b w:val="0"/>
                <w:bCs/>
                <w:color w:val="auto"/>
                <w:sz w:val="20"/>
                <w:szCs w:val="20"/>
                <w:lang w:val="sr-Cyrl-RS"/>
              </w:rPr>
              <w:t xml:space="preserve">има </w:t>
            </w:r>
            <w:r w:rsidRPr="00696D4D">
              <w:rPr>
                <w:rFonts w:ascii="Arial" w:hAnsi="Arial" w:cs="Arial"/>
                <w:b w:val="0"/>
                <w:bCs/>
                <w:color w:val="auto"/>
                <w:sz w:val="20"/>
                <w:szCs w:val="20"/>
                <w:lang w:val="sr-Cyrl-RS"/>
              </w:rPr>
              <w:t>Лисиште и  Будимка</w:t>
            </w:r>
          </w:p>
          <w:p w14:paraId="087F7278" w14:textId="5F3DA8B3" w:rsidR="00696D4D" w:rsidRDefault="00696D4D" w:rsidP="00696D4D">
            <w:pPr>
              <w:pStyle w:val="ListParagraph"/>
              <w:numPr>
                <w:ilvl w:val="0"/>
                <w:numId w:val="18"/>
              </w:numPr>
              <w:spacing w:before="100" w:beforeAutospacing="1" w:after="100" w:afterAutospacing="1" w:line="240" w:lineRule="auto"/>
              <w:rPr>
                <w:rFonts w:ascii="Arial" w:hAnsi="Arial" w:cs="Arial"/>
                <w:b w:val="0"/>
                <w:bCs/>
                <w:color w:val="auto"/>
                <w:sz w:val="20"/>
                <w:szCs w:val="20"/>
                <w:lang w:val="sr-Cyrl-RS"/>
              </w:rPr>
            </w:pPr>
            <w:r w:rsidRPr="00696D4D">
              <w:rPr>
                <w:rFonts w:ascii="Arial" w:hAnsi="Arial" w:cs="Arial"/>
                <w:b w:val="0"/>
                <w:bCs/>
                <w:color w:val="auto"/>
                <w:sz w:val="20"/>
                <w:szCs w:val="20"/>
                <w:lang w:val="sr-Cyrl-RS"/>
              </w:rPr>
              <w:t>Урађени елаборати  за већину објеката</w:t>
            </w:r>
            <w:r>
              <w:rPr>
                <w:rFonts w:ascii="Arial" w:hAnsi="Arial" w:cs="Arial"/>
                <w:b w:val="0"/>
                <w:bCs/>
                <w:color w:val="auto"/>
                <w:sz w:val="20"/>
                <w:szCs w:val="20"/>
                <w:lang w:val="sr-Cyrl-RS"/>
              </w:rPr>
              <w:t xml:space="preserve"> које је потребно озаконити</w:t>
            </w:r>
            <w:r w:rsidRPr="00696D4D">
              <w:rPr>
                <w:rFonts w:ascii="Arial" w:hAnsi="Arial" w:cs="Arial"/>
                <w:b w:val="0"/>
                <w:bCs/>
                <w:color w:val="auto"/>
                <w:sz w:val="20"/>
                <w:szCs w:val="20"/>
                <w:lang w:val="sr-Cyrl-RS"/>
              </w:rPr>
              <w:t xml:space="preserve"> у ромским насељима</w:t>
            </w:r>
          </w:p>
          <w:p w14:paraId="4636EBAB" w14:textId="32DCE375" w:rsidR="009D7D3A" w:rsidRDefault="009D7D3A" w:rsidP="00696D4D">
            <w:pPr>
              <w:pStyle w:val="ListParagraph"/>
              <w:numPr>
                <w:ilvl w:val="0"/>
                <w:numId w:val="18"/>
              </w:numPr>
              <w:spacing w:before="100" w:beforeAutospacing="1" w:after="100" w:afterAutospacing="1" w:line="240" w:lineRule="auto"/>
              <w:rPr>
                <w:rFonts w:ascii="Arial" w:hAnsi="Arial" w:cs="Arial"/>
                <w:b w:val="0"/>
                <w:bCs/>
                <w:color w:val="auto"/>
                <w:sz w:val="20"/>
                <w:szCs w:val="20"/>
                <w:lang w:val="sr-Cyrl-RS"/>
              </w:rPr>
            </w:pPr>
            <w:r>
              <w:rPr>
                <w:rFonts w:ascii="Arial" w:hAnsi="Arial" w:cs="Arial"/>
                <w:b w:val="0"/>
                <w:bCs/>
                <w:color w:val="auto"/>
                <w:sz w:val="20"/>
                <w:szCs w:val="20"/>
                <w:lang w:val="sr-Cyrl-RS"/>
              </w:rPr>
              <w:t>Бесплатна правна помоћ</w:t>
            </w:r>
          </w:p>
          <w:p w14:paraId="54D217E0" w14:textId="67F19A56" w:rsidR="009D7D3A" w:rsidRPr="00696D4D" w:rsidRDefault="009D7D3A" w:rsidP="009D7D3A">
            <w:pPr>
              <w:pStyle w:val="ListParagraph"/>
              <w:spacing w:before="100" w:beforeAutospacing="1" w:after="100" w:afterAutospacing="1" w:line="240" w:lineRule="auto"/>
              <w:rPr>
                <w:rFonts w:ascii="Arial" w:hAnsi="Arial" w:cs="Arial"/>
                <w:b w:val="0"/>
                <w:bCs/>
                <w:color w:val="auto"/>
                <w:sz w:val="20"/>
                <w:szCs w:val="20"/>
                <w:lang w:val="sr-Cyrl-RS"/>
              </w:rPr>
            </w:pPr>
          </w:p>
          <w:p w14:paraId="619AA882" w14:textId="77777777" w:rsidR="00696D4D" w:rsidRPr="00696D4D" w:rsidRDefault="00696D4D" w:rsidP="00696D4D">
            <w:pPr>
              <w:spacing w:before="100" w:beforeAutospacing="1" w:after="100" w:afterAutospacing="1"/>
              <w:rPr>
                <w:rFonts w:ascii="Arial" w:hAnsi="Arial" w:cs="Arial"/>
                <w:b w:val="0"/>
                <w:bCs/>
                <w:color w:val="auto"/>
                <w:sz w:val="20"/>
                <w:szCs w:val="20"/>
              </w:rPr>
            </w:pPr>
          </w:p>
          <w:p w14:paraId="053F695C" w14:textId="77777777" w:rsidR="00696D4D" w:rsidRPr="00696D4D" w:rsidRDefault="00696D4D" w:rsidP="00696D4D">
            <w:pPr>
              <w:spacing w:before="100" w:beforeAutospacing="1" w:after="100" w:afterAutospacing="1"/>
              <w:rPr>
                <w:rFonts w:ascii="Arial" w:hAnsi="Arial" w:cs="Arial"/>
                <w:b w:val="0"/>
                <w:bCs/>
                <w:color w:val="auto"/>
                <w:sz w:val="20"/>
                <w:szCs w:val="20"/>
              </w:rPr>
            </w:pPr>
          </w:p>
          <w:p w14:paraId="66B27BF8" w14:textId="77777777" w:rsidR="00696D4D" w:rsidRPr="00696D4D" w:rsidRDefault="00696D4D" w:rsidP="00696D4D">
            <w:pPr>
              <w:spacing w:before="100" w:beforeAutospacing="1" w:after="100" w:afterAutospacing="1"/>
              <w:rPr>
                <w:rFonts w:ascii="Arial" w:hAnsi="Arial" w:cs="Arial"/>
                <w:b w:val="0"/>
                <w:bCs/>
                <w:color w:val="auto"/>
                <w:sz w:val="20"/>
                <w:szCs w:val="20"/>
                <w:lang w:val="sr-Cyrl-RS"/>
              </w:rPr>
            </w:pPr>
          </w:p>
          <w:p w14:paraId="0E4D4FF0" w14:textId="77777777" w:rsidR="00696D4D" w:rsidRPr="00696D4D" w:rsidRDefault="00696D4D" w:rsidP="00696D4D">
            <w:pPr>
              <w:spacing w:line="20" w:lineRule="atLeast"/>
              <w:contextualSpacing/>
              <w:rPr>
                <w:rFonts w:ascii="Arial" w:eastAsia="Times New Roman" w:hAnsi="Arial" w:cs="Arial"/>
                <w:b w:val="0"/>
                <w:bCs/>
                <w:noProof/>
                <w:color w:val="auto"/>
                <w:sz w:val="20"/>
                <w:szCs w:val="20"/>
                <w:lang w:val="sr-Cyrl-RS" w:eastAsia="sr-Latn-CS"/>
              </w:rPr>
            </w:pPr>
          </w:p>
        </w:tc>
        <w:tc>
          <w:tcPr>
            <w:tcW w:w="6334" w:type="dxa"/>
            <w:tcBorders>
              <w:top w:val="nil"/>
              <w:bottom w:val="nil"/>
            </w:tcBorders>
            <w:shd w:val="clear" w:color="auto" w:fill="auto"/>
          </w:tcPr>
          <w:p w14:paraId="1526C7D8" w14:textId="3E207864" w:rsidR="00696D4D" w:rsidRPr="00696D4D" w:rsidRDefault="00696D4D" w:rsidP="00696D4D">
            <w:pPr>
              <w:pStyle w:val="ListParagraph"/>
              <w:numPr>
                <w:ilvl w:val="0"/>
                <w:numId w:val="18"/>
              </w:numPr>
              <w:spacing w:before="100" w:beforeAutospacing="1" w:after="100" w:afterAutospacing="1" w:line="240" w:lineRule="auto"/>
              <w:rPr>
                <w:rFonts w:ascii="Arial" w:hAnsi="Arial" w:cs="Arial"/>
                <w:b w:val="0"/>
                <w:bCs/>
                <w:color w:val="auto"/>
                <w:sz w:val="20"/>
                <w:szCs w:val="20"/>
                <w:lang w:val="sr-Cyrl-RS"/>
              </w:rPr>
            </w:pPr>
            <w:r>
              <w:rPr>
                <w:rFonts w:ascii="Arial" w:hAnsi="Arial" w:cs="Arial"/>
                <w:b w:val="0"/>
                <w:bCs/>
                <w:color w:val="auto"/>
                <w:sz w:val="20"/>
                <w:szCs w:val="20"/>
                <w:lang w:val="sr-Cyrl-RS"/>
              </w:rPr>
              <w:t>Велики број н</w:t>
            </w:r>
            <w:r w:rsidRPr="00696D4D">
              <w:rPr>
                <w:rFonts w:ascii="Arial" w:hAnsi="Arial" w:cs="Arial"/>
                <w:b w:val="0"/>
                <w:bCs/>
                <w:color w:val="auto"/>
                <w:sz w:val="20"/>
                <w:szCs w:val="20"/>
                <w:lang w:val="sr-Cyrl-RS"/>
              </w:rPr>
              <w:t>елегални</w:t>
            </w:r>
            <w:r>
              <w:rPr>
                <w:rFonts w:ascii="Arial" w:hAnsi="Arial" w:cs="Arial"/>
                <w:b w:val="0"/>
                <w:bCs/>
                <w:color w:val="auto"/>
                <w:sz w:val="20"/>
                <w:szCs w:val="20"/>
                <w:lang w:val="sr-Cyrl-RS"/>
              </w:rPr>
              <w:t>х</w:t>
            </w:r>
            <w:r w:rsidRPr="00696D4D">
              <w:rPr>
                <w:rFonts w:ascii="Arial" w:hAnsi="Arial" w:cs="Arial"/>
                <w:b w:val="0"/>
                <w:bCs/>
                <w:color w:val="auto"/>
                <w:sz w:val="20"/>
                <w:szCs w:val="20"/>
                <w:lang w:val="sr-Cyrl-RS"/>
              </w:rPr>
              <w:t xml:space="preserve"> објек</w:t>
            </w:r>
            <w:r>
              <w:rPr>
                <w:rFonts w:ascii="Arial" w:hAnsi="Arial" w:cs="Arial"/>
                <w:b w:val="0"/>
                <w:bCs/>
                <w:color w:val="auto"/>
                <w:sz w:val="20"/>
                <w:szCs w:val="20"/>
                <w:lang w:val="sr-Cyrl-RS"/>
              </w:rPr>
              <w:t xml:space="preserve">ата </w:t>
            </w:r>
          </w:p>
          <w:p w14:paraId="0BCD6198" w14:textId="736FEAD9" w:rsidR="00696D4D" w:rsidRDefault="00696D4D" w:rsidP="00696D4D">
            <w:pPr>
              <w:pStyle w:val="ListParagraph"/>
              <w:numPr>
                <w:ilvl w:val="0"/>
                <w:numId w:val="18"/>
              </w:numPr>
              <w:spacing w:before="100" w:beforeAutospacing="1" w:after="100" w:afterAutospacing="1" w:line="240" w:lineRule="auto"/>
              <w:rPr>
                <w:rFonts w:ascii="Arial" w:hAnsi="Arial" w:cs="Arial"/>
                <w:b w:val="0"/>
                <w:bCs/>
                <w:color w:val="auto"/>
                <w:sz w:val="20"/>
                <w:szCs w:val="20"/>
                <w:lang w:val="sr-Cyrl-RS"/>
              </w:rPr>
            </w:pPr>
            <w:r w:rsidRPr="00696D4D">
              <w:rPr>
                <w:rFonts w:ascii="Arial" w:hAnsi="Arial" w:cs="Arial"/>
                <w:b w:val="0"/>
                <w:bCs/>
                <w:color w:val="auto"/>
                <w:sz w:val="20"/>
                <w:szCs w:val="20"/>
                <w:lang w:val="sr-Cyrl-RS"/>
              </w:rPr>
              <w:t>Немогућност р</w:t>
            </w:r>
            <w:r>
              <w:rPr>
                <w:rFonts w:ascii="Arial" w:hAnsi="Arial" w:cs="Arial"/>
                <w:b w:val="0"/>
                <w:bCs/>
                <w:color w:val="auto"/>
                <w:sz w:val="20"/>
                <w:szCs w:val="20"/>
                <w:lang w:val="sr-Cyrl-RS"/>
              </w:rPr>
              <w:t>е</w:t>
            </w:r>
            <w:r w:rsidRPr="00696D4D">
              <w:rPr>
                <w:rFonts w:ascii="Arial" w:hAnsi="Arial" w:cs="Arial"/>
                <w:b w:val="0"/>
                <w:bCs/>
                <w:color w:val="auto"/>
                <w:sz w:val="20"/>
                <w:szCs w:val="20"/>
                <w:lang w:val="sr-Cyrl-RS"/>
              </w:rPr>
              <w:t>ш</w:t>
            </w:r>
            <w:r>
              <w:rPr>
                <w:rFonts w:ascii="Arial" w:hAnsi="Arial" w:cs="Arial"/>
                <w:b w:val="0"/>
                <w:bCs/>
                <w:color w:val="auto"/>
                <w:sz w:val="20"/>
                <w:szCs w:val="20"/>
                <w:lang w:val="sr-Cyrl-RS"/>
              </w:rPr>
              <w:t>авања</w:t>
            </w:r>
            <w:r w:rsidRPr="00696D4D">
              <w:rPr>
                <w:rFonts w:ascii="Arial" w:hAnsi="Arial" w:cs="Arial"/>
                <w:b w:val="0"/>
                <w:bCs/>
                <w:color w:val="auto"/>
                <w:sz w:val="20"/>
                <w:szCs w:val="20"/>
                <w:lang w:val="sr-Cyrl-RS"/>
              </w:rPr>
              <w:t xml:space="preserve"> имовинско – правни</w:t>
            </w:r>
            <w:r>
              <w:rPr>
                <w:rFonts w:ascii="Arial" w:hAnsi="Arial" w:cs="Arial"/>
                <w:b w:val="0"/>
                <w:bCs/>
                <w:color w:val="auto"/>
                <w:sz w:val="20"/>
                <w:szCs w:val="20"/>
                <w:lang w:val="sr-Cyrl-RS"/>
              </w:rPr>
              <w:t>х</w:t>
            </w:r>
            <w:r w:rsidRPr="00696D4D">
              <w:rPr>
                <w:rFonts w:ascii="Arial" w:hAnsi="Arial" w:cs="Arial"/>
                <w:b w:val="0"/>
                <w:bCs/>
                <w:color w:val="auto"/>
                <w:sz w:val="20"/>
                <w:szCs w:val="20"/>
                <w:lang w:val="sr-Cyrl-RS"/>
              </w:rPr>
              <w:t xml:space="preserve"> </w:t>
            </w:r>
            <w:r>
              <w:rPr>
                <w:rFonts w:ascii="Arial" w:hAnsi="Arial" w:cs="Arial"/>
                <w:b w:val="0"/>
                <w:bCs/>
                <w:color w:val="auto"/>
                <w:sz w:val="20"/>
                <w:szCs w:val="20"/>
                <w:lang w:val="sr-Cyrl-RS"/>
              </w:rPr>
              <w:t>односа на</w:t>
            </w:r>
            <w:r w:rsidRPr="00696D4D">
              <w:rPr>
                <w:rFonts w:ascii="Arial" w:hAnsi="Arial" w:cs="Arial"/>
                <w:b w:val="0"/>
                <w:bCs/>
                <w:color w:val="auto"/>
                <w:sz w:val="20"/>
                <w:szCs w:val="20"/>
                <w:lang w:val="sr-Cyrl-RS"/>
              </w:rPr>
              <w:t xml:space="preserve"> парцела</w:t>
            </w:r>
            <w:r>
              <w:rPr>
                <w:rFonts w:ascii="Arial" w:hAnsi="Arial" w:cs="Arial"/>
                <w:b w:val="0"/>
                <w:bCs/>
                <w:color w:val="auto"/>
                <w:sz w:val="20"/>
                <w:szCs w:val="20"/>
                <w:lang w:val="sr-Cyrl-RS"/>
              </w:rPr>
              <w:t xml:space="preserve">ма </w:t>
            </w:r>
            <w:r w:rsidR="00F457C9">
              <w:rPr>
                <w:rFonts w:ascii="Arial" w:hAnsi="Arial" w:cs="Arial"/>
                <w:b w:val="0"/>
                <w:bCs/>
                <w:color w:val="auto"/>
                <w:sz w:val="20"/>
                <w:szCs w:val="20"/>
                <w:lang w:val="sr-Cyrl-RS"/>
              </w:rPr>
              <w:t>на којима се налазе објекти у којима живе ромске породице (приватно земљиште)</w:t>
            </w:r>
          </w:p>
          <w:p w14:paraId="14B9D8CF" w14:textId="17FD6B34" w:rsidR="00F457C9" w:rsidRPr="00F457C9" w:rsidRDefault="00F457C9" w:rsidP="00F457C9">
            <w:pPr>
              <w:pStyle w:val="ListParagraph"/>
              <w:numPr>
                <w:ilvl w:val="0"/>
                <w:numId w:val="18"/>
              </w:numPr>
              <w:spacing w:before="100" w:beforeAutospacing="1" w:after="100" w:afterAutospacing="1" w:line="240" w:lineRule="auto"/>
              <w:rPr>
                <w:rFonts w:ascii="Arial" w:hAnsi="Arial" w:cs="Arial"/>
                <w:b w:val="0"/>
                <w:bCs/>
                <w:color w:val="auto"/>
                <w:sz w:val="20"/>
                <w:szCs w:val="20"/>
                <w:lang w:val="sr-Cyrl-RS"/>
              </w:rPr>
            </w:pPr>
            <w:r w:rsidRPr="00696D4D">
              <w:rPr>
                <w:rFonts w:ascii="Arial" w:hAnsi="Arial" w:cs="Arial"/>
                <w:b w:val="0"/>
                <w:bCs/>
                <w:color w:val="auto"/>
                <w:sz w:val="20"/>
                <w:szCs w:val="20"/>
                <w:lang w:val="sr-Cyrl-RS"/>
              </w:rPr>
              <w:t>Велики број објеката</w:t>
            </w:r>
            <w:r>
              <w:rPr>
                <w:rFonts w:ascii="Arial" w:hAnsi="Arial" w:cs="Arial"/>
                <w:b w:val="0"/>
                <w:bCs/>
                <w:color w:val="auto"/>
                <w:sz w:val="20"/>
                <w:szCs w:val="20"/>
                <w:lang w:val="sr-Cyrl-RS"/>
              </w:rPr>
              <w:t xml:space="preserve"> лошег квалитета у којима живе ромске породице</w:t>
            </w:r>
          </w:p>
          <w:p w14:paraId="7F4CD619" w14:textId="47B85798" w:rsidR="00696D4D" w:rsidRPr="00696D4D" w:rsidRDefault="00696D4D" w:rsidP="00696D4D">
            <w:pPr>
              <w:pStyle w:val="ListParagraph"/>
              <w:numPr>
                <w:ilvl w:val="0"/>
                <w:numId w:val="18"/>
              </w:numPr>
              <w:spacing w:before="100" w:beforeAutospacing="1" w:after="100" w:afterAutospacing="1" w:line="240" w:lineRule="auto"/>
              <w:rPr>
                <w:rFonts w:ascii="Arial" w:hAnsi="Arial" w:cs="Arial"/>
                <w:b w:val="0"/>
                <w:bCs/>
                <w:color w:val="auto"/>
                <w:sz w:val="20"/>
                <w:szCs w:val="20"/>
                <w:lang w:val="sr-Cyrl-RS"/>
              </w:rPr>
            </w:pPr>
            <w:r w:rsidRPr="00696D4D">
              <w:rPr>
                <w:rFonts w:ascii="Arial" w:hAnsi="Arial" w:cs="Arial"/>
                <w:b w:val="0"/>
                <w:bCs/>
                <w:color w:val="auto"/>
                <w:sz w:val="20"/>
                <w:szCs w:val="20"/>
                <w:lang w:val="sr-Cyrl-RS"/>
              </w:rPr>
              <w:t>Не</w:t>
            </w:r>
            <w:r w:rsidR="00F457C9">
              <w:rPr>
                <w:rFonts w:ascii="Arial" w:hAnsi="Arial" w:cs="Arial"/>
                <w:b w:val="0"/>
                <w:bCs/>
                <w:color w:val="auto"/>
                <w:sz w:val="20"/>
                <w:szCs w:val="20"/>
                <w:lang w:val="sr-Cyrl-RS"/>
              </w:rPr>
              <w:t>ма</w:t>
            </w:r>
            <w:r w:rsidRPr="00696D4D">
              <w:rPr>
                <w:rFonts w:ascii="Arial" w:hAnsi="Arial" w:cs="Arial"/>
                <w:b w:val="0"/>
                <w:bCs/>
                <w:color w:val="auto"/>
                <w:sz w:val="20"/>
                <w:szCs w:val="20"/>
                <w:lang w:val="sr-Cyrl-RS"/>
              </w:rPr>
              <w:t xml:space="preserve"> рампи у објектима у којима живе Роми са инвалидитетом</w:t>
            </w:r>
          </w:p>
          <w:p w14:paraId="41BE88E6" w14:textId="2782B2F3" w:rsidR="00696D4D" w:rsidRPr="00696D4D" w:rsidRDefault="00696D4D" w:rsidP="00696D4D">
            <w:pPr>
              <w:pStyle w:val="ListParagraph"/>
              <w:numPr>
                <w:ilvl w:val="0"/>
                <w:numId w:val="18"/>
              </w:numPr>
              <w:spacing w:before="100" w:beforeAutospacing="1" w:after="100" w:afterAutospacing="1" w:line="240" w:lineRule="auto"/>
              <w:rPr>
                <w:rFonts w:ascii="Arial" w:hAnsi="Arial" w:cs="Arial"/>
                <w:b w:val="0"/>
                <w:bCs/>
                <w:color w:val="auto"/>
                <w:sz w:val="20"/>
                <w:szCs w:val="20"/>
                <w:lang w:val="sr-Cyrl-RS"/>
              </w:rPr>
            </w:pPr>
            <w:r w:rsidRPr="00696D4D">
              <w:rPr>
                <w:rFonts w:ascii="Arial" w:hAnsi="Arial" w:cs="Arial"/>
                <w:b w:val="0"/>
                <w:bCs/>
                <w:color w:val="auto"/>
                <w:sz w:val="20"/>
                <w:szCs w:val="20"/>
                <w:lang w:val="sr-Cyrl-RS"/>
              </w:rPr>
              <w:t>Не постој</w:t>
            </w:r>
            <w:r w:rsidR="00F457C9">
              <w:rPr>
                <w:rFonts w:ascii="Arial" w:hAnsi="Arial" w:cs="Arial"/>
                <w:b w:val="0"/>
                <w:bCs/>
                <w:color w:val="auto"/>
                <w:sz w:val="20"/>
                <w:szCs w:val="20"/>
                <w:lang w:val="sr-Cyrl-RS"/>
              </w:rPr>
              <w:t>е</w:t>
            </w:r>
            <w:r w:rsidRPr="00696D4D">
              <w:rPr>
                <w:rFonts w:ascii="Arial" w:hAnsi="Arial" w:cs="Arial"/>
                <w:b w:val="0"/>
                <w:bCs/>
                <w:color w:val="auto"/>
                <w:sz w:val="20"/>
                <w:szCs w:val="20"/>
                <w:lang w:val="sr-Cyrl-RS"/>
              </w:rPr>
              <w:t xml:space="preserve"> план</w:t>
            </w:r>
            <w:r w:rsidR="00F457C9">
              <w:rPr>
                <w:rFonts w:ascii="Arial" w:hAnsi="Arial" w:cs="Arial"/>
                <w:b w:val="0"/>
                <w:bCs/>
                <w:color w:val="auto"/>
                <w:sz w:val="20"/>
                <w:szCs w:val="20"/>
                <w:lang w:val="sr-Cyrl-RS"/>
              </w:rPr>
              <w:t>ови</w:t>
            </w:r>
            <w:r w:rsidRPr="00696D4D">
              <w:rPr>
                <w:rFonts w:ascii="Arial" w:hAnsi="Arial" w:cs="Arial"/>
                <w:b w:val="0"/>
                <w:bCs/>
                <w:color w:val="auto"/>
                <w:sz w:val="20"/>
                <w:szCs w:val="20"/>
                <w:lang w:val="sr-Cyrl-RS"/>
              </w:rPr>
              <w:t xml:space="preserve"> детаљне регулације за друга </w:t>
            </w:r>
            <w:r w:rsidR="00F457C9">
              <w:rPr>
                <w:rFonts w:ascii="Arial" w:hAnsi="Arial" w:cs="Arial"/>
                <w:b w:val="0"/>
                <w:bCs/>
                <w:color w:val="auto"/>
                <w:sz w:val="20"/>
                <w:szCs w:val="20"/>
                <w:lang w:val="sr-Cyrl-RS"/>
              </w:rPr>
              <w:t xml:space="preserve">ромска </w:t>
            </w:r>
            <w:r w:rsidRPr="00696D4D">
              <w:rPr>
                <w:rFonts w:ascii="Arial" w:hAnsi="Arial" w:cs="Arial"/>
                <w:b w:val="0"/>
                <w:bCs/>
                <w:color w:val="auto"/>
                <w:sz w:val="20"/>
                <w:szCs w:val="20"/>
                <w:lang w:val="sr-Cyrl-RS"/>
              </w:rPr>
              <w:t>насеља</w:t>
            </w:r>
          </w:p>
          <w:p w14:paraId="4596B74C" w14:textId="060A8F51" w:rsidR="00696D4D" w:rsidRPr="00696D4D" w:rsidRDefault="00696D4D" w:rsidP="00696D4D">
            <w:pPr>
              <w:pStyle w:val="ListParagraph"/>
              <w:numPr>
                <w:ilvl w:val="0"/>
                <w:numId w:val="18"/>
              </w:numPr>
              <w:spacing w:before="100" w:beforeAutospacing="1" w:after="100" w:afterAutospacing="1" w:line="240" w:lineRule="auto"/>
              <w:rPr>
                <w:rFonts w:ascii="Arial" w:hAnsi="Arial" w:cs="Arial"/>
                <w:b w:val="0"/>
                <w:bCs/>
                <w:color w:val="auto"/>
                <w:sz w:val="20"/>
                <w:szCs w:val="20"/>
                <w:lang w:val="sr-Cyrl-RS"/>
              </w:rPr>
            </w:pPr>
            <w:r w:rsidRPr="00696D4D">
              <w:rPr>
                <w:rFonts w:ascii="Arial" w:hAnsi="Arial" w:cs="Arial"/>
                <w:b w:val="0"/>
                <w:bCs/>
                <w:color w:val="auto"/>
                <w:sz w:val="20"/>
                <w:szCs w:val="20"/>
                <w:lang w:val="sr-Cyrl-RS"/>
              </w:rPr>
              <w:t>Струјомери</w:t>
            </w:r>
            <w:r w:rsidR="00F457C9">
              <w:rPr>
                <w:rFonts w:ascii="Arial" w:hAnsi="Arial" w:cs="Arial"/>
                <w:b w:val="0"/>
                <w:bCs/>
                <w:color w:val="auto"/>
                <w:sz w:val="20"/>
                <w:szCs w:val="20"/>
                <w:lang w:val="sr-Cyrl-RS"/>
              </w:rPr>
              <w:t xml:space="preserve"> у ромском насељу Лисиште </w:t>
            </w:r>
            <w:r w:rsidRPr="00696D4D">
              <w:rPr>
                <w:rFonts w:ascii="Arial" w:hAnsi="Arial" w:cs="Arial"/>
                <w:b w:val="0"/>
                <w:bCs/>
                <w:color w:val="auto"/>
                <w:sz w:val="20"/>
                <w:szCs w:val="20"/>
                <w:lang w:val="sr-Cyrl-RS"/>
              </w:rPr>
              <w:t>су измештени у трафо станиц</w:t>
            </w:r>
            <w:r w:rsidR="00F457C9">
              <w:rPr>
                <w:rFonts w:ascii="Arial" w:hAnsi="Arial" w:cs="Arial"/>
                <w:b w:val="0"/>
                <w:bCs/>
                <w:color w:val="auto"/>
                <w:sz w:val="20"/>
                <w:szCs w:val="20"/>
                <w:lang w:val="sr-Cyrl-RS"/>
              </w:rPr>
              <w:t>у без могућност увида</w:t>
            </w:r>
            <w:r w:rsidRPr="00696D4D">
              <w:rPr>
                <w:rFonts w:ascii="Arial" w:hAnsi="Arial" w:cs="Arial"/>
                <w:b w:val="0"/>
                <w:bCs/>
                <w:color w:val="auto"/>
                <w:sz w:val="20"/>
                <w:szCs w:val="20"/>
                <w:lang w:val="sr-Cyrl-RS"/>
              </w:rPr>
              <w:t xml:space="preserve"> у потрошњу струј</w:t>
            </w:r>
            <w:r w:rsidR="00F457C9">
              <w:rPr>
                <w:rFonts w:ascii="Arial" w:hAnsi="Arial" w:cs="Arial"/>
                <w:b w:val="0"/>
                <w:bCs/>
                <w:color w:val="auto"/>
                <w:sz w:val="20"/>
                <w:szCs w:val="20"/>
                <w:lang w:val="sr-Cyrl-RS"/>
              </w:rPr>
              <w:t>е</w:t>
            </w:r>
          </w:p>
          <w:p w14:paraId="4202ACFC" w14:textId="58DA83C3" w:rsidR="00696D4D" w:rsidRPr="00696D4D" w:rsidRDefault="00F457C9" w:rsidP="00696D4D">
            <w:pPr>
              <w:pStyle w:val="ListParagraph"/>
              <w:numPr>
                <w:ilvl w:val="0"/>
                <w:numId w:val="18"/>
              </w:numPr>
              <w:spacing w:before="100" w:beforeAutospacing="1" w:after="100" w:afterAutospacing="1" w:line="240" w:lineRule="auto"/>
              <w:rPr>
                <w:rFonts w:ascii="Arial" w:hAnsi="Arial" w:cs="Arial"/>
                <w:b w:val="0"/>
                <w:bCs/>
                <w:color w:val="auto"/>
                <w:sz w:val="20"/>
                <w:szCs w:val="20"/>
                <w:lang w:val="sr-Cyrl-RS"/>
              </w:rPr>
            </w:pPr>
            <w:r>
              <w:rPr>
                <w:rFonts w:ascii="Arial" w:hAnsi="Arial" w:cs="Arial"/>
                <w:b w:val="0"/>
                <w:bCs/>
                <w:color w:val="auto"/>
                <w:sz w:val="20"/>
                <w:szCs w:val="20"/>
                <w:lang w:val="sr-Cyrl-RS"/>
              </w:rPr>
              <w:t>У</w:t>
            </w:r>
            <w:r w:rsidR="00696D4D" w:rsidRPr="00696D4D">
              <w:rPr>
                <w:rFonts w:ascii="Arial" w:hAnsi="Arial" w:cs="Arial"/>
                <w:b w:val="0"/>
                <w:bCs/>
                <w:color w:val="auto"/>
                <w:sz w:val="20"/>
                <w:szCs w:val="20"/>
                <w:lang w:val="sr-Cyrl-RS"/>
              </w:rPr>
              <w:t xml:space="preserve"> објекту </w:t>
            </w:r>
            <w:r>
              <w:rPr>
                <w:rFonts w:ascii="Arial" w:hAnsi="Arial" w:cs="Arial"/>
                <w:b w:val="0"/>
                <w:bCs/>
                <w:color w:val="auto"/>
                <w:sz w:val="20"/>
                <w:szCs w:val="20"/>
                <w:lang w:val="sr-Cyrl-RS"/>
              </w:rPr>
              <w:t xml:space="preserve">за социјално становање </w:t>
            </w:r>
            <w:r w:rsidR="00696D4D" w:rsidRPr="00696D4D">
              <w:rPr>
                <w:rFonts w:ascii="Arial" w:hAnsi="Arial" w:cs="Arial"/>
                <w:b w:val="0"/>
                <w:bCs/>
                <w:color w:val="auto"/>
                <w:sz w:val="20"/>
                <w:szCs w:val="20"/>
                <w:lang w:val="sr-Cyrl-RS"/>
              </w:rPr>
              <w:t xml:space="preserve">на </w:t>
            </w:r>
            <w:r w:rsidR="00F50619">
              <w:rPr>
                <w:rFonts w:ascii="Arial" w:hAnsi="Arial" w:cs="Arial"/>
                <w:b w:val="0"/>
                <w:bCs/>
                <w:color w:val="auto"/>
                <w:sz w:val="20"/>
                <w:szCs w:val="20"/>
                <w:lang w:val="sr-Cyrl-RS"/>
              </w:rPr>
              <w:t>с</w:t>
            </w:r>
            <w:r w:rsidR="00696D4D" w:rsidRPr="00696D4D">
              <w:rPr>
                <w:rFonts w:ascii="Arial" w:hAnsi="Arial" w:cs="Arial"/>
                <w:b w:val="0"/>
                <w:bCs/>
                <w:color w:val="auto"/>
                <w:sz w:val="20"/>
                <w:szCs w:val="20"/>
                <w:lang w:val="sr-Cyrl-RS"/>
              </w:rPr>
              <w:t xml:space="preserve">точној пијаци </w:t>
            </w:r>
            <w:r>
              <w:rPr>
                <w:rFonts w:ascii="Arial" w:hAnsi="Arial" w:cs="Arial"/>
                <w:b w:val="0"/>
                <w:bCs/>
                <w:color w:val="auto"/>
                <w:sz w:val="20"/>
                <w:szCs w:val="20"/>
                <w:lang w:val="sr-Cyrl-RS"/>
              </w:rPr>
              <w:t>постој</w:t>
            </w:r>
            <w:r w:rsidR="009272BE">
              <w:rPr>
                <w:rFonts w:ascii="Arial" w:hAnsi="Arial" w:cs="Arial"/>
                <w:b w:val="0"/>
                <w:bCs/>
                <w:color w:val="auto"/>
                <w:sz w:val="20"/>
                <w:szCs w:val="20"/>
                <w:lang w:val="sr-Cyrl-RS"/>
              </w:rPr>
              <w:t>и</w:t>
            </w:r>
            <w:r>
              <w:rPr>
                <w:rFonts w:ascii="Arial" w:hAnsi="Arial" w:cs="Arial"/>
                <w:b w:val="0"/>
                <w:bCs/>
                <w:color w:val="auto"/>
                <w:sz w:val="20"/>
                <w:szCs w:val="20"/>
                <w:lang w:val="sr-Cyrl-RS"/>
              </w:rPr>
              <w:t xml:space="preserve"> </w:t>
            </w:r>
            <w:r w:rsidR="009272BE">
              <w:rPr>
                <w:rFonts w:ascii="Arial" w:hAnsi="Arial" w:cs="Arial"/>
                <w:b w:val="0"/>
                <w:bCs/>
                <w:color w:val="auto"/>
                <w:sz w:val="20"/>
                <w:szCs w:val="20"/>
                <w:lang w:val="sr-Cyrl-RS"/>
              </w:rPr>
              <w:t>з</w:t>
            </w:r>
            <w:r>
              <w:rPr>
                <w:rFonts w:ascii="Arial" w:hAnsi="Arial" w:cs="Arial"/>
                <w:b w:val="0"/>
                <w:bCs/>
                <w:color w:val="auto"/>
                <w:sz w:val="20"/>
                <w:szCs w:val="20"/>
                <w:lang w:val="sr-Cyrl-RS"/>
              </w:rPr>
              <w:t>аједнички</w:t>
            </w:r>
            <w:r w:rsidRPr="00696D4D">
              <w:rPr>
                <w:rFonts w:ascii="Arial" w:hAnsi="Arial" w:cs="Arial"/>
                <w:b w:val="0"/>
                <w:bCs/>
                <w:color w:val="auto"/>
                <w:sz w:val="20"/>
                <w:szCs w:val="20"/>
                <w:lang w:val="sr-Cyrl-RS"/>
              </w:rPr>
              <w:t xml:space="preserve"> струјомер</w:t>
            </w:r>
            <w:r>
              <w:rPr>
                <w:rFonts w:ascii="Arial" w:hAnsi="Arial" w:cs="Arial"/>
                <w:b w:val="0"/>
                <w:bCs/>
                <w:color w:val="auto"/>
                <w:sz w:val="20"/>
                <w:szCs w:val="20"/>
                <w:lang w:val="sr-Cyrl-RS"/>
              </w:rPr>
              <w:t xml:space="preserve">, </w:t>
            </w:r>
            <w:r w:rsidR="00F50619">
              <w:rPr>
                <w:rFonts w:ascii="Arial" w:hAnsi="Arial" w:cs="Arial"/>
                <w:b w:val="0"/>
                <w:bCs/>
                <w:color w:val="auto"/>
                <w:sz w:val="20"/>
                <w:szCs w:val="20"/>
                <w:lang w:val="sr-Cyrl-RS"/>
              </w:rPr>
              <w:t xml:space="preserve">па станарима </w:t>
            </w:r>
            <w:r>
              <w:rPr>
                <w:rFonts w:ascii="Arial" w:hAnsi="Arial" w:cs="Arial"/>
                <w:b w:val="0"/>
                <w:bCs/>
                <w:color w:val="auto"/>
                <w:sz w:val="20"/>
                <w:szCs w:val="20"/>
                <w:lang w:val="sr-Cyrl-RS"/>
              </w:rPr>
              <w:t>долазе</w:t>
            </w:r>
            <w:r w:rsidR="00F50619">
              <w:rPr>
                <w:rFonts w:ascii="Arial" w:hAnsi="Arial" w:cs="Arial"/>
                <w:b w:val="0"/>
                <w:bCs/>
                <w:color w:val="auto"/>
                <w:sz w:val="20"/>
                <w:szCs w:val="20"/>
                <w:lang w:val="sr-Cyrl-RS"/>
              </w:rPr>
              <w:t xml:space="preserve"> </w:t>
            </w:r>
            <w:r>
              <w:rPr>
                <w:rFonts w:ascii="Arial" w:hAnsi="Arial" w:cs="Arial"/>
                <w:b w:val="0"/>
                <w:bCs/>
                <w:color w:val="auto"/>
                <w:sz w:val="20"/>
                <w:szCs w:val="20"/>
                <w:lang w:val="sr-Cyrl-RS"/>
              </w:rPr>
              <w:t>високи рачуни</w:t>
            </w:r>
          </w:p>
          <w:p w14:paraId="7BB3193C" w14:textId="0D18363B" w:rsidR="00696D4D" w:rsidRPr="00696D4D" w:rsidRDefault="00696D4D" w:rsidP="00696D4D">
            <w:pPr>
              <w:pStyle w:val="ListParagraph"/>
              <w:numPr>
                <w:ilvl w:val="0"/>
                <w:numId w:val="18"/>
              </w:numPr>
              <w:spacing w:before="100" w:beforeAutospacing="1" w:after="100" w:afterAutospacing="1" w:line="240" w:lineRule="auto"/>
              <w:rPr>
                <w:rFonts w:ascii="Arial" w:hAnsi="Arial" w:cs="Arial"/>
                <w:b w:val="0"/>
                <w:bCs/>
                <w:color w:val="auto"/>
                <w:sz w:val="20"/>
                <w:szCs w:val="20"/>
                <w:lang w:val="sr-Cyrl-RS"/>
              </w:rPr>
            </w:pPr>
            <w:r w:rsidRPr="00696D4D">
              <w:rPr>
                <w:rFonts w:ascii="Arial" w:hAnsi="Arial" w:cs="Arial"/>
                <w:b w:val="0"/>
                <w:bCs/>
                <w:color w:val="auto"/>
                <w:sz w:val="20"/>
                <w:szCs w:val="20"/>
                <w:lang w:val="sr-Cyrl-RS"/>
              </w:rPr>
              <w:t xml:space="preserve">Мали број мокрих чворова у згради за социјално становање </w:t>
            </w:r>
            <w:r w:rsidR="00F457C9">
              <w:rPr>
                <w:rFonts w:ascii="Arial" w:hAnsi="Arial" w:cs="Arial"/>
                <w:b w:val="0"/>
                <w:bCs/>
                <w:color w:val="auto"/>
                <w:sz w:val="20"/>
                <w:szCs w:val="20"/>
                <w:lang w:val="sr-Cyrl-RS"/>
              </w:rPr>
              <w:t xml:space="preserve">у насељу </w:t>
            </w:r>
            <w:r w:rsidR="00F50619">
              <w:rPr>
                <w:rFonts w:ascii="Arial" w:hAnsi="Arial" w:cs="Arial"/>
                <w:b w:val="0"/>
                <w:bCs/>
                <w:color w:val="auto"/>
                <w:sz w:val="20"/>
                <w:szCs w:val="20"/>
                <w:lang w:val="sr-Cyrl-RS"/>
              </w:rPr>
              <w:t>с</w:t>
            </w:r>
            <w:r w:rsidRPr="00696D4D">
              <w:rPr>
                <w:rFonts w:ascii="Arial" w:hAnsi="Arial" w:cs="Arial"/>
                <w:b w:val="0"/>
                <w:bCs/>
                <w:color w:val="auto"/>
                <w:sz w:val="20"/>
                <w:szCs w:val="20"/>
                <w:lang w:val="sr-Cyrl-RS"/>
              </w:rPr>
              <w:t>точн</w:t>
            </w:r>
            <w:r w:rsidR="00F457C9">
              <w:rPr>
                <w:rFonts w:ascii="Arial" w:hAnsi="Arial" w:cs="Arial"/>
                <w:b w:val="0"/>
                <w:bCs/>
                <w:color w:val="auto"/>
                <w:sz w:val="20"/>
                <w:szCs w:val="20"/>
                <w:lang w:val="sr-Cyrl-RS"/>
              </w:rPr>
              <w:t>а</w:t>
            </w:r>
            <w:r w:rsidRPr="00696D4D">
              <w:rPr>
                <w:rFonts w:ascii="Arial" w:hAnsi="Arial" w:cs="Arial"/>
                <w:b w:val="0"/>
                <w:bCs/>
                <w:color w:val="auto"/>
                <w:sz w:val="20"/>
                <w:szCs w:val="20"/>
                <w:lang w:val="sr-Cyrl-RS"/>
              </w:rPr>
              <w:t xml:space="preserve"> пијац</w:t>
            </w:r>
            <w:r w:rsidR="00F457C9">
              <w:rPr>
                <w:rFonts w:ascii="Arial" w:hAnsi="Arial" w:cs="Arial"/>
                <w:b w:val="0"/>
                <w:bCs/>
                <w:color w:val="auto"/>
                <w:sz w:val="20"/>
                <w:szCs w:val="20"/>
                <w:lang w:val="sr-Cyrl-RS"/>
              </w:rPr>
              <w:t>а</w:t>
            </w:r>
          </w:p>
          <w:p w14:paraId="20DBFCE6" w14:textId="6344319E" w:rsidR="00696D4D" w:rsidRPr="00696D4D" w:rsidRDefault="00696D4D" w:rsidP="00696D4D">
            <w:pPr>
              <w:pStyle w:val="ListParagraph"/>
              <w:numPr>
                <w:ilvl w:val="0"/>
                <w:numId w:val="18"/>
              </w:numPr>
              <w:spacing w:before="100" w:beforeAutospacing="1" w:after="100" w:afterAutospacing="1" w:line="240" w:lineRule="auto"/>
              <w:rPr>
                <w:rFonts w:ascii="Arial" w:hAnsi="Arial" w:cs="Arial"/>
                <w:b w:val="0"/>
                <w:bCs/>
                <w:color w:val="auto"/>
                <w:sz w:val="20"/>
                <w:szCs w:val="20"/>
                <w:lang w:val="sr-Cyrl-RS"/>
              </w:rPr>
            </w:pPr>
            <w:r w:rsidRPr="00696D4D">
              <w:rPr>
                <w:rFonts w:ascii="Arial" w:hAnsi="Arial" w:cs="Arial"/>
                <w:b w:val="0"/>
                <w:bCs/>
                <w:color w:val="auto"/>
                <w:sz w:val="20"/>
                <w:szCs w:val="20"/>
                <w:lang w:val="sr-Cyrl-RS"/>
              </w:rPr>
              <w:t xml:space="preserve">Објекат за социјално становање се налази у индустријској зони </w:t>
            </w:r>
            <w:r w:rsidR="00F457C9">
              <w:rPr>
                <w:rFonts w:ascii="Arial" w:hAnsi="Arial" w:cs="Arial"/>
                <w:b w:val="0"/>
                <w:bCs/>
                <w:color w:val="auto"/>
                <w:sz w:val="20"/>
                <w:szCs w:val="20"/>
                <w:lang w:val="sr-Cyrl-RS"/>
              </w:rPr>
              <w:t>у окружењу које није погодно за становање</w:t>
            </w:r>
          </w:p>
          <w:p w14:paraId="3281BED3" w14:textId="146B1AD2" w:rsidR="00696D4D" w:rsidRDefault="00696D4D" w:rsidP="00696D4D">
            <w:pPr>
              <w:pStyle w:val="ListParagraph"/>
              <w:numPr>
                <w:ilvl w:val="0"/>
                <w:numId w:val="18"/>
              </w:numPr>
              <w:spacing w:before="100" w:beforeAutospacing="1" w:after="100" w:afterAutospacing="1" w:line="240" w:lineRule="auto"/>
              <w:rPr>
                <w:rFonts w:ascii="Arial" w:hAnsi="Arial" w:cs="Arial"/>
                <w:b w:val="0"/>
                <w:bCs/>
                <w:color w:val="auto"/>
                <w:sz w:val="20"/>
                <w:szCs w:val="20"/>
                <w:lang w:val="sr-Cyrl-RS"/>
              </w:rPr>
            </w:pPr>
            <w:r w:rsidRPr="00696D4D">
              <w:rPr>
                <w:rFonts w:ascii="Arial" w:hAnsi="Arial" w:cs="Arial"/>
                <w:b w:val="0"/>
                <w:bCs/>
                <w:color w:val="auto"/>
                <w:sz w:val="20"/>
                <w:szCs w:val="20"/>
                <w:lang w:val="sr-Cyrl-RS"/>
              </w:rPr>
              <w:t xml:space="preserve">Септичка јама у насељу </w:t>
            </w:r>
            <w:r w:rsidR="00F50619">
              <w:rPr>
                <w:rFonts w:ascii="Arial" w:hAnsi="Arial" w:cs="Arial"/>
                <w:b w:val="0"/>
                <w:bCs/>
                <w:color w:val="auto"/>
                <w:sz w:val="20"/>
                <w:szCs w:val="20"/>
                <w:lang w:val="sr-Cyrl-RS"/>
              </w:rPr>
              <w:t>с</w:t>
            </w:r>
            <w:r w:rsidRPr="00696D4D">
              <w:rPr>
                <w:rFonts w:ascii="Arial" w:hAnsi="Arial" w:cs="Arial"/>
                <w:b w:val="0"/>
                <w:bCs/>
                <w:color w:val="auto"/>
                <w:sz w:val="20"/>
                <w:szCs w:val="20"/>
                <w:lang w:val="sr-Cyrl-RS"/>
              </w:rPr>
              <w:t>точна пијаца се ретко празни</w:t>
            </w:r>
          </w:p>
          <w:p w14:paraId="25E2E3EB" w14:textId="75003510" w:rsidR="009D7D3A" w:rsidRDefault="009D7D3A" w:rsidP="00696D4D">
            <w:pPr>
              <w:pStyle w:val="ListParagraph"/>
              <w:numPr>
                <w:ilvl w:val="0"/>
                <w:numId w:val="18"/>
              </w:numPr>
              <w:spacing w:before="100" w:beforeAutospacing="1" w:after="100" w:afterAutospacing="1" w:line="240" w:lineRule="auto"/>
              <w:rPr>
                <w:rFonts w:ascii="Arial" w:hAnsi="Arial" w:cs="Arial"/>
                <w:b w:val="0"/>
                <w:bCs/>
                <w:color w:val="auto"/>
                <w:sz w:val="20"/>
                <w:szCs w:val="20"/>
                <w:lang w:val="sr-Cyrl-RS"/>
              </w:rPr>
            </w:pPr>
            <w:r>
              <w:rPr>
                <w:rFonts w:ascii="Arial" w:hAnsi="Arial" w:cs="Arial"/>
                <w:b w:val="0"/>
                <w:bCs/>
                <w:color w:val="auto"/>
                <w:sz w:val="20"/>
                <w:szCs w:val="20"/>
                <w:lang w:val="sr-Cyrl-RS"/>
              </w:rPr>
              <w:t>Изливање канализације у насељу Будимка</w:t>
            </w:r>
          </w:p>
          <w:p w14:paraId="4F1FE88D" w14:textId="0CC98CDF" w:rsidR="009D7D3A" w:rsidRPr="00696D4D" w:rsidRDefault="009D7D3A" w:rsidP="00696D4D">
            <w:pPr>
              <w:pStyle w:val="ListParagraph"/>
              <w:numPr>
                <w:ilvl w:val="0"/>
                <w:numId w:val="18"/>
              </w:numPr>
              <w:spacing w:before="100" w:beforeAutospacing="1" w:after="100" w:afterAutospacing="1" w:line="240" w:lineRule="auto"/>
              <w:rPr>
                <w:rFonts w:ascii="Arial" w:hAnsi="Arial" w:cs="Arial"/>
                <w:b w:val="0"/>
                <w:bCs/>
                <w:color w:val="auto"/>
                <w:sz w:val="20"/>
                <w:szCs w:val="20"/>
                <w:lang w:val="sr-Cyrl-RS"/>
              </w:rPr>
            </w:pPr>
            <w:r>
              <w:rPr>
                <w:rFonts w:ascii="Arial" w:hAnsi="Arial" w:cs="Arial"/>
                <w:b w:val="0"/>
                <w:bCs/>
                <w:color w:val="auto"/>
                <w:sz w:val="20"/>
                <w:szCs w:val="20"/>
                <w:lang w:val="sr-Cyrl-RS"/>
              </w:rPr>
              <w:t xml:space="preserve">Изливање канализације у насељу </w:t>
            </w:r>
            <w:r w:rsidR="00F50619">
              <w:rPr>
                <w:rFonts w:ascii="Arial" w:hAnsi="Arial" w:cs="Arial"/>
                <w:b w:val="0"/>
                <w:bCs/>
                <w:color w:val="auto"/>
                <w:sz w:val="20"/>
                <w:szCs w:val="20"/>
                <w:lang w:val="sr-Cyrl-RS"/>
              </w:rPr>
              <w:t>с</w:t>
            </w:r>
            <w:r>
              <w:rPr>
                <w:rFonts w:ascii="Arial" w:hAnsi="Arial" w:cs="Arial"/>
                <w:b w:val="0"/>
                <w:bCs/>
                <w:color w:val="auto"/>
                <w:sz w:val="20"/>
                <w:szCs w:val="20"/>
                <w:lang w:val="sr-Cyrl-RS"/>
              </w:rPr>
              <w:t>точна пијаца</w:t>
            </w:r>
          </w:p>
          <w:p w14:paraId="36827221" w14:textId="7815AB17" w:rsidR="00696D4D" w:rsidRPr="00696D4D" w:rsidRDefault="00696D4D" w:rsidP="00696D4D">
            <w:pPr>
              <w:pStyle w:val="ListParagraph"/>
              <w:numPr>
                <w:ilvl w:val="0"/>
                <w:numId w:val="18"/>
              </w:numPr>
              <w:spacing w:before="100" w:beforeAutospacing="1" w:after="100" w:afterAutospacing="1" w:line="240" w:lineRule="auto"/>
              <w:rPr>
                <w:rFonts w:ascii="Arial" w:hAnsi="Arial" w:cs="Arial"/>
                <w:b w:val="0"/>
                <w:bCs/>
                <w:color w:val="auto"/>
                <w:sz w:val="20"/>
                <w:szCs w:val="20"/>
                <w:lang w:val="sr-Cyrl-RS"/>
              </w:rPr>
            </w:pPr>
            <w:r w:rsidRPr="00696D4D">
              <w:rPr>
                <w:rFonts w:ascii="Arial" w:hAnsi="Arial" w:cs="Arial"/>
                <w:b w:val="0"/>
                <w:bCs/>
                <w:color w:val="auto"/>
                <w:sz w:val="20"/>
                <w:szCs w:val="20"/>
                <w:lang w:val="sr-Cyrl-RS"/>
              </w:rPr>
              <w:t>Непостојање локације за изградњу зграде за социјално становање</w:t>
            </w:r>
          </w:p>
          <w:p w14:paraId="302DDA25" w14:textId="1BE1C080" w:rsidR="00696D4D" w:rsidRPr="00696D4D" w:rsidRDefault="00696D4D" w:rsidP="00696D4D">
            <w:pPr>
              <w:pStyle w:val="ListParagraph"/>
              <w:numPr>
                <w:ilvl w:val="0"/>
                <w:numId w:val="18"/>
              </w:numPr>
              <w:spacing w:before="100" w:beforeAutospacing="1" w:after="100" w:afterAutospacing="1" w:line="240" w:lineRule="auto"/>
              <w:rPr>
                <w:rFonts w:ascii="Arial" w:hAnsi="Arial" w:cs="Arial"/>
                <w:b w:val="0"/>
                <w:bCs/>
                <w:color w:val="auto"/>
                <w:sz w:val="20"/>
                <w:szCs w:val="20"/>
                <w:lang w:val="sr-Cyrl-RS"/>
              </w:rPr>
            </w:pPr>
            <w:r w:rsidRPr="00696D4D">
              <w:rPr>
                <w:rFonts w:ascii="Arial" w:hAnsi="Arial" w:cs="Arial"/>
                <w:b w:val="0"/>
                <w:bCs/>
                <w:color w:val="auto"/>
                <w:sz w:val="20"/>
                <w:szCs w:val="20"/>
                <w:lang w:val="sr-Cyrl-RS"/>
              </w:rPr>
              <w:t>Мали број социјалних станова</w:t>
            </w:r>
            <w:r w:rsidR="009272BE">
              <w:rPr>
                <w:rFonts w:ascii="Arial" w:hAnsi="Arial" w:cs="Arial"/>
                <w:b w:val="0"/>
                <w:bCs/>
                <w:color w:val="auto"/>
                <w:sz w:val="20"/>
                <w:szCs w:val="20"/>
                <w:lang w:val="sr-Cyrl-RS"/>
              </w:rPr>
              <w:t xml:space="preserve"> у јавној својини општине</w:t>
            </w:r>
          </w:p>
        </w:tc>
      </w:tr>
      <w:tr w:rsidR="009D7D3A" w:rsidRPr="00113C24" w14:paraId="69EC6D84" w14:textId="77777777" w:rsidTr="009D7D3A">
        <w:trPr>
          <w:trHeight w:val="60"/>
        </w:trPr>
        <w:tc>
          <w:tcPr>
            <w:tcW w:w="3828" w:type="dxa"/>
            <w:tcBorders>
              <w:top w:val="nil"/>
              <w:left w:val="nil"/>
              <w:bottom w:val="nil"/>
              <w:right w:val="nil"/>
            </w:tcBorders>
            <w:shd w:val="clear" w:color="auto" w:fill="024F75" w:themeFill="accent1"/>
          </w:tcPr>
          <w:p w14:paraId="7CEAB707" w14:textId="77777777" w:rsidR="00696D4D" w:rsidRPr="002C3282" w:rsidRDefault="00696D4D" w:rsidP="00696D4D">
            <w:pPr>
              <w:spacing w:line="20" w:lineRule="atLeast"/>
              <w:jc w:val="center"/>
              <w:rPr>
                <w:rFonts w:ascii="Arial" w:eastAsia="Times New Roman" w:hAnsi="Arial" w:cs="Arial"/>
                <w:bCs/>
                <w:noProof/>
                <w:color w:val="FFFFFF"/>
                <w:sz w:val="20"/>
                <w:szCs w:val="20"/>
                <w:lang w:val="sr-Cyrl-RS" w:eastAsia="sr-Latn-CS"/>
              </w:rPr>
            </w:pPr>
            <w:r w:rsidRPr="002C3282">
              <w:rPr>
                <w:rFonts w:ascii="Arial" w:eastAsia="Times New Roman" w:hAnsi="Arial" w:cs="Arial"/>
                <w:bCs/>
                <w:noProof/>
                <w:color w:val="FFFFFF"/>
                <w:sz w:val="20"/>
                <w:szCs w:val="20"/>
                <w:lang w:val="sr-Cyrl-RS" w:eastAsia="sr-Latn-CS"/>
              </w:rPr>
              <w:t>ШАНСЕ</w:t>
            </w:r>
          </w:p>
        </w:tc>
        <w:tc>
          <w:tcPr>
            <w:tcW w:w="6334" w:type="dxa"/>
            <w:tcBorders>
              <w:top w:val="nil"/>
              <w:left w:val="nil"/>
              <w:bottom w:val="nil"/>
              <w:right w:val="nil"/>
            </w:tcBorders>
            <w:shd w:val="clear" w:color="auto" w:fill="024F75" w:themeFill="accent1"/>
          </w:tcPr>
          <w:p w14:paraId="537C7DA1" w14:textId="77777777" w:rsidR="00696D4D" w:rsidRPr="002C3282" w:rsidRDefault="00696D4D" w:rsidP="00696D4D">
            <w:pPr>
              <w:spacing w:line="20" w:lineRule="atLeast"/>
              <w:jc w:val="center"/>
              <w:rPr>
                <w:rFonts w:ascii="Arial" w:eastAsia="Times New Roman" w:hAnsi="Arial" w:cs="Arial"/>
                <w:bCs/>
                <w:noProof/>
                <w:color w:val="FFFFFF"/>
                <w:sz w:val="20"/>
                <w:szCs w:val="20"/>
                <w:lang w:val="sr-Cyrl-RS" w:eastAsia="sr-Latn-CS"/>
              </w:rPr>
            </w:pPr>
            <w:r w:rsidRPr="002C3282">
              <w:rPr>
                <w:rFonts w:ascii="Arial" w:eastAsia="Times New Roman" w:hAnsi="Arial" w:cs="Arial"/>
                <w:bCs/>
                <w:noProof/>
                <w:color w:val="FFFFFF"/>
                <w:sz w:val="20"/>
                <w:szCs w:val="20"/>
                <w:lang w:val="sr-Cyrl-RS" w:eastAsia="sr-Latn-CS"/>
              </w:rPr>
              <w:t>ПРЕТЊЕ</w:t>
            </w:r>
          </w:p>
        </w:tc>
      </w:tr>
      <w:tr w:rsidR="00696D4D" w:rsidRPr="00113C24" w14:paraId="305D5A13" w14:textId="77777777" w:rsidTr="009D7D3A">
        <w:trPr>
          <w:trHeight w:val="826"/>
        </w:trPr>
        <w:tc>
          <w:tcPr>
            <w:tcW w:w="3828" w:type="dxa"/>
            <w:tcBorders>
              <w:top w:val="nil"/>
            </w:tcBorders>
            <w:shd w:val="clear" w:color="auto" w:fill="auto"/>
          </w:tcPr>
          <w:p w14:paraId="4CBC011B" w14:textId="2A96A85C" w:rsidR="00696D4D" w:rsidRPr="00696D4D" w:rsidRDefault="00696D4D" w:rsidP="00696D4D">
            <w:pPr>
              <w:pStyle w:val="ListParagraph"/>
              <w:numPr>
                <w:ilvl w:val="0"/>
                <w:numId w:val="18"/>
              </w:numPr>
              <w:spacing w:before="100" w:beforeAutospacing="1" w:after="100" w:afterAutospacing="1" w:line="240" w:lineRule="auto"/>
              <w:rPr>
                <w:rFonts w:asciiTheme="majorHAnsi" w:hAnsiTheme="majorHAnsi" w:cstheme="majorHAnsi"/>
                <w:b w:val="0"/>
                <w:bCs/>
                <w:color w:val="auto"/>
                <w:sz w:val="20"/>
                <w:szCs w:val="20"/>
                <w:lang w:val="sr-Cyrl-RS"/>
              </w:rPr>
            </w:pPr>
            <w:r w:rsidRPr="00696D4D">
              <w:rPr>
                <w:rFonts w:asciiTheme="majorHAnsi" w:hAnsiTheme="majorHAnsi" w:cstheme="majorHAnsi"/>
                <w:b w:val="0"/>
                <w:bCs/>
                <w:color w:val="auto"/>
                <w:sz w:val="20"/>
                <w:szCs w:val="20"/>
                <w:lang w:val="sr-Cyrl-RS"/>
              </w:rPr>
              <w:t xml:space="preserve">Међународни донатори </w:t>
            </w:r>
            <w:r w:rsidR="009272BE">
              <w:rPr>
                <w:rFonts w:asciiTheme="majorHAnsi" w:hAnsiTheme="majorHAnsi" w:cstheme="majorHAnsi"/>
                <w:b w:val="0"/>
                <w:bCs/>
                <w:color w:val="auto"/>
                <w:sz w:val="20"/>
                <w:szCs w:val="20"/>
                <w:lang w:val="sr-Cyrl-RS"/>
              </w:rPr>
              <w:t xml:space="preserve">и програми </w:t>
            </w:r>
            <w:r w:rsidRPr="00696D4D">
              <w:rPr>
                <w:rFonts w:asciiTheme="majorHAnsi" w:hAnsiTheme="majorHAnsi" w:cstheme="majorHAnsi"/>
                <w:b w:val="0"/>
                <w:bCs/>
                <w:color w:val="auto"/>
                <w:sz w:val="20"/>
                <w:szCs w:val="20"/>
                <w:lang w:val="sr-Cyrl-RS"/>
              </w:rPr>
              <w:t>у области социјалног становања</w:t>
            </w:r>
          </w:p>
          <w:p w14:paraId="63834C50" w14:textId="2C6FA51E" w:rsidR="00696D4D" w:rsidRDefault="009272BE" w:rsidP="00696D4D">
            <w:pPr>
              <w:pStyle w:val="ListParagraph"/>
              <w:numPr>
                <w:ilvl w:val="0"/>
                <w:numId w:val="18"/>
              </w:numPr>
              <w:spacing w:before="100" w:beforeAutospacing="1" w:after="100" w:afterAutospacing="1" w:line="240" w:lineRule="auto"/>
              <w:rPr>
                <w:rFonts w:asciiTheme="majorHAnsi" w:hAnsiTheme="majorHAnsi" w:cstheme="majorHAnsi"/>
                <w:b w:val="0"/>
                <w:bCs/>
                <w:color w:val="auto"/>
                <w:sz w:val="20"/>
                <w:szCs w:val="20"/>
                <w:lang w:val="sr-Cyrl-RS"/>
              </w:rPr>
            </w:pPr>
            <w:r>
              <w:rPr>
                <w:rFonts w:asciiTheme="majorHAnsi" w:hAnsiTheme="majorHAnsi" w:cstheme="majorHAnsi"/>
                <w:b w:val="0"/>
                <w:bCs/>
                <w:color w:val="auto"/>
                <w:sz w:val="20"/>
                <w:szCs w:val="20"/>
                <w:lang w:val="sr-Cyrl-RS"/>
              </w:rPr>
              <w:t>Државни програм</w:t>
            </w:r>
            <w:r w:rsidR="00696D4D" w:rsidRPr="00696D4D">
              <w:rPr>
                <w:rFonts w:asciiTheme="majorHAnsi" w:hAnsiTheme="majorHAnsi" w:cstheme="majorHAnsi"/>
                <w:b w:val="0"/>
                <w:bCs/>
                <w:color w:val="auto"/>
                <w:sz w:val="20"/>
                <w:szCs w:val="20"/>
                <w:lang w:val="sr-Cyrl-RS"/>
              </w:rPr>
              <w:t xml:space="preserve"> </w:t>
            </w:r>
            <w:r>
              <w:rPr>
                <w:rFonts w:asciiTheme="majorHAnsi" w:hAnsiTheme="majorHAnsi" w:cstheme="majorHAnsi"/>
                <w:b w:val="0"/>
                <w:bCs/>
                <w:color w:val="auto"/>
                <w:sz w:val="20"/>
                <w:szCs w:val="20"/>
                <w:lang w:val="sr-Cyrl-RS"/>
              </w:rPr>
              <w:t xml:space="preserve">намењен стамбеном збрињавању </w:t>
            </w:r>
            <w:r w:rsidR="00696D4D" w:rsidRPr="00696D4D">
              <w:rPr>
                <w:rFonts w:asciiTheme="majorHAnsi" w:hAnsiTheme="majorHAnsi" w:cstheme="majorHAnsi"/>
                <w:b w:val="0"/>
                <w:bCs/>
                <w:color w:val="auto"/>
                <w:sz w:val="20"/>
                <w:szCs w:val="20"/>
                <w:lang w:val="sr-Cyrl-RS"/>
              </w:rPr>
              <w:t>повратник</w:t>
            </w:r>
            <w:r>
              <w:rPr>
                <w:rFonts w:asciiTheme="majorHAnsi" w:hAnsiTheme="majorHAnsi" w:cstheme="majorHAnsi"/>
                <w:b w:val="0"/>
                <w:bCs/>
                <w:color w:val="auto"/>
                <w:sz w:val="20"/>
                <w:szCs w:val="20"/>
                <w:lang w:val="sr-Cyrl-RS"/>
              </w:rPr>
              <w:t>а</w:t>
            </w:r>
            <w:r w:rsidR="00696D4D" w:rsidRPr="00696D4D">
              <w:rPr>
                <w:rFonts w:asciiTheme="majorHAnsi" w:hAnsiTheme="majorHAnsi" w:cstheme="majorHAnsi"/>
                <w:b w:val="0"/>
                <w:bCs/>
                <w:color w:val="auto"/>
                <w:sz w:val="20"/>
                <w:szCs w:val="20"/>
                <w:lang w:val="sr-Cyrl-RS"/>
              </w:rPr>
              <w:t xml:space="preserve"> по </w:t>
            </w:r>
            <w:r>
              <w:rPr>
                <w:rFonts w:asciiTheme="majorHAnsi" w:hAnsiTheme="majorHAnsi" w:cstheme="majorHAnsi"/>
                <w:b w:val="0"/>
                <w:bCs/>
                <w:color w:val="auto"/>
                <w:sz w:val="20"/>
                <w:szCs w:val="20"/>
                <w:lang w:val="sr-Cyrl-RS"/>
              </w:rPr>
              <w:t xml:space="preserve">споразумима о </w:t>
            </w:r>
            <w:r w:rsidR="00696D4D" w:rsidRPr="00696D4D">
              <w:rPr>
                <w:rFonts w:asciiTheme="majorHAnsi" w:hAnsiTheme="majorHAnsi" w:cstheme="majorHAnsi"/>
                <w:b w:val="0"/>
                <w:bCs/>
                <w:color w:val="auto"/>
                <w:sz w:val="20"/>
                <w:szCs w:val="20"/>
                <w:lang w:val="sr-Cyrl-RS"/>
              </w:rPr>
              <w:t>реадмисији</w:t>
            </w:r>
          </w:p>
          <w:p w14:paraId="780D533F" w14:textId="77777777" w:rsidR="009272BE" w:rsidRDefault="009272BE" w:rsidP="009272BE">
            <w:pPr>
              <w:pStyle w:val="ListParagraph"/>
              <w:numPr>
                <w:ilvl w:val="0"/>
                <w:numId w:val="18"/>
              </w:numPr>
              <w:spacing w:before="100" w:beforeAutospacing="1" w:after="100" w:afterAutospacing="1" w:line="240" w:lineRule="auto"/>
              <w:rPr>
                <w:rFonts w:asciiTheme="majorHAnsi" w:hAnsiTheme="majorHAnsi" w:cstheme="majorHAnsi"/>
                <w:b w:val="0"/>
                <w:bCs/>
                <w:color w:val="auto"/>
                <w:sz w:val="20"/>
                <w:szCs w:val="20"/>
                <w:lang w:val="sr-Cyrl-RS"/>
              </w:rPr>
            </w:pPr>
            <w:r>
              <w:rPr>
                <w:rFonts w:asciiTheme="majorHAnsi" w:hAnsiTheme="majorHAnsi" w:cstheme="majorHAnsi"/>
                <w:b w:val="0"/>
                <w:bCs/>
                <w:color w:val="auto"/>
                <w:sz w:val="20"/>
                <w:szCs w:val="20"/>
                <w:lang w:val="sr-Cyrl-RS"/>
              </w:rPr>
              <w:t xml:space="preserve">Откуп сеоских домаћинстава </w:t>
            </w:r>
          </w:p>
          <w:p w14:paraId="5391250C" w14:textId="33CE108C" w:rsidR="00696D4D" w:rsidRPr="00696D4D" w:rsidRDefault="009272BE" w:rsidP="009272BE">
            <w:pPr>
              <w:pStyle w:val="ListParagraph"/>
              <w:numPr>
                <w:ilvl w:val="0"/>
                <w:numId w:val="18"/>
              </w:numPr>
              <w:spacing w:before="100" w:beforeAutospacing="1" w:after="100" w:afterAutospacing="1" w:line="240" w:lineRule="auto"/>
              <w:rPr>
                <w:rFonts w:asciiTheme="majorHAnsi" w:hAnsiTheme="majorHAnsi" w:cstheme="majorHAnsi"/>
                <w:b w:val="0"/>
                <w:bCs/>
                <w:color w:val="auto"/>
                <w:sz w:val="20"/>
                <w:szCs w:val="20"/>
                <w:lang w:val="sr-Cyrl-RS"/>
              </w:rPr>
            </w:pPr>
            <w:r>
              <w:rPr>
                <w:rFonts w:asciiTheme="majorHAnsi" w:hAnsiTheme="majorHAnsi" w:cstheme="majorHAnsi"/>
                <w:b w:val="0"/>
                <w:bCs/>
                <w:color w:val="auto"/>
                <w:sz w:val="20"/>
                <w:szCs w:val="20"/>
                <w:lang w:val="sr-Cyrl-RS"/>
              </w:rPr>
              <w:t xml:space="preserve">Државни програми унапређења </w:t>
            </w:r>
            <w:r w:rsidR="00696D4D" w:rsidRPr="00696D4D">
              <w:rPr>
                <w:rFonts w:asciiTheme="majorHAnsi" w:hAnsiTheme="majorHAnsi" w:cstheme="majorHAnsi"/>
                <w:b w:val="0"/>
                <w:bCs/>
                <w:color w:val="auto"/>
                <w:sz w:val="20"/>
                <w:szCs w:val="20"/>
                <w:lang w:val="sr-Cyrl-RS"/>
              </w:rPr>
              <w:t>енергетске ефикасности</w:t>
            </w:r>
          </w:p>
        </w:tc>
        <w:tc>
          <w:tcPr>
            <w:tcW w:w="6334" w:type="dxa"/>
            <w:tcBorders>
              <w:top w:val="nil"/>
            </w:tcBorders>
            <w:shd w:val="clear" w:color="auto" w:fill="auto"/>
          </w:tcPr>
          <w:p w14:paraId="27B3C1C3" w14:textId="349088DF" w:rsidR="00696D4D" w:rsidRPr="00696D4D" w:rsidRDefault="009272BE" w:rsidP="00696D4D">
            <w:pPr>
              <w:pStyle w:val="ListParagraph"/>
              <w:numPr>
                <w:ilvl w:val="0"/>
                <w:numId w:val="18"/>
              </w:numPr>
              <w:spacing w:before="100" w:beforeAutospacing="1" w:after="100" w:afterAutospacing="1" w:line="20" w:lineRule="atLeast"/>
              <w:rPr>
                <w:rFonts w:asciiTheme="majorHAnsi" w:hAnsiTheme="majorHAnsi" w:cstheme="majorHAnsi"/>
                <w:b w:val="0"/>
                <w:bCs/>
                <w:color w:val="auto"/>
                <w:sz w:val="20"/>
                <w:szCs w:val="20"/>
                <w:lang w:val="sr-Cyrl-RS"/>
              </w:rPr>
            </w:pPr>
            <w:r>
              <w:rPr>
                <w:rFonts w:asciiTheme="majorHAnsi" w:hAnsiTheme="majorHAnsi" w:cstheme="majorHAnsi"/>
                <w:b w:val="0"/>
                <w:bCs/>
                <w:color w:val="auto"/>
                <w:sz w:val="20"/>
                <w:szCs w:val="20"/>
                <w:lang w:val="sr-Cyrl-RS"/>
              </w:rPr>
              <w:t xml:space="preserve">Неадекватан законски оквир у области озакоњења нелегалних објеката </w:t>
            </w:r>
          </w:p>
          <w:p w14:paraId="18565C69" w14:textId="02F1EA83" w:rsidR="00696D4D" w:rsidRDefault="00696D4D" w:rsidP="00696D4D">
            <w:pPr>
              <w:pStyle w:val="ListParagraph"/>
              <w:numPr>
                <w:ilvl w:val="0"/>
                <w:numId w:val="18"/>
              </w:numPr>
              <w:spacing w:before="100" w:beforeAutospacing="1" w:after="100" w:afterAutospacing="1" w:line="20" w:lineRule="atLeast"/>
              <w:rPr>
                <w:rFonts w:asciiTheme="majorHAnsi" w:hAnsiTheme="majorHAnsi" w:cstheme="majorHAnsi"/>
                <w:b w:val="0"/>
                <w:bCs/>
                <w:color w:val="auto"/>
                <w:sz w:val="20"/>
                <w:szCs w:val="20"/>
                <w:lang w:val="sr-Cyrl-RS"/>
              </w:rPr>
            </w:pPr>
            <w:r w:rsidRPr="00696D4D">
              <w:rPr>
                <w:rFonts w:asciiTheme="majorHAnsi" w:hAnsiTheme="majorHAnsi" w:cstheme="majorHAnsi"/>
                <w:b w:val="0"/>
                <w:bCs/>
                <w:color w:val="auto"/>
                <w:sz w:val="20"/>
                <w:szCs w:val="20"/>
                <w:lang w:val="sr-Cyrl-RS"/>
              </w:rPr>
              <w:t>Поскупљење грађевинског материјала</w:t>
            </w:r>
          </w:p>
          <w:p w14:paraId="4CBE1EEF" w14:textId="44EC0734" w:rsidR="009272BE" w:rsidRDefault="009272BE" w:rsidP="009272BE">
            <w:pPr>
              <w:pStyle w:val="ListParagraph"/>
              <w:numPr>
                <w:ilvl w:val="0"/>
                <w:numId w:val="18"/>
              </w:numPr>
              <w:spacing w:before="100" w:beforeAutospacing="1" w:after="100" w:afterAutospacing="1" w:line="20" w:lineRule="atLeast"/>
              <w:rPr>
                <w:rFonts w:asciiTheme="majorHAnsi" w:hAnsiTheme="majorHAnsi" w:cstheme="majorHAnsi"/>
                <w:b w:val="0"/>
                <w:bCs/>
                <w:color w:val="auto"/>
                <w:sz w:val="20"/>
                <w:szCs w:val="20"/>
                <w:lang w:val="sr-Cyrl-RS"/>
              </w:rPr>
            </w:pPr>
            <w:r>
              <w:rPr>
                <w:rFonts w:asciiTheme="majorHAnsi" w:hAnsiTheme="majorHAnsi" w:cstheme="majorHAnsi"/>
                <w:b w:val="0"/>
                <w:bCs/>
                <w:color w:val="auto"/>
                <w:sz w:val="20"/>
                <w:szCs w:val="20"/>
                <w:lang w:val="sr-Cyrl-RS"/>
              </w:rPr>
              <w:t>Стопирање евро-интеграција и укидање ИПА фондова</w:t>
            </w:r>
          </w:p>
          <w:p w14:paraId="326BA918" w14:textId="6F51DE2D" w:rsidR="00696D4D" w:rsidRDefault="009272BE" w:rsidP="009272BE">
            <w:pPr>
              <w:pStyle w:val="ListParagraph"/>
              <w:numPr>
                <w:ilvl w:val="0"/>
                <w:numId w:val="18"/>
              </w:numPr>
              <w:spacing w:before="100" w:beforeAutospacing="1" w:after="100" w:afterAutospacing="1" w:line="20" w:lineRule="atLeast"/>
              <w:rPr>
                <w:rFonts w:asciiTheme="majorHAnsi" w:hAnsiTheme="majorHAnsi" w:cstheme="majorHAnsi"/>
                <w:b w:val="0"/>
                <w:bCs/>
                <w:color w:val="auto"/>
                <w:sz w:val="20"/>
                <w:szCs w:val="20"/>
                <w:lang w:val="sr-Cyrl-RS"/>
              </w:rPr>
            </w:pPr>
            <w:r>
              <w:rPr>
                <w:rFonts w:asciiTheme="majorHAnsi" w:hAnsiTheme="majorHAnsi" w:cstheme="majorHAnsi"/>
                <w:b w:val="0"/>
                <w:bCs/>
                <w:color w:val="auto"/>
                <w:sz w:val="20"/>
                <w:szCs w:val="20"/>
                <w:lang w:val="sr-Cyrl-RS"/>
              </w:rPr>
              <w:t>П</w:t>
            </w:r>
            <w:r w:rsidR="00696D4D" w:rsidRPr="009272BE">
              <w:rPr>
                <w:rFonts w:asciiTheme="majorHAnsi" w:hAnsiTheme="majorHAnsi" w:cstheme="majorHAnsi"/>
                <w:b w:val="0"/>
                <w:bCs/>
                <w:color w:val="auto"/>
                <w:sz w:val="20"/>
                <w:szCs w:val="20"/>
                <w:lang w:val="sr-Cyrl-RS"/>
              </w:rPr>
              <w:t xml:space="preserve">овлачење </w:t>
            </w:r>
            <w:r>
              <w:rPr>
                <w:rFonts w:asciiTheme="majorHAnsi" w:hAnsiTheme="majorHAnsi" w:cstheme="majorHAnsi"/>
                <w:b w:val="0"/>
                <w:bCs/>
                <w:color w:val="auto"/>
                <w:sz w:val="20"/>
                <w:szCs w:val="20"/>
                <w:lang w:val="sr-Cyrl-RS"/>
              </w:rPr>
              <w:t>међународних</w:t>
            </w:r>
            <w:r w:rsidR="00696D4D" w:rsidRPr="009272BE">
              <w:rPr>
                <w:rFonts w:asciiTheme="majorHAnsi" w:hAnsiTheme="majorHAnsi" w:cstheme="majorHAnsi"/>
                <w:b w:val="0"/>
                <w:bCs/>
                <w:color w:val="auto"/>
                <w:sz w:val="20"/>
                <w:szCs w:val="20"/>
                <w:lang w:val="sr-Cyrl-RS"/>
              </w:rPr>
              <w:t xml:space="preserve"> донатора</w:t>
            </w:r>
            <w:r>
              <w:rPr>
                <w:rFonts w:asciiTheme="majorHAnsi" w:hAnsiTheme="majorHAnsi" w:cstheme="majorHAnsi"/>
                <w:b w:val="0"/>
                <w:bCs/>
                <w:color w:val="auto"/>
                <w:sz w:val="20"/>
                <w:szCs w:val="20"/>
                <w:lang w:val="sr-Cyrl-RS"/>
              </w:rPr>
              <w:t xml:space="preserve"> у области социјалног становања</w:t>
            </w:r>
          </w:p>
          <w:p w14:paraId="0D7A856D" w14:textId="304EA352" w:rsidR="009272BE" w:rsidRPr="009272BE" w:rsidRDefault="009272BE" w:rsidP="009272BE">
            <w:pPr>
              <w:pStyle w:val="ListParagraph"/>
              <w:numPr>
                <w:ilvl w:val="0"/>
                <w:numId w:val="18"/>
              </w:numPr>
              <w:spacing w:before="100" w:beforeAutospacing="1" w:after="100" w:afterAutospacing="1" w:line="20" w:lineRule="atLeast"/>
              <w:rPr>
                <w:rFonts w:asciiTheme="majorHAnsi" w:hAnsiTheme="majorHAnsi" w:cstheme="majorHAnsi"/>
                <w:b w:val="0"/>
                <w:bCs/>
                <w:color w:val="auto"/>
                <w:sz w:val="20"/>
                <w:szCs w:val="20"/>
                <w:lang w:val="sr-Cyrl-RS"/>
              </w:rPr>
            </w:pPr>
            <w:r>
              <w:rPr>
                <w:rFonts w:asciiTheme="majorHAnsi" w:hAnsiTheme="majorHAnsi" w:cstheme="majorHAnsi"/>
                <w:b w:val="0"/>
                <w:bCs/>
                <w:color w:val="auto"/>
                <w:sz w:val="20"/>
                <w:szCs w:val="20"/>
                <w:lang w:val="sr-Cyrl-RS"/>
              </w:rPr>
              <w:t>Велике временске непогоде (поплаве, олује и сл.)</w:t>
            </w:r>
          </w:p>
        </w:tc>
      </w:tr>
    </w:tbl>
    <w:p w14:paraId="08555C94" w14:textId="77777777" w:rsidR="00696D4D" w:rsidRDefault="00696D4D" w:rsidP="00696D4D">
      <w:pPr>
        <w:spacing w:after="200"/>
        <w:rPr>
          <w:rFonts w:ascii="Arial" w:hAnsi="Arial" w:cs="Arial"/>
          <w:color w:val="278079" w:themeColor="accent6" w:themeShade="BF"/>
          <w:sz w:val="20"/>
          <w:szCs w:val="20"/>
          <w:lang w:val="sr-Cyrl-RS"/>
        </w:rPr>
      </w:pPr>
    </w:p>
    <w:p w14:paraId="217036BC" w14:textId="77777777" w:rsidR="00F50619" w:rsidRPr="00F50619" w:rsidRDefault="00F50619" w:rsidP="00696D4D">
      <w:pPr>
        <w:spacing w:after="200"/>
        <w:rPr>
          <w:rFonts w:ascii="Arial" w:hAnsi="Arial" w:cs="Arial"/>
          <w:color w:val="278079" w:themeColor="accent6" w:themeShade="BF"/>
          <w:sz w:val="20"/>
          <w:szCs w:val="20"/>
          <w:lang w:val="sr-Cyrl-RS"/>
        </w:rPr>
      </w:pPr>
    </w:p>
    <w:p w14:paraId="6645BEF2" w14:textId="6AD33C50" w:rsidR="009D7D3A" w:rsidRPr="007264C8" w:rsidRDefault="009D7D3A" w:rsidP="00DB1F1A">
      <w:pPr>
        <w:pStyle w:val="Heading3"/>
        <w:rPr>
          <w:rFonts w:ascii="Times New Roman" w:hAnsi="Times New Roman" w:cs="Times New Roman"/>
          <w:color w:val="024F75" w:themeColor="accent1"/>
          <w:sz w:val="26"/>
          <w:szCs w:val="26"/>
          <w:lang w:val="sr-Cyrl-RS" w:eastAsia="sr-Latn-CS"/>
        </w:rPr>
      </w:pPr>
      <w:bookmarkStart w:id="64" w:name="_Toc184401660"/>
      <w:r w:rsidRPr="007264C8">
        <w:rPr>
          <w:rFonts w:ascii="Times New Roman" w:hAnsi="Times New Roman" w:cs="Times New Roman"/>
          <w:color w:val="024F75" w:themeColor="accent1"/>
          <w:sz w:val="26"/>
          <w:szCs w:val="26"/>
          <w:lang w:val="sr-Cyrl-RS" w:eastAsia="sr-Latn-CS"/>
        </w:rPr>
        <w:lastRenderedPageBreak/>
        <w:t>4.4 Здравље</w:t>
      </w:r>
      <w:bookmarkEnd w:id="64"/>
    </w:p>
    <w:p w14:paraId="5D9B57F7" w14:textId="77777777" w:rsidR="00DB1F1A" w:rsidRPr="00DB1F1A" w:rsidRDefault="00DB1F1A" w:rsidP="00DB1F1A">
      <w:pPr>
        <w:rPr>
          <w:lang w:val="sr-Cyrl-RS" w:eastAsia="sr-Latn-CS"/>
        </w:rPr>
      </w:pPr>
    </w:p>
    <w:tbl>
      <w:tblPr>
        <w:tblW w:w="10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626"/>
      </w:tblGrid>
      <w:tr w:rsidR="009D7D3A" w:rsidRPr="00113C24" w14:paraId="5C195EA8" w14:textId="77777777" w:rsidTr="004F5F54">
        <w:trPr>
          <w:trHeight w:val="380"/>
        </w:trPr>
        <w:tc>
          <w:tcPr>
            <w:tcW w:w="4536" w:type="dxa"/>
            <w:tcBorders>
              <w:top w:val="nil"/>
              <w:left w:val="nil"/>
              <w:bottom w:val="nil"/>
              <w:right w:val="nil"/>
            </w:tcBorders>
            <w:shd w:val="clear" w:color="auto" w:fill="278079" w:themeFill="accent6" w:themeFillShade="BF"/>
          </w:tcPr>
          <w:p w14:paraId="1CBB3C42" w14:textId="77777777" w:rsidR="009D7D3A" w:rsidRPr="00113C24" w:rsidRDefault="009D7D3A" w:rsidP="00F06CCE">
            <w:pPr>
              <w:spacing w:line="20" w:lineRule="atLeast"/>
              <w:jc w:val="center"/>
              <w:rPr>
                <w:rFonts w:ascii="Arial" w:eastAsia="Times New Roman" w:hAnsi="Arial" w:cs="Arial"/>
                <w:bCs/>
                <w:color w:val="FFFFFF"/>
                <w:sz w:val="20"/>
                <w:szCs w:val="20"/>
                <w:lang w:val="sr-Cyrl-RS" w:eastAsia="sr-Latn-CS"/>
              </w:rPr>
            </w:pPr>
            <w:r w:rsidRPr="00113C24">
              <w:rPr>
                <w:rFonts w:ascii="Arial" w:eastAsia="Times New Roman" w:hAnsi="Arial" w:cs="Arial"/>
                <w:bCs/>
                <w:color w:val="FFFFFF"/>
                <w:sz w:val="20"/>
                <w:szCs w:val="20"/>
                <w:lang w:val="sr-Cyrl-RS" w:eastAsia="sr-Latn-CS"/>
              </w:rPr>
              <w:t>СНАГЕ</w:t>
            </w:r>
          </w:p>
        </w:tc>
        <w:tc>
          <w:tcPr>
            <w:tcW w:w="5626" w:type="dxa"/>
            <w:tcBorders>
              <w:top w:val="nil"/>
              <w:left w:val="nil"/>
              <w:bottom w:val="nil"/>
              <w:right w:val="nil"/>
            </w:tcBorders>
            <w:shd w:val="clear" w:color="auto" w:fill="278079" w:themeFill="accent6" w:themeFillShade="BF"/>
          </w:tcPr>
          <w:p w14:paraId="56036A7F" w14:textId="77777777" w:rsidR="009D7D3A" w:rsidRPr="00113C24" w:rsidRDefault="009D7D3A" w:rsidP="00F06CCE">
            <w:pPr>
              <w:spacing w:line="20" w:lineRule="atLeast"/>
              <w:jc w:val="center"/>
              <w:rPr>
                <w:rFonts w:ascii="Arial" w:eastAsia="Times New Roman" w:hAnsi="Arial" w:cs="Arial"/>
                <w:bCs/>
                <w:color w:val="FFFFFF"/>
                <w:sz w:val="20"/>
                <w:szCs w:val="20"/>
                <w:lang w:val="sr-Cyrl-RS" w:eastAsia="sr-Latn-CS"/>
              </w:rPr>
            </w:pPr>
            <w:r w:rsidRPr="00113C24">
              <w:rPr>
                <w:rFonts w:ascii="Arial" w:eastAsia="Times New Roman" w:hAnsi="Arial" w:cs="Arial"/>
                <w:bCs/>
                <w:color w:val="FFFFFF"/>
                <w:sz w:val="20"/>
                <w:szCs w:val="20"/>
                <w:lang w:val="sr-Cyrl-RS" w:eastAsia="sr-Latn-CS"/>
              </w:rPr>
              <w:t>СЛАБОСТИ</w:t>
            </w:r>
          </w:p>
        </w:tc>
      </w:tr>
      <w:tr w:rsidR="004F5F54" w:rsidRPr="00113C24" w14:paraId="53B5EE38" w14:textId="77777777" w:rsidTr="004F5F54">
        <w:trPr>
          <w:trHeight w:val="967"/>
        </w:trPr>
        <w:tc>
          <w:tcPr>
            <w:tcW w:w="4536" w:type="dxa"/>
            <w:tcBorders>
              <w:top w:val="nil"/>
              <w:bottom w:val="nil"/>
            </w:tcBorders>
            <w:shd w:val="clear" w:color="auto" w:fill="auto"/>
          </w:tcPr>
          <w:p w14:paraId="3385C76D" w14:textId="7FFB257F" w:rsidR="004F5F54" w:rsidRPr="004F5F54" w:rsidRDefault="004F5F54" w:rsidP="004F5F54">
            <w:pPr>
              <w:pStyle w:val="ListParagraph"/>
              <w:numPr>
                <w:ilvl w:val="0"/>
                <w:numId w:val="19"/>
              </w:numPr>
              <w:spacing w:before="100" w:beforeAutospacing="1" w:after="100" w:afterAutospacing="1" w:line="240" w:lineRule="auto"/>
              <w:rPr>
                <w:rFonts w:ascii="Arial" w:hAnsi="Arial" w:cs="Arial"/>
                <w:b w:val="0"/>
                <w:bCs/>
                <w:color w:val="auto"/>
                <w:sz w:val="20"/>
                <w:szCs w:val="20"/>
                <w:lang w:val="sr-Cyrl-RS"/>
              </w:rPr>
            </w:pPr>
            <w:r w:rsidRPr="004F5F54">
              <w:rPr>
                <w:rFonts w:ascii="Arial" w:hAnsi="Arial" w:cs="Arial"/>
                <w:b w:val="0"/>
                <w:bCs/>
                <w:color w:val="auto"/>
                <w:sz w:val="20"/>
                <w:szCs w:val="20"/>
                <w:lang w:val="sr-Cyrl-RS"/>
              </w:rPr>
              <w:t>Доступност здравствене заштите - Дом здравља Пожега и Општ</w:t>
            </w:r>
            <w:r>
              <w:rPr>
                <w:rFonts w:ascii="Arial" w:hAnsi="Arial" w:cs="Arial"/>
                <w:b w:val="0"/>
                <w:bCs/>
                <w:color w:val="auto"/>
                <w:sz w:val="20"/>
                <w:szCs w:val="20"/>
                <w:lang w:val="sr-Cyrl-RS"/>
              </w:rPr>
              <w:t>а</w:t>
            </w:r>
            <w:r w:rsidRPr="004F5F54">
              <w:rPr>
                <w:rFonts w:ascii="Arial" w:hAnsi="Arial" w:cs="Arial"/>
                <w:b w:val="0"/>
                <w:bCs/>
                <w:color w:val="auto"/>
                <w:sz w:val="20"/>
                <w:szCs w:val="20"/>
                <w:lang w:val="sr-Cyrl-RS"/>
              </w:rPr>
              <w:t xml:space="preserve"> бол</w:t>
            </w:r>
            <w:r>
              <w:rPr>
                <w:rFonts w:ascii="Arial" w:hAnsi="Arial" w:cs="Arial"/>
                <w:b w:val="0"/>
                <w:bCs/>
                <w:color w:val="auto"/>
                <w:sz w:val="20"/>
                <w:szCs w:val="20"/>
                <w:lang w:val="sr-Cyrl-RS"/>
              </w:rPr>
              <w:t>н</w:t>
            </w:r>
            <w:r w:rsidRPr="004F5F54">
              <w:rPr>
                <w:rFonts w:ascii="Arial" w:hAnsi="Arial" w:cs="Arial"/>
                <w:b w:val="0"/>
                <w:bCs/>
                <w:color w:val="auto"/>
                <w:sz w:val="20"/>
                <w:szCs w:val="20"/>
                <w:lang w:val="sr-Cyrl-RS"/>
              </w:rPr>
              <w:t>иц</w:t>
            </w:r>
            <w:r>
              <w:rPr>
                <w:rFonts w:ascii="Arial" w:hAnsi="Arial" w:cs="Arial"/>
                <w:b w:val="0"/>
                <w:bCs/>
                <w:color w:val="auto"/>
                <w:sz w:val="20"/>
                <w:szCs w:val="20"/>
                <w:lang w:val="sr-Cyrl-RS"/>
              </w:rPr>
              <w:t>а</w:t>
            </w:r>
            <w:r w:rsidRPr="004F5F54">
              <w:rPr>
                <w:rFonts w:ascii="Arial" w:hAnsi="Arial" w:cs="Arial"/>
                <w:b w:val="0"/>
                <w:bCs/>
                <w:color w:val="auto"/>
                <w:sz w:val="20"/>
                <w:szCs w:val="20"/>
                <w:lang w:val="sr-Cyrl-RS"/>
              </w:rPr>
              <w:t xml:space="preserve"> </w:t>
            </w:r>
            <w:r>
              <w:rPr>
                <w:rFonts w:ascii="Arial" w:hAnsi="Arial" w:cs="Arial"/>
                <w:b w:val="0"/>
                <w:bCs/>
                <w:color w:val="auto"/>
                <w:sz w:val="20"/>
                <w:szCs w:val="20"/>
                <w:lang w:val="sr-Cyrl-RS"/>
              </w:rPr>
              <w:t>Ужице у</w:t>
            </w:r>
            <w:r w:rsidRPr="004F5F54">
              <w:rPr>
                <w:rFonts w:ascii="Arial" w:hAnsi="Arial" w:cs="Arial"/>
                <w:b w:val="0"/>
                <w:bCs/>
                <w:color w:val="auto"/>
                <w:sz w:val="20"/>
                <w:szCs w:val="20"/>
                <w:lang w:val="sr-Cyrl-RS"/>
              </w:rPr>
              <w:t xml:space="preserve"> Пожеги</w:t>
            </w:r>
          </w:p>
          <w:p w14:paraId="783068AE" w14:textId="7AC16A84" w:rsidR="004F5F54" w:rsidRPr="004F5F54" w:rsidRDefault="004F5F54" w:rsidP="004F5F54">
            <w:pPr>
              <w:pStyle w:val="ListParagraph"/>
              <w:numPr>
                <w:ilvl w:val="0"/>
                <w:numId w:val="19"/>
              </w:numPr>
              <w:spacing w:before="100" w:beforeAutospacing="1" w:after="100" w:afterAutospacing="1" w:line="240" w:lineRule="auto"/>
              <w:rPr>
                <w:rFonts w:ascii="Arial" w:hAnsi="Arial" w:cs="Arial"/>
                <w:b w:val="0"/>
                <w:bCs/>
                <w:color w:val="auto"/>
                <w:sz w:val="20"/>
                <w:szCs w:val="20"/>
                <w:lang w:val="sr-Cyrl-RS"/>
              </w:rPr>
            </w:pPr>
            <w:r>
              <w:rPr>
                <w:rFonts w:ascii="Arial" w:hAnsi="Arial" w:cs="Arial"/>
                <w:b w:val="0"/>
                <w:bCs/>
                <w:color w:val="auto"/>
                <w:sz w:val="20"/>
                <w:szCs w:val="20"/>
                <w:lang w:val="sr-Cyrl-RS"/>
              </w:rPr>
              <w:t>Готови сви Роми и Ромкиње поседују</w:t>
            </w:r>
            <w:r w:rsidRPr="004F5F54">
              <w:rPr>
                <w:rFonts w:ascii="Arial" w:hAnsi="Arial" w:cs="Arial"/>
                <w:b w:val="0"/>
                <w:bCs/>
                <w:color w:val="auto"/>
                <w:sz w:val="20"/>
                <w:szCs w:val="20"/>
                <w:lang w:val="sr-Cyrl-RS"/>
              </w:rPr>
              <w:t xml:space="preserve"> здравствену књижицу</w:t>
            </w:r>
          </w:p>
          <w:p w14:paraId="742CC8C1" w14:textId="789CBAAB" w:rsidR="004F5F54" w:rsidRPr="004F5F54" w:rsidRDefault="004F5F54" w:rsidP="004F5F54">
            <w:pPr>
              <w:pStyle w:val="ListParagraph"/>
              <w:numPr>
                <w:ilvl w:val="0"/>
                <w:numId w:val="19"/>
              </w:numPr>
              <w:spacing w:before="100" w:beforeAutospacing="1" w:after="100" w:afterAutospacing="1" w:line="240" w:lineRule="auto"/>
              <w:rPr>
                <w:rFonts w:ascii="Arial" w:hAnsi="Arial" w:cs="Arial"/>
                <w:b w:val="0"/>
                <w:bCs/>
                <w:color w:val="auto"/>
                <w:sz w:val="20"/>
                <w:szCs w:val="20"/>
                <w:lang w:val="sr-Cyrl-RS"/>
              </w:rPr>
            </w:pPr>
            <w:r>
              <w:rPr>
                <w:rFonts w:ascii="Arial" w:hAnsi="Arial" w:cs="Arial"/>
                <w:b w:val="0"/>
                <w:bCs/>
                <w:color w:val="auto"/>
                <w:sz w:val="20"/>
                <w:szCs w:val="20"/>
                <w:lang w:val="sr-Cyrl-RS"/>
              </w:rPr>
              <w:t xml:space="preserve">Потпун </w:t>
            </w:r>
            <w:r w:rsidRPr="004F5F54">
              <w:rPr>
                <w:rFonts w:ascii="Arial" w:hAnsi="Arial" w:cs="Arial"/>
                <w:b w:val="0"/>
                <w:bCs/>
                <w:color w:val="auto"/>
                <w:sz w:val="20"/>
                <w:szCs w:val="20"/>
                <w:lang w:val="sr-Cyrl-RS"/>
              </w:rPr>
              <w:t>обухват имунизацијо</w:t>
            </w:r>
            <w:r>
              <w:rPr>
                <w:rFonts w:ascii="Arial" w:hAnsi="Arial" w:cs="Arial"/>
                <w:b w:val="0"/>
                <w:bCs/>
                <w:color w:val="auto"/>
                <w:sz w:val="20"/>
                <w:szCs w:val="20"/>
                <w:lang w:val="sr-Cyrl-RS"/>
              </w:rPr>
              <w:t xml:space="preserve">м </w:t>
            </w:r>
            <w:r w:rsidRPr="004F5F54">
              <w:rPr>
                <w:rFonts w:ascii="Arial" w:hAnsi="Arial" w:cs="Arial"/>
                <w:b w:val="0"/>
                <w:bCs/>
                <w:color w:val="auto"/>
                <w:sz w:val="20"/>
                <w:szCs w:val="20"/>
                <w:lang w:val="sr-Cyrl-RS"/>
              </w:rPr>
              <w:t xml:space="preserve">деце и младих </w:t>
            </w:r>
            <w:r>
              <w:rPr>
                <w:rFonts w:ascii="Arial" w:hAnsi="Arial" w:cs="Arial"/>
                <w:b w:val="0"/>
                <w:bCs/>
                <w:color w:val="auto"/>
                <w:sz w:val="20"/>
                <w:szCs w:val="20"/>
                <w:lang w:val="sr-Cyrl-RS"/>
              </w:rPr>
              <w:t xml:space="preserve">ромске националности </w:t>
            </w:r>
          </w:p>
          <w:p w14:paraId="1D99A14E" w14:textId="77777777" w:rsidR="004F5F54" w:rsidRDefault="004F5F54" w:rsidP="004F5F54">
            <w:pPr>
              <w:pStyle w:val="ListParagraph"/>
              <w:numPr>
                <w:ilvl w:val="0"/>
                <w:numId w:val="19"/>
              </w:numPr>
              <w:spacing w:before="100" w:beforeAutospacing="1" w:after="100" w:afterAutospacing="1" w:line="240" w:lineRule="auto"/>
              <w:rPr>
                <w:rFonts w:ascii="Arial" w:hAnsi="Arial" w:cs="Arial"/>
                <w:b w:val="0"/>
                <w:bCs/>
                <w:color w:val="auto"/>
                <w:sz w:val="20"/>
                <w:szCs w:val="20"/>
                <w:lang w:val="sr-Cyrl-RS"/>
              </w:rPr>
            </w:pPr>
            <w:r>
              <w:rPr>
                <w:rFonts w:ascii="Arial" w:hAnsi="Arial" w:cs="Arial"/>
                <w:b w:val="0"/>
                <w:bCs/>
                <w:color w:val="auto"/>
                <w:sz w:val="20"/>
                <w:szCs w:val="20"/>
                <w:lang w:val="sr-Cyrl-RS"/>
              </w:rPr>
              <w:t>Потпун</w:t>
            </w:r>
            <w:r w:rsidRPr="004F5F54">
              <w:rPr>
                <w:rFonts w:ascii="Arial" w:hAnsi="Arial" w:cs="Arial"/>
                <w:b w:val="0"/>
                <w:bCs/>
                <w:color w:val="auto"/>
                <w:sz w:val="20"/>
                <w:szCs w:val="20"/>
                <w:lang w:val="sr-Cyrl-RS"/>
              </w:rPr>
              <w:t xml:space="preserve"> обухват трудница </w:t>
            </w:r>
            <w:r>
              <w:rPr>
                <w:rFonts w:ascii="Arial" w:hAnsi="Arial" w:cs="Arial"/>
                <w:b w:val="0"/>
                <w:bCs/>
                <w:color w:val="auto"/>
                <w:sz w:val="20"/>
                <w:szCs w:val="20"/>
                <w:lang w:val="sr-Cyrl-RS"/>
              </w:rPr>
              <w:t xml:space="preserve">ромске националности </w:t>
            </w:r>
            <w:r w:rsidRPr="004F5F54">
              <w:rPr>
                <w:rFonts w:ascii="Arial" w:hAnsi="Arial" w:cs="Arial"/>
                <w:b w:val="0"/>
                <w:bCs/>
                <w:color w:val="auto"/>
                <w:sz w:val="20"/>
                <w:szCs w:val="20"/>
                <w:lang w:val="sr-Cyrl-RS"/>
              </w:rPr>
              <w:t>гинеколошким прегледима</w:t>
            </w:r>
          </w:p>
          <w:p w14:paraId="79B2E6F4" w14:textId="004A75C2" w:rsidR="00DE50E1" w:rsidRPr="004F5F54" w:rsidRDefault="00DE50E1" w:rsidP="004F5F54">
            <w:pPr>
              <w:pStyle w:val="ListParagraph"/>
              <w:numPr>
                <w:ilvl w:val="0"/>
                <w:numId w:val="19"/>
              </w:numPr>
              <w:spacing w:before="100" w:beforeAutospacing="1" w:after="100" w:afterAutospacing="1" w:line="240" w:lineRule="auto"/>
              <w:rPr>
                <w:rFonts w:ascii="Arial" w:hAnsi="Arial" w:cs="Arial"/>
                <w:b w:val="0"/>
                <w:bCs/>
                <w:color w:val="auto"/>
                <w:sz w:val="20"/>
                <w:szCs w:val="20"/>
                <w:lang w:val="sr-Cyrl-RS"/>
              </w:rPr>
            </w:pPr>
            <w:r>
              <w:rPr>
                <w:rFonts w:ascii="Arial" w:hAnsi="Arial" w:cs="Arial"/>
                <w:b w:val="0"/>
                <w:bCs/>
                <w:color w:val="auto"/>
                <w:sz w:val="20"/>
                <w:szCs w:val="20"/>
                <w:lang w:val="sr-Cyrl-RS"/>
              </w:rPr>
              <w:t xml:space="preserve">Потпун обухват </w:t>
            </w:r>
            <w:r w:rsidRPr="00DE50E1">
              <w:rPr>
                <w:rFonts w:ascii="Arial" w:hAnsi="Arial" w:cs="Arial"/>
                <w:b w:val="0"/>
                <w:bCs/>
                <w:color w:val="auto"/>
                <w:sz w:val="20"/>
                <w:szCs w:val="20"/>
                <w:lang w:val="sr-Cyrl-RS"/>
              </w:rPr>
              <w:t>мајки и деце ромске националности патронажним посетама</w:t>
            </w:r>
          </w:p>
        </w:tc>
        <w:tc>
          <w:tcPr>
            <w:tcW w:w="5626" w:type="dxa"/>
            <w:tcBorders>
              <w:top w:val="nil"/>
              <w:bottom w:val="nil"/>
            </w:tcBorders>
            <w:shd w:val="clear" w:color="auto" w:fill="auto"/>
          </w:tcPr>
          <w:p w14:paraId="1E2C05E9" w14:textId="013A4E98" w:rsidR="004F5F54" w:rsidRPr="004F5F54" w:rsidRDefault="004F5F54" w:rsidP="004F5F54">
            <w:pPr>
              <w:pStyle w:val="ListParagraph"/>
              <w:numPr>
                <w:ilvl w:val="0"/>
                <w:numId w:val="19"/>
              </w:numPr>
              <w:spacing w:before="100" w:beforeAutospacing="1" w:after="100" w:afterAutospacing="1" w:line="240" w:lineRule="auto"/>
              <w:rPr>
                <w:rFonts w:ascii="Arial" w:hAnsi="Arial" w:cs="Arial"/>
                <w:b w:val="0"/>
                <w:bCs/>
                <w:color w:val="auto"/>
                <w:sz w:val="20"/>
                <w:szCs w:val="20"/>
                <w:lang w:val="sr-Cyrl-RS"/>
              </w:rPr>
            </w:pPr>
            <w:r w:rsidRPr="004F5F54">
              <w:rPr>
                <w:rFonts w:ascii="Arial" w:hAnsi="Arial" w:cs="Arial"/>
                <w:b w:val="0"/>
                <w:bCs/>
                <w:color w:val="auto"/>
                <w:sz w:val="20"/>
                <w:szCs w:val="20"/>
                <w:lang w:val="sr-Cyrl-RS"/>
              </w:rPr>
              <w:t xml:space="preserve">Нема </w:t>
            </w:r>
            <w:r>
              <w:rPr>
                <w:rFonts w:ascii="Arial" w:hAnsi="Arial" w:cs="Arial"/>
                <w:b w:val="0"/>
                <w:bCs/>
                <w:color w:val="auto"/>
                <w:sz w:val="20"/>
                <w:szCs w:val="20"/>
                <w:lang w:val="sr-Cyrl-RS"/>
              </w:rPr>
              <w:t xml:space="preserve">прецизних </w:t>
            </w:r>
            <w:r w:rsidRPr="004F5F54">
              <w:rPr>
                <w:rFonts w:ascii="Arial" w:hAnsi="Arial" w:cs="Arial"/>
                <w:b w:val="0"/>
                <w:bCs/>
                <w:color w:val="auto"/>
                <w:sz w:val="20"/>
                <w:szCs w:val="20"/>
                <w:lang w:val="sr-Cyrl-RS"/>
              </w:rPr>
              <w:t xml:space="preserve">података о здравственом стању </w:t>
            </w:r>
            <w:r w:rsidR="00FF718D">
              <w:rPr>
                <w:rFonts w:ascii="Arial" w:hAnsi="Arial" w:cs="Arial"/>
                <w:b w:val="0"/>
                <w:bCs/>
                <w:color w:val="auto"/>
                <w:sz w:val="20"/>
                <w:szCs w:val="20"/>
                <w:lang w:val="sr-Cyrl-RS"/>
              </w:rPr>
              <w:t>ромске популације</w:t>
            </w:r>
            <w:r w:rsidR="00DE50E1">
              <w:rPr>
                <w:rFonts w:ascii="Arial" w:hAnsi="Arial" w:cs="Arial"/>
                <w:b w:val="0"/>
                <w:bCs/>
                <w:color w:val="auto"/>
                <w:sz w:val="20"/>
                <w:szCs w:val="20"/>
                <w:lang w:val="sr-Cyrl-RS"/>
              </w:rPr>
              <w:t xml:space="preserve"> у општини</w:t>
            </w:r>
          </w:p>
          <w:p w14:paraId="19EB8587" w14:textId="7F9F12E3" w:rsidR="004F5F54" w:rsidRPr="004F5F54" w:rsidRDefault="004F5F54" w:rsidP="004F5F54">
            <w:pPr>
              <w:pStyle w:val="ListParagraph"/>
              <w:numPr>
                <w:ilvl w:val="0"/>
                <w:numId w:val="19"/>
              </w:numPr>
              <w:spacing w:before="100" w:beforeAutospacing="1" w:after="100" w:afterAutospacing="1" w:line="240" w:lineRule="auto"/>
              <w:rPr>
                <w:rFonts w:ascii="Arial" w:hAnsi="Arial" w:cs="Arial"/>
                <w:b w:val="0"/>
                <w:bCs/>
                <w:color w:val="auto"/>
                <w:sz w:val="20"/>
                <w:szCs w:val="20"/>
                <w:lang w:val="sr-Cyrl-RS"/>
              </w:rPr>
            </w:pPr>
            <w:r w:rsidRPr="004F5F54">
              <w:rPr>
                <w:rFonts w:ascii="Arial" w:hAnsi="Arial" w:cs="Arial"/>
                <w:b w:val="0"/>
                <w:bCs/>
                <w:color w:val="auto"/>
                <w:sz w:val="20"/>
                <w:szCs w:val="20"/>
                <w:lang w:val="sr-Cyrl-RS"/>
              </w:rPr>
              <w:t>Н</w:t>
            </w:r>
            <w:r>
              <w:rPr>
                <w:rFonts w:ascii="Arial" w:hAnsi="Arial" w:cs="Arial"/>
                <w:b w:val="0"/>
                <w:bCs/>
                <w:color w:val="auto"/>
                <w:sz w:val="20"/>
                <w:szCs w:val="20"/>
                <w:lang w:val="sr-Cyrl-RS"/>
              </w:rPr>
              <w:t xml:space="preserve">ије </w:t>
            </w:r>
            <w:r w:rsidRPr="004F5F54">
              <w:rPr>
                <w:rFonts w:ascii="Arial" w:hAnsi="Arial" w:cs="Arial"/>
                <w:b w:val="0"/>
                <w:bCs/>
                <w:color w:val="auto"/>
                <w:sz w:val="20"/>
                <w:szCs w:val="20"/>
                <w:lang w:val="sr-Cyrl-RS"/>
              </w:rPr>
              <w:t>ангажован</w:t>
            </w:r>
            <w:r>
              <w:rPr>
                <w:rFonts w:ascii="Arial" w:hAnsi="Arial" w:cs="Arial"/>
                <w:b w:val="0"/>
                <w:bCs/>
                <w:color w:val="auto"/>
                <w:sz w:val="20"/>
                <w:szCs w:val="20"/>
                <w:lang w:val="sr-Cyrl-RS"/>
              </w:rPr>
              <w:t>а</w:t>
            </w:r>
            <w:r w:rsidRPr="004F5F54">
              <w:rPr>
                <w:rFonts w:ascii="Arial" w:hAnsi="Arial" w:cs="Arial"/>
                <w:b w:val="0"/>
                <w:bCs/>
                <w:color w:val="auto"/>
                <w:sz w:val="20"/>
                <w:szCs w:val="20"/>
                <w:lang w:val="sr-Cyrl-RS"/>
              </w:rPr>
              <w:t xml:space="preserve"> здравствен</w:t>
            </w:r>
            <w:r>
              <w:rPr>
                <w:rFonts w:ascii="Arial" w:hAnsi="Arial" w:cs="Arial"/>
                <w:b w:val="0"/>
                <w:bCs/>
                <w:color w:val="auto"/>
                <w:sz w:val="20"/>
                <w:szCs w:val="20"/>
                <w:lang w:val="sr-Cyrl-RS"/>
              </w:rPr>
              <w:t>а</w:t>
            </w:r>
            <w:r w:rsidRPr="004F5F54">
              <w:rPr>
                <w:rFonts w:ascii="Arial" w:hAnsi="Arial" w:cs="Arial"/>
                <w:b w:val="0"/>
                <w:bCs/>
                <w:color w:val="auto"/>
                <w:sz w:val="20"/>
                <w:szCs w:val="20"/>
                <w:lang w:val="sr-Cyrl-RS"/>
              </w:rPr>
              <w:t xml:space="preserve"> медијаторк</w:t>
            </w:r>
            <w:r>
              <w:rPr>
                <w:rFonts w:ascii="Arial" w:hAnsi="Arial" w:cs="Arial"/>
                <w:b w:val="0"/>
                <w:bCs/>
                <w:color w:val="auto"/>
                <w:sz w:val="20"/>
                <w:szCs w:val="20"/>
                <w:lang w:val="sr-Cyrl-RS"/>
              </w:rPr>
              <w:t>а</w:t>
            </w:r>
          </w:p>
          <w:p w14:paraId="7B6E4343" w14:textId="0336B45C" w:rsidR="004F5F54" w:rsidRPr="004F5F54" w:rsidRDefault="00FF718D" w:rsidP="004F5F54">
            <w:pPr>
              <w:pStyle w:val="ListParagraph"/>
              <w:numPr>
                <w:ilvl w:val="0"/>
                <w:numId w:val="19"/>
              </w:numPr>
              <w:spacing w:before="100" w:beforeAutospacing="1" w:after="100" w:afterAutospacing="1" w:line="240" w:lineRule="auto"/>
              <w:rPr>
                <w:rFonts w:ascii="Arial" w:hAnsi="Arial" w:cs="Arial"/>
                <w:b w:val="0"/>
                <w:bCs/>
                <w:color w:val="auto"/>
                <w:sz w:val="20"/>
                <w:szCs w:val="20"/>
                <w:lang w:val="sr-Cyrl-RS"/>
              </w:rPr>
            </w:pPr>
            <w:r>
              <w:rPr>
                <w:rFonts w:ascii="Arial" w:hAnsi="Arial" w:cs="Arial"/>
                <w:b w:val="0"/>
                <w:bCs/>
                <w:color w:val="auto"/>
                <w:sz w:val="20"/>
                <w:szCs w:val="20"/>
                <w:lang w:val="sr-Cyrl-RS"/>
              </w:rPr>
              <w:t>Н</w:t>
            </w:r>
            <w:r w:rsidR="004F5F54" w:rsidRPr="004F5F54">
              <w:rPr>
                <w:rFonts w:ascii="Arial" w:hAnsi="Arial" w:cs="Arial"/>
                <w:b w:val="0"/>
                <w:bCs/>
                <w:color w:val="auto"/>
                <w:sz w:val="20"/>
                <w:szCs w:val="20"/>
                <w:lang w:val="sr-Cyrl-RS"/>
              </w:rPr>
              <w:t>е постој</w:t>
            </w:r>
            <w:r w:rsidR="00DE50E1">
              <w:rPr>
                <w:rFonts w:ascii="Arial" w:hAnsi="Arial" w:cs="Arial"/>
                <w:b w:val="0"/>
                <w:bCs/>
                <w:color w:val="auto"/>
                <w:sz w:val="20"/>
                <w:szCs w:val="20"/>
                <w:lang w:val="sr-Cyrl-RS"/>
              </w:rPr>
              <w:t>и</w:t>
            </w:r>
            <w:r w:rsidR="004F5F54" w:rsidRPr="004F5F54">
              <w:rPr>
                <w:rFonts w:ascii="Arial" w:hAnsi="Arial" w:cs="Arial"/>
                <w:b w:val="0"/>
                <w:bCs/>
                <w:color w:val="auto"/>
                <w:sz w:val="20"/>
                <w:szCs w:val="20"/>
                <w:lang w:val="sr-Cyrl-RS"/>
              </w:rPr>
              <w:t xml:space="preserve"> </w:t>
            </w:r>
            <w:r>
              <w:rPr>
                <w:rFonts w:ascii="Arial" w:hAnsi="Arial" w:cs="Arial"/>
                <w:b w:val="0"/>
                <w:bCs/>
                <w:color w:val="auto"/>
                <w:sz w:val="20"/>
                <w:szCs w:val="20"/>
                <w:lang w:val="sr-Cyrl-RS"/>
              </w:rPr>
              <w:t>Р</w:t>
            </w:r>
            <w:r w:rsidR="004F5F54" w:rsidRPr="004F5F54">
              <w:rPr>
                <w:rFonts w:ascii="Arial" w:hAnsi="Arial" w:cs="Arial"/>
                <w:b w:val="0"/>
                <w:bCs/>
                <w:color w:val="auto"/>
                <w:sz w:val="20"/>
                <w:szCs w:val="20"/>
                <w:lang w:val="sr-Cyrl-RS"/>
              </w:rPr>
              <w:t>азвојно саветовалишт</w:t>
            </w:r>
            <w:r>
              <w:rPr>
                <w:rFonts w:ascii="Arial" w:hAnsi="Arial" w:cs="Arial"/>
                <w:b w:val="0"/>
                <w:bCs/>
                <w:color w:val="auto"/>
                <w:sz w:val="20"/>
                <w:szCs w:val="20"/>
                <w:lang w:val="sr-Cyrl-RS"/>
              </w:rPr>
              <w:t>е</w:t>
            </w:r>
            <w:r w:rsidR="004F5F54" w:rsidRPr="004F5F54">
              <w:rPr>
                <w:rFonts w:ascii="Arial" w:hAnsi="Arial" w:cs="Arial"/>
                <w:b w:val="0"/>
                <w:bCs/>
                <w:color w:val="auto"/>
                <w:sz w:val="20"/>
                <w:szCs w:val="20"/>
                <w:lang w:val="sr-Cyrl-RS"/>
              </w:rPr>
              <w:t xml:space="preserve"> и </w:t>
            </w:r>
            <w:r>
              <w:rPr>
                <w:rFonts w:ascii="Arial" w:hAnsi="Arial" w:cs="Arial"/>
                <w:b w:val="0"/>
                <w:bCs/>
                <w:color w:val="auto"/>
                <w:sz w:val="20"/>
                <w:szCs w:val="20"/>
                <w:lang w:val="sr-Cyrl-RS"/>
              </w:rPr>
              <w:t>С</w:t>
            </w:r>
            <w:r w:rsidR="004F5F54" w:rsidRPr="004F5F54">
              <w:rPr>
                <w:rFonts w:ascii="Arial" w:hAnsi="Arial" w:cs="Arial"/>
                <w:b w:val="0"/>
                <w:bCs/>
                <w:color w:val="auto"/>
                <w:sz w:val="20"/>
                <w:szCs w:val="20"/>
                <w:lang w:val="sr-Cyrl-RS"/>
              </w:rPr>
              <w:t>аветовалишт</w:t>
            </w:r>
            <w:r>
              <w:rPr>
                <w:rFonts w:ascii="Arial" w:hAnsi="Arial" w:cs="Arial"/>
                <w:b w:val="0"/>
                <w:bCs/>
                <w:color w:val="auto"/>
                <w:sz w:val="20"/>
                <w:szCs w:val="20"/>
                <w:lang w:val="sr-Cyrl-RS"/>
              </w:rPr>
              <w:t>е</w:t>
            </w:r>
            <w:r w:rsidR="004F5F54" w:rsidRPr="004F5F54">
              <w:rPr>
                <w:rFonts w:ascii="Arial" w:hAnsi="Arial" w:cs="Arial"/>
                <w:b w:val="0"/>
                <w:bCs/>
                <w:color w:val="auto"/>
                <w:sz w:val="20"/>
                <w:szCs w:val="20"/>
                <w:lang w:val="sr-Cyrl-RS"/>
              </w:rPr>
              <w:t xml:space="preserve"> за младе</w:t>
            </w:r>
          </w:p>
          <w:p w14:paraId="50175C85" w14:textId="102CBCB5" w:rsidR="004F5F54" w:rsidRPr="004F5F54" w:rsidRDefault="004F5F54" w:rsidP="004F5F54">
            <w:pPr>
              <w:pStyle w:val="ListParagraph"/>
              <w:numPr>
                <w:ilvl w:val="0"/>
                <w:numId w:val="19"/>
              </w:numPr>
              <w:spacing w:before="100" w:beforeAutospacing="1" w:after="100" w:afterAutospacing="1" w:line="240" w:lineRule="auto"/>
              <w:rPr>
                <w:rFonts w:ascii="Arial" w:hAnsi="Arial" w:cs="Arial"/>
                <w:b w:val="0"/>
                <w:bCs/>
                <w:color w:val="auto"/>
                <w:sz w:val="20"/>
                <w:szCs w:val="20"/>
                <w:lang w:val="sr-Cyrl-RS"/>
              </w:rPr>
            </w:pPr>
            <w:r w:rsidRPr="004F5F54">
              <w:rPr>
                <w:rFonts w:ascii="Arial" w:hAnsi="Arial" w:cs="Arial"/>
                <w:b w:val="0"/>
                <w:bCs/>
                <w:color w:val="auto"/>
                <w:sz w:val="20"/>
                <w:szCs w:val="20"/>
                <w:lang w:val="sr-Cyrl-RS"/>
              </w:rPr>
              <w:t>Лоши услови</w:t>
            </w:r>
            <w:r w:rsidR="00FF718D">
              <w:rPr>
                <w:rFonts w:ascii="Arial" w:hAnsi="Arial" w:cs="Arial"/>
                <w:b w:val="0"/>
                <w:bCs/>
                <w:color w:val="auto"/>
                <w:sz w:val="20"/>
                <w:szCs w:val="20"/>
                <w:lang w:val="sr-Cyrl-RS"/>
              </w:rPr>
              <w:t xml:space="preserve"> становања и сиромаштво</w:t>
            </w:r>
          </w:p>
          <w:p w14:paraId="2B454BD6" w14:textId="459A09A0" w:rsidR="004F5F54" w:rsidRDefault="004F5F54" w:rsidP="004F5F54">
            <w:pPr>
              <w:pStyle w:val="ListParagraph"/>
              <w:numPr>
                <w:ilvl w:val="0"/>
                <w:numId w:val="19"/>
              </w:numPr>
              <w:spacing w:before="100" w:beforeAutospacing="1" w:after="100" w:afterAutospacing="1" w:line="240" w:lineRule="auto"/>
              <w:rPr>
                <w:rFonts w:ascii="Arial" w:hAnsi="Arial" w:cs="Arial"/>
                <w:b w:val="0"/>
                <w:bCs/>
                <w:color w:val="auto"/>
                <w:sz w:val="20"/>
                <w:szCs w:val="20"/>
                <w:lang w:val="sr-Cyrl-RS"/>
              </w:rPr>
            </w:pPr>
            <w:r w:rsidRPr="004F5F54">
              <w:rPr>
                <w:rFonts w:ascii="Arial" w:hAnsi="Arial" w:cs="Arial"/>
                <w:b w:val="0"/>
                <w:bCs/>
                <w:color w:val="auto"/>
                <w:sz w:val="20"/>
                <w:szCs w:val="20"/>
                <w:lang w:val="sr-Cyrl-RS"/>
              </w:rPr>
              <w:t>Роми ретк</w:t>
            </w:r>
            <w:r w:rsidR="00FF718D">
              <w:rPr>
                <w:rFonts w:ascii="Arial" w:hAnsi="Arial" w:cs="Arial"/>
                <w:b w:val="0"/>
                <w:bCs/>
                <w:color w:val="auto"/>
                <w:sz w:val="20"/>
                <w:szCs w:val="20"/>
                <w:lang w:val="sr-Cyrl-RS"/>
              </w:rPr>
              <w:t>о</w:t>
            </w:r>
            <w:r w:rsidRPr="004F5F54">
              <w:rPr>
                <w:rFonts w:ascii="Arial" w:hAnsi="Arial" w:cs="Arial"/>
                <w:b w:val="0"/>
                <w:bCs/>
                <w:color w:val="auto"/>
                <w:sz w:val="20"/>
                <w:szCs w:val="20"/>
                <w:lang w:val="sr-Cyrl-RS"/>
              </w:rPr>
              <w:t xml:space="preserve"> корис</w:t>
            </w:r>
            <w:r w:rsidR="00FF718D">
              <w:rPr>
                <w:rFonts w:ascii="Arial" w:hAnsi="Arial" w:cs="Arial"/>
                <w:b w:val="0"/>
                <w:bCs/>
                <w:color w:val="auto"/>
                <w:sz w:val="20"/>
                <w:szCs w:val="20"/>
                <w:lang w:val="sr-Cyrl-RS"/>
              </w:rPr>
              <w:t>те</w:t>
            </w:r>
            <w:r w:rsidRPr="004F5F54">
              <w:rPr>
                <w:rFonts w:ascii="Arial" w:hAnsi="Arial" w:cs="Arial"/>
                <w:b w:val="0"/>
                <w:bCs/>
                <w:color w:val="auto"/>
                <w:sz w:val="20"/>
                <w:szCs w:val="20"/>
                <w:lang w:val="sr-Cyrl-RS"/>
              </w:rPr>
              <w:t xml:space="preserve"> стоматолошк</w:t>
            </w:r>
            <w:r w:rsidR="00FF718D">
              <w:rPr>
                <w:rFonts w:ascii="Arial" w:hAnsi="Arial" w:cs="Arial"/>
                <w:b w:val="0"/>
                <w:bCs/>
                <w:color w:val="auto"/>
                <w:sz w:val="20"/>
                <w:szCs w:val="20"/>
                <w:lang w:val="sr-Cyrl-RS"/>
              </w:rPr>
              <w:t>е</w:t>
            </w:r>
            <w:r w:rsidRPr="004F5F54">
              <w:rPr>
                <w:rFonts w:ascii="Arial" w:hAnsi="Arial" w:cs="Arial"/>
                <w:b w:val="0"/>
                <w:bCs/>
                <w:color w:val="auto"/>
                <w:sz w:val="20"/>
                <w:szCs w:val="20"/>
                <w:lang w:val="sr-Cyrl-RS"/>
              </w:rPr>
              <w:t xml:space="preserve"> услуг</w:t>
            </w:r>
            <w:r w:rsidR="00FF718D">
              <w:rPr>
                <w:rFonts w:ascii="Arial" w:hAnsi="Arial" w:cs="Arial"/>
                <w:b w:val="0"/>
                <w:bCs/>
                <w:color w:val="auto"/>
                <w:sz w:val="20"/>
                <w:szCs w:val="20"/>
                <w:lang w:val="sr-Cyrl-RS"/>
              </w:rPr>
              <w:t>е</w:t>
            </w:r>
          </w:p>
          <w:p w14:paraId="70308693" w14:textId="7FF41D94" w:rsidR="00DE50E1" w:rsidRPr="004F5F54" w:rsidRDefault="00DE50E1" w:rsidP="004F5F54">
            <w:pPr>
              <w:pStyle w:val="ListParagraph"/>
              <w:numPr>
                <w:ilvl w:val="0"/>
                <w:numId w:val="19"/>
              </w:numPr>
              <w:spacing w:before="100" w:beforeAutospacing="1" w:after="100" w:afterAutospacing="1" w:line="240" w:lineRule="auto"/>
              <w:rPr>
                <w:rFonts w:ascii="Arial" w:hAnsi="Arial" w:cs="Arial"/>
                <w:b w:val="0"/>
                <w:bCs/>
                <w:color w:val="auto"/>
                <w:sz w:val="20"/>
                <w:szCs w:val="20"/>
                <w:lang w:val="sr-Cyrl-RS"/>
              </w:rPr>
            </w:pPr>
            <w:r>
              <w:rPr>
                <w:rFonts w:ascii="Arial" w:hAnsi="Arial" w:cs="Arial"/>
                <w:b w:val="0"/>
                <w:bCs/>
                <w:color w:val="auto"/>
                <w:sz w:val="20"/>
                <w:szCs w:val="20"/>
                <w:lang w:val="sr-Cyrl-RS"/>
              </w:rPr>
              <w:t>Н</w:t>
            </w:r>
            <w:r w:rsidRPr="00DE50E1">
              <w:rPr>
                <w:rFonts w:ascii="Arial" w:hAnsi="Arial" w:cs="Arial"/>
                <w:b w:val="0"/>
                <w:bCs/>
                <w:color w:val="auto"/>
                <w:sz w:val="20"/>
                <w:szCs w:val="20"/>
                <w:lang w:val="sr-Cyrl-RS"/>
              </w:rPr>
              <w:t>епрепозна</w:t>
            </w:r>
            <w:r>
              <w:rPr>
                <w:rFonts w:ascii="Arial" w:hAnsi="Arial" w:cs="Arial"/>
                <w:b w:val="0"/>
                <w:bCs/>
                <w:color w:val="auto"/>
                <w:sz w:val="20"/>
                <w:szCs w:val="20"/>
                <w:lang w:val="sr-Cyrl-RS"/>
              </w:rPr>
              <w:t>вање</w:t>
            </w:r>
            <w:r w:rsidRPr="00DE50E1">
              <w:rPr>
                <w:rFonts w:ascii="Arial" w:hAnsi="Arial" w:cs="Arial"/>
                <w:b w:val="0"/>
                <w:bCs/>
                <w:color w:val="auto"/>
                <w:sz w:val="20"/>
                <w:szCs w:val="20"/>
                <w:lang w:val="sr-Cyrl-RS"/>
              </w:rPr>
              <w:t xml:space="preserve"> значај</w:t>
            </w:r>
            <w:r>
              <w:rPr>
                <w:rFonts w:ascii="Arial" w:hAnsi="Arial" w:cs="Arial"/>
                <w:b w:val="0"/>
                <w:bCs/>
                <w:color w:val="auto"/>
                <w:sz w:val="20"/>
                <w:szCs w:val="20"/>
                <w:lang w:val="sr-Cyrl-RS"/>
              </w:rPr>
              <w:t>а</w:t>
            </w:r>
            <w:r w:rsidRPr="00DE50E1">
              <w:rPr>
                <w:rFonts w:ascii="Arial" w:hAnsi="Arial" w:cs="Arial"/>
                <w:b w:val="0"/>
                <w:bCs/>
                <w:color w:val="auto"/>
                <w:sz w:val="20"/>
                <w:szCs w:val="20"/>
                <w:lang w:val="sr-Cyrl-RS"/>
              </w:rPr>
              <w:t xml:space="preserve"> превенције здравља и неодазива</w:t>
            </w:r>
            <w:r>
              <w:rPr>
                <w:rFonts w:ascii="Arial" w:hAnsi="Arial" w:cs="Arial"/>
                <w:b w:val="0"/>
                <w:bCs/>
                <w:color w:val="auto"/>
                <w:sz w:val="20"/>
                <w:szCs w:val="20"/>
                <w:lang w:val="sr-Cyrl-RS"/>
              </w:rPr>
              <w:t>ње</w:t>
            </w:r>
            <w:r w:rsidRPr="00DE50E1">
              <w:rPr>
                <w:rFonts w:ascii="Arial" w:hAnsi="Arial" w:cs="Arial"/>
                <w:b w:val="0"/>
                <w:bCs/>
                <w:color w:val="auto"/>
                <w:sz w:val="20"/>
                <w:szCs w:val="20"/>
                <w:lang w:val="sr-Cyrl-RS"/>
              </w:rPr>
              <w:t xml:space="preserve"> на превентивне прегледе и скрининге</w:t>
            </w:r>
          </w:p>
          <w:p w14:paraId="09746451" w14:textId="24BA7218" w:rsidR="004F5F54" w:rsidRDefault="00FF718D" w:rsidP="00FF718D">
            <w:pPr>
              <w:pStyle w:val="ListParagraph"/>
              <w:numPr>
                <w:ilvl w:val="0"/>
                <w:numId w:val="19"/>
              </w:numPr>
              <w:spacing w:before="100" w:beforeAutospacing="1" w:after="100" w:afterAutospacing="1" w:line="240" w:lineRule="auto"/>
              <w:rPr>
                <w:rFonts w:ascii="Arial" w:hAnsi="Arial" w:cs="Arial"/>
                <w:b w:val="0"/>
                <w:bCs/>
                <w:color w:val="auto"/>
                <w:sz w:val="20"/>
                <w:szCs w:val="20"/>
                <w:lang w:val="sr-Cyrl-RS"/>
              </w:rPr>
            </w:pPr>
            <w:r>
              <w:rPr>
                <w:rFonts w:ascii="Arial" w:hAnsi="Arial" w:cs="Arial"/>
                <w:b w:val="0"/>
                <w:bCs/>
                <w:color w:val="auto"/>
                <w:sz w:val="20"/>
                <w:szCs w:val="20"/>
                <w:lang w:val="sr-Cyrl-RS"/>
              </w:rPr>
              <w:t>Не постоје радионице о репродуктивном здрављу и планирању породице</w:t>
            </w:r>
          </w:p>
          <w:p w14:paraId="0AA897AA" w14:textId="77777777" w:rsidR="00FF718D" w:rsidRDefault="00FF718D" w:rsidP="00FF718D">
            <w:pPr>
              <w:pStyle w:val="ListParagraph"/>
              <w:numPr>
                <w:ilvl w:val="0"/>
                <w:numId w:val="19"/>
              </w:numPr>
              <w:spacing w:before="100" w:beforeAutospacing="1" w:after="100" w:afterAutospacing="1" w:line="240" w:lineRule="auto"/>
              <w:rPr>
                <w:rFonts w:ascii="Arial" w:hAnsi="Arial" w:cs="Arial"/>
                <w:b w:val="0"/>
                <w:bCs/>
                <w:color w:val="auto"/>
                <w:sz w:val="20"/>
                <w:szCs w:val="20"/>
                <w:lang w:val="sr-Cyrl-RS"/>
              </w:rPr>
            </w:pPr>
            <w:r>
              <w:rPr>
                <w:rFonts w:ascii="Arial" w:hAnsi="Arial" w:cs="Arial"/>
                <w:b w:val="0"/>
                <w:bCs/>
                <w:color w:val="auto"/>
                <w:sz w:val="20"/>
                <w:szCs w:val="20"/>
                <w:lang w:val="sr-Cyrl-RS"/>
              </w:rPr>
              <w:t>Мањак лекара и дуго чекање на заказивање прегледа</w:t>
            </w:r>
          </w:p>
          <w:p w14:paraId="14A38821" w14:textId="77777777" w:rsidR="00FF718D" w:rsidRDefault="00FF718D" w:rsidP="00FF718D">
            <w:pPr>
              <w:pStyle w:val="ListParagraph"/>
              <w:numPr>
                <w:ilvl w:val="0"/>
                <w:numId w:val="19"/>
              </w:numPr>
              <w:spacing w:before="100" w:beforeAutospacing="1" w:after="100" w:afterAutospacing="1" w:line="240" w:lineRule="auto"/>
              <w:rPr>
                <w:rFonts w:ascii="Arial" w:hAnsi="Arial" w:cs="Arial"/>
                <w:b w:val="0"/>
                <w:bCs/>
                <w:color w:val="auto"/>
                <w:sz w:val="20"/>
                <w:szCs w:val="20"/>
                <w:lang w:val="sr-Cyrl-RS"/>
              </w:rPr>
            </w:pPr>
            <w:r>
              <w:rPr>
                <w:rFonts w:ascii="Arial" w:hAnsi="Arial" w:cs="Arial"/>
                <w:b w:val="0"/>
                <w:bCs/>
                <w:color w:val="auto"/>
                <w:sz w:val="20"/>
                <w:szCs w:val="20"/>
                <w:lang w:val="sr-Cyrl-RS"/>
              </w:rPr>
              <w:t xml:space="preserve">Превентивни прегледи се не организују </w:t>
            </w:r>
            <w:r w:rsidR="00313433">
              <w:rPr>
                <w:rFonts w:ascii="Arial" w:hAnsi="Arial" w:cs="Arial"/>
                <w:b w:val="0"/>
                <w:bCs/>
                <w:color w:val="auto"/>
                <w:sz w:val="20"/>
                <w:szCs w:val="20"/>
                <w:lang w:val="sr-Cyrl-RS"/>
              </w:rPr>
              <w:t>по ромским насељима</w:t>
            </w:r>
          </w:p>
          <w:p w14:paraId="40A34C61" w14:textId="6297ADA5" w:rsidR="00313433" w:rsidRPr="004F5F54" w:rsidRDefault="00313433" w:rsidP="00FF718D">
            <w:pPr>
              <w:pStyle w:val="ListParagraph"/>
              <w:numPr>
                <w:ilvl w:val="0"/>
                <w:numId w:val="19"/>
              </w:numPr>
              <w:spacing w:before="100" w:beforeAutospacing="1" w:after="100" w:afterAutospacing="1" w:line="240" w:lineRule="auto"/>
              <w:rPr>
                <w:rFonts w:ascii="Arial" w:hAnsi="Arial" w:cs="Arial"/>
                <w:b w:val="0"/>
                <w:bCs/>
                <w:color w:val="auto"/>
                <w:sz w:val="20"/>
                <w:szCs w:val="20"/>
                <w:lang w:val="sr-Cyrl-RS"/>
              </w:rPr>
            </w:pPr>
            <w:r>
              <w:rPr>
                <w:rFonts w:ascii="Arial" w:hAnsi="Arial" w:cs="Arial"/>
                <w:b w:val="0"/>
                <w:bCs/>
                <w:color w:val="auto"/>
                <w:sz w:val="20"/>
                <w:szCs w:val="20"/>
                <w:lang w:val="sr-Cyrl-RS"/>
              </w:rPr>
              <w:t>Нема представника ромске заједнице у Савету за здравље</w:t>
            </w:r>
          </w:p>
        </w:tc>
      </w:tr>
      <w:tr w:rsidR="004F5F54" w:rsidRPr="00113C24" w14:paraId="6F6C595E" w14:textId="77777777" w:rsidTr="004F5F54">
        <w:trPr>
          <w:trHeight w:val="60"/>
        </w:trPr>
        <w:tc>
          <w:tcPr>
            <w:tcW w:w="4536" w:type="dxa"/>
            <w:tcBorders>
              <w:top w:val="nil"/>
              <w:left w:val="nil"/>
              <w:bottom w:val="nil"/>
              <w:right w:val="nil"/>
            </w:tcBorders>
            <w:shd w:val="clear" w:color="auto" w:fill="024F75" w:themeFill="accent1"/>
          </w:tcPr>
          <w:p w14:paraId="0580B10A" w14:textId="77777777" w:rsidR="004F5F54" w:rsidRPr="002C3282" w:rsidRDefault="004F5F54" w:rsidP="004F5F54">
            <w:pPr>
              <w:spacing w:line="20" w:lineRule="atLeast"/>
              <w:jc w:val="center"/>
              <w:rPr>
                <w:rFonts w:ascii="Arial" w:eastAsia="Times New Roman" w:hAnsi="Arial" w:cs="Arial"/>
                <w:bCs/>
                <w:noProof/>
                <w:color w:val="FFFFFF"/>
                <w:sz w:val="20"/>
                <w:szCs w:val="20"/>
                <w:lang w:val="sr-Cyrl-RS" w:eastAsia="sr-Latn-CS"/>
              </w:rPr>
            </w:pPr>
            <w:r w:rsidRPr="002C3282">
              <w:rPr>
                <w:rFonts w:ascii="Arial" w:eastAsia="Times New Roman" w:hAnsi="Arial" w:cs="Arial"/>
                <w:bCs/>
                <w:noProof/>
                <w:color w:val="FFFFFF"/>
                <w:sz w:val="20"/>
                <w:szCs w:val="20"/>
                <w:lang w:val="sr-Cyrl-RS" w:eastAsia="sr-Latn-CS"/>
              </w:rPr>
              <w:t>ШАНСЕ</w:t>
            </w:r>
          </w:p>
        </w:tc>
        <w:tc>
          <w:tcPr>
            <w:tcW w:w="5626" w:type="dxa"/>
            <w:tcBorders>
              <w:top w:val="nil"/>
              <w:left w:val="nil"/>
              <w:bottom w:val="nil"/>
              <w:right w:val="nil"/>
            </w:tcBorders>
            <w:shd w:val="clear" w:color="auto" w:fill="024F75" w:themeFill="accent1"/>
          </w:tcPr>
          <w:p w14:paraId="3514862E" w14:textId="77777777" w:rsidR="004F5F54" w:rsidRPr="002C3282" w:rsidRDefault="004F5F54" w:rsidP="004F5F54">
            <w:pPr>
              <w:spacing w:line="20" w:lineRule="atLeast"/>
              <w:jc w:val="center"/>
              <w:rPr>
                <w:rFonts w:ascii="Arial" w:eastAsia="Times New Roman" w:hAnsi="Arial" w:cs="Arial"/>
                <w:bCs/>
                <w:noProof/>
                <w:color w:val="FFFFFF"/>
                <w:sz w:val="20"/>
                <w:szCs w:val="20"/>
                <w:lang w:val="sr-Cyrl-RS" w:eastAsia="sr-Latn-CS"/>
              </w:rPr>
            </w:pPr>
            <w:r w:rsidRPr="002C3282">
              <w:rPr>
                <w:rFonts w:ascii="Arial" w:eastAsia="Times New Roman" w:hAnsi="Arial" w:cs="Arial"/>
                <w:bCs/>
                <w:noProof/>
                <w:color w:val="FFFFFF"/>
                <w:sz w:val="20"/>
                <w:szCs w:val="20"/>
                <w:lang w:val="sr-Cyrl-RS" w:eastAsia="sr-Latn-CS"/>
              </w:rPr>
              <w:t>ПРЕТЊЕ</w:t>
            </w:r>
          </w:p>
        </w:tc>
      </w:tr>
      <w:tr w:rsidR="004F5F54" w:rsidRPr="00113C24" w14:paraId="0E6CB0A5" w14:textId="77777777" w:rsidTr="004F5F54">
        <w:trPr>
          <w:trHeight w:val="826"/>
        </w:trPr>
        <w:tc>
          <w:tcPr>
            <w:tcW w:w="4536" w:type="dxa"/>
            <w:tcBorders>
              <w:top w:val="nil"/>
            </w:tcBorders>
            <w:shd w:val="clear" w:color="auto" w:fill="auto"/>
          </w:tcPr>
          <w:p w14:paraId="7A9307A1" w14:textId="6EF68FA5" w:rsidR="004F5F54" w:rsidRDefault="00FF718D" w:rsidP="00FF718D">
            <w:pPr>
              <w:pStyle w:val="ListParagraph"/>
              <w:numPr>
                <w:ilvl w:val="0"/>
                <w:numId w:val="20"/>
              </w:numPr>
              <w:spacing w:before="100" w:beforeAutospacing="1" w:after="100" w:afterAutospacing="1" w:line="240" w:lineRule="auto"/>
              <w:rPr>
                <w:rFonts w:ascii="Arial" w:hAnsi="Arial" w:cs="Arial"/>
                <w:b w:val="0"/>
                <w:bCs/>
                <w:color w:val="auto"/>
                <w:sz w:val="20"/>
                <w:szCs w:val="20"/>
                <w:lang w:val="sr-Cyrl-RS"/>
              </w:rPr>
            </w:pPr>
            <w:r>
              <w:rPr>
                <w:rFonts w:ascii="Arial" w:hAnsi="Arial" w:cs="Arial"/>
                <w:b w:val="0"/>
                <w:bCs/>
                <w:color w:val="auto"/>
                <w:sz w:val="20"/>
                <w:szCs w:val="20"/>
                <w:lang w:val="sr-Cyrl-RS"/>
              </w:rPr>
              <w:t>Превентивни прегледи које организује Министарство здравља</w:t>
            </w:r>
          </w:p>
          <w:p w14:paraId="2F0EFF21" w14:textId="28BFEE58" w:rsidR="00FF718D" w:rsidRPr="00FF718D" w:rsidRDefault="00FF718D" w:rsidP="00FF718D">
            <w:pPr>
              <w:pStyle w:val="ListParagraph"/>
              <w:numPr>
                <w:ilvl w:val="0"/>
                <w:numId w:val="20"/>
              </w:numPr>
              <w:spacing w:before="100" w:beforeAutospacing="1" w:after="100" w:afterAutospacing="1" w:line="240" w:lineRule="auto"/>
              <w:rPr>
                <w:rFonts w:ascii="Arial" w:hAnsi="Arial" w:cs="Arial"/>
                <w:b w:val="0"/>
                <w:bCs/>
                <w:color w:val="auto"/>
                <w:sz w:val="20"/>
                <w:szCs w:val="20"/>
                <w:lang w:val="sr-Cyrl-RS"/>
              </w:rPr>
            </w:pPr>
            <w:r>
              <w:rPr>
                <w:rFonts w:ascii="Arial" w:hAnsi="Arial" w:cs="Arial"/>
                <w:b w:val="0"/>
                <w:bCs/>
                <w:color w:val="auto"/>
                <w:sz w:val="20"/>
                <w:szCs w:val="20"/>
                <w:lang w:val="sr-Cyrl-RS"/>
              </w:rPr>
              <w:t>Могућност ангажовања здравствене медијаторке преко Министарства здравља</w:t>
            </w:r>
          </w:p>
          <w:p w14:paraId="7598A52B" w14:textId="492FB054" w:rsidR="004F5F54" w:rsidRPr="004F5F54" w:rsidRDefault="004F5F54" w:rsidP="004F5F54">
            <w:pPr>
              <w:pStyle w:val="ListParagraph"/>
              <w:numPr>
                <w:ilvl w:val="0"/>
                <w:numId w:val="20"/>
              </w:numPr>
              <w:spacing w:before="100" w:beforeAutospacing="1" w:after="100" w:afterAutospacing="1" w:line="240" w:lineRule="auto"/>
              <w:rPr>
                <w:rFonts w:ascii="Arial" w:hAnsi="Arial" w:cs="Arial"/>
                <w:b w:val="0"/>
                <w:bCs/>
                <w:color w:val="auto"/>
                <w:sz w:val="20"/>
                <w:szCs w:val="20"/>
                <w:lang w:val="sr-Cyrl-RS"/>
              </w:rPr>
            </w:pPr>
            <w:r w:rsidRPr="004F5F54">
              <w:rPr>
                <w:rFonts w:ascii="Arial" w:hAnsi="Arial" w:cs="Arial"/>
                <w:b w:val="0"/>
                <w:bCs/>
                <w:color w:val="auto"/>
                <w:sz w:val="20"/>
                <w:szCs w:val="20"/>
                <w:lang w:val="sr-Cyrl-RS"/>
              </w:rPr>
              <w:t xml:space="preserve">Конкурси </w:t>
            </w:r>
            <w:r w:rsidR="00FF718D">
              <w:rPr>
                <w:rFonts w:ascii="Arial" w:hAnsi="Arial" w:cs="Arial"/>
                <w:b w:val="0"/>
                <w:bCs/>
                <w:color w:val="auto"/>
                <w:sz w:val="20"/>
                <w:szCs w:val="20"/>
                <w:lang w:val="sr-Cyrl-RS"/>
              </w:rPr>
              <w:t>домаћих</w:t>
            </w:r>
            <w:r w:rsidRPr="004F5F54">
              <w:rPr>
                <w:rFonts w:ascii="Arial" w:hAnsi="Arial" w:cs="Arial"/>
                <w:b w:val="0"/>
                <w:bCs/>
                <w:color w:val="auto"/>
                <w:sz w:val="20"/>
                <w:szCs w:val="20"/>
                <w:lang w:val="sr-Cyrl-RS"/>
              </w:rPr>
              <w:t xml:space="preserve"> и страних донатора </w:t>
            </w:r>
            <w:r w:rsidR="00FF718D">
              <w:rPr>
                <w:rFonts w:ascii="Arial" w:hAnsi="Arial" w:cs="Arial"/>
                <w:b w:val="0"/>
                <w:bCs/>
                <w:color w:val="auto"/>
                <w:sz w:val="20"/>
                <w:szCs w:val="20"/>
                <w:lang w:val="sr-Cyrl-RS"/>
              </w:rPr>
              <w:t xml:space="preserve">у области социјалне инклузије </w:t>
            </w:r>
            <w:r w:rsidRPr="004F5F54">
              <w:rPr>
                <w:rFonts w:ascii="Arial" w:hAnsi="Arial" w:cs="Arial"/>
                <w:b w:val="0"/>
                <w:bCs/>
                <w:color w:val="auto"/>
                <w:sz w:val="20"/>
                <w:szCs w:val="20"/>
                <w:lang w:val="sr-Cyrl-RS"/>
              </w:rPr>
              <w:t>и здра</w:t>
            </w:r>
            <w:r w:rsidR="00FF718D">
              <w:rPr>
                <w:rFonts w:ascii="Arial" w:hAnsi="Arial" w:cs="Arial"/>
                <w:b w:val="0"/>
                <w:bCs/>
                <w:color w:val="auto"/>
                <w:sz w:val="20"/>
                <w:szCs w:val="20"/>
                <w:lang w:val="sr-Cyrl-RS"/>
              </w:rPr>
              <w:t>вствене заштите</w:t>
            </w:r>
          </w:p>
          <w:p w14:paraId="035B1E22" w14:textId="23058D07" w:rsidR="004F5F54" w:rsidRPr="009977BC" w:rsidRDefault="00FF718D" w:rsidP="009977BC">
            <w:pPr>
              <w:pStyle w:val="ListParagraph"/>
              <w:numPr>
                <w:ilvl w:val="0"/>
                <w:numId w:val="19"/>
              </w:numPr>
              <w:spacing w:before="100" w:beforeAutospacing="1" w:after="100" w:afterAutospacing="1" w:line="240" w:lineRule="auto"/>
              <w:rPr>
                <w:rFonts w:ascii="Arial" w:hAnsi="Arial" w:cs="Arial"/>
                <w:b w:val="0"/>
                <w:bCs/>
                <w:color w:val="auto"/>
                <w:sz w:val="20"/>
                <w:szCs w:val="20"/>
                <w:lang w:val="sr-Cyrl-RS"/>
              </w:rPr>
            </w:pPr>
            <w:r>
              <w:rPr>
                <w:rFonts w:ascii="Arial" w:hAnsi="Arial" w:cs="Arial"/>
                <w:b w:val="0"/>
                <w:bCs/>
                <w:color w:val="auto"/>
                <w:sz w:val="20"/>
                <w:szCs w:val="20"/>
                <w:lang w:val="sr-Cyrl-RS"/>
              </w:rPr>
              <w:t>Сарадња са а</w:t>
            </w:r>
            <w:r w:rsidR="004F5F54" w:rsidRPr="004F5F54">
              <w:rPr>
                <w:rFonts w:ascii="Arial" w:hAnsi="Arial" w:cs="Arial"/>
                <w:b w:val="0"/>
                <w:bCs/>
                <w:color w:val="auto"/>
                <w:sz w:val="20"/>
                <w:szCs w:val="20"/>
                <w:lang w:val="sr-Cyrl-RS"/>
              </w:rPr>
              <w:t>социјациј</w:t>
            </w:r>
            <w:r>
              <w:rPr>
                <w:rFonts w:ascii="Arial" w:hAnsi="Arial" w:cs="Arial"/>
                <w:b w:val="0"/>
                <w:bCs/>
                <w:color w:val="auto"/>
                <w:sz w:val="20"/>
                <w:szCs w:val="20"/>
                <w:lang w:val="sr-Cyrl-RS"/>
              </w:rPr>
              <w:t>ом</w:t>
            </w:r>
            <w:r w:rsidR="004F5F54" w:rsidRPr="004F5F54">
              <w:rPr>
                <w:rFonts w:ascii="Arial" w:hAnsi="Arial" w:cs="Arial"/>
                <w:b w:val="0"/>
                <w:bCs/>
                <w:color w:val="auto"/>
                <w:sz w:val="20"/>
                <w:szCs w:val="20"/>
                <w:lang w:val="sr-Cyrl-RS"/>
              </w:rPr>
              <w:t xml:space="preserve"> здравствених медијаторки</w:t>
            </w:r>
          </w:p>
        </w:tc>
        <w:tc>
          <w:tcPr>
            <w:tcW w:w="5626" w:type="dxa"/>
            <w:tcBorders>
              <w:top w:val="nil"/>
            </w:tcBorders>
            <w:shd w:val="clear" w:color="auto" w:fill="auto"/>
          </w:tcPr>
          <w:p w14:paraId="398CFD84" w14:textId="6CF52129" w:rsidR="004F5F54" w:rsidRPr="00FF718D" w:rsidRDefault="004F5F54" w:rsidP="00FF718D">
            <w:pPr>
              <w:pStyle w:val="ListParagraph"/>
              <w:numPr>
                <w:ilvl w:val="0"/>
                <w:numId w:val="19"/>
              </w:numPr>
              <w:spacing w:before="100" w:beforeAutospacing="1" w:after="100" w:afterAutospacing="1" w:line="240" w:lineRule="auto"/>
              <w:rPr>
                <w:rFonts w:ascii="Arial" w:hAnsi="Arial" w:cs="Arial"/>
                <w:b w:val="0"/>
                <w:bCs/>
                <w:color w:val="auto"/>
                <w:sz w:val="20"/>
                <w:szCs w:val="20"/>
                <w:lang w:val="sr-Cyrl-RS"/>
              </w:rPr>
            </w:pPr>
            <w:r w:rsidRPr="00FF718D">
              <w:rPr>
                <w:rFonts w:ascii="Arial" w:hAnsi="Arial" w:cs="Arial"/>
                <w:b w:val="0"/>
                <w:bCs/>
                <w:color w:val="auto"/>
                <w:sz w:val="20"/>
                <w:szCs w:val="20"/>
                <w:lang w:val="sr-Cyrl-RS"/>
              </w:rPr>
              <w:t>Здравствена евиденција се не води према националној припадности</w:t>
            </w:r>
          </w:p>
          <w:p w14:paraId="18417C5D" w14:textId="1B9B8D6B" w:rsidR="004F5F54" w:rsidRPr="004F5F54" w:rsidRDefault="004F5F54" w:rsidP="004F5F54">
            <w:pPr>
              <w:pStyle w:val="ListParagraph"/>
              <w:numPr>
                <w:ilvl w:val="0"/>
                <w:numId w:val="19"/>
              </w:numPr>
              <w:spacing w:before="100" w:beforeAutospacing="1" w:after="100" w:afterAutospacing="1" w:line="240" w:lineRule="auto"/>
              <w:rPr>
                <w:rFonts w:ascii="Arial" w:hAnsi="Arial" w:cs="Arial"/>
                <w:b w:val="0"/>
                <w:bCs/>
                <w:color w:val="auto"/>
                <w:sz w:val="20"/>
                <w:szCs w:val="20"/>
                <w:lang w:val="sr-Cyrl-RS"/>
              </w:rPr>
            </w:pPr>
            <w:r w:rsidRPr="004F5F54">
              <w:rPr>
                <w:rFonts w:ascii="Arial" w:hAnsi="Arial" w:cs="Arial"/>
                <w:b w:val="0"/>
                <w:bCs/>
                <w:color w:val="auto"/>
                <w:sz w:val="20"/>
                <w:szCs w:val="20"/>
                <w:lang w:val="sr-Cyrl-RS"/>
              </w:rPr>
              <w:t>Ванредне ситуације и пандемије</w:t>
            </w:r>
          </w:p>
          <w:p w14:paraId="234CC9F0" w14:textId="30993E73" w:rsidR="004F5F54" w:rsidRPr="004F5F54" w:rsidRDefault="004F5F54" w:rsidP="004F5F54">
            <w:pPr>
              <w:pStyle w:val="ListParagraph"/>
              <w:numPr>
                <w:ilvl w:val="0"/>
                <w:numId w:val="19"/>
              </w:numPr>
              <w:spacing w:before="100" w:beforeAutospacing="1" w:after="100" w:afterAutospacing="1" w:line="240" w:lineRule="auto"/>
              <w:rPr>
                <w:rFonts w:ascii="Arial" w:hAnsi="Arial" w:cs="Arial"/>
                <w:b w:val="0"/>
                <w:bCs/>
                <w:color w:val="auto"/>
                <w:sz w:val="20"/>
                <w:szCs w:val="20"/>
                <w:lang w:val="sr-Cyrl-RS"/>
              </w:rPr>
            </w:pPr>
            <w:r w:rsidRPr="004F5F54">
              <w:rPr>
                <w:rFonts w:ascii="Arial" w:hAnsi="Arial" w:cs="Arial"/>
                <w:b w:val="0"/>
                <w:bCs/>
                <w:color w:val="auto"/>
                <w:sz w:val="20"/>
                <w:szCs w:val="20"/>
                <w:lang w:val="sr-Cyrl-RS"/>
              </w:rPr>
              <w:t>Временске непогоде (земљотреси, поплаве...)</w:t>
            </w:r>
          </w:p>
          <w:p w14:paraId="07276C26" w14:textId="53EBC0F9" w:rsidR="004F5F54" w:rsidRPr="004F5F54" w:rsidRDefault="004F5F54" w:rsidP="004F5F54">
            <w:pPr>
              <w:pStyle w:val="ListParagraph"/>
              <w:numPr>
                <w:ilvl w:val="0"/>
                <w:numId w:val="18"/>
              </w:numPr>
              <w:spacing w:before="100" w:beforeAutospacing="1" w:after="100" w:afterAutospacing="1" w:line="20" w:lineRule="atLeast"/>
              <w:rPr>
                <w:rFonts w:ascii="Arial" w:hAnsi="Arial" w:cs="Arial"/>
                <w:b w:val="0"/>
                <w:bCs/>
                <w:color w:val="auto"/>
                <w:sz w:val="20"/>
                <w:szCs w:val="20"/>
                <w:lang w:val="sr-Cyrl-RS"/>
              </w:rPr>
            </w:pPr>
            <w:r w:rsidRPr="004F5F54">
              <w:rPr>
                <w:rFonts w:ascii="Arial" w:hAnsi="Arial" w:cs="Arial"/>
                <w:b w:val="0"/>
                <w:bCs/>
                <w:color w:val="auto"/>
                <w:sz w:val="20"/>
                <w:szCs w:val="20"/>
                <w:lang w:val="sr-Cyrl-RS"/>
              </w:rPr>
              <w:t>Лоша економска ситуација у земљи и сиромаштво</w:t>
            </w:r>
          </w:p>
        </w:tc>
      </w:tr>
    </w:tbl>
    <w:p w14:paraId="2D23039F" w14:textId="77777777" w:rsidR="00027269" w:rsidRDefault="00027269" w:rsidP="00DE50E1">
      <w:pPr>
        <w:spacing w:before="100" w:beforeAutospacing="1" w:after="100" w:afterAutospacing="1" w:line="20" w:lineRule="atLeast"/>
        <w:jc w:val="both"/>
        <w:rPr>
          <w:rFonts w:ascii="Arial" w:hAnsi="Arial" w:cs="Arial"/>
          <w:b w:val="0"/>
          <w:noProof/>
          <w:color w:val="auto"/>
          <w:sz w:val="20"/>
          <w:szCs w:val="20"/>
          <w:lang w:val="sr-Cyrl-RS" w:eastAsia="sr-Latn-CS"/>
        </w:rPr>
      </w:pPr>
    </w:p>
    <w:p w14:paraId="63F39F81" w14:textId="23AFDFA2" w:rsidR="00DE50E1" w:rsidRPr="007264C8" w:rsidRDefault="00696D4D" w:rsidP="00DB1F1A">
      <w:pPr>
        <w:pStyle w:val="Heading3"/>
        <w:rPr>
          <w:rFonts w:ascii="Times New Roman" w:hAnsi="Times New Roman" w:cs="Times New Roman"/>
          <w:sz w:val="26"/>
          <w:szCs w:val="26"/>
          <w:lang w:val="sr-Cyrl-RS" w:eastAsia="sr-Latn-CS"/>
        </w:rPr>
      </w:pPr>
      <w:r w:rsidRPr="00113C24">
        <w:rPr>
          <w:rFonts w:ascii="Arial" w:hAnsi="Arial" w:cs="Arial"/>
          <w:noProof/>
          <w:color w:val="auto"/>
          <w:sz w:val="20"/>
          <w:szCs w:val="20"/>
          <w:lang w:val="sr-Cyrl-RS" w:eastAsia="sr-Latn-CS"/>
        </w:rPr>
        <w:t xml:space="preserve"> </w:t>
      </w:r>
      <w:bookmarkStart w:id="65" w:name="_Toc184401661"/>
      <w:r w:rsidR="00DE50E1" w:rsidRPr="007264C8">
        <w:rPr>
          <w:rFonts w:ascii="Times New Roman" w:hAnsi="Times New Roman" w:cs="Times New Roman"/>
          <w:color w:val="024F75" w:themeColor="accent1"/>
          <w:sz w:val="26"/>
          <w:szCs w:val="26"/>
          <w:lang w:val="sr-Cyrl-RS" w:eastAsia="sr-Latn-CS"/>
        </w:rPr>
        <w:t>4.5 Социјална заштита</w:t>
      </w:r>
      <w:bookmarkEnd w:id="65"/>
    </w:p>
    <w:p w14:paraId="645455BF" w14:textId="77777777" w:rsidR="00DB1F1A" w:rsidRPr="00DB1F1A" w:rsidRDefault="00DB1F1A" w:rsidP="00DB1F1A">
      <w:pPr>
        <w:rPr>
          <w:lang w:val="sr-Cyrl-RS" w:eastAsia="sr-Latn-CS"/>
        </w:rPr>
      </w:pPr>
    </w:p>
    <w:tbl>
      <w:tblPr>
        <w:tblW w:w="10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626"/>
      </w:tblGrid>
      <w:tr w:rsidR="00DE50E1" w:rsidRPr="00113C24" w14:paraId="649A5A1B" w14:textId="77777777" w:rsidTr="00F06CCE">
        <w:trPr>
          <w:trHeight w:val="380"/>
        </w:trPr>
        <w:tc>
          <w:tcPr>
            <w:tcW w:w="4536" w:type="dxa"/>
            <w:tcBorders>
              <w:top w:val="nil"/>
              <w:left w:val="nil"/>
              <w:bottom w:val="nil"/>
              <w:right w:val="nil"/>
            </w:tcBorders>
            <w:shd w:val="clear" w:color="auto" w:fill="278079" w:themeFill="accent6" w:themeFillShade="BF"/>
          </w:tcPr>
          <w:p w14:paraId="143AF274" w14:textId="77777777" w:rsidR="00DE50E1" w:rsidRPr="00113C24" w:rsidRDefault="00DE50E1" w:rsidP="00F06CCE">
            <w:pPr>
              <w:spacing w:line="20" w:lineRule="atLeast"/>
              <w:jc w:val="center"/>
              <w:rPr>
                <w:rFonts w:ascii="Arial" w:eastAsia="Times New Roman" w:hAnsi="Arial" w:cs="Arial"/>
                <w:bCs/>
                <w:color w:val="FFFFFF"/>
                <w:sz w:val="20"/>
                <w:szCs w:val="20"/>
                <w:lang w:val="sr-Cyrl-RS" w:eastAsia="sr-Latn-CS"/>
              </w:rPr>
            </w:pPr>
            <w:r w:rsidRPr="00113C24">
              <w:rPr>
                <w:rFonts w:ascii="Arial" w:eastAsia="Times New Roman" w:hAnsi="Arial" w:cs="Arial"/>
                <w:bCs/>
                <w:color w:val="FFFFFF"/>
                <w:sz w:val="20"/>
                <w:szCs w:val="20"/>
                <w:lang w:val="sr-Cyrl-RS" w:eastAsia="sr-Latn-CS"/>
              </w:rPr>
              <w:t>СНАГЕ</w:t>
            </w:r>
          </w:p>
        </w:tc>
        <w:tc>
          <w:tcPr>
            <w:tcW w:w="5626" w:type="dxa"/>
            <w:tcBorders>
              <w:top w:val="nil"/>
              <w:left w:val="nil"/>
              <w:bottom w:val="nil"/>
              <w:right w:val="nil"/>
            </w:tcBorders>
            <w:shd w:val="clear" w:color="auto" w:fill="278079" w:themeFill="accent6" w:themeFillShade="BF"/>
          </w:tcPr>
          <w:p w14:paraId="347416C5" w14:textId="77777777" w:rsidR="00DE50E1" w:rsidRPr="00113C24" w:rsidRDefault="00DE50E1" w:rsidP="00F06CCE">
            <w:pPr>
              <w:spacing w:line="20" w:lineRule="atLeast"/>
              <w:jc w:val="center"/>
              <w:rPr>
                <w:rFonts w:ascii="Arial" w:eastAsia="Times New Roman" w:hAnsi="Arial" w:cs="Arial"/>
                <w:bCs/>
                <w:color w:val="FFFFFF"/>
                <w:sz w:val="20"/>
                <w:szCs w:val="20"/>
                <w:lang w:val="sr-Cyrl-RS" w:eastAsia="sr-Latn-CS"/>
              </w:rPr>
            </w:pPr>
            <w:r w:rsidRPr="00113C24">
              <w:rPr>
                <w:rFonts w:ascii="Arial" w:eastAsia="Times New Roman" w:hAnsi="Arial" w:cs="Arial"/>
                <w:bCs/>
                <w:color w:val="FFFFFF"/>
                <w:sz w:val="20"/>
                <w:szCs w:val="20"/>
                <w:lang w:val="sr-Cyrl-RS" w:eastAsia="sr-Latn-CS"/>
              </w:rPr>
              <w:t>СЛАБОСТИ</w:t>
            </w:r>
          </w:p>
        </w:tc>
      </w:tr>
      <w:tr w:rsidR="00D30B6D" w:rsidRPr="00113C24" w14:paraId="4782A876" w14:textId="77777777" w:rsidTr="00F06CCE">
        <w:trPr>
          <w:trHeight w:val="967"/>
        </w:trPr>
        <w:tc>
          <w:tcPr>
            <w:tcW w:w="4536" w:type="dxa"/>
            <w:tcBorders>
              <w:top w:val="nil"/>
              <w:bottom w:val="nil"/>
            </w:tcBorders>
            <w:shd w:val="clear" w:color="auto" w:fill="auto"/>
          </w:tcPr>
          <w:p w14:paraId="49619502" w14:textId="17093A2B" w:rsidR="00B36C4E" w:rsidRPr="00900C90" w:rsidRDefault="00B36C4E" w:rsidP="00CA59CA">
            <w:pPr>
              <w:pStyle w:val="ListParagraph"/>
              <w:numPr>
                <w:ilvl w:val="0"/>
                <w:numId w:val="22"/>
              </w:numPr>
              <w:spacing w:line="20" w:lineRule="atLeast"/>
              <w:rPr>
                <w:rFonts w:asciiTheme="majorHAnsi" w:hAnsiTheme="majorHAnsi" w:cstheme="majorHAnsi"/>
                <w:b w:val="0"/>
                <w:bCs/>
                <w:color w:val="auto"/>
                <w:sz w:val="20"/>
                <w:szCs w:val="20"/>
                <w:lang w:val="sr-Cyrl-RS"/>
              </w:rPr>
            </w:pPr>
            <w:r w:rsidRPr="00900C90">
              <w:rPr>
                <w:rFonts w:asciiTheme="majorHAnsi" w:hAnsiTheme="majorHAnsi" w:cstheme="majorHAnsi"/>
                <w:b w:val="0"/>
                <w:bCs/>
                <w:color w:val="auto"/>
                <w:sz w:val="20"/>
                <w:szCs w:val="20"/>
                <w:lang w:val="sr-Cyrl-RS"/>
              </w:rPr>
              <w:t xml:space="preserve">Усвојена </w:t>
            </w:r>
            <w:r w:rsidR="00D30B6D" w:rsidRPr="00900C90">
              <w:rPr>
                <w:rFonts w:asciiTheme="majorHAnsi" w:hAnsiTheme="majorHAnsi" w:cstheme="majorHAnsi"/>
                <w:b w:val="0"/>
                <w:bCs/>
                <w:color w:val="auto"/>
                <w:sz w:val="20"/>
                <w:szCs w:val="20"/>
                <w:lang w:val="sr-Cyrl-RS"/>
              </w:rPr>
              <w:t>Одлук</w:t>
            </w:r>
            <w:r w:rsidRPr="00900C90">
              <w:rPr>
                <w:rFonts w:asciiTheme="majorHAnsi" w:hAnsiTheme="majorHAnsi" w:cstheme="majorHAnsi"/>
                <w:b w:val="0"/>
                <w:bCs/>
                <w:color w:val="auto"/>
                <w:sz w:val="20"/>
                <w:szCs w:val="20"/>
                <w:lang w:val="sr-Cyrl-RS"/>
              </w:rPr>
              <w:t>а</w:t>
            </w:r>
            <w:r w:rsidR="00D30B6D" w:rsidRPr="00900C90">
              <w:rPr>
                <w:rFonts w:asciiTheme="majorHAnsi" w:hAnsiTheme="majorHAnsi" w:cstheme="majorHAnsi"/>
                <w:b w:val="0"/>
                <w:bCs/>
                <w:color w:val="auto"/>
                <w:sz w:val="20"/>
                <w:szCs w:val="20"/>
                <w:lang w:val="sr-Cyrl-RS"/>
              </w:rPr>
              <w:t xml:space="preserve"> о правима и услугама о социјалној заштит</w:t>
            </w:r>
            <w:r w:rsidR="0020193A">
              <w:rPr>
                <w:rFonts w:asciiTheme="majorHAnsi" w:hAnsiTheme="majorHAnsi" w:cstheme="majorHAnsi"/>
                <w:b w:val="0"/>
                <w:bCs/>
                <w:color w:val="auto"/>
                <w:sz w:val="20"/>
                <w:szCs w:val="20"/>
                <w:lang w:val="sr-Cyrl-RS"/>
              </w:rPr>
              <w:t>и</w:t>
            </w:r>
          </w:p>
          <w:p w14:paraId="26451998" w14:textId="334DC392" w:rsidR="002835DA" w:rsidRPr="00900C90" w:rsidRDefault="002835DA" w:rsidP="00CA59CA">
            <w:pPr>
              <w:pStyle w:val="ListParagraph"/>
              <w:numPr>
                <w:ilvl w:val="0"/>
                <w:numId w:val="22"/>
              </w:numPr>
              <w:spacing w:line="20" w:lineRule="atLeast"/>
              <w:rPr>
                <w:rFonts w:asciiTheme="majorHAnsi" w:hAnsiTheme="majorHAnsi" w:cstheme="majorHAnsi"/>
                <w:b w:val="0"/>
                <w:bCs/>
                <w:color w:val="auto"/>
                <w:sz w:val="20"/>
                <w:szCs w:val="20"/>
                <w:lang w:val="sr-Cyrl-RS"/>
              </w:rPr>
            </w:pPr>
            <w:r w:rsidRPr="00900C90">
              <w:rPr>
                <w:rFonts w:asciiTheme="majorHAnsi" w:hAnsiTheme="majorHAnsi" w:cstheme="majorHAnsi"/>
                <w:b w:val="0"/>
                <w:bCs/>
                <w:color w:val="auto"/>
                <w:sz w:val="20"/>
                <w:szCs w:val="20"/>
                <w:lang w:val="sr-Cyrl-RS"/>
              </w:rPr>
              <w:t xml:space="preserve">Усвојена Стратегија развоја социјалне заштите </w:t>
            </w:r>
          </w:p>
          <w:p w14:paraId="74CE3718" w14:textId="3BA53431" w:rsidR="00D30B6D" w:rsidRPr="00900C90" w:rsidRDefault="00B36C4E" w:rsidP="00D30B6D">
            <w:pPr>
              <w:pStyle w:val="ListParagraph"/>
              <w:numPr>
                <w:ilvl w:val="0"/>
                <w:numId w:val="22"/>
              </w:numPr>
              <w:spacing w:line="20" w:lineRule="atLeast"/>
              <w:rPr>
                <w:rFonts w:asciiTheme="majorHAnsi" w:hAnsiTheme="majorHAnsi" w:cstheme="majorHAnsi"/>
                <w:b w:val="0"/>
                <w:bCs/>
                <w:color w:val="auto"/>
                <w:sz w:val="20"/>
                <w:szCs w:val="20"/>
                <w:lang w:val="sr-Cyrl-RS"/>
              </w:rPr>
            </w:pPr>
            <w:r w:rsidRPr="00900C90">
              <w:rPr>
                <w:rFonts w:asciiTheme="majorHAnsi" w:hAnsiTheme="majorHAnsi" w:cstheme="majorHAnsi"/>
                <w:b w:val="0"/>
                <w:bCs/>
                <w:color w:val="auto"/>
                <w:sz w:val="20"/>
                <w:szCs w:val="20"/>
                <w:lang w:val="sr-Cyrl-RS"/>
              </w:rPr>
              <w:t xml:space="preserve">Обезбеђено финансирање </w:t>
            </w:r>
            <w:r w:rsidR="002835DA" w:rsidRPr="00900C90">
              <w:rPr>
                <w:rFonts w:asciiTheme="majorHAnsi" w:hAnsiTheme="majorHAnsi" w:cstheme="majorHAnsi"/>
                <w:b w:val="0"/>
                <w:bCs/>
                <w:color w:val="auto"/>
                <w:sz w:val="20"/>
                <w:szCs w:val="20"/>
                <w:lang w:val="sr-Cyrl-RS"/>
              </w:rPr>
              <w:t xml:space="preserve">услуга социјалне заштите </w:t>
            </w:r>
            <w:r w:rsidR="00D30B6D" w:rsidRPr="00900C90">
              <w:rPr>
                <w:rFonts w:asciiTheme="majorHAnsi" w:hAnsiTheme="majorHAnsi" w:cstheme="majorHAnsi"/>
                <w:b w:val="0"/>
                <w:bCs/>
                <w:color w:val="auto"/>
                <w:sz w:val="20"/>
                <w:szCs w:val="20"/>
                <w:lang w:val="sr-Cyrl-RS"/>
              </w:rPr>
              <w:t>из општинског буџета</w:t>
            </w:r>
          </w:p>
          <w:p w14:paraId="26248F21" w14:textId="3C712775" w:rsidR="00D30B6D" w:rsidRPr="00900C90" w:rsidRDefault="00D30B6D" w:rsidP="00D30B6D">
            <w:pPr>
              <w:pStyle w:val="ListParagraph"/>
              <w:numPr>
                <w:ilvl w:val="0"/>
                <w:numId w:val="22"/>
              </w:numPr>
              <w:spacing w:line="20" w:lineRule="atLeast"/>
              <w:rPr>
                <w:rFonts w:asciiTheme="majorHAnsi" w:hAnsiTheme="majorHAnsi" w:cstheme="majorHAnsi"/>
                <w:b w:val="0"/>
                <w:bCs/>
                <w:color w:val="auto"/>
                <w:sz w:val="20"/>
                <w:szCs w:val="20"/>
                <w:lang w:val="sr-Cyrl-RS"/>
              </w:rPr>
            </w:pPr>
            <w:r w:rsidRPr="00900C90">
              <w:rPr>
                <w:rFonts w:asciiTheme="majorHAnsi" w:hAnsiTheme="majorHAnsi" w:cstheme="majorHAnsi"/>
                <w:b w:val="0"/>
                <w:bCs/>
                <w:color w:val="auto"/>
                <w:sz w:val="20"/>
                <w:szCs w:val="20"/>
                <w:lang w:val="sr-Cyrl-RS"/>
              </w:rPr>
              <w:t>Пружање услуг</w:t>
            </w:r>
            <w:r w:rsidR="002835DA" w:rsidRPr="00900C90">
              <w:rPr>
                <w:rFonts w:asciiTheme="majorHAnsi" w:hAnsiTheme="majorHAnsi" w:cstheme="majorHAnsi"/>
                <w:b w:val="0"/>
                <w:bCs/>
                <w:color w:val="auto"/>
                <w:sz w:val="20"/>
                <w:szCs w:val="20"/>
                <w:lang w:val="sr-Cyrl-RS"/>
              </w:rPr>
              <w:t>е</w:t>
            </w:r>
            <w:r w:rsidRPr="00900C90">
              <w:rPr>
                <w:rFonts w:asciiTheme="majorHAnsi" w:hAnsiTheme="majorHAnsi" w:cstheme="majorHAnsi"/>
                <w:b w:val="0"/>
                <w:bCs/>
                <w:color w:val="auto"/>
                <w:sz w:val="20"/>
                <w:szCs w:val="20"/>
                <w:lang w:val="sr-Cyrl-RS"/>
              </w:rPr>
              <w:t xml:space="preserve"> личног пратиоца</w:t>
            </w:r>
            <w:r w:rsidR="002835DA" w:rsidRPr="00900C90">
              <w:rPr>
                <w:rFonts w:asciiTheme="majorHAnsi" w:hAnsiTheme="majorHAnsi" w:cstheme="majorHAnsi"/>
                <w:b w:val="0"/>
                <w:bCs/>
                <w:color w:val="auto"/>
                <w:sz w:val="20"/>
                <w:szCs w:val="20"/>
                <w:lang w:val="sr-Cyrl-RS"/>
              </w:rPr>
              <w:t xml:space="preserve"> детета</w:t>
            </w:r>
          </w:p>
          <w:p w14:paraId="63939EC2" w14:textId="11466424" w:rsidR="00D30B6D" w:rsidRPr="00900C90" w:rsidRDefault="00D30B6D" w:rsidP="00D30B6D">
            <w:pPr>
              <w:pStyle w:val="ListParagraph"/>
              <w:numPr>
                <w:ilvl w:val="0"/>
                <w:numId w:val="22"/>
              </w:numPr>
              <w:spacing w:line="20" w:lineRule="atLeast"/>
              <w:rPr>
                <w:rFonts w:asciiTheme="majorHAnsi" w:hAnsiTheme="majorHAnsi" w:cstheme="majorHAnsi"/>
                <w:b w:val="0"/>
                <w:bCs/>
                <w:color w:val="auto"/>
                <w:sz w:val="20"/>
                <w:szCs w:val="20"/>
                <w:lang w:val="sr-Cyrl-RS"/>
              </w:rPr>
            </w:pPr>
            <w:r w:rsidRPr="00900C90">
              <w:rPr>
                <w:rFonts w:asciiTheme="majorHAnsi" w:hAnsiTheme="majorHAnsi" w:cstheme="majorHAnsi"/>
                <w:b w:val="0"/>
                <w:bCs/>
                <w:color w:val="auto"/>
                <w:sz w:val="20"/>
                <w:szCs w:val="20"/>
                <w:lang w:val="sr-Cyrl-RS"/>
              </w:rPr>
              <w:t>Пружање услуг</w:t>
            </w:r>
            <w:r w:rsidR="002835DA" w:rsidRPr="00900C90">
              <w:rPr>
                <w:rFonts w:asciiTheme="majorHAnsi" w:hAnsiTheme="majorHAnsi" w:cstheme="majorHAnsi"/>
                <w:b w:val="0"/>
                <w:bCs/>
                <w:color w:val="auto"/>
                <w:sz w:val="20"/>
                <w:szCs w:val="20"/>
                <w:lang w:val="sr-Cyrl-RS"/>
              </w:rPr>
              <w:t>е</w:t>
            </w:r>
            <w:r w:rsidRPr="00900C90">
              <w:rPr>
                <w:rFonts w:asciiTheme="majorHAnsi" w:hAnsiTheme="majorHAnsi" w:cstheme="majorHAnsi"/>
                <w:b w:val="0"/>
                <w:bCs/>
                <w:color w:val="auto"/>
                <w:sz w:val="20"/>
                <w:szCs w:val="20"/>
                <w:lang w:val="sr-Cyrl-RS"/>
              </w:rPr>
              <w:t xml:space="preserve"> персоналног асистента за особе са инвалидитетом</w:t>
            </w:r>
          </w:p>
          <w:p w14:paraId="5CF3506A" w14:textId="5BCC35C1" w:rsidR="00D30B6D" w:rsidRPr="00900C90" w:rsidRDefault="00900C90" w:rsidP="002835DA">
            <w:pPr>
              <w:pStyle w:val="ListParagraph"/>
              <w:numPr>
                <w:ilvl w:val="0"/>
                <w:numId w:val="22"/>
              </w:numPr>
              <w:spacing w:line="20" w:lineRule="atLeast"/>
              <w:rPr>
                <w:rFonts w:asciiTheme="majorHAnsi" w:hAnsiTheme="majorHAnsi" w:cstheme="majorHAnsi"/>
                <w:b w:val="0"/>
                <w:bCs/>
                <w:color w:val="auto"/>
                <w:sz w:val="20"/>
                <w:szCs w:val="20"/>
                <w:lang w:val="sr-Cyrl-RS"/>
              </w:rPr>
            </w:pPr>
            <w:r w:rsidRPr="00900C90">
              <w:rPr>
                <w:rFonts w:asciiTheme="majorHAnsi" w:hAnsiTheme="majorHAnsi" w:cstheme="majorHAnsi"/>
                <w:b w:val="0"/>
                <w:iCs/>
                <w:noProof/>
                <w:color w:val="auto"/>
                <w:sz w:val="20"/>
                <w:szCs w:val="20"/>
                <w:lang w:val="sr-Cyrl-RS"/>
              </w:rPr>
              <w:t>Постоји Домско одељење за смештај старих и пензионера при ЦСР</w:t>
            </w:r>
            <w:r w:rsidR="0020193A">
              <w:rPr>
                <w:rFonts w:asciiTheme="majorHAnsi" w:hAnsiTheme="majorHAnsi" w:cstheme="majorHAnsi"/>
                <w:b w:val="0"/>
                <w:iCs/>
                <w:noProof/>
                <w:color w:val="auto"/>
                <w:sz w:val="20"/>
                <w:szCs w:val="20"/>
                <w:lang w:val="sr-Cyrl-RS"/>
              </w:rPr>
              <w:t xml:space="preserve"> Пожега</w:t>
            </w:r>
          </w:p>
          <w:p w14:paraId="48C96AF4" w14:textId="77777777" w:rsidR="00900C90" w:rsidRPr="00900C90" w:rsidRDefault="00900C90" w:rsidP="002835DA">
            <w:pPr>
              <w:pStyle w:val="ListParagraph"/>
              <w:numPr>
                <w:ilvl w:val="0"/>
                <w:numId w:val="22"/>
              </w:numPr>
              <w:spacing w:line="20" w:lineRule="atLeast"/>
              <w:rPr>
                <w:rFonts w:asciiTheme="majorHAnsi" w:hAnsiTheme="majorHAnsi" w:cstheme="majorHAnsi"/>
                <w:b w:val="0"/>
                <w:bCs/>
                <w:color w:val="auto"/>
                <w:sz w:val="20"/>
                <w:szCs w:val="20"/>
                <w:lang w:val="sr-Cyrl-RS"/>
              </w:rPr>
            </w:pPr>
            <w:r w:rsidRPr="00900C90">
              <w:rPr>
                <w:rFonts w:asciiTheme="majorHAnsi" w:hAnsiTheme="majorHAnsi" w:cstheme="majorHAnsi"/>
                <w:b w:val="0"/>
                <w:bCs/>
                <w:color w:val="auto"/>
                <w:sz w:val="20"/>
                <w:szCs w:val="20"/>
                <w:lang w:val="sr-Cyrl-RS"/>
              </w:rPr>
              <w:t>Постоји народна кухиња</w:t>
            </w:r>
          </w:p>
          <w:p w14:paraId="4DC62851" w14:textId="77777777" w:rsidR="00900C90" w:rsidRPr="00900C90" w:rsidRDefault="00900C90" w:rsidP="002835DA">
            <w:pPr>
              <w:pStyle w:val="ListParagraph"/>
              <w:numPr>
                <w:ilvl w:val="0"/>
                <w:numId w:val="22"/>
              </w:numPr>
              <w:spacing w:line="20" w:lineRule="atLeast"/>
              <w:rPr>
                <w:rFonts w:asciiTheme="majorHAnsi" w:hAnsiTheme="majorHAnsi" w:cstheme="majorHAnsi"/>
                <w:b w:val="0"/>
                <w:bCs/>
                <w:color w:val="auto"/>
                <w:sz w:val="20"/>
                <w:szCs w:val="20"/>
                <w:lang w:val="sr-Cyrl-RS"/>
              </w:rPr>
            </w:pPr>
            <w:r w:rsidRPr="00900C90">
              <w:rPr>
                <w:rFonts w:asciiTheme="majorHAnsi" w:hAnsiTheme="majorHAnsi" w:cstheme="majorHAnsi"/>
                <w:b w:val="0"/>
                <w:bCs/>
                <w:color w:val="auto"/>
                <w:sz w:val="20"/>
                <w:szCs w:val="20"/>
                <w:lang w:val="sr-Cyrl-RS"/>
              </w:rPr>
              <w:t>Обезбеђена једнократна и изванредна помоћ</w:t>
            </w:r>
          </w:p>
          <w:p w14:paraId="4FF94E67" w14:textId="15249AC4" w:rsidR="00900C90" w:rsidRPr="002835DA" w:rsidRDefault="00900C90" w:rsidP="002835DA">
            <w:pPr>
              <w:pStyle w:val="ListParagraph"/>
              <w:numPr>
                <w:ilvl w:val="0"/>
                <w:numId w:val="22"/>
              </w:numPr>
              <w:spacing w:line="20" w:lineRule="atLeast"/>
              <w:rPr>
                <w:rFonts w:asciiTheme="majorHAnsi" w:hAnsiTheme="majorHAnsi" w:cstheme="majorHAnsi"/>
                <w:b w:val="0"/>
                <w:bCs/>
                <w:color w:val="auto"/>
                <w:sz w:val="20"/>
                <w:szCs w:val="20"/>
                <w:lang w:val="sr-Cyrl-RS"/>
              </w:rPr>
            </w:pPr>
            <w:r w:rsidRPr="00900C90">
              <w:rPr>
                <w:rFonts w:asciiTheme="majorHAnsi" w:hAnsiTheme="majorHAnsi" w:cstheme="majorHAnsi"/>
                <w:b w:val="0"/>
                <w:bCs/>
                <w:color w:val="auto"/>
                <w:sz w:val="20"/>
                <w:szCs w:val="20"/>
                <w:lang w:val="sr-Cyrl-RS"/>
              </w:rPr>
              <w:t xml:space="preserve">Обезбеђена помоћ за набавку огрева, лекова, лечење, надокнаду путних </w:t>
            </w:r>
            <w:r w:rsidRPr="00900C90">
              <w:rPr>
                <w:rFonts w:asciiTheme="majorHAnsi" w:hAnsiTheme="majorHAnsi" w:cstheme="majorHAnsi"/>
                <w:b w:val="0"/>
                <w:bCs/>
                <w:color w:val="auto"/>
                <w:sz w:val="20"/>
                <w:szCs w:val="20"/>
                <w:lang w:val="sr-Cyrl-RS"/>
              </w:rPr>
              <w:lastRenderedPageBreak/>
              <w:t>трошкова, прибављање личне документације за најугроженија лица</w:t>
            </w:r>
          </w:p>
        </w:tc>
        <w:tc>
          <w:tcPr>
            <w:tcW w:w="5626" w:type="dxa"/>
            <w:tcBorders>
              <w:top w:val="nil"/>
              <w:bottom w:val="nil"/>
            </w:tcBorders>
            <w:shd w:val="clear" w:color="auto" w:fill="auto"/>
          </w:tcPr>
          <w:p w14:paraId="3DBFA8FE" w14:textId="44FFDD44" w:rsidR="00D30B6D" w:rsidRDefault="00D30B6D" w:rsidP="00900C90">
            <w:pPr>
              <w:pStyle w:val="ListParagraph"/>
              <w:numPr>
                <w:ilvl w:val="0"/>
                <w:numId w:val="22"/>
              </w:numPr>
              <w:spacing w:line="20" w:lineRule="atLeast"/>
              <w:rPr>
                <w:rFonts w:asciiTheme="majorHAnsi" w:hAnsiTheme="majorHAnsi" w:cstheme="majorHAnsi"/>
                <w:b w:val="0"/>
                <w:bCs/>
                <w:color w:val="auto"/>
                <w:sz w:val="20"/>
                <w:szCs w:val="20"/>
                <w:lang w:val="sr-Cyrl-RS"/>
              </w:rPr>
            </w:pPr>
            <w:r w:rsidRPr="00900C90">
              <w:rPr>
                <w:rFonts w:asciiTheme="majorHAnsi" w:hAnsiTheme="majorHAnsi" w:cstheme="majorHAnsi"/>
                <w:b w:val="0"/>
                <w:bCs/>
                <w:color w:val="auto"/>
                <w:sz w:val="20"/>
                <w:szCs w:val="20"/>
                <w:lang w:val="sr-Cyrl-RS"/>
              </w:rPr>
              <w:lastRenderedPageBreak/>
              <w:t xml:space="preserve">Велика већина ромске популације су корисници </w:t>
            </w:r>
            <w:r w:rsidR="00900C90">
              <w:rPr>
                <w:rFonts w:asciiTheme="majorHAnsi" w:hAnsiTheme="majorHAnsi" w:cstheme="majorHAnsi"/>
                <w:b w:val="0"/>
                <w:bCs/>
                <w:color w:val="auto"/>
                <w:sz w:val="20"/>
                <w:szCs w:val="20"/>
                <w:lang w:val="sr-Cyrl-RS"/>
              </w:rPr>
              <w:t xml:space="preserve">новчане </w:t>
            </w:r>
            <w:r w:rsidRPr="00900C90">
              <w:rPr>
                <w:rFonts w:asciiTheme="majorHAnsi" w:hAnsiTheme="majorHAnsi" w:cstheme="majorHAnsi"/>
                <w:b w:val="0"/>
                <w:bCs/>
                <w:color w:val="auto"/>
                <w:sz w:val="20"/>
                <w:szCs w:val="20"/>
                <w:lang w:val="sr-Cyrl-RS"/>
              </w:rPr>
              <w:t>социјалне помоћи</w:t>
            </w:r>
          </w:p>
          <w:p w14:paraId="7CC2E572" w14:textId="02FC74A9" w:rsidR="00D30B6D" w:rsidRDefault="00D30B6D" w:rsidP="00D30B6D">
            <w:pPr>
              <w:pStyle w:val="ListParagraph"/>
              <w:numPr>
                <w:ilvl w:val="0"/>
                <w:numId w:val="22"/>
              </w:numPr>
              <w:spacing w:line="20" w:lineRule="atLeast"/>
              <w:rPr>
                <w:rFonts w:asciiTheme="majorHAnsi" w:hAnsiTheme="majorHAnsi" w:cstheme="majorHAnsi"/>
                <w:b w:val="0"/>
                <w:bCs/>
                <w:color w:val="auto"/>
                <w:sz w:val="20"/>
                <w:szCs w:val="20"/>
                <w:lang w:val="sr-Cyrl-RS"/>
              </w:rPr>
            </w:pPr>
            <w:r w:rsidRPr="00900C90">
              <w:rPr>
                <w:rFonts w:asciiTheme="majorHAnsi" w:hAnsiTheme="majorHAnsi" w:cstheme="majorHAnsi"/>
                <w:b w:val="0"/>
                <w:bCs/>
                <w:color w:val="auto"/>
                <w:sz w:val="20"/>
                <w:szCs w:val="20"/>
                <w:lang w:val="sr-Cyrl-RS"/>
              </w:rPr>
              <w:t xml:space="preserve">Нема прецизне евиденције колико деце ромске </w:t>
            </w:r>
            <w:r w:rsidR="00900C90">
              <w:rPr>
                <w:rFonts w:asciiTheme="majorHAnsi" w:hAnsiTheme="majorHAnsi" w:cstheme="majorHAnsi"/>
                <w:b w:val="0"/>
                <w:bCs/>
                <w:color w:val="auto"/>
                <w:sz w:val="20"/>
                <w:szCs w:val="20"/>
                <w:lang w:val="sr-Cyrl-RS"/>
              </w:rPr>
              <w:t>националности</w:t>
            </w:r>
            <w:r w:rsidRPr="00900C90">
              <w:rPr>
                <w:rFonts w:asciiTheme="majorHAnsi" w:hAnsiTheme="majorHAnsi" w:cstheme="majorHAnsi"/>
                <w:b w:val="0"/>
                <w:bCs/>
                <w:color w:val="auto"/>
                <w:sz w:val="20"/>
                <w:szCs w:val="20"/>
                <w:lang w:val="sr-Cyrl-RS"/>
              </w:rPr>
              <w:t xml:space="preserve"> </w:t>
            </w:r>
            <w:r w:rsidR="00900C90">
              <w:rPr>
                <w:rFonts w:asciiTheme="majorHAnsi" w:hAnsiTheme="majorHAnsi" w:cstheme="majorHAnsi"/>
                <w:b w:val="0"/>
                <w:bCs/>
                <w:color w:val="auto"/>
                <w:sz w:val="20"/>
                <w:szCs w:val="20"/>
                <w:lang w:val="sr-Cyrl-RS"/>
              </w:rPr>
              <w:t xml:space="preserve">прима дечији </w:t>
            </w:r>
            <w:r w:rsidRPr="00900C90">
              <w:rPr>
                <w:rFonts w:asciiTheme="majorHAnsi" w:hAnsiTheme="majorHAnsi" w:cstheme="majorHAnsi"/>
                <w:b w:val="0"/>
                <w:bCs/>
                <w:color w:val="auto"/>
                <w:sz w:val="20"/>
                <w:szCs w:val="20"/>
                <w:lang w:val="sr-Cyrl-RS"/>
              </w:rPr>
              <w:t>додат</w:t>
            </w:r>
            <w:r w:rsidR="00900C90">
              <w:rPr>
                <w:rFonts w:asciiTheme="majorHAnsi" w:hAnsiTheme="majorHAnsi" w:cstheme="majorHAnsi"/>
                <w:b w:val="0"/>
                <w:bCs/>
                <w:color w:val="auto"/>
                <w:sz w:val="20"/>
                <w:szCs w:val="20"/>
                <w:lang w:val="sr-Cyrl-RS"/>
              </w:rPr>
              <w:t>а</w:t>
            </w:r>
            <w:r w:rsidRPr="00900C90">
              <w:rPr>
                <w:rFonts w:asciiTheme="majorHAnsi" w:hAnsiTheme="majorHAnsi" w:cstheme="majorHAnsi"/>
                <w:b w:val="0"/>
                <w:bCs/>
                <w:color w:val="auto"/>
                <w:sz w:val="20"/>
                <w:szCs w:val="20"/>
                <w:lang w:val="sr-Cyrl-RS"/>
              </w:rPr>
              <w:t>к</w:t>
            </w:r>
          </w:p>
          <w:p w14:paraId="5BE94A10" w14:textId="6FDE3162" w:rsidR="00D30B6D" w:rsidRDefault="00D30B6D" w:rsidP="00D30B6D">
            <w:pPr>
              <w:pStyle w:val="ListParagraph"/>
              <w:numPr>
                <w:ilvl w:val="0"/>
                <w:numId w:val="22"/>
              </w:numPr>
              <w:spacing w:line="20" w:lineRule="atLeast"/>
              <w:rPr>
                <w:rFonts w:asciiTheme="majorHAnsi" w:hAnsiTheme="majorHAnsi" w:cstheme="majorHAnsi"/>
                <w:b w:val="0"/>
                <w:bCs/>
                <w:color w:val="auto"/>
                <w:sz w:val="20"/>
                <w:szCs w:val="20"/>
                <w:lang w:val="sr-Cyrl-RS"/>
              </w:rPr>
            </w:pPr>
            <w:r w:rsidRPr="00900C90">
              <w:rPr>
                <w:rFonts w:asciiTheme="majorHAnsi" w:hAnsiTheme="majorHAnsi" w:cstheme="majorHAnsi"/>
                <w:b w:val="0"/>
                <w:bCs/>
                <w:color w:val="auto"/>
                <w:sz w:val="20"/>
                <w:szCs w:val="20"/>
                <w:lang w:val="sr-Cyrl-RS"/>
              </w:rPr>
              <w:t xml:space="preserve">Дуг период остваривања </w:t>
            </w:r>
            <w:r w:rsidR="00900C90">
              <w:rPr>
                <w:rFonts w:asciiTheme="majorHAnsi" w:hAnsiTheme="majorHAnsi" w:cstheme="majorHAnsi"/>
                <w:b w:val="0"/>
                <w:bCs/>
                <w:color w:val="auto"/>
                <w:sz w:val="20"/>
                <w:szCs w:val="20"/>
                <w:lang w:val="sr-Cyrl-RS"/>
              </w:rPr>
              <w:t xml:space="preserve">права на </w:t>
            </w:r>
            <w:r w:rsidRPr="00900C90">
              <w:rPr>
                <w:rFonts w:asciiTheme="majorHAnsi" w:hAnsiTheme="majorHAnsi" w:cstheme="majorHAnsi"/>
                <w:b w:val="0"/>
                <w:bCs/>
                <w:color w:val="auto"/>
                <w:sz w:val="20"/>
                <w:szCs w:val="20"/>
                <w:lang w:val="sr-Cyrl-RS"/>
              </w:rPr>
              <w:t>једнократн</w:t>
            </w:r>
            <w:r w:rsidR="00900C90">
              <w:rPr>
                <w:rFonts w:asciiTheme="majorHAnsi" w:hAnsiTheme="majorHAnsi" w:cstheme="majorHAnsi"/>
                <w:b w:val="0"/>
                <w:bCs/>
                <w:color w:val="auto"/>
                <w:sz w:val="20"/>
                <w:szCs w:val="20"/>
                <w:lang w:val="sr-Cyrl-RS"/>
              </w:rPr>
              <w:t>у</w:t>
            </w:r>
            <w:r w:rsidRPr="00900C90">
              <w:rPr>
                <w:rFonts w:asciiTheme="majorHAnsi" w:hAnsiTheme="majorHAnsi" w:cstheme="majorHAnsi"/>
                <w:b w:val="0"/>
                <w:bCs/>
                <w:color w:val="auto"/>
                <w:sz w:val="20"/>
                <w:szCs w:val="20"/>
                <w:lang w:val="sr-Cyrl-RS"/>
              </w:rPr>
              <w:t xml:space="preserve"> социјалн</w:t>
            </w:r>
            <w:r w:rsidR="00900C90">
              <w:rPr>
                <w:rFonts w:asciiTheme="majorHAnsi" w:hAnsiTheme="majorHAnsi" w:cstheme="majorHAnsi"/>
                <w:b w:val="0"/>
                <w:bCs/>
                <w:color w:val="auto"/>
                <w:sz w:val="20"/>
                <w:szCs w:val="20"/>
                <w:lang w:val="sr-Cyrl-RS"/>
              </w:rPr>
              <w:t>у</w:t>
            </w:r>
            <w:r w:rsidRPr="00900C90">
              <w:rPr>
                <w:rFonts w:asciiTheme="majorHAnsi" w:hAnsiTheme="majorHAnsi" w:cstheme="majorHAnsi"/>
                <w:b w:val="0"/>
                <w:bCs/>
                <w:color w:val="auto"/>
                <w:sz w:val="20"/>
                <w:szCs w:val="20"/>
                <w:lang w:val="sr-Cyrl-RS"/>
              </w:rPr>
              <w:t xml:space="preserve"> помоћ</w:t>
            </w:r>
          </w:p>
          <w:p w14:paraId="1FCB2733" w14:textId="633BF940" w:rsidR="00D30B6D" w:rsidRDefault="00D30B6D" w:rsidP="00D30B6D">
            <w:pPr>
              <w:pStyle w:val="ListParagraph"/>
              <w:numPr>
                <w:ilvl w:val="0"/>
                <w:numId w:val="22"/>
              </w:numPr>
              <w:spacing w:line="20" w:lineRule="atLeast"/>
              <w:rPr>
                <w:rFonts w:asciiTheme="majorHAnsi" w:hAnsiTheme="majorHAnsi" w:cstheme="majorHAnsi"/>
                <w:b w:val="0"/>
                <w:bCs/>
                <w:color w:val="auto"/>
                <w:sz w:val="20"/>
                <w:szCs w:val="20"/>
                <w:lang w:val="sr-Cyrl-RS"/>
              </w:rPr>
            </w:pPr>
            <w:r w:rsidRPr="00900C90">
              <w:rPr>
                <w:rFonts w:asciiTheme="majorHAnsi" w:hAnsiTheme="majorHAnsi" w:cstheme="majorHAnsi"/>
                <w:b w:val="0"/>
                <w:bCs/>
                <w:color w:val="auto"/>
                <w:sz w:val="20"/>
                <w:szCs w:val="20"/>
                <w:lang w:val="sr-Cyrl-RS"/>
              </w:rPr>
              <w:t xml:space="preserve">Мали капацитет </w:t>
            </w:r>
            <w:r w:rsidR="00E738B4">
              <w:rPr>
                <w:rFonts w:asciiTheme="majorHAnsi" w:hAnsiTheme="majorHAnsi" w:cstheme="majorHAnsi"/>
                <w:b w:val="0"/>
                <w:bCs/>
                <w:color w:val="auto"/>
                <w:sz w:val="20"/>
                <w:szCs w:val="20"/>
                <w:lang w:val="sr-Cyrl-RS"/>
              </w:rPr>
              <w:t>Д</w:t>
            </w:r>
            <w:r w:rsidRPr="00900C90">
              <w:rPr>
                <w:rFonts w:asciiTheme="majorHAnsi" w:hAnsiTheme="majorHAnsi" w:cstheme="majorHAnsi"/>
                <w:b w:val="0"/>
                <w:bCs/>
                <w:color w:val="auto"/>
                <w:sz w:val="20"/>
                <w:szCs w:val="20"/>
                <w:lang w:val="sr-Cyrl-RS"/>
              </w:rPr>
              <w:t xml:space="preserve">омског одељења </w:t>
            </w:r>
            <w:r w:rsidR="00900C90">
              <w:rPr>
                <w:rFonts w:asciiTheme="majorHAnsi" w:hAnsiTheme="majorHAnsi" w:cstheme="majorHAnsi"/>
                <w:b w:val="0"/>
                <w:bCs/>
                <w:color w:val="auto"/>
                <w:sz w:val="20"/>
                <w:szCs w:val="20"/>
                <w:lang w:val="sr-Cyrl-RS"/>
              </w:rPr>
              <w:t xml:space="preserve">за смештај </w:t>
            </w:r>
            <w:r w:rsidRPr="00900C90">
              <w:rPr>
                <w:rFonts w:asciiTheme="majorHAnsi" w:hAnsiTheme="majorHAnsi" w:cstheme="majorHAnsi"/>
                <w:b w:val="0"/>
                <w:bCs/>
                <w:color w:val="auto"/>
                <w:sz w:val="20"/>
                <w:szCs w:val="20"/>
                <w:lang w:val="sr-Cyrl-RS"/>
              </w:rPr>
              <w:t xml:space="preserve">старих и пензионера </w:t>
            </w:r>
          </w:p>
          <w:p w14:paraId="4FAB8BC5" w14:textId="54EEFA58" w:rsidR="00D30B6D" w:rsidRDefault="00D30B6D" w:rsidP="00D30B6D">
            <w:pPr>
              <w:pStyle w:val="ListParagraph"/>
              <w:numPr>
                <w:ilvl w:val="0"/>
                <w:numId w:val="22"/>
              </w:numPr>
              <w:spacing w:line="20" w:lineRule="atLeast"/>
              <w:rPr>
                <w:rFonts w:asciiTheme="majorHAnsi" w:hAnsiTheme="majorHAnsi" w:cstheme="majorHAnsi"/>
                <w:b w:val="0"/>
                <w:bCs/>
                <w:color w:val="auto"/>
                <w:sz w:val="20"/>
                <w:szCs w:val="20"/>
                <w:lang w:val="sr-Cyrl-RS"/>
              </w:rPr>
            </w:pPr>
            <w:r w:rsidRPr="00900C90">
              <w:rPr>
                <w:rFonts w:asciiTheme="majorHAnsi" w:hAnsiTheme="majorHAnsi" w:cstheme="majorHAnsi"/>
                <w:b w:val="0"/>
                <w:bCs/>
                <w:color w:val="auto"/>
                <w:sz w:val="20"/>
                <w:szCs w:val="20"/>
                <w:lang w:val="sr-Cyrl-RS"/>
              </w:rPr>
              <w:t>Недовољан број запослених у Ц</w:t>
            </w:r>
            <w:r w:rsidR="00900C90">
              <w:rPr>
                <w:rFonts w:asciiTheme="majorHAnsi" w:hAnsiTheme="majorHAnsi" w:cstheme="majorHAnsi"/>
                <w:b w:val="0"/>
                <w:bCs/>
                <w:color w:val="auto"/>
                <w:sz w:val="20"/>
                <w:szCs w:val="20"/>
                <w:lang w:val="sr-Cyrl-RS"/>
              </w:rPr>
              <w:t>СР</w:t>
            </w:r>
          </w:p>
          <w:p w14:paraId="031DDFE8" w14:textId="13E4CD12" w:rsidR="00D30B6D" w:rsidRDefault="00D30B6D" w:rsidP="00D30B6D">
            <w:pPr>
              <w:pStyle w:val="ListParagraph"/>
              <w:numPr>
                <w:ilvl w:val="0"/>
                <w:numId w:val="22"/>
              </w:numPr>
              <w:spacing w:line="20" w:lineRule="atLeast"/>
              <w:rPr>
                <w:rFonts w:asciiTheme="majorHAnsi" w:hAnsiTheme="majorHAnsi" w:cstheme="majorHAnsi"/>
                <w:b w:val="0"/>
                <w:bCs/>
                <w:color w:val="auto"/>
                <w:sz w:val="20"/>
                <w:szCs w:val="20"/>
                <w:lang w:val="sr-Cyrl-RS"/>
              </w:rPr>
            </w:pPr>
            <w:r w:rsidRPr="00900C90">
              <w:rPr>
                <w:rFonts w:asciiTheme="majorHAnsi" w:hAnsiTheme="majorHAnsi" w:cstheme="majorHAnsi"/>
                <w:b w:val="0"/>
                <w:bCs/>
                <w:color w:val="auto"/>
                <w:sz w:val="20"/>
                <w:szCs w:val="20"/>
                <w:lang w:val="sr-Cyrl-RS"/>
              </w:rPr>
              <w:t xml:space="preserve">Мали број корисника дневних услуга </w:t>
            </w:r>
            <w:r w:rsidR="00900C90">
              <w:rPr>
                <w:rFonts w:asciiTheme="majorHAnsi" w:hAnsiTheme="majorHAnsi" w:cstheme="majorHAnsi"/>
                <w:b w:val="0"/>
                <w:bCs/>
                <w:color w:val="auto"/>
                <w:sz w:val="20"/>
                <w:szCs w:val="20"/>
                <w:lang w:val="sr-Cyrl-RS"/>
              </w:rPr>
              <w:t>из ромске популације</w:t>
            </w:r>
          </w:p>
          <w:p w14:paraId="01AD166E" w14:textId="06833B3C" w:rsidR="00900C90" w:rsidRDefault="00900C90" w:rsidP="00D30B6D">
            <w:pPr>
              <w:pStyle w:val="ListParagraph"/>
              <w:numPr>
                <w:ilvl w:val="0"/>
                <w:numId w:val="22"/>
              </w:numPr>
              <w:spacing w:line="20" w:lineRule="atLeast"/>
              <w:rPr>
                <w:rFonts w:asciiTheme="majorHAnsi" w:hAnsiTheme="majorHAnsi" w:cstheme="majorHAnsi"/>
                <w:b w:val="0"/>
                <w:bCs/>
                <w:color w:val="auto"/>
                <w:sz w:val="20"/>
                <w:szCs w:val="20"/>
                <w:lang w:val="sr-Cyrl-RS"/>
              </w:rPr>
            </w:pPr>
            <w:r>
              <w:rPr>
                <w:rFonts w:asciiTheme="majorHAnsi" w:hAnsiTheme="majorHAnsi" w:cstheme="majorHAnsi"/>
                <w:b w:val="0"/>
                <w:bCs/>
                <w:color w:val="auto"/>
                <w:sz w:val="20"/>
                <w:szCs w:val="20"/>
                <w:lang w:val="sr-Cyrl-RS"/>
              </w:rPr>
              <w:t>Лоша информисаност ромске популације о дневним услугама социјалне заштите</w:t>
            </w:r>
          </w:p>
          <w:p w14:paraId="6F2F3F08" w14:textId="544425F2" w:rsidR="00900C90" w:rsidRDefault="00900C90" w:rsidP="00D30B6D">
            <w:pPr>
              <w:pStyle w:val="ListParagraph"/>
              <w:numPr>
                <w:ilvl w:val="0"/>
                <w:numId w:val="22"/>
              </w:numPr>
              <w:spacing w:line="20" w:lineRule="atLeast"/>
              <w:rPr>
                <w:rFonts w:asciiTheme="majorHAnsi" w:hAnsiTheme="majorHAnsi" w:cstheme="majorHAnsi"/>
                <w:b w:val="0"/>
                <w:bCs/>
                <w:color w:val="auto"/>
                <w:sz w:val="20"/>
                <w:szCs w:val="20"/>
                <w:lang w:val="sr-Cyrl-RS"/>
              </w:rPr>
            </w:pPr>
            <w:r>
              <w:rPr>
                <w:rFonts w:asciiTheme="majorHAnsi" w:hAnsiTheme="majorHAnsi" w:cstheme="majorHAnsi"/>
                <w:b w:val="0"/>
                <w:bCs/>
                <w:color w:val="auto"/>
                <w:sz w:val="20"/>
                <w:szCs w:val="20"/>
                <w:lang w:val="sr-Cyrl-RS"/>
              </w:rPr>
              <w:t>Није успостављена услуга Помоћ у кући</w:t>
            </w:r>
          </w:p>
          <w:p w14:paraId="7229C54A" w14:textId="053F14FB" w:rsidR="00D30B6D" w:rsidRPr="00900C90" w:rsidRDefault="00E738B4" w:rsidP="00900C90">
            <w:pPr>
              <w:pStyle w:val="ListParagraph"/>
              <w:numPr>
                <w:ilvl w:val="0"/>
                <w:numId w:val="22"/>
              </w:numPr>
              <w:spacing w:line="20" w:lineRule="atLeast"/>
              <w:rPr>
                <w:rFonts w:asciiTheme="majorHAnsi" w:hAnsiTheme="majorHAnsi" w:cstheme="majorHAnsi"/>
                <w:b w:val="0"/>
                <w:bCs/>
                <w:color w:val="auto"/>
                <w:sz w:val="20"/>
                <w:szCs w:val="20"/>
                <w:lang w:val="sr-Cyrl-RS"/>
              </w:rPr>
            </w:pPr>
            <w:r>
              <w:rPr>
                <w:rFonts w:asciiTheme="majorHAnsi" w:hAnsiTheme="majorHAnsi" w:cstheme="majorHAnsi"/>
                <w:b w:val="0"/>
                <w:bCs/>
                <w:color w:val="auto"/>
                <w:sz w:val="20"/>
                <w:szCs w:val="20"/>
                <w:lang w:val="sr-Cyrl-RS"/>
              </w:rPr>
              <w:t>Нема корисника ромске националности на смештају у Домском одељењу за смештај старих</w:t>
            </w:r>
          </w:p>
        </w:tc>
      </w:tr>
      <w:tr w:rsidR="00D30B6D" w:rsidRPr="00113C24" w14:paraId="71AB4531" w14:textId="77777777" w:rsidTr="00F06CCE">
        <w:trPr>
          <w:trHeight w:val="60"/>
        </w:trPr>
        <w:tc>
          <w:tcPr>
            <w:tcW w:w="4536" w:type="dxa"/>
            <w:tcBorders>
              <w:top w:val="nil"/>
              <w:left w:val="nil"/>
              <w:bottom w:val="nil"/>
              <w:right w:val="nil"/>
            </w:tcBorders>
            <w:shd w:val="clear" w:color="auto" w:fill="024F75" w:themeFill="accent1"/>
          </w:tcPr>
          <w:p w14:paraId="7A858504" w14:textId="77777777" w:rsidR="00D30B6D" w:rsidRPr="002C3282" w:rsidRDefault="00D30B6D" w:rsidP="00D30B6D">
            <w:pPr>
              <w:spacing w:line="20" w:lineRule="atLeast"/>
              <w:jc w:val="center"/>
              <w:rPr>
                <w:rFonts w:ascii="Arial" w:eastAsia="Times New Roman" w:hAnsi="Arial" w:cs="Arial"/>
                <w:bCs/>
                <w:noProof/>
                <w:color w:val="FFFFFF"/>
                <w:sz w:val="20"/>
                <w:szCs w:val="20"/>
                <w:lang w:val="sr-Cyrl-RS" w:eastAsia="sr-Latn-CS"/>
              </w:rPr>
            </w:pPr>
            <w:r w:rsidRPr="002C3282">
              <w:rPr>
                <w:rFonts w:ascii="Arial" w:eastAsia="Times New Roman" w:hAnsi="Arial" w:cs="Arial"/>
                <w:bCs/>
                <w:noProof/>
                <w:color w:val="FFFFFF"/>
                <w:sz w:val="20"/>
                <w:szCs w:val="20"/>
                <w:lang w:val="sr-Cyrl-RS" w:eastAsia="sr-Latn-CS"/>
              </w:rPr>
              <w:t>ШАНСЕ</w:t>
            </w:r>
          </w:p>
        </w:tc>
        <w:tc>
          <w:tcPr>
            <w:tcW w:w="5626" w:type="dxa"/>
            <w:tcBorders>
              <w:top w:val="nil"/>
              <w:left w:val="nil"/>
              <w:bottom w:val="nil"/>
              <w:right w:val="nil"/>
            </w:tcBorders>
            <w:shd w:val="clear" w:color="auto" w:fill="024F75" w:themeFill="accent1"/>
          </w:tcPr>
          <w:p w14:paraId="6F4CD599" w14:textId="77777777" w:rsidR="00D30B6D" w:rsidRPr="002C3282" w:rsidRDefault="00D30B6D" w:rsidP="00D30B6D">
            <w:pPr>
              <w:spacing w:line="20" w:lineRule="atLeast"/>
              <w:jc w:val="center"/>
              <w:rPr>
                <w:rFonts w:ascii="Arial" w:eastAsia="Times New Roman" w:hAnsi="Arial" w:cs="Arial"/>
                <w:bCs/>
                <w:noProof/>
                <w:color w:val="FFFFFF"/>
                <w:sz w:val="20"/>
                <w:szCs w:val="20"/>
                <w:lang w:val="sr-Cyrl-RS" w:eastAsia="sr-Latn-CS"/>
              </w:rPr>
            </w:pPr>
            <w:r w:rsidRPr="002C3282">
              <w:rPr>
                <w:rFonts w:ascii="Arial" w:eastAsia="Times New Roman" w:hAnsi="Arial" w:cs="Arial"/>
                <w:bCs/>
                <w:noProof/>
                <w:color w:val="FFFFFF"/>
                <w:sz w:val="20"/>
                <w:szCs w:val="20"/>
                <w:lang w:val="sr-Cyrl-RS" w:eastAsia="sr-Latn-CS"/>
              </w:rPr>
              <w:t>ПРЕТЊЕ</w:t>
            </w:r>
          </w:p>
        </w:tc>
      </w:tr>
      <w:tr w:rsidR="008C7A5C" w:rsidRPr="00113C24" w14:paraId="309397C4" w14:textId="77777777" w:rsidTr="00F06CCE">
        <w:trPr>
          <w:trHeight w:val="826"/>
        </w:trPr>
        <w:tc>
          <w:tcPr>
            <w:tcW w:w="4536" w:type="dxa"/>
            <w:tcBorders>
              <w:top w:val="nil"/>
            </w:tcBorders>
            <w:shd w:val="clear" w:color="auto" w:fill="auto"/>
          </w:tcPr>
          <w:p w14:paraId="7F7B47FC" w14:textId="251F8DA5" w:rsidR="008C7A5C" w:rsidRPr="00E738B4" w:rsidRDefault="00E738B4" w:rsidP="00E738B4">
            <w:pPr>
              <w:pStyle w:val="ListParagraph"/>
              <w:numPr>
                <w:ilvl w:val="0"/>
                <w:numId w:val="19"/>
              </w:numPr>
              <w:spacing w:before="100" w:beforeAutospacing="1" w:after="100" w:afterAutospacing="1" w:line="240" w:lineRule="auto"/>
              <w:rPr>
                <w:rFonts w:ascii="Arial" w:hAnsi="Arial" w:cs="Arial"/>
                <w:b w:val="0"/>
                <w:bCs/>
                <w:color w:val="auto"/>
                <w:sz w:val="20"/>
                <w:szCs w:val="20"/>
                <w:lang w:val="sr-Cyrl-RS"/>
              </w:rPr>
            </w:pPr>
            <w:r>
              <w:rPr>
                <w:rFonts w:ascii="Arial" w:hAnsi="Arial" w:cs="Arial"/>
                <w:b w:val="0"/>
                <w:bCs/>
                <w:color w:val="auto"/>
                <w:sz w:val="20"/>
                <w:szCs w:val="20"/>
                <w:lang w:val="sr-Cyrl-RS"/>
              </w:rPr>
              <w:t>Спровођење Националне стратегије за социјално укључивање Рома и Ромкиња</w:t>
            </w:r>
          </w:p>
          <w:p w14:paraId="3785902C" w14:textId="522290CE" w:rsidR="008C7A5C" w:rsidRDefault="008C7A5C" w:rsidP="008C7A5C">
            <w:pPr>
              <w:pStyle w:val="ListParagraph"/>
              <w:numPr>
                <w:ilvl w:val="0"/>
                <w:numId w:val="19"/>
              </w:numPr>
              <w:spacing w:before="100" w:beforeAutospacing="1" w:after="100" w:afterAutospacing="1" w:line="240" w:lineRule="auto"/>
              <w:rPr>
                <w:rFonts w:ascii="Arial" w:hAnsi="Arial" w:cs="Arial"/>
                <w:b w:val="0"/>
                <w:bCs/>
                <w:color w:val="auto"/>
                <w:sz w:val="20"/>
                <w:szCs w:val="20"/>
                <w:lang w:val="sr-Cyrl-RS"/>
              </w:rPr>
            </w:pPr>
            <w:r w:rsidRPr="008C7A5C">
              <w:rPr>
                <w:rFonts w:ascii="Arial" w:hAnsi="Arial" w:cs="Arial"/>
                <w:b w:val="0"/>
                <w:bCs/>
                <w:color w:val="auto"/>
                <w:sz w:val="20"/>
                <w:szCs w:val="20"/>
                <w:lang w:val="sr-Cyrl-RS"/>
              </w:rPr>
              <w:t>Мере</w:t>
            </w:r>
            <w:r w:rsidR="00E738B4">
              <w:rPr>
                <w:rFonts w:ascii="Arial" w:hAnsi="Arial" w:cs="Arial"/>
                <w:b w:val="0"/>
                <w:bCs/>
                <w:color w:val="auto"/>
                <w:sz w:val="20"/>
                <w:szCs w:val="20"/>
                <w:lang w:val="sr-Cyrl-RS"/>
              </w:rPr>
              <w:t xml:space="preserve"> и програми</w:t>
            </w:r>
            <w:r w:rsidRPr="008C7A5C">
              <w:rPr>
                <w:rFonts w:ascii="Arial" w:hAnsi="Arial" w:cs="Arial"/>
                <w:b w:val="0"/>
                <w:bCs/>
                <w:color w:val="auto"/>
                <w:sz w:val="20"/>
                <w:szCs w:val="20"/>
                <w:lang w:val="sr-Cyrl-RS"/>
              </w:rPr>
              <w:t xml:space="preserve"> које спроводи држава </w:t>
            </w:r>
            <w:r w:rsidR="00E738B4">
              <w:rPr>
                <w:rFonts w:ascii="Arial" w:hAnsi="Arial" w:cs="Arial"/>
                <w:b w:val="0"/>
                <w:bCs/>
                <w:color w:val="auto"/>
                <w:sz w:val="20"/>
                <w:szCs w:val="20"/>
                <w:lang w:val="sr-Cyrl-RS"/>
              </w:rPr>
              <w:t>у</w:t>
            </w:r>
            <w:r w:rsidRPr="008C7A5C">
              <w:rPr>
                <w:rFonts w:ascii="Arial" w:hAnsi="Arial" w:cs="Arial"/>
                <w:b w:val="0"/>
                <w:bCs/>
                <w:color w:val="auto"/>
                <w:sz w:val="20"/>
                <w:szCs w:val="20"/>
                <w:lang w:val="sr-Cyrl-RS"/>
              </w:rPr>
              <w:t xml:space="preserve"> области социјалне </w:t>
            </w:r>
            <w:r w:rsidR="00E738B4" w:rsidRPr="008C7A5C">
              <w:rPr>
                <w:rFonts w:ascii="Arial" w:hAnsi="Arial" w:cs="Arial"/>
                <w:b w:val="0"/>
                <w:bCs/>
                <w:color w:val="auto"/>
                <w:sz w:val="20"/>
                <w:szCs w:val="20"/>
                <w:lang w:val="sr-Cyrl-RS"/>
              </w:rPr>
              <w:t>заштите</w:t>
            </w:r>
            <w:r w:rsidR="00E738B4">
              <w:rPr>
                <w:rFonts w:ascii="Arial" w:hAnsi="Arial" w:cs="Arial"/>
                <w:b w:val="0"/>
                <w:bCs/>
                <w:color w:val="auto"/>
                <w:sz w:val="20"/>
                <w:szCs w:val="20"/>
                <w:lang w:val="sr-Cyrl-RS"/>
              </w:rPr>
              <w:t xml:space="preserve"> </w:t>
            </w:r>
          </w:p>
          <w:p w14:paraId="3EB3E0F2" w14:textId="6CE8B558" w:rsidR="00E738B4" w:rsidRPr="008C7A5C" w:rsidRDefault="00E738B4" w:rsidP="008C7A5C">
            <w:pPr>
              <w:pStyle w:val="ListParagraph"/>
              <w:numPr>
                <w:ilvl w:val="0"/>
                <w:numId w:val="19"/>
              </w:numPr>
              <w:spacing w:before="100" w:beforeAutospacing="1" w:after="100" w:afterAutospacing="1" w:line="240" w:lineRule="auto"/>
              <w:rPr>
                <w:rFonts w:ascii="Arial" w:hAnsi="Arial" w:cs="Arial"/>
                <w:b w:val="0"/>
                <w:bCs/>
                <w:color w:val="auto"/>
                <w:sz w:val="20"/>
                <w:szCs w:val="20"/>
                <w:lang w:val="sr-Cyrl-RS"/>
              </w:rPr>
            </w:pPr>
            <w:r>
              <w:rPr>
                <w:rFonts w:ascii="Arial" w:hAnsi="Arial" w:cs="Arial"/>
                <w:b w:val="0"/>
                <w:bCs/>
                <w:color w:val="auto"/>
                <w:sz w:val="20"/>
                <w:szCs w:val="20"/>
                <w:lang w:val="sr-Cyrl-RS"/>
              </w:rPr>
              <w:t>Наменски трансфери са републичког нивоа за социјалну заштиту</w:t>
            </w:r>
          </w:p>
          <w:p w14:paraId="19F8CB1E" w14:textId="105571D6" w:rsidR="008C7A5C" w:rsidRPr="008C7A5C" w:rsidRDefault="008C7A5C" w:rsidP="008C7A5C">
            <w:pPr>
              <w:pStyle w:val="ListParagraph"/>
              <w:numPr>
                <w:ilvl w:val="0"/>
                <w:numId w:val="19"/>
              </w:numPr>
              <w:spacing w:before="100" w:beforeAutospacing="1" w:after="100" w:afterAutospacing="1" w:line="240" w:lineRule="auto"/>
              <w:rPr>
                <w:rFonts w:ascii="Arial" w:hAnsi="Arial" w:cs="Arial"/>
                <w:b w:val="0"/>
                <w:bCs/>
                <w:color w:val="auto"/>
                <w:sz w:val="20"/>
                <w:szCs w:val="20"/>
                <w:lang w:val="sr-Cyrl-RS"/>
              </w:rPr>
            </w:pPr>
            <w:r w:rsidRPr="008C7A5C">
              <w:rPr>
                <w:rFonts w:ascii="Arial" w:hAnsi="Arial" w:cs="Arial"/>
                <w:b w:val="0"/>
                <w:bCs/>
                <w:color w:val="auto"/>
                <w:sz w:val="20"/>
                <w:szCs w:val="20"/>
                <w:lang w:val="sr-Cyrl-RS"/>
              </w:rPr>
              <w:t>Донатор</w:t>
            </w:r>
            <w:r w:rsidR="00E738B4">
              <w:rPr>
                <w:rFonts w:ascii="Arial" w:hAnsi="Arial" w:cs="Arial"/>
                <w:b w:val="0"/>
                <w:bCs/>
                <w:color w:val="auto"/>
                <w:sz w:val="20"/>
                <w:szCs w:val="20"/>
                <w:lang w:val="sr-Cyrl-RS"/>
              </w:rPr>
              <w:t xml:space="preserve">ски пројекти у области социјалне инклузије и </w:t>
            </w:r>
            <w:r w:rsidRPr="008C7A5C">
              <w:rPr>
                <w:rFonts w:ascii="Arial" w:hAnsi="Arial" w:cs="Arial"/>
                <w:b w:val="0"/>
                <w:bCs/>
                <w:color w:val="auto"/>
                <w:sz w:val="20"/>
                <w:szCs w:val="20"/>
                <w:lang w:val="sr-Cyrl-RS"/>
              </w:rPr>
              <w:t xml:space="preserve"> </w:t>
            </w:r>
            <w:r w:rsidR="00E738B4">
              <w:rPr>
                <w:rFonts w:ascii="Arial" w:hAnsi="Arial" w:cs="Arial"/>
                <w:b w:val="0"/>
                <w:bCs/>
                <w:color w:val="auto"/>
                <w:sz w:val="20"/>
                <w:szCs w:val="20"/>
                <w:lang w:val="sr-Cyrl-RS"/>
              </w:rPr>
              <w:t xml:space="preserve">унапређења услуга </w:t>
            </w:r>
            <w:r w:rsidRPr="008C7A5C">
              <w:rPr>
                <w:rFonts w:ascii="Arial" w:hAnsi="Arial" w:cs="Arial"/>
                <w:b w:val="0"/>
                <w:bCs/>
                <w:color w:val="auto"/>
                <w:sz w:val="20"/>
                <w:szCs w:val="20"/>
                <w:lang w:val="sr-Cyrl-RS"/>
              </w:rPr>
              <w:t>социјалне заштите</w:t>
            </w:r>
            <w:r w:rsidR="00E738B4">
              <w:rPr>
                <w:rFonts w:ascii="Arial" w:hAnsi="Arial" w:cs="Arial"/>
                <w:b w:val="0"/>
                <w:bCs/>
                <w:color w:val="auto"/>
                <w:sz w:val="20"/>
                <w:szCs w:val="20"/>
                <w:lang w:val="sr-Cyrl-RS"/>
              </w:rPr>
              <w:t xml:space="preserve"> на локалном нивоу</w:t>
            </w:r>
          </w:p>
          <w:p w14:paraId="7894FD49" w14:textId="1C6D8994" w:rsidR="008C7A5C" w:rsidRPr="008C7A5C" w:rsidRDefault="00E738B4" w:rsidP="008C7A5C">
            <w:pPr>
              <w:pStyle w:val="ListParagraph"/>
              <w:numPr>
                <w:ilvl w:val="0"/>
                <w:numId w:val="19"/>
              </w:numPr>
              <w:spacing w:before="100" w:beforeAutospacing="1" w:after="100" w:afterAutospacing="1" w:line="240" w:lineRule="auto"/>
              <w:rPr>
                <w:rFonts w:ascii="Arial" w:hAnsi="Arial" w:cs="Arial"/>
                <w:b w:val="0"/>
                <w:bCs/>
                <w:color w:val="auto"/>
                <w:sz w:val="20"/>
                <w:szCs w:val="20"/>
                <w:lang w:val="sr-Cyrl-RS"/>
              </w:rPr>
            </w:pPr>
            <w:r>
              <w:rPr>
                <w:rFonts w:ascii="Arial" w:hAnsi="Arial" w:cs="Arial"/>
                <w:b w:val="0"/>
                <w:bCs/>
                <w:color w:val="auto"/>
                <w:sz w:val="20"/>
                <w:szCs w:val="20"/>
                <w:lang w:val="sr-Cyrl-RS"/>
              </w:rPr>
              <w:t>Сарадња са цивилним сектором у спровођењу пројеката намењених осетљивим групама</w:t>
            </w:r>
          </w:p>
          <w:p w14:paraId="533934A2" w14:textId="77777777" w:rsidR="008C7A5C" w:rsidRPr="008C7A5C" w:rsidRDefault="008C7A5C" w:rsidP="008C7A5C">
            <w:pPr>
              <w:pStyle w:val="ListParagraph"/>
              <w:spacing w:before="100" w:beforeAutospacing="1" w:after="100" w:afterAutospacing="1" w:line="240" w:lineRule="auto"/>
              <w:rPr>
                <w:rFonts w:ascii="Arial" w:hAnsi="Arial" w:cs="Arial"/>
                <w:b w:val="0"/>
                <w:bCs/>
                <w:color w:val="auto"/>
                <w:sz w:val="20"/>
                <w:szCs w:val="20"/>
                <w:lang w:val="sr-Cyrl-RS"/>
              </w:rPr>
            </w:pPr>
          </w:p>
        </w:tc>
        <w:tc>
          <w:tcPr>
            <w:tcW w:w="5626" w:type="dxa"/>
            <w:tcBorders>
              <w:top w:val="nil"/>
            </w:tcBorders>
            <w:shd w:val="clear" w:color="auto" w:fill="auto"/>
          </w:tcPr>
          <w:p w14:paraId="06C5CCFD" w14:textId="77777777" w:rsidR="008C7A5C" w:rsidRPr="008C7A5C" w:rsidRDefault="008C7A5C" w:rsidP="008C7A5C">
            <w:pPr>
              <w:pStyle w:val="ListParagraph"/>
              <w:spacing w:before="100" w:beforeAutospacing="1" w:after="100" w:afterAutospacing="1"/>
              <w:rPr>
                <w:rFonts w:ascii="Arial" w:hAnsi="Arial" w:cs="Arial"/>
                <w:b w:val="0"/>
                <w:bCs/>
                <w:color w:val="auto"/>
                <w:sz w:val="20"/>
                <w:szCs w:val="20"/>
                <w:lang w:val="sr-Cyrl-RS"/>
              </w:rPr>
            </w:pPr>
          </w:p>
          <w:p w14:paraId="6D55B5F0" w14:textId="5E8E7AB3" w:rsidR="008C7A5C" w:rsidRDefault="00E738B4" w:rsidP="008C7A5C">
            <w:pPr>
              <w:pStyle w:val="ListParagraph"/>
              <w:numPr>
                <w:ilvl w:val="0"/>
                <w:numId w:val="19"/>
              </w:numPr>
              <w:spacing w:before="100" w:beforeAutospacing="1" w:after="100" w:afterAutospacing="1" w:line="240" w:lineRule="auto"/>
              <w:rPr>
                <w:rFonts w:ascii="Arial" w:hAnsi="Arial" w:cs="Arial"/>
                <w:b w:val="0"/>
                <w:bCs/>
                <w:color w:val="auto"/>
                <w:sz w:val="20"/>
                <w:szCs w:val="20"/>
                <w:lang w:val="sr-Cyrl-RS"/>
              </w:rPr>
            </w:pPr>
            <w:r>
              <w:rPr>
                <w:rFonts w:ascii="Arial" w:hAnsi="Arial" w:cs="Arial"/>
                <w:b w:val="0"/>
                <w:bCs/>
                <w:color w:val="auto"/>
                <w:sz w:val="20"/>
                <w:szCs w:val="20"/>
                <w:lang w:val="sr-Cyrl-RS"/>
              </w:rPr>
              <w:t xml:space="preserve">Продубљивање </w:t>
            </w:r>
            <w:r w:rsidR="008C7A5C" w:rsidRPr="008C7A5C">
              <w:rPr>
                <w:rFonts w:ascii="Arial" w:hAnsi="Arial" w:cs="Arial"/>
                <w:b w:val="0"/>
                <w:bCs/>
                <w:color w:val="auto"/>
                <w:sz w:val="20"/>
                <w:szCs w:val="20"/>
                <w:lang w:val="sr-Cyrl-RS"/>
              </w:rPr>
              <w:t>економск</w:t>
            </w:r>
            <w:r>
              <w:rPr>
                <w:rFonts w:ascii="Arial" w:hAnsi="Arial" w:cs="Arial"/>
                <w:b w:val="0"/>
                <w:bCs/>
                <w:color w:val="auto"/>
                <w:sz w:val="20"/>
                <w:szCs w:val="20"/>
                <w:lang w:val="sr-Cyrl-RS"/>
              </w:rPr>
              <w:t>е</w:t>
            </w:r>
            <w:r w:rsidR="008C7A5C" w:rsidRPr="008C7A5C">
              <w:rPr>
                <w:rFonts w:ascii="Arial" w:hAnsi="Arial" w:cs="Arial"/>
                <w:b w:val="0"/>
                <w:bCs/>
                <w:color w:val="auto"/>
                <w:sz w:val="20"/>
                <w:szCs w:val="20"/>
                <w:lang w:val="sr-Cyrl-RS"/>
              </w:rPr>
              <w:t xml:space="preserve"> </w:t>
            </w:r>
            <w:r>
              <w:rPr>
                <w:rFonts w:ascii="Arial" w:hAnsi="Arial" w:cs="Arial"/>
                <w:b w:val="0"/>
                <w:bCs/>
                <w:color w:val="auto"/>
                <w:sz w:val="20"/>
                <w:szCs w:val="20"/>
                <w:lang w:val="sr-Cyrl-RS"/>
              </w:rPr>
              <w:t xml:space="preserve">кризе и пораст </w:t>
            </w:r>
            <w:r w:rsidR="008C7A5C" w:rsidRPr="008C7A5C">
              <w:rPr>
                <w:rFonts w:ascii="Arial" w:hAnsi="Arial" w:cs="Arial"/>
                <w:b w:val="0"/>
                <w:bCs/>
                <w:color w:val="auto"/>
                <w:sz w:val="20"/>
                <w:szCs w:val="20"/>
                <w:lang w:val="sr-Cyrl-RS"/>
              </w:rPr>
              <w:t>сиромаштв</w:t>
            </w:r>
            <w:r>
              <w:rPr>
                <w:rFonts w:ascii="Arial" w:hAnsi="Arial" w:cs="Arial"/>
                <w:b w:val="0"/>
                <w:bCs/>
                <w:color w:val="auto"/>
                <w:sz w:val="20"/>
                <w:szCs w:val="20"/>
                <w:lang w:val="sr-Cyrl-RS"/>
              </w:rPr>
              <w:t xml:space="preserve">а </w:t>
            </w:r>
          </w:p>
          <w:p w14:paraId="50A8E39E" w14:textId="48C61BA7" w:rsidR="00E738B4" w:rsidRPr="008C7A5C" w:rsidRDefault="00E738B4" w:rsidP="008C7A5C">
            <w:pPr>
              <w:pStyle w:val="ListParagraph"/>
              <w:numPr>
                <w:ilvl w:val="0"/>
                <w:numId w:val="19"/>
              </w:numPr>
              <w:spacing w:before="100" w:beforeAutospacing="1" w:after="100" w:afterAutospacing="1" w:line="240" w:lineRule="auto"/>
              <w:rPr>
                <w:rFonts w:ascii="Arial" w:hAnsi="Arial" w:cs="Arial"/>
                <w:b w:val="0"/>
                <w:bCs/>
                <w:color w:val="auto"/>
                <w:sz w:val="20"/>
                <w:szCs w:val="20"/>
                <w:lang w:val="sr-Cyrl-RS"/>
              </w:rPr>
            </w:pPr>
            <w:r>
              <w:rPr>
                <w:rFonts w:ascii="Arial" w:hAnsi="Arial" w:cs="Arial"/>
                <w:b w:val="0"/>
                <w:bCs/>
                <w:color w:val="auto"/>
                <w:sz w:val="20"/>
                <w:szCs w:val="20"/>
                <w:lang w:val="sr-Cyrl-RS"/>
              </w:rPr>
              <w:t>Инфлација и поскупљење основних животних намерница</w:t>
            </w:r>
          </w:p>
          <w:p w14:paraId="71202FBF" w14:textId="21DEFCED" w:rsidR="008C7A5C" w:rsidRDefault="00E738B4" w:rsidP="008C7A5C">
            <w:pPr>
              <w:pStyle w:val="ListParagraph"/>
              <w:numPr>
                <w:ilvl w:val="0"/>
                <w:numId w:val="18"/>
              </w:numPr>
              <w:spacing w:before="100" w:beforeAutospacing="1" w:after="100" w:afterAutospacing="1" w:line="20" w:lineRule="atLeast"/>
              <w:rPr>
                <w:rFonts w:ascii="Arial" w:hAnsi="Arial" w:cs="Arial"/>
                <w:b w:val="0"/>
                <w:bCs/>
                <w:color w:val="auto"/>
                <w:sz w:val="20"/>
                <w:szCs w:val="20"/>
                <w:lang w:val="sr-Cyrl-RS"/>
              </w:rPr>
            </w:pPr>
            <w:r>
              <w:rPr>
                <w:rFonts w:ascii="Arial" w:hAnsi="Arial" w:cs="Arial"/>
                <w:b w:val="0"/>
                <w:bCs/>
                <w:color w:val="auto"/>
                <w:sz w:val="20"/>
                <w:szCs w:val="20"/>
                <w:lang w:val="sr-Cyrl-RS"/>
              </w:rPr>
              <w:t>Избијање нових епидемија и п</w:t>
            </w:r>
            <w:r w:rsidR="008C7A5C" w:rsidRPr="008C7A5C">
              <w:rPr>
                <w:rFonts w:ascii="Arial" w:hAnsi="Arial" w:cs="Arial"/>
                <w:b w:val="0"/>
                <w:bCs/>
                <w:color w:val="auto"/>
                <w:sz w:val="20"/>
                <w:szCs w:val="20"/>
                <w:lang w:val="sr-Cyrl-RS"/>
              </w:rPr>
              <w:t xml:space="preserve">андемије </w:t>
            </w:r>
          </w:p>
          <w:p w14:paraId="15747AB1" w14:textId="1A74DB2F" w:rsidR="00E738B4" w:rsidRPr="008C7A5C" w:rsidRDefault="00E738B4" w:rsidP="008C7A5C">
            <w:pPr>
              <w:pStyle w:val="ListParagraph"/>
              <w:numPr>
                <w:ilvl w:val="0"/>
                <w:numId w:val="18"/>
              </w:numPr>
              <w:spacing w:before="100" w:beforeAutospacing="1" w:after="100" w:afterAutospacing="1" w:line="20" w:lineRule="atLeast"/>
              <w:rPr>
                <w:rFonts w:ascii="Arial" w:hAnsi="Arial" w:cs="Arial"/>
                <w:b w:val="0"/>
                <w:bCs/>
                <w:color w:val="auto"/>
                <w:sz w:val="20"/>
                <w:szCs w:val="20"/>
                <w:lang w:val="sr-Cyrl-RS"/>
              </w:rPr>
            </w:pPr>
            <w:r>
              <w:rPr>
                <w:rFonts w:ascii="Arial" w:hAnsi="Arial" w:cs="Arial"/>
                <w:b w:val="0"/>
                <w:bCs/>
                <w:color w:val="auto"/>
                <w:sz w:val="20"/>
                <w:szCs w:val="20"/>
                <w:lang w:val="sr-Cyrl-RS"/>
              </w:rPr>
              <w:t>Светски сукоб</w:t>
            </w:r>
          </w:p>
        </w:tc>
      </w:tr>
    </w:tbl>
    <w:p w14:paraId="5807D5F8" w14:textId="29320E46" w:rsidR="00696D4D" w:rsidRPr="00113C24" w:rsidRDefault="00696D4D" w:rsidP="00696D4D">
      <w:pPr>
        <w:spacing w:before="100" w:beforeAutospacing="1" w:after="100" w:afterAutospacing="1"/>
        <w:contextualSpacing/>
        <w:jc w:val="both"/>
        <w:rPr>
          <w:rFonts w:ascii="Arial" w:hAnsi="Arial" w:cs="Arial"/>
          <w:b w:val="0"/>
          <w:noProof/>
          <w:color w:val="auto"/>
          <w:sz w:val="20"/>
          <w:szCs w:val="20"/>
          <w:lang w:val="sr-Cyrl-RS" w:eastAsia="sr-Latn-CS"/>
        </w:rPr>
      </w:pPr>
    </w:p>
    <w:p w14:paraId="3FA87D36" w14:textId="77777777" w:rsidR="00696D4D" w:rsidRPr="00113C24" w:rsidRDefault="00696D4D" w:rsidP="00696D4D">
      <w:pPr>
        <w:spacing w:before="100" w:beforeAutospacing="1" w:after="100" w:afterAutospacing="1"/>
        <w:contextualSpacing/>
        <w:jc w:val="both"/>
        <w:rPr>
          <w:rFonts w:ascii="Arial" w:hAnsi="Arial" w:cs="Arial"/>
          <w:b w:val="0"/>
          <w:noProof/>
          <w:color w:val="auto"/>
          <w:sz w:val="20"/>
          <w:szCs w:val="20"/>
          <w:lang w:val="sr-Cyrl-RS" w:eastAsia="sr-Latn-CS"/>
        </w:rPr>
      </w:pPr>
      <w:r w:rsidRPr="00113C24">
        <w:rPr>
          <w:rFonts w:ascii="Arial" w:hAnsi="Arial" w:cs="Arial"/>
          <w:b w:val="0"/>
          <w:noProof/>
          <w:color w:val="auto"/>
          <w:sz w:val="20"/>
          <w:szCs w:val="20"/>
          <w:lang w:val="sr-Cyrl-RS" w:eastAsia="sr-Latn-CS"/>
        </w:rPr>
        <w:t xml:space="preserve">    </w:t>
      </w:r>
    </w:p>
    <w:p w14:paraId="15F6D52E" w14:textId="20B6BBFF" w:rsidR="00027269" w:rsidRPr="007264C8" w:rsidRDefault="00027269" w:rsidP="00DB1F1A">
      <w:pPr>
        <w:pStyle w:val="Heading3"/>
        <w:rPr>
          <w:rFonts w:ascii="Times New Roman" w:hAnsi="Times New Roman" w:cs="Times New Roman"/>
          <w:color w:val="024F75" w:themeColor="accent1"/>
          <w:sz w:val="26"/>
          <w:szCs w:val="26"/>
          <w:lang w:val="sr-Cyrl-RS" w:eastAsia="sr-Latn-CS"/>
        </w:rPr>
      </w:pPr>
      <w:bookmarkStart w:id="66" w:name="_Toc184401662"/>
      <w:r w:rsidRPr="007264C8">
        <w:rPr>
          <w:rFonts w:ascii="Times New Roman" w:hAnsi="Times New Roman" w:cs="Times New Roman"/>
          <w:color w:val="024F75" w:themeColor="accent1"/>
          <w:sz w:val="26"/>
          <w:szCs w:val="26"/>
          <w:lang w:val="sr-Cyrl-RS" w:eastAsia="sr-Latn-CS"/>
        </w:rPr>
        <w:t>4.6 Борба против дискриминације и циганизма</w:t>
      </w:r>
      <w:bookmarkEnd w:id="66"/>
    </w:p>
    <w:p w14:paraId="14531B29" w14:textId="77777777" w:rsidR="00DB1F1A" w:rsidRPr="00DB1F1A" w:rsidRDefault="00DB1F1A" w:rsidP="00DB1F1A">
      <w:pPr>
        <w:rPr>
          <w:lang w:val="sr-Cyrl-RS" w:eastAsia="sr-Latn-CS"/>
        </w:rPr>
      </w:pPr>
    </w:p>
    <w:tbl>
      <w:tblPr>
        <w:tblW w:w="10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484"/>
      </w:tblGrid>
      <w:tr w:rsidR="00027269" w:rsidRPr="00113C24" w14:paraId="628988CB" w14:textId="77777777" w:rsidTr="00AF49D5">
        <w:trPr>
          <w:trHeight w:val="380"/>
        </w:trPr>
        <w:tc>
          <w:tcPr>
            <w:tcW w:w="4678" w:type="dxa"/>
            <w:tcBorders>
              <w:top w:val="nil"/>
              <w:left w:val="nil"/>
              <w:bottom w:val="nil"/>
              <w:right w:val="nil"/>
            </w:tcBorders>
            <w:shd w:val="clear" w:color="auto" w:fill="278079" w:themeFill="accent6" w:themeFillShade="BF"/>
          </w:tcPr>
          <w:p w14:paraId="395CF9B6" w14:textId="77777777" w:rsidR="00027269" w:rsidRPr="00113C24" w:rsidRDefault="00027269" w:rsidP="00F06CCE">
            <w:pPr>
              <w:spacing w:line="20" w:lineRule="atLeast"/>
              <w:jc w:val="center"/>
              <w:rPr>
                <w:rFonts w:ascii="Arial" w:eastAsia="Times New Roman" w:hAnsi="Arial" w:cs="Arial"/>
                <w:bCs/>
                <w:color w:val="FFFFFF"/>
                <w:sz w:val="20"/>
                <w:szCs w:val="20"/>
                <w:lang w:val="sr-Cyrl-RS" w:eastAsia="sr-Latn-CS"/>
              </w:rPr>
            </w:pPr>
            <w:r w:rsidRPr="00113C24">
              <w:rPr>
                <w:rFonts w:ascii="Arial" w:eastAsia="Times New Roman" w:hAnsi="Arial" w:cs="Arial"/>
                <w:bCs/>
                <w:color w:val="FFFFFF"/>
                <w:sz w:val="20"/>
                <w:szCs w:val="20"/>
                <w:lang w:val="sr-Cyrl-RS" w:eastAsia="sr-Latn-CS"/>
              </w:rPr>
              <w:t>СНАГЕ</w:t>
            </w:r>
          </w:p>
        </w:tc>
        <w:tc>
          <w:tcPr>
            <w:tcW w:w="5484" w:type="dxa"/>
            <w:tcBorders>
              <w:top w:val="nil"/>
              <w:left w:val="nil"/>
              <w:bottom w:val="nil"/>
              <w:right w:val="nil"/>
            </w:tcBorders>
            <w:shd w:val="clear" w:color="auto" w:fill="278079" w:themeFill="accent6" w:themeFillShade="BF"/>
          </w:tcPr>
          <w:p w14:paraId="3EE49734" w14:textId="77777777" w:rsidR="00027269" w:rsidRPr="00113C24" w:rsidRDefault="00027269" w:rsidP="00F06CCE">
            <w:pPr>
              <w:spacing w:line="20" w:lineRule="atLeast"/>
              <w:jc w:val="center"/>
              <w:rPr>
                <w:rFonts w:ascii="Arial" w:eastAsia="Times New Roman" w:hAnsi="Arial" w:cs="Arial"/>
                <w:bCs/>
                <w:color w:val="FFFFFF"/>
                <w:sz w:val="20"/>
                <w:szCs w:val="20"/>
                <w:lang w:val="sr-Cyrl-RS" w:eastAsia="sr-Latn-CS"/>
              </w:rPr>
            </w:pPr>
            <w:r w:rsidRPr="00113C24">
              <w:rPr>
                <w:rFonts w:ascii="Arial" w:eastAsia="Times New Roman" w:hAnsi="Arial" w:cs="Arial"/>
                <w:bCs/>
                <w:color w:val="FFFFFF"/>
                <w:sz w:val="20"/>
                <w:szCs w:val="20"/>
                <w:lang w:val="sr-Cyrl-RS" w:eastAsia="sr-Latn-CS"/>
              </w:rPr>
              <w:t>СЛАБОСТИ</w:t>
            </w:r>
          </w:p>
        </w:tc>
      </w:tr>
      <w:tr w:rsidR="00027269" w:rsidRPr="00113C24" w14:paraId="54359285" w14:textId="77777777" w:rsidTr="00AF49D5">
        <w:trPr>
          <w:trHeight w:val="967"/>
        </w:trPr>
        <w:tc>
          <w:tcPr>
            <w:tcW w:w="4678" w:type="dxa"/>
            <w:tcBorders>
              <w:top w:val="nil"/>
              <w:bottom w:val="nil"/>
            </w:tcBorders>
            <w:shd w:val="clear" w:color="auto" w:fill="auto"/>
          </w:tcPr>
          <w:p w14:paraId="03180D5B" w14:textId="09C111DD" w:rsidR="00027269" w:rsidRPr="00027269" w:rsidRDefault="002206A5" w:rsidP="00027269">
            <w:pPr>
              <w:pStyle w:val="ListParagraph"/>
              <w:numPr>
                <w:ilvl w:val="0"/>
                <w:numId w:val="20"/>
              </w:numPr>
              <w:spacing w:before="100" w:beforeAutospacing="1" w:after="100" w:afterAutospacing="1" w:line="240" w:lineRule="auto"/>
              <w:rPr>
                <w:rFonts w:ascii="Arial" w:hAnsi="Arial" w:cs="Arial"/>
                <w:b w:val="0"/>
                <w:bCs/>
                <w:color w:val="auto"/>
                <w:sz w:val="20"/>
                <w:szCs w:val="20"/>
                <w:lang w:val="sr-Cyrl-RS"/>
              </w:rPr>
            </w:pPr>
            <w:r>
              <w:rPr>
                <w:rFonts w:ascii="Arial" w:hAnsi="Arial" w:cs="Arial"/>
                <w:b w:val="0"/>
                <w:bCs/>
                <w:color w:val="auto"/>
                <w:sz w:val="20"/>
                <w:szCs w:val="20"/>
                <w:lang w:val="sr-Cyrl-RS"/>
              </w:rPr>
              <w:t>Услуга б</w:t>
            </w:r>
            <w:r w:rsidR="00027269" w:rsidRPr="00027269">
              <w:rPr>
                <w:rFonts w:ascii="Arial" w:hAnsi="Arial" w:cs="Arial"/>
                <w:b w:val="0"/>
                <w:bCs/>
                <w:color w:val="auto"/>
                <w:sz w:val="20"/>
                <w:szCs w:val="20"/>
                <w:lang w:val="sr-Cyrl-RS"/>
              </w:rPr>
              <w:t>есплатн</w:t>
            </w:r>
            <w:r>
              <w:rPr>
                <w:rFonts w:ascii="Arial" w:hAnsi="Arial" w:cs="Arial"/>
                <w:b w:val="0"/>
                <w:bCs/>
                <w:color w:val="auto"/>
                <w:sz w:val="20"/>
                <w:szCs w:val="20"/>
                <w:lang w:val="sr-Cyrl-RS"/>
              </w:rPr>
              <w:t>е</w:t>
            </w:r>
            <w:r w:rsidR="00027269" w:rsidRPr="00027269">
              <w:rPr>
                <w:rFonts w:ascii="Arial" w:hAnsi="Arial" w:cs="Arial"/>
                <w:b w:val="0"/>
                <w:bCs/>
                <w:color w:val="auto"/>
                <w:sz w:val="20"/>
                <w:szCs w:val="20"/>
                <w:lang w:val="sr-Cyrl-RS"/>
              </w:rPr>
              <w:t xml:space="preserve"> правн</w:t>
            </w:r>
            <w:r>
              <w:rPr>
                <w:rFonts w:ascii="Arial" w:hAnsi="Arial" w:cs="Arial"/>
                <w:b w:val="0"/>
                <w:bCs/>
                <w:color w:val="auto"/>
                <w:sz w:val="20"/>
                <w:szCs w:val="20"/>
                <w:lang w:val="sr-Cyrl-RS"/>
              </w:rPr>
              <w:t>е</w:t>
            </w:r>
            <w:r w:rsidR="00027269" w:rsidRPr="00027269">
              <w:rPr>
                <w:rFonts w:ascii="Arial" w:hAnsi="Arial" w:cs="Arial"/>
                <w:b w:val="0"/>
                <w:bCs/>
                <w:color w:val="auto"/>
                <w:sz w:val="20"/>
                <w:szCs w:val="20"/>
                <w:lang w:val="sr-Cyrl-RS"/>
              </w:rPr>
              <w:t xml:space="preserve"> помоћ</w:t>
            </w:r>
            <w:r>
              <w:rPr>
                <w:rFonts w:ascii="Arial" w:hAnsi="Arial" w:cs="Arial"/>
                <w:b w:val="0"/>
                <w:bCs/>
                <w:color w:val="auto"/>
                <w:sz w:val="20"/>
                <w:szCs w:val="20"/>
                <w:lang w:val="sr-Cyrl-RS"/>
              </w:rPr>
              <w:t>и</w:t>
            </w:r>
          </w:p>
          <w:p w14:paraId="4CC509FD" w14:textId="28003725" w:rsidR="00027269" w:rsidRPr="00027269" w:rsidRDefault="00027269" w:rsidP="00027269">
            <w:pPr>
              <w:pStyle w:val="ListParagraph"/>
              <w:numPr>
                <w:ilvl w:val="0"/>
                <w:numId w:val="20"/>
              </w:numPr>
              <w:spacing w:before="100" w:beforeAutospacing="1" w:after="100" w:afterAutospacing="1" w:line="240" w:lineRule="auto"/>
              <w:rPr>
                <w:rFonts w:ascii="Arial" w:hAnsi="Arial" w:cs="Arial"/>
                <w:b w:val="0"/>
                <w:bCs/>
                <w:color w:val="auto"/>
                <w:sz w:val="20"/>
                <w:szCs w:val="20"/>
                <w:lang w:val="sr-Cyrl-RS"/>
              </w:rPr>
            </w:pPr>
            <w:r w:rsidRPr="00027269">
              <w:rPr>
                <w:rFonts w:ascii="Arial" w:hAnsi="Arial" w:cs="Arial"/>
                <w:b w:val="0"/>
                <w:bCs/>
                <w:color w:val="auto"/>
                <w:sz w:val="20"/>
                <w:szCs w:val="20"/>
                <w:lang w:val="sr-Cyrl-RS"/>
              </w:rPr>
              <w:t xml:space="preserve">Сертификован </w:t>
            </w:r>
            <w:r w:rsidR="00F445DF">
              <w:rPr>
                <w:rFonts w:ascii="Arial" w:hAnsi="Arial" w:cs="Arial"/>
                <w:b w:val="0"/>
                <w:bCs/>
                <w:color w:val="auto"/>
                <w:sz w:val="20"/>
                <w:szCs w:val="20"/>
                <w:lang w:val="sr-Cyrl-RS"/>
              </w:rPr>
              <w:t xml:space="preserve">један </w:t>
            </w:r>
            <w:r w:rsidRPr="00027269">
              <w:rPr>
                <w:rFonts w:ascii="Arial" w:hAnsi="Arial" w:cs="Arial"/>
                <w:b w:val="0"/>
                <w:bCs/>
                <w:color w:val="auto"/>
                <w:sz w:val="20"/>
                <w:szCs w:val="20"/>
                <w:lang w:val="sr-Cyrl-RS"/>
              </w:rPr>
              <w:t>наставник ромског језика</w:t>
            </w:r>
          </w:p>
          <w:p w14:paraId="3E1D1604" w14:textId="4272B35E" w:rsidR="00027269" w:rsidRDefault="00F445DF" w:rsidP="00027269">
            <w:pPr>
              <w:pStyle w:val="ListParagraph"/>
              <w:numPr>
                <w:ilvl w:val="0"/>
                <w:numId w:val="20"/>
              </w:numPr>
              <w:spacing w:before="100" w:beforeAutospacing="1" w:after="100" w:afterAutospacing="1" w:line="240" w:lineRule="auto"/>
              <w:rPr>
                <w:rFonts w:ascii="Arial" w:hAnsi="Arial" w:cs="Arial"/>
                <w:b w:val="0"/>
                <w:bCs/>
                <w:color w:val="auto"/>
                <w:sz w:val="20"/>
                <w:szCs w:val="20"/>
                <w:lang w:val="sr-Cyrl-RS"/>
              </w:rPr>
            </w:pPr>
            <w:r>
              <w:rPr>
                <w:rFonts w:ascii="Arial" w:hAnsi="Arial" w:cs="Arial"/>
                <w:b w:val="0"/>
                <w:bCs/>
                <w:color w:val="auto"/>
                <w:sz w:val="20"/>
                <w:szCs w:val="20"/>
                <w:lang w:val="sr-Cyrl-RS"/>
              </w:rPr>
              <w:t>О</w:t>
            </w:r>
            <w:r w:rsidR="00027269" w:rsidRPr="00027269">
              <w:rPr>
                <w:rFonts w:ascii="Arial" w:hAnsi="Arial" w:cs="Arial"/>
                <w:b w:val="0"/>
                <w:bCs/>
                <w:color w:val="auto"/>
                <w:sz w:val="20"/>
                <w:szCs w:val="20"/>
                <w:lang w:val="sr-Cyrl-RS"/>
              </w:rPr>
              <w:t>бележава</w:t>
            </w:r>
            <w:r>
              <w:rPr>
                <w:rFonts w:ascii="Arial" w:hAnsi="Arial" w:cs="Arial"/>
                <w:b w:val="0"/>
                <w:bCs/>
                <w:color w:val="auto"/>
                <w:sz w:val="20"/>
                <w:szCs w:val="20"/>
                <w:lang w:val="sr-Cyrl-RS"/>
              </w:rPr>
              <w:t>ње</w:t>
            </w:r>
            <w:r w:rsidR="00027269" w:rsidRPr="00027269">
              <w:rPr>
                <w:rFonts w:ascii="Arial" w:hAnsi="Arial" w:cs="Arial"/>
                <w:b w:val="0"/>
                <w:bCs/>
                <w:color w:val="auto"/>
                <w:sz w:val="20"/>
                <w:szCs w:val="20"/>
                <w:lang w:val="sr-Cyrl-RS"/>
              </w:rPr>
              <w:t xml:space="preserve"> ромске славе Бибиј</w:t>
            </w:r>
            <w:r>
              <w:rPr>
                <w:rFonts w:ascii="Arial" w:hAnsi="Arial" w:cs="Arial"/>
                <w:b w:val="0"/>
                <w:bCs/>
                <w:color w:val="auto"/>
                <w:sz w:val="20"/>
                <w:szCs w:val="20"/>
                <w:lang w:val="sr-Cyrl-RS"/>
              </w:rPr>
              <w:t>а</w:t>
            </w:r>
          </w:p>
          <w:p w14:paraId="5DE92C45" w14:textId="79270072" w:rsidR="002206A5" w:rsidRPr="00027269" w:rsidRDefault="002206A5" w:rsidP="00027269">
            <w:pPr>
              <w:pStyle w:val="ListParagraph"/>
              <w:numPr>
                <w:ilvl w:val="0"/>
                <w:numId w:val="20"/>
              </w:numPr>
              <w:spacing w:before="100" w:beforeAutospacing="1" w:after="100" w:afterAutospacing="1" w:line="240" w:lineRule="auto"/>
              <w:rPr>
                <w:rFonts w:ascii="Arial" w:hAnsi="Arial" w:cs="Arial"/>
                <w:b w:val="0"/>
                <w:bCs/>
                <w:color w:val="auto"/>
                <w:sz w:val="20"/>
                <w:szCs w:val="20"/>
                <w:lang w:val="sr-Cyrl-RS"/>
              </w:rPr>
            </w:pPr>
            <w:r>
              <w:rPr>
                <w:rFonts w:ascii="Arial" w:hAnsi="Arial" w:cs="Arial"/>
                <w:b w:val="0"/>
                <w:bCs/>
                <w:color w:val="auto"/>
                <w:sz w:val="20"/>
                <w:szCs w:val="20"/>
                <w:lang w:val="sr-Cyrl-RS"/>
              </w:rPr>
              <w:t>П</w:t>
            </w:r>
            <w:r w:rsidRPr="002206A5">
              <w:rPr>
                <w:rFonts w:ascii="Arial" w:hAnsi="Arial" w:cs="Arial"/>
                <w:b w:val="0"/>
                <w:bCs/>
                <w:color w:val="auto"/>
                <w:sz w:val="20"/>
                <w:szCs w:val="20"/>
                <w:lang w:val="sr-Cyrl-RS"/>
              </w:rPr>
              <w:t>остоји традиција добрих односа између Рома и већинског становништва</w:t>
            </w:r>
          </w:p>
          <w:p w14:paraId="7CE25F88" w14:textId="530F07C8" w:rsidR="00027269" w:rsidRPr="00027269" w:rsidRDefault="00027269" w:rsidP="00027269">
            <w:pPr>
              <w:pStyle w:val="ListParagraph"/>
              <w:numPr>
                <w:ilvl w:val="0"/>
                <w:numId w:val="20"/>
              </w:numPr>
              <w:spacing w:before="100" w:beforeAutospacing="1" w:after="100" w:afterAutospacing="1" w:line="240" w:lineRule="auto"/>
              <w:rPr>
                <w:rFonts w:ascii="Arial" w:hAnsi="Arial" w:cs="Arial"/>
                <w:b w:val="0"/>
                <w:bCs/>
                <w:color w:val="auto"/>
                <w:sz w:val="20"/>
                <w:szCs w:val="20"/>
                <w:lang w:val="sr-Cyrl-RS"/>
              </w:rPr>
            </w:pPr>
            <w:r w:rsidRPr="00027269">
              <w:rPr>
                <w:rFonts w:ascii="Arial" w:hAnsi="Arial" w:cs="Arial"/>
                <w:b w:val="0"/>
                <w:bCs/>
                <w:color w:val="auto"/>
                <w:sz w:val="20"/>
                <w:szCs w:val="20"/>
                <w:lang w:val="sr-Cyrl-RS"/>
              </w:rPr>
              <w:t xml:space="preserve">Спремност ЈЛС и институција за едукацију и спровођење </w:t>
            </w:r>
            <w:r w:rsidR="00F445DF">
              <w:rPr>
                <w:rFonts w:ascii="Arial" w:hAnsi="Arial" w:cs="Arial"/>
                <w:b w:val="0"/>
                <w:bCs/>
                <w:color w:val="auto"/>
                <w:sz w:val="20"/>
                <w:szCs w:val="20"/>
                <w:lang w:val="sr-Cyrl-RS"/>
              </w:rPr>
              <w:t>мера против дискриминације и циганизма</w:t>
            </w:r>
            <w:r w:rsidRPr="00027269">
              <w:rPr>
                <w:rFonts w:ascii="Arial" w:hAnsi="Arial" w:cs="Arial"/>
                <w:b w:val="0"/>
                <w:bCs/>
                <w:color w:val="auto"/>
                <w:sz w:val="20"/>
                <w:szCs w:val="20"/>
                <w:lang w:val="sr-Cyrl-RS"/>
              </w:rPr>
              <w:t xml:space="preserve"> </w:t>
            </w:r>
          </w:p>
          <w:p w14:paraId="4E456082" w14:textId="280A9CC0" w:rsidR="00027269" w:rsidRPr="00027269" w:rsidRDefault="00027269" w:rsidP="002206A5">
            <w:pPr>
              <w:pStyle w:val="ListParagraph"/>
              <w:spacing w:line="20" w:lineRule="atLeast"/>
              <w:rPr>
                <w:rFonts w:ascii="Arial" w:hAnsi="Arial" w:cs="Arial"/>
                <w:b w:val="0"/>
                <w:bCs/>
                <w:color w:val="auto"/>
                <w:sz w:val="20"/>
                <w:szCs w:val="20"/>
                <w:lang w:val="sr-Cyrl-RS"/>
              </w:rPr>
            </w:pPr>
          </w:p>
        </w:tc>
        <w:tc>
          <w:tcPr>
            <w:tcW w:w="5484" w:type="dxa"/>
            <w:tcBorders>
              <w:top w:val="nil"/>
              <w:bottom w:val="nil"/>
            </w:tcBorders>
            <w:shd w:val="clear" w:color="auto" w:fill="auto"/>
          </w:tcPr>
          <w:p w14:paraId="7808D7BF" w14:textId="55FD68B5" w:rsidR="00027269" w:rsidRPr="00027269" w:rsidRDefault="00027269" w:rsidP="00027269">
            <w:pPr>
              <w:pStyle w:val="ListParagraph"/>
              <w:numPr>
                <w:ilvl w:val="0"/>
                <w:numId w:val="20"/>
              </w:numPr>
              <w:spacing w:before="100" w:beforeAutospacing="1" w:after="100" w:afterAutospacing="1" w:line="240" w:lineRule="auto"/>
              <w:rPr>
                <w:rFonts w:ascii="Arial" w:hAnsi="Arial" w:cs="Arial"/>
                <w:b w:val="0"/>
                <w:bCs/>
                <w:color w:val="auto"/>
                <w:sz w:val="20"/>
                <w:szCs w:val="20"/>
                <w:lang w:val="sr-Cyrl-RS"/>
              </w:rPr>
            </w:pPr>
            <w:r w:rsidRPr="00027269">
              <w:rPr>
                <w:rFonts w:ascii="Arial" w:hAnsi="Arial" w:cs="Arial"/>
                <w:b w:val="0"/>
                <w:bCs/>
                <w:color w:val="auto"/>
                <w:sz w:val="20"/>
                <w:szCs w:val="20"/>
                <w:lang w:val="sr-Cyrl-RS"/>
              </w:rPr>
              <w:t>Ромска деца у раном узрасту доживљавају неки вид дискриминације</w:t>
            </w:r>
          </w:p>
          <w:p w14:paraId="0649A9E2" w14:textId="70D10438" w:rsidR="00027269" w:rsidRPr="00027269" w:rsidRDefault="00027269" w:rsidP="00027269">
            <w:pPr>
              <w:pStyle w:val="ListParagraph"/>
              <w:numPr>
                <w:ilvl w:val="0"/>
                <w:numId w:val="20"/>
              </w:numPr>
              <w:spacing w:before="100" w:beforeAutospacing="1" w:after="100" w:afterAutospacing="1" w:line="240" w:lineRule="auto"/>
              <w:rPr>
                <w:rFonts w:ascii="Arial" w:hAnsi="Arial" w:cs="Arial"/>
                <w:b w:val="0"/>
                <w:bCs/>
                <w:color w:val="auto"/>
                <w:sz w:val="20"/>
                <w:szCs w:val="20"/>
                <w:lang w:val="sr-Cyrl-RS"/>
              </w:rPr>
            </w:pPr>
            <w:r w:rsidRPr="00027269">
              <w:rPr>
                <w:rFonts w:ascii="Arial" w:hAnsi="Arial" w:cs="Arial"/>
                <w:b w:val="0"/>
                <w:bCs/>
                <w:color w:val="auto"/>
                <w:sz w:val="20"/>
                <w:szCs w:val="20"/>
                <w:lang w:val="sr-Cyrl-RS"/>
              </w:rPr>
              <w:t xml:space="preserve">Непостојање </w:t>
            </w:r>
            <w:r w:rsidR="00F445DF">
              <w:rPr>
                <w:rFonts w:ascii="Arial" w:hAnsi="Arial" w:cs="Arial"/>
                <w:b w:val="0"/>
                <w:bCs/>
                <w:color w:val="auto"/>
                <w:sz w:val="20"/>
                <w:szCs w:val="20"/>
                <w:lang w:val="sr-Cyrl-RS"/>
              </w:rPr>
              <w:t>Л</w:t>
            </w:r>
            <w:r w:rsidRPr="00027269">
              <w:rPr>
                <w:rFonts w:ascii="Arial" w:hAnsi="Arial" w:cs="Arial"/>
                <w:b w:val="0"/>
                <w:bCs/>
                <w:color w:val="auto"/>
                <w:sz w:val="20"/>
                <w:szCs w:val="20"/>
                <w:lang w:val="sr-Cyrl-RS"/>
              </w:rPr>
              <w:t>окалног омбудсмана</w:t>
            </w:r>
          </w:p>
          <w:p w14:paraId="5307015E" w14:textId="08536047" w:rsidR="00027269" w:rsidRDefault="00027269" w:rsidP="00027269">
            <w:pPr>
              <w:pStyle w:val="ListParagraph"/>
              <w:numPr>
                <w:ilvl w:val="0"/>
                <w:numId w:val="20"/>
              </w:numPr>
              <w:spacing w:before="100" w:beforeAutospacing="1" w:after="100" w:afterAutospacing="1" w:line="240" w:lineRule="auto"/>
              <w:rPr>
                <w:rFonts w:ascii="Arial" w:hAnsi="Arial" w:cs="Arial"/>
                <w:b w:val="0"/>
                <w:bCs/>
                <w:color w:val="auto"/>
                <w:sz w:val="20"/>
                <w:szCs w:val="20"/>
                <w:lang w:val="sr-Cyrl-RS"/>
              </w:rPr>
            </w:pPr>
            <w:r w:rsidRPr="00027269">
              <w:rPr>
                <w:rFonts w:ascii="Arial" w:hAnsi="Arial" w:cs="Arial"/>
                <w:b w:val="0"/>
                <w:bCs/>
                <w:color w:val="auto"/>
                <w:sz w:val="20"/>
                <w:szCs w:val="20"/>
                <w:lang w:val="sr-Cyrl-RS"/>
              </w:rPr>
              <w:t xml:space="preserve">Необележавање </w:t>
            </w:r>
            <w:r w:rsidR="00F445DF">
              <w:rPr>
                <w:rFonts w:ascii="Arial" w:hAnsi="Arial" w:cs="Arial"/>
                <w:b w:val="0"/>
                <w:bCs/>
                <w:color w:val="auto"/>
                <w:sz w:val="20"/>
                <w:szCs w:val="20"/>
                <w:lang w:val="sr-Cyrl-RS"/>
              </w:rPr>
              <w:t>С</w:t>
            </w:r>
            <w:r w:rsidRPr="00027269">
              <w:rPr>
                <w:rFonts w:ascii="Arial" w:hAnsi="Arial" w:cs="Arial"/>
                <w:b w:val="0"/>
                <w:bCs/>
                <w:color w:val="auto"/>
                <w:sz w:val="20"/>
                <w:szCs w:val="20"/>
                <w:lang w:val="sr-Cyrl-RS"/>
              </w:rPr>
              <w:t>ве</w:t>
            </w:r>
            <w:r w:rsidR="00F445DF">
              <w:rPr>
                <w:rFonts w:ascii="Arial" w:hAnsi="Arial" w:cs="Arial"/>
                <w:b w:val="0"/>
                <w:bCs/>
                <w:color w:val="auto"/>
                <w:sz w:val="20"/>
                <w:szCs w:val="20"/>
                <w:lang w:val="sr-Cyrl-RS"/>
              </w:rPr>
              <w:t>т</w:t>
            </w:r>
            <w:r w:rsidRPr="00027269">
              <w:rPr>
                <w:rFonts w:ascii="Arial" w:hAnsi="Arial" w:cs="Arial"/>
                <w:b w:val="0"/>
                <w:bCs/>
                <w:color w:val="auto"/>
                <w:sz w:val="20"/>
                <w:szCs w:val="20"/>
                <w:lang w:val="sr-Cyrl-RS"/>
              </w:rPr>
              <w:t>ског дана Рома у школама</w:t>
            </w:r>
          </w:p>
          <w:p w14:paraId="34480667" w14:textId="63AD38AD" w:rsidR="002206A5" w:rsidRDefault="002206A5" w:rsidP="00027269">
            <w:pPr>
              <w:pStyle w:val="ListParagraph"/>
              <w:numPr>
                <w:ilvl w:val="0"/>
                <w:numId w:val="20"/>
              </w:numPr>
              <w:spacing w:before="100" w:beforeAutospacing="1" w:after="100" w:afterAutospacing="1" w:line="240" w:lineRule="auto"/>
              <w:rPr>
                <w:rFonts w:ascii="Arial" w:hAnsi="Arial" w:cs="Arial"/>
                <w:b w:val="0"/>
                <w:bCs/>
                <w:color w:val="auto"/>
                <w:sz w:val="20"/>
                <w:szCs w:val="20"/>
                <w:lang w:val="sr-Cyrl-RS"/>
              </w:rPr>
            </w:pPr>
            <w:r>
              <w:rPr>
                <w:rFonts w:ascii="Arial" w:hAnsi="Arial" w:cs="Arial"/>
                <w:b w:val="0"/>
                <w:bCs/>
                <w:color w:val="auto"/>
                <w:sz w:val="20"/>
                <w:szCs w:val="20"/>
                <w:lang w:val="sr-Cyrl-RS"/>
              </w:rPr>
              <w:t>Н</w:t>
            </w:r>
            <w:r w:rsidRPr="002206A5">
              <w:rPr>
                <w:rFonts w:ascii="Arial" w:hAnsi="Arial" w:cs="Arial"/>
                <w:b w:val="0"/>
                <w:bCs/>
                <w:color w:val="auto"/>
                <w:sz w:val="20"/>
                <w:szCs w:val="20"/>
                <w:lang w:val="sr-Cyrl-RS"/>
              </w:rPr>
              <w:t>ису спроведена истраживања о перцепцији ромске заједнице о дискриминацији, нити истраживања о односу грађана и грађанки према дискриминацији</w:t>
            </w:r>
          </w:p>
          <w:p w14:paraId="70674E32" w14:textId="38E5AD1A" w:rsidR="002206A5" w:rsidRDefault="002206A5" w:rsidP="00027269">
            <w:pPr>
              <w:pStyle w:val="ListParagraph"/>
              <w:numPr>
                <w:ilvl w:val="0"/>
                <w:numId w:val="20"/>
              </w:numPr>
              <w:spacing w:before="100" w:beforeAutospacing="1" w:after="100" w:afterAutospacing="1" w:line="240" w:lineRule="auto"/>
              <w:rPr>
                <w:rFonts w:ascii="Arial" w:hAnsi="Arial" w:cs="Arial"/>
                <w:b w:val="0"/>
                <w:bCs/>
                <w:color w:val="auto"/>
                <w:sz w:val="20"/>
                <w:szCs w:val="20"/>
                <w:lang w:val="sr-Cyrl-RS"/>
              </w:rPr>
            </w:pPr>
            <w:r>
              <w:rPr>
                <w:rFonts w:ascii="Arial" w:hAnsi="Arial" w:cs="Arial"/>
                <w:b w:val="0"/>
                <w:bCs/>
                <w:color w:val="auto"/>
                <w:sz w:val="20"/>
                <w:szCs w:val="20"/>
                <w:lang w:val="sr-Cyrl-RS"/>
              </w:rPr>
              <w:t>Дискриминација се не пријављује иако се дешава у различитим областима</w:t>
            </w:r>
          </w:p>
          <w:p w14:paraId="27EFDC69" w14:textId="11C4864B" w:rsidR="002206A5" w:rsidRDefault="002206A5" w:rsidP="00027269">
            <w:pPr>
              <w:pStyle w:val="ListParagraph"/>
              <w:numPr>
                <w:ilvl w:val="0"/>
                <w:numId w:val="20"/>
              </w:numPr>
              <w:spacing w:before="100" w:beforeAutospacing="1" w:after="100" w:afterAutospacing="1" w:line="240" w:lineRule="auto"/>
              <w:rPr>
                <w:rFonts w:ascii="Arial" w:hAnsi="Arial" w:cs="Arial"/>
                <w:b w:val="0"/>
                <w:bCs/>
                <w:color w:val="auto"/>
                <w:sz w:val="20"/>
                <w:szCs w:val="20"/>
                <w:lang w:val="sr-Cyrl-RS"/>
              </w:rPr>
            </w:pPr>
            <w:r>
              <w:rPr>
                <w:rFonts w:ascii="Arial" w:hAnsi="Arial" w:cs="Arial"/>
                <w:b w:val="0"/>
                <w:bCs/>
                <w:color w:val="auto"/>
                <w:sz w:val="20"/>
                <w:szCs w:val="20"/>
                <w:lang w:val="sr-Cyrl-RS"/>
              </w:rPr>
              <w:t>Нису спроведене превентивне активности на плану борбе против циганизма</w:t>
            </w:r>
          </w:p>
          <w:p w14:paraId="058FAF16" w14:textId="1C14C1AB" w:rsidR="002206A5" w:rsidRDefault="002206A5" w:rsidP="00027269">
            <w:pPr>
              <w:pStyle w:val="ListParagraph"/>
              <w:numPr>
                <w:ilvl w:val="0"/>
                <w:numId w:val="20"/>
              </w:numPr>
              <w:spacing w:before="100" w:beforeAutospacing="1" w:after="100" w:afterAutospacing="1" w:line="240" w:lineRule="auto"/>
              <w:rPr>
                <w:rFonts w:ascii="Arial" w:hAnsi="Arial" w:cs="Arial"/>
                <w:b w:val="0"/>
                <w:bCs/>
                <w:color w:val="auto"/>
                <w:sz w:val="20"/>
                <w:szCs w:val="20"/>
                <w:lang w:val="sr-Cyrl-RS"/>
              </w:rPr>
            </w:pPr>
            <w:r>
              <w:rPr>
                <w:rFonts w:ascii="Arial" w:hAnsi="Arial" w:cs="Arial"/>
                <w:b w:val="0"/>
                <w:bCs/>
                <w:color w:val="auto"/>
                <w:sz w:val="20"/>
                <w:szCs w:val="20"/>
                <w:lang w:val="sr-Cyrl-RS"/>
              </w:rPr>
              <w:t>Нема локалних службеника који су обучени на тему заштите од дискриминације и циганизма</w:t>
            </w:r>
          </w:p>
          <w:p w14:paraId="57815820" w14:textId="07E7266B" w:rsidR="002206A5" w:rsidRDefault="002206A5" w:rsidP="00027269">
            <w:pPr>
              <w:pStyle w:val="ListParagraph"/>
              <w:numPr>
                <w:ilvl w:val="0"/>
                <w:numId w:val="20"/>
              </w:numPr>
              <w:spacing w:before="100" w:beforeAutospacing="1" w:after="100" w:afterAutospacing="1" w:line="240" w:lineRule="auto"/>
              <w:rPr>
                <w:rFonts w:ascii="Arial" w:hAnsi="Arial" w:cs="Arial"/>
                <w:b w:val="0"/>
                <w:bCs/>
                <w:color w:val="auto"/>
                <w:sz w:val="20"/>
                <w:szCs w:val="20"/>
                <w:lang w:val="sr-Cyrl-RS"/>
              </w:rPr>
            </w:pPr>
            <w:r>
              <w:rPr>
                <w:rFonts w:ascii="Arial" w:hAnsi="Arial" w:cs="Arial"/>
                <w:b w:val="0"/>
                <w:bCs/>
                <w:color w:val="auto"/>
                <w:sz w:val="20"/>
                <w:szCs w:val="20"/>
                <w:lang w:val="sr-Cyrl-RS"/>
              </w:rPr>
              <w:t>Недовољна  информисаност ромске заједнице о механизмима за заштиту од дискриминације</w:t>
            </w:r>
          </w:p>
          <w:p w14:paraId="71181C48" w14:textId="659DE94D" w:rsidR="002206A5" w:rsidRDefault="002206A5" w:rsidP="00027269">
            <w:pPr>
              <w:pStyle w:val="ListParagraph"/>
              <w:numPr>
                <w:ilvl w:val="0"/>
                <w:numId w:val="20"/>
              </w:numPr>
              <w:spacing w:before="100" w:beforeAutospacing="1" w:after="100" w:afterAutospacing="1" w:line="240" w:lineRule="auto"/>
              <w:rPr>
                <w:rFonts w:ascii="Arial" w:hAnsi="Arial" w:cs="Arial"/>
                <w:b w:val="0"/>
                <w:bCs/>
                <w:color w:val="auto"/>
                <w:sz w:val="20"/>
                <w:szCs w:val="20"/>
                <w:lang w:val="sr-Cyrl-RS"/>
              </w:rPr>
            </w:pPr>
            <w:r>
              <w:rPr>
                <w:rFonts w:ascii="Arial" w:hAnsi="Arial" w:cs="Arial"/>
                <w:b w:val="0"/>
                <w:bCs/>
                <w:color w:val="auto"/>
                <w:sz w:val="20"/>
                <w:szCs w:val="20"/>
                <w:lang w:val="sr-Cyrl-RS"/>
              </w:rPr>
              <w:t>Не постоје</w:t>
            </w:r>
            <w:r w:rsidRPr="002206A5">
              <w:rPr>
                <w:rFonts w:ascii="Arial" w:hAnsi="Arial" w:cs="Arial"/>
                <w:b w:val="0"/>
                <w:bCs/>
                <w:color w:val="auto"/>
                <w:sz w:val="20"/>
                <w:szCs w:val="20"/>
                <w:lang w:val="sr-Cyrl-RS"/>
              </w:rPr>
              <w:t xml:space="preserve"> медији који емитују / производе програм на ромском језику</w:t>
            </w:r>
          </w:p>
          <w:p w14:paraId="4ECC4AD0" w14:textId="5913C254" w:rsidR="00027269" w:rsidRPr="00F445DF" w:rsidRDefault="00F445DF" w:rsidP="00F445DF">
            <w:pPr>
              <w:pStyle w:val="ListParagraph"/>
              <w:numPr>
                <w:ilvl w:val="0"/>
                <w:numId w:val="20"/>
              </w:numPr>
              <w:spacing w:before="100" w:beforeAutospacing="1" w:after="100" w:afterAutospacing="1" w:line="240" w:lineRule="auto"/>
              <w:rPr>
                <w:rFonts w:ascii="Arial" w:hAnsi="Arial" w:cs="Arial"/>
                <w:b w:val="0"/>
                <w:bCs/>
                <w:color w:val="auto"/>
                <w:sz w:val="20"/>
                <w:szCs w:val="20"/>
                <w:lang w:val="sr-Cyrl-RS"/>
              </w:rPr>
            </w:pPr>
            <w:r>
              <w:rPr>
                <w:rFonts w:ascii="Arial" w:hAnsi="Arial" w:cs="Arial"/>
                <w:b w:val="0"/>
                <w:bCs/>
                <w:color w:val="auto"/>
                <w:sz w:val="20"/>
                <w:szCs w:val="20"/>
                <w:lang w:val="sr-Cyrl-RS"/>
              </w:rPr>
              <w:t>Н</w:t>
            </w:r>
            <w:r w:rsidRPr="00F445DF">
              <w:rPr>
                <w:rFonts w:ascii="Arial" w:hAnsi="Arial" w:cs="Arial"/>
                <w:b w:val="0"/>
                <w:bCs/>
                <w:color w:val="auto"/>
                <w:sz w:val="20"/>
                <w:szCs w:val="20"/>
                <w:lang w:val="sr-Cyrl-RS"/>
              </w:rPr>
              <w:t>е</w:t>
            </w:r>
            <w:r w:rsidR="002206A5">
              <w:rPr>
                <w:rFonts w:ascii="Arial" w:hAnsi="Arial" w:cs="Arial"/>
                <w:b w:val="0"/>
                <w:bCs/>
                <w:color w:val="auto"/>
                <w:sz w:val="20"/>
                <w:szCs w:val="20"/>
                <w:lang w:val="sr-Cyrl-RS"/>
              </w:rPr>
              <w:t xml:space="preserve"> </w:t>
            </w:r>
            <w:r w:rsidRPr="00F445DF">
              <w:rPr>
                <w:rFonts w:ascii="Arial" w:hAnsi="Arial" w:cs="Arial"/>
                <w:b w:val="0"/>
                <w:bCs/>
                <w:color w:val="auto"/>
                <w:sz w:val="20"/>
                <w:szCs w:val="20"/>
                <w:lang w:val="sr-Cyrl-RS"/>
              </w:rPr>
              <w:t xml:space="preserve">реализују </w:t>
            </w:r>
            <w:r>
              <w:rPr>
                <w:rFonts w:ascii="Arial" w:hAnsi="Arial" w:cs="Arial"/>
                <w:b w:val="0"/>
                <w:bCs/>
                <w:color w:val="auto"/>
                <w:sz w:val="20"/>
                <w:szCs w:val="20"/>
                <w:lang w:val="sr-Cyrl-RS"/>
              </w:rPr>
              <w:t>с</w:t>
            </w:r>
            <w:r w:rsidR="000A596D">
              <w:rPr>
                <w:rFonts w:ascii="Arial" w:hAnsi="Arial" w:cs="Arial"/>
                <w:b w:val="0"/>
                <w:bCs/>
                <w:color w:val="auto"/>
                <w:sz w:val="20"/>
                <w:szCs w:val="20"/>
                <w:lang w:val="sr-Cyrl-RS"/>
              </w:rPr>
              <w:t>е</w:t>
            </w:r>
            <w:r>
              <w:rPr>
                <w:rFonts w:ascii="Arial" w:hAnsi="Arial" w:cs="Arial"/>
                <w:b w:val="0"/>
                <w:bCs/>
                <w:color w:val="auto"/>
                <w:sz w:val="20"/>
                <w:szCs w:val="20"/>
                <w:lang w:val="sr-Cyrl-RS"/>
              </w:rPr>
              <w:t xml:space="preserve"> пројекти и програми намењени очувању и промоцији ромске културе и традиције</w:t>
            </w:r>
          </w:p>
          <w:p w14:paraId="6FEA8A81" w14:textId="402A8E1E" w:rsidR="00F445DF" w:rsidRDefault="00F445DF" w:rsidP="00F445DF">
            <w:pPr>
              <w:pStyle w:val="ListParagraph"/>
              <w:numPr>
                <w:ilvl w:val="0"/>
                <w:numId w:val="20"/>
              </w:numPr>
              <w:spacing w:before="100" w:beforeAutospacing="1" w:after="100" w:afterAutospacing="1" w:line="240" w:lineRule="auto"/>
              <w:rPr>
                <w:rFonts w:ascii="Arial" w:hAnsi="Arial" w:cs="Arial"/>
                <w:b w:val="0"/>
                <w:bCs/>
                <w:color w:val="auto"/>
                <w:sz w:val="20"/>
                <w:szCs w:val="20"/>
                <w:lang w:val="sr-Cyrl-RS"/>
              </w:rPr>
            </w:pPr>
            <w:r>
              <w:rPr>
                <w:rFonts w:ascii="Arial" w:hAnsi="Arial" w:cs="Arial"/>
                <w:b w:val="0"/>
                <w:bCs/>
                <w:color w:val="auto"/>
                <w:sz w:val="20"/>
                <w:szCs w:val="20"/>
                <w:lang w:val="sr-Cyrl-RS"/>
              </w:rPr>
              <w:t>У школама се не изводи предмет</w:t>
            </w:r>
            <w:r w:rsidR="00027269" w:rsidRPr="00027269">
              <w:rPr>
                <w:rFonts w:ascii="Arial" w:hAnsi="Arial" w:cs="Arial"/>
                <w:b w:val="0"/>
                <w:bCs/>
                <w:color w:val="auto"/>
                <w:sz w:val="20"/>
                <w:szCs w:val="20"/>
                <w:lang w:val="sr-Cyrl-RS"/>
              </w:rPr>
              <w:t xml:space="preserve"> </w:t>
            </w:r>
            <w:r>
              <w:rPr>
                <w:rFonts w:ascii="Arial" w:hAnsi="Arial" w:cs="Arial"/>
                <w:b w:val="0"/>
                <w:bCs/>
                <w:color w:val="auto"/>
                <w:sz w:val="20"/>
                <w:szCs w:val="20"/>
                <w:lang w:val="sr-Cyrl-RS"/>
              </w:rPr>
              <w:t>Р</w:t>
            </w:r>
            <w:r w:rsidR="00027269" w:rsidRPr="00027269">
              <w:rPr>
                <w:rFonts w:ascii="Arial" w:hAnsi="Arial" w:cs="Arial"/>
                <w:b w:val="0"/>
                <w:bCs/>
                <w:color w:val="auto"/>
                <w:sz w:val="20"/>
                <w:szCs w:val="20"/>
                <w:lang w:val="sr-Cyrl-RS"/>
              </w:rPr>
              <w:t>омск</w:t>
            </w:r>
            <w:r>
              <w:rPr>
                <w:rFonts w:ascii="Arial" w:hAnsi="Arial" w:cs="Arial"/>
                <w:b w:val="0"/>
                <w:bCs/>
                <w:color w:val="auto"/>
                <w:sz w:val="20"/>
                <w:szCs w:val="20"/>
                <w:lang w:val="sr-Cyrl-RS"/>
              </w:rPr>
              <w:t>и</w:t>
            </w:r>
            <w:r w:rsidR="00027269" w:rsidRPr="00027269">
              <w:rPr>
                <w:rFonts w:ascii="Arial" w:hAnsi="Arial" w:cs="Arial"/>
                <w:b w:val="0"/>
                <w:bCs/>
                <w:color w:val="auto"/>
                <w:sz w:val="20"/>
                <w:szCs w:val="20"/>
                <w:lang w:val="sr-Cyrl-RS"/>
              </w:rPr>
              <w:t xml:space="preserve"> језик </w:t>
            </w:r>
            <w:r>
              <w:rPr>
                <w:rFonts w:ascii="Arial" w:hAnsi="Arial" w:cs="Arial"/>
                <w:b w:val="0"/>
                <w:bCs/>
                <w:color w:val="auto"/>
                <w:sz w:val="20"/>
                <w:szCs w:val="20"/>
                <w:lang w:val="sr-Cyrl-RS"/>
              </w:rPr>
              <w:t>са елементима културе</w:t>
            </w:r>
          </w:p>
          <w:p w14:paraId="0CA47204" w14:textId="02530D17" w:rsidR="00027269" w:rsidRDefault="00F445DF" w:rsidP="00F445DF">
            <w:pPr>
              <w:pStyle w:val="ListParagraph"/>
              <w:numPr>
                <w:ilvl w:val="0"/>
                <w:numId w:val="20"/>
              </w:numPr>
              <w:spacing w:before="100" w:beforeAutospacing="1" w:after="100" w:afterAutospacing="1" w:line="240" w:lineRule="auto"/>
              <w:rPr>
                <w:rFonts w:ascii="Arial" w:hAnsi="Arial" w:cs="Arial"/>
                <w:b w:val="0"/>
                <w:bCs/>
                <w:color w:val="auto"/>
                <w:sz w:val="20"/>
                <w:szCs w:val="20"/>
                <w:lang w:val="sr-Cyrl-RS"/>
              </w:rPr>
            </w:pPr>
            <w:r>
              <w:rPr>
                <w:rFonts w:ascii="Arial" w:hAnsi="Arial" w:cs="Arial"/>
                <w:b w:val="0"/>
                <w:bCs/>
                <w:color w:val="auto"/>
                <w:sz w:val="20"/>
                <w:szCs w:val="20"/>
                <w:lang w:val="sr-Cyrl-RS"/>
              </w:rPr>
              <w:t>Локални службеници нису обучени на тему борб</w:t>
            </w:r>
            <w:r w:rsidR="000A596D">
              <w:rPr>
                <w:rFonts w:ascii="Arial" w:hAnsi="Arial" w:cs="Arial"/>
                <w:b w:val="0"/>
                <w:bCs/>
                <w:color w:val="auto"/>
                <w:sz w:val="20"/>
                <w:szCs w:val="20"/>
                <w:lang w:val="sr-Cyrl-RS"/>
              </w:rPr>
              <w:t>е</w:t>
            </w:r>
            <w:r>
              <w:rPr>
                <w:rFonts w:ascii="Arial" w:hAnsi="Arial" w:cs="Arial"/>
                <w:b w:val="0"/>
                <w:bCs/>
                <w:color w:val="auto"/>
                <w:sz w:val="20"/>
                <w:szCs w:val="20"/>
                <w:lang w:val="sr-Cyrl-RS"/>
              </w:rPr>
              <w:t xml:space="preserve"> против дискриминације и циганизма</w:t>
            </w:r>
          </w:p>
          <w:p w14:paraId="7D056D0D" w14:textId="61159FE3" w:rsidR="00F445DF" w:rsidRPr="00F445DF" w:rsidRDefault="00F445DF" w:rsidP="00F445DF">
            <w:pPr>
              <w:pStyle w:val="ListParagraph"/>
              <w:numPr>
                <w:ilvl w:val="0"/>
                <w:numId w:val="20"/>
              </w:numPr>
              <w:spacing w:before="100" w:beforeAutospacing="1" w:after="100" w:afterAutospacing="1" w:line="240" w:lineRule="auto"/>
              <w:rPr>
                <w:rFonts w:ascii="Arial" w:hAnsi="Arial" w:cs="Arial"/>
                <w:b w:val="0"/>
                <w:bCs/>
                <w:color w:val="auto"/>
                <w:sz w:val="20"/>
                <w:szCs w:val="20"/>
                <w:lang w:val="sr-Cyrl-RS"/>
              </w:rPr>
            </w:pPr>
            <w:r>
              <w:rPr>
                <w:rFonts w:ascii="Arial" w:hAnsi="Arial" w:cs="Arial"/>
                <w:b w:val="0"/>
                <w:bCs/>
                <w:color w:val="auto"/>
                <w:sz w:val="20"/>
                <w:szCs w:val="20"/>
                <w:lang w:val="sr-Cyrl-RS"/>
              </w:rPr>
              <w:t>Не постоји ромски КЦ, КУД или посебне секције (фолклорна, музичка, драмска итд.)</w:t>
            </w:r>
          </w:p>
        </w:tc>
      </w:tr>
      <w:tr w:rsidR="00027269" w:rsidRPr="00113C24" w14:paraId="51631AF6" w14:textId="77777777" w:rsidTr="00AF49D5">
        <w:trPr>
          <w:trHeight w:val="60"/>
        </w:trPr>
        <w:tc>
          <w:tcPr>
            <w:tcW w:w="4678" w:type="dxa"/>
            <w:tcBorders>
              <w:top w:val="nil"/>
              <w:left w:val="nil"/>
              <w:bottom w:val="nil"/>
              <w:right w:val="nil"/>
            </w:tcBorders>
            <w:shd w:val="clear" w:color="auto" w:fill="024F75" w:themeFill="accent1"/>
          </w:tcPr>
          <w:p w14:paraId="2642C977" w14:textId="77777777" w:rsidR="00027269" w:rsidRPr="002C3282" w:rsidRDefault="00027269" w:rsidP="00027269">
            <w:pPr>
              <w:spacing w:line="20" w:lineRule="atLeast"/>
              <w:jc w:val="center"/>
              <w:rPr>
                <w:rFonts w:ascii="Arial" w:eastAsia="Times New Roman" w:hAnsi="Arial" w:cs="Arial"/>
                <w:bCs/>
                <w:noProof/>
                <w:color w:val="FFFFFF"/>
                <w:sz w:val="20"/>
                <w:szCs w:val="20"/>
                <w:lang w:val="sr-Cyrl-RS" w:eastAsia="sr-Latn-CS"/>
              </w:rPr>
            </w:pPr>
            <w:r w:rsidRPr="002C3282">
              <w:rPr>
                <w:rFonts w:ascii="Arial" w:eastAsia="Times New Roman" w:hAnsi="Arial" w:cs="Arial"/>
                <w:bCs/>
                <w:noProof/>
                <w:color w:val="FFFFFF"/>
                <w:sz w:val="20"/>
                <w:szCs w:val="20"/>
                <w:lang w:val="sr-Cyrl-RS" w:eastAsia="sr-Latn-CS"/>
              </w:rPr>
              <w:t>ШАНСЕ</w:t>
            </w:r>
          </w:p>
        </w:tc>
        <w:tc>
          <w:tcPr>
            <w:tcW w:w="5484" w:type="dxa"/>
            <w:tcBorders>
              <w:top w:val="nil"/>
              <w:left w:val="nil"/>
              <w:bottom w:val="nil"/>
              <w:right w:val="nil"/>
            </w:tcBorders>
            <w:shd w:val="clear" w:color="auto" w:fill="024F75" w:themeFill="accent1"/>
          </w:tcPr>
          <w:p w14:paraId="6B37A934" w14:textId="77777777" w:rsidR="00027269" w:rsidRPr="002C3282" w:rsidRDefault="00027269" w:rsidP="00027269">
            <w:pPr>
              <w:spacing w:line="20" w:lineRule="atLeast"/>
              <w:jc w:val="center"/>
              <w:rPr>
                <w:rFonts w:ascii="Arial" w:eastAsia="Times New Roman" w:hAnsi="Arial" w:cs="Arial"/>
                <w:bCs/>
                <w:noProof/>
                <w:color w:val="FFFFFF"/>
                <w:sz w:val="20"/>
                <w:szCs w:val="20"/>
                <w:lang w:val="sr-Cyrl-RS" w:eastAsia="sr-Latn-CS"/>
              </w:rPr>
            </w:pPr>
            <w:r w:rsidRPr="002C3282">
              <w:rPr>
                <w:rFonts w:ascii="Arial" w:eastAsia="Times New Roman" w:hAnsi="Arial" w:cs="Arial"/>
                <w:bCs/>
                <w:noProof/>
                <w:color w:val="FFFFFF"/>
                <w:sz w:val="20"/>
                <w:szCs w:val="20"/>
                <w:lang w:val="sr-Cyrl-RS" w:eastAsia="sr-Latn-CS"/>
              </w:rPr>
              <w:t>ПРЕТЊЕ</w:t>
            </w:r>
          </w:p>
        </w:tc>
      </w:tr>
      <w:tr w:rsidR="00027269" w:rsidRPr="00113C24" w14:paraId="5F11FEE3" w14:textId="77777777" w:rsidTr="00AF49D5">
        <w:trPr>
          <w:trHeight w:val="826"/>
        </w:trPr>
        <w:tc>
          <w:tcPr>
            <w:tcW w:w="4678" w:type="dxa"/>
            <w:tcBorders>
              <w:top w:val="nil"/>
            </w:tcBorders>
            <w:shd w:val="clear" w:color="auto" w:fill="auto"/>
          </w:tcPr>
          <w:p w14:paraId="2BFC2516" w14:textId="61D4E7D2" w:rsidR="00027269" w:rsidRDefault="00F445DF" w:rsidP="00F445DF">
            <w:pPr>
              <w:pStyle w:val="ListParagraph"/>
              <w:numPr>
                <w:ilvl w:val="0"/>
                <w:numId w:val="20"/>
              </w:numPr>
              <w:spacing w:before="100" w:beforeAutospacing="1" w:after="100" w:afterAutospacing="1" w:line="240" w:lineRule="auto"/>
              <w:rPr>
                <w:rFonts w:asciiTheme="majorHAnsi" w:hAnsiTheme="majorHAnsi" w:cstheme="majorHAnsi"/>
                <w:b w:val="0"/>
                <w:bCs/>
                <w:color w:val="auto"/>
                <w:sz w:val="20"/>
                <w:szCs w:val="20"/>
                <w:lang w:val="sr-Cyrl-RS"/>
              </w:rPr>
            </w:pPr>
            <w:r>
              <w:rPr>
                <w:rFonts w:asciiTheme="majorHAnsi" w:hAnsiTheme="majorHAnsi" w:cstheme="majorHAnsi"/>
                <w:b w:val="0"/>
                <w:bCs/>
                <w:color w:val="auto"/>
                <w:sz w:val="20"/>
                <w:szCs w:val="20"/>
                <w:lang w:val="sr-Cyrl-RS"/>
              </w:rPr>
              <w:t xml:space="preserve">Спровођење националног законодавства: </w:t>
            </w:r>
            <w:r w:rsidR="00027269" w:rsidRPr="00F445DF">
              <w:rPr>
                <w:rFonts w:asciiTheme="majorHAnsi" w:hAnsiTheme="majorHAnsi" w:cstheme="majorHAnsi"/>
                <w:b w:val="0"/>
                <w:bCs/>
                <w:color w:val="auto"/>
                <w:sz w:val="20"/>
                <w:szCs w:val="20"/>
                <w:lang w:val="sr-Cyrl-RS"/>
              </w:rPr>
              <w:t>Закон о националним мањинама</w:t>
            </w:r>
            <w:r>
              <w:rPr>
                <w:rFonts w:asciiTheme="majorHAnsi" w:hAnsiTheme="majorHAnsi" w:cstheme="majorHAnsi"/>
                <w:b w:val="0"/>
                <w:bCs/>
                <w:color w:val="auto"/>
                <w:sz w:val="20"/>
                <w:szCs w:val="20"/>
                <w:lang w:val="sr-Cyrl-RS"/>
              </w:rPr>
              <w:t xml:space="preserve">, </w:t>
            </w:r>
            <w:r w:rsidR="00027269" w:rsidRPr="00F445DF">
              <w:rPr>
                <w:rFonts w:asciiTheme="majorHAnsi" w:hAnsiTheme="majorHAnsi" w:cstheme="majorHAnsi"/>
                <w:b w:val="0"/>
                <w:bCs/>
                <w:color w:val="auto"/>
                <w:sz w:val="20"/>
                <w:szCs w:val="20"/>
                <w:lang w:val="sr-Cyrl-RS"/>
              </w:rPr>
              <w:t>Закон о забрани ди</w:t>
            </w:r>
            <w:r>
              <w:rPr>
                <w:rFonts w:asciiTheme="majorHAnsi" w:hAnsiTheme="majorHAnsi" w:cstheme="majorHAnsi"/>
                <w:b w:val="0"/>
                <w:bCs/>
                <w:color w:val="auto"/>
                <w:sz w:val="20"/>
                <w:szCs w:val="20"/>
                <w:lang w:val="sr-Cyrl-RS"/>
              </w:rPr>
              <w:t>с</w:t>
            </w:r>
            <w:r w:rsidR="00027269" w:rsidRPr="00F445DF">
              <w:rPr>
                <w:rFonts w:asciiTheme="majorHAnsi" w:hAnsiTheme="majorHAnsi" w:cstheme="majorHAnsi"/>
                <w:b w:val="0"/>
                <w:bCs/>
                <w:color w:val="auto"/>
                <w:sz w:val="20"/>
                <w:szCs w:val="20"/>
                <w:lang w:val="sr-Cyrl-RS"/>
              </w:rPr>
              <w:t>криминације</w:t>
            </w:r>
            <w:r>
              <w:rPr>
                <w:rFonts w:asciiTheme="majorHAnsi" w:hAnsiTheme="majorHAnsi" w:cstheme="majorHAnsi"/>
                <w:b w:val="0"/>
                <w:bCs/>
                <w:color w:val="auto"/>
                <w:sz w:val="20"/>
                <w:szCs w:val="20"/>
                <w:lang w:val="sr-Cyrl-RS"/>
              </w:rPr>
              <w:t xml:space="preserve"> итд.</w:t>
            </w:r>
          </w:p>
          <w:p w14:paraId="1C171409" w14:textId="5B724CCA" w:rsidR="00F445DF" w:rsidRPr="00F445DF" w:rsidRDefault="00F445DF" w:rsidP="00F445DF">
            <w:pPr>
              <w:pStyle w:val="ListParagraph"/>
              <w:numPr>
                <w:ilvl w:val="0"/>
                <w:numId w:val="20"/>
              </w:numPr>
              <w:spacing w:before="100" w:beforeAutospacing="1" w:after="100" w:afterAutospacing="1" w:line="240" w:lineRule="auto"/>
              <w:rPr>
                <w:rFonts w:asciiTheme="majorHAnsi" w:hAnsiTheme="majorHAnsi" w:cstheme="majorHAnsi"/>
                <w:b w:val="0"/>
                <w:bCs/>
                <w:color w:val="auto"/>
                <w:sz w:val="20"/>
                <w:szCs w:val="20"/>
                <w:lang w:val="sr-Cyrl-RS"/>
              </w:rPr>
            </w:pPr>
            <w:r>
              <w:rPr>
                <w:rFonts w:asciiTheme="majorHAnsi" w:hAnsiTheme="majorHAnsi" w:cstheme="majorHAnsi"/>
                <w:b w:val="0"/>
                <w:bCs/>
                <w:color w:val="auto"/>
                <w:sz w:val="20"/>
                <w:szCs w:val="20"/>
                <w:lang w:val="sr-Cyrl-RS"/>
              </w:rPr>
              <w:lastRenderedPageBreak/>
              <w:t>Спровођење Националне стратегије за социјално укључивање Рома и Ромкиња</w:t>
            </w:r>
          </w:p>
          <w:p w14:paraId="032787D9" w14:textId="627A0D57" w:rsidR="00027269" w:rsidRPr="00027269" w:rsidRDefault="00F445DF" w:rsidP="00027269">
            <w:pPr>
              <w:pStyle w:val="ListParagraph"/>
              <w:numPr>
                <w:ilvl w:val="0"/>
                <w:numId w:val="20"/>
              </w:numPr>
              <w:spacing w:before="100" w:beforeAutospacing="1" w:after="100" w:afterAutospacing="1" w:line="240" w:lineRule="auto"/>
              <w:rPr>
                <w:rFonts w:asciiTheme="majorHAnsi" w:hAnsiTheme="majorHAnsi" w:cstheme="majorHAnsi"/>
                <w:b w:val="0"/>
                <w:bCs/>
                <w:color w:val="auto"/>
                <w:sz w:val="20"/>
                <w:szCs w:val="20"/>
                <w:lang w:val="sr-Cyrl-RS"/>
              </w:rPr>
            </w:pPr>
            <w:r>
              <w:rPr>
                <w:rFonts w:asciiTheme="majorHAnsi" w:hAnsiTheme="majorHAnsi" w:cstheme="majorHAnsi"/>
                <w:b w:val="0"/>
                <w:bCs/>
                <w:color w:val="auto"/>
                <w:sz w:val="20"/>
                <w:szCs w:val="20"/>
                <w:lang w:val="sr-Cyrl-RS"/>
              </w:rPr>
              <w:t xml:space="preserve">Обраћање </w:t>
            </w:r>
            <w:r w:rsidR="00027269" w:rsidRPr="00027269">
              <w:rPr>
                <w:rFonts w:asciiTheme="majorHAnsi" w:hAnsiTheme="majorHAnsi" w:cstheme="majorHAnsi"/>
                <w:b w:val="0"/>
                <w:bCs/>
                <w:color w:val="auto"/>
                <w:sz w:val="20"/>
                <w:szCs w:val="20"/>
                <w:lang w:val="sr-Cyrl-RS"/>
              </w:rPr>
              <w:t>Повереник</w:t>
            </w:r>
            <w:r>
              <w:rPr>
                <w:rFonts w:asciiTheme="majorHAnsi" w:hAnsiTheme="majorHAnsi" w:cstheme="majorHAnsi"/>
                <w:b w:val="0"/>
                <w:bCs/>
                <w:color w:val="auto"/>
                <w:sz w:val="20"/>
                <w:szCs w:val="20"/>
                <w:lang w:val="sr-Cyrl-RS"/>
              </w:rPr>
              <w:t>у</w:t>
            </w:r>
            <w:r w:rsidR="00027269" w:rsidRPr="00027269">
              <w:rPr>
                <w:rFonts w:asciiTheme="majorHAnsi" w:hAnsiTheme="majorHAnsi" w:cstheme="majorHAnsi"/>
                <w:b w:val="0"/>
                <w:bCs/>
                <w:color w:val="auto"/>
                <w:sz w:val="20"/>
                <w:szCs w:val="20"/>
                <w:lang w:val="sr-Cyrl-RS"/>
              </w:rPr>
              <w:t xml:space="preserve"> за заштиту равноправности</w:t>
            </w:r>
          </w:p>
          <w:p w14:paraId="1E9354EB" w14:textId="45613F6F" w:rsidR="00027269" w:rsidRPr="00027269" w:rsidRDefault="00F445DF" w:rsidP="00027269">
            <w:pPr>
              <w:pStyle w:val="ListParagraph"/>
              <w:numPr>
                <w:ilvl w:val="0"/>
                <w:numId w:val="20"/>
              </w:numPr>
              <w:spacing w:before="100" w:beforeAutospacing="1" w:after="100" w:afterAutospacing="1" w:line="240" w:lineRule="auto"/>
              <w:rPr>
                <w:rFonts w:asciiTheme="majorHAnsi" w:hAnsiTheme="majorHAnsi" w:cstheme="majorHAnsi"/>
                <w:b w:val="0"/>
                <w:bCs/>
                <w:color w:val="auto"/>
                <w:sz w:val="20"/>
                <w:szCs w:val="20"/>
                <w:lang w:val="sr-Cyrl-RS"/>
              </w:rPr>
            </w:pPr>
            <w:r>
              <w:rPr>
                <w:rFonts w:asciiTheme="majorHAnsi" w:hAnsiTheme="majorHAnsi" w:cstheme="majorHAnsi"/>
                <w:b w:val="0"/>
                <w:bCs/>
                <w:color w:val="auto"/>
                <w:sz w:val="20"/>
                <w:szCs w:val="20"/>
                <w:lang w:val="sr-Cyrl-RS"/>
              </w:rPr>
              <w:t xml:space="preserve">Притужбе </w:t>
            </w:r>
            <w:r w:rsidR="00027269" w:rsidRPr="00027269">
              <w:rPr>
                <w:rFonts w:asciiTheme="majorHAnsi" w:hAnsiTheme="majorHAnsi" w:cstheme="majorHAnsi"/>
                <w:b w:val="0"/>
                <w:bCs/>
                <w:color w:val="auto"/>
                <w:sz w:val="20"/>
                <w:szCs w:val="20"/>
                <w:lang w:val="sr-Cyrl-RS"/>
              </w:rPr>
              <w:t>Заштитник</w:t>
            </w:r>
            <w:r>
              <w:rPr>
                <w:rFonts w:asciiTheme="majorHAnsi" w:hAnsiTheme="majorHAnsi" w:cstheme="majorHAnsi"/>
                <w:b w:val="0"/>
                <w:bCs/>
                <w:color w:val="auto"/>
                <w:sz w:val="20"/>
                <w:szCs w:val="20"/>
                <w:lang w:val="sr-Cyrl-RS"/>
              </w:rPr>
              <w:t>у</w:t>
            </w:r>
            <w:r w:rsidR="00027269" w:rsidRPr="00027269">
              <w:rPr>
                <w:rFonts w:asciiTheme="majorHAnsi" w:hAnsiTheme="majorHAnsi" w:cstheme="majorHAnsi"/>
                <w:b w:val="0"/>
                <w:bCs/>
                <w:color w:val="auto"/>
                <w:sz w:val="20"/>
                <w:szCs w:val="20"/>
                <w:lang w:val="sr-Cyrl-RS"/>
              </w:rPr>
              <w:t xml:space="preserve"> грађана</w:t>
            </w:r>
          </w:p>
          <w:p w14:paraId="0DBA0437" w14:textId="7E17A866" w:rsidR="00027269" w:rsidRPr="00027269" w:rsidRDefault="00027269" w:rsidP="00027269">
            <w:pPr>
              <w:pStyle w:val="ListParagraph"/>
              <w:numPr>
                <w:ilvl w:val="0"/>
                <w:numId w:val="20"/>
              </w:numPr>
              <w:spacing w:before="100" w:beforeAutospacing="1" w:after="100" w:afterAutospacing="1" w:line="240" w:lineRule="auto"/>
              <w:rPr>
                <w:rFonts w:asciiTheme="majorHAnsi" w:hAnsiTheme="majorHAnsi" w:cstheme="majorHAnsi"/>
                <w:b w:val="0"/>
                <w:bCs/>
                <w:color w:val="auto"/>
                <w:sz w:val="20"/>
                <w:szCs w:val="20"/>
                <w:lang w:val="sr-Cyrl-RS"/>
              </w:rPr>
            </w:pPr>
            <w:r w:rsidRPr="00027269">
              <w:rPr>
                <w:rFonts w:asciiTheme="majorHAnsi" w:hAnsiTheme="majorHAnsi" w:cstheme="majorHAnsi"/>
                <w:b w:val="0"/>
                <w:bCs/>
                <w:color w:val="auto"/>
                <w:sz w:val="20"/>
                <w:szCs w:val="20"/>
                <w:lang w:val="sr-Cyrl-RS"/>
              </w:rPr>
              <w:t xml:space="preserve">Акредитовани програми за </w:t>
            </w:r>
            <w:r w:rsidR="00F445DF">
              <w:rPr>
                <w:rFonts w:asciiTheme="majorHAnsi" w:hAnsiTheme="majorHAnsi" w:cstheme="majorHAnsi"/>
                <w:b w:val="0"/>
                <w:bCs/>
                <w:color w:val="auto"/>
                <w:sz w:val="20"/>
                <w:szCs w:val="20"/>
                <w:lang w:val="sr-Cyrl-RS"/>
              </w:rPr>
              <w:t>борбу против дискриминације и циганизма</w:t>
            </w:r>
          </w:p>
          <w:p w14:paraId="34405C17" w14:textId="10C2FE04" w:rsidR="00027269" w:rsidRDefault="00027269" w:rsidP="00027269">
            <w:pPr>
              <w:pStyle w:val="ListParagraph"/>
              <w:numPr>
                <w:ilvl w:val="0"/>
                <w:numId w:val="20"/>
              </w:numPr>
              <w:spacing w:before="100" w:beforeAutospacing="1" w:after="100" w:afterAutospacing="1" w:line="240" w:lineRule="auto"/>
              <w:rPr>
                <w:rFonts w:asciiTheme="majorHAnsi" w:hAnsiTheme="majorHAnsi" w:cstheme="majorHAnsi"/>
                <w:b w:val="0"/>
                <w:bCs/>
                <w:color w:val="auto"/>
                <w:sz w:val="20"/>
                <w:szCs w:val="20"/>
                <w:lang w:val="sr-Cyrl-RS"/>
              </w:rPr>
            </w:pPr>
            <w:r w:rsidRPr="00027269">
              <w:rPr>
                <w:rFonts w:asciiTheme="majorHAnsi" w:hAnsiTheme="majorHAnsi" w:cstheme="majorHAnsi"/>
                <w:b w:val="0"/>
                <w:bCs/>
                <w:color w:val="auto"/>
                <w:sz w:val="20"/>
                <w:szCs w:val="20"/>
                <w:lang w:val="sr-Cyrl-RS"/>
              </w:rPr>
              <w:t xml:space="preserve">Конкурси и пројекти страних донатора </w:t>
            </w:r>
            <w:r w:rsidR="00F445DF">
              <w:rPr>
                <w:rFonts w:asciiTheme="majorHAnsi" w:hAnsiTheme="majorHAnsi" w:cstheme="majorHAnsi"/>
                <w:b w:val="0"/>
                <w:bCs/>
                <w:color w:val="auto"/>
                <w:sz w:val="20"/>
                <w:szCs w:val="20"/>
                <w:lang w:val="sr-Cyrl-RS"/>
              </w:rPr>
              <w:t>у области људских и мањинских права и борбе против дискриминације</w:t>
            </w:r>
          </w:p>
          <w:p w14:paraId="0BE08420" w14:textId="4371AE4E" w:rsidR="00F445DF" w:rsidRPr="00027269" w:rsidRDefault="00F445DF" w:rsidP="00027269">
            <w:pPr>
              <w:pStyle w:val="ListParagraph"/>
              <w:numPr>
                <w:ilvl w:val="0"/>
                <w:numId w:val="20"/>
              </w:numPr>
              <w:spacing w:before="100" w:beforeAutospacing="1" w:after="100" w:afterAutospacing="1" w:line="240" w:lineRule="auto"/>
              <w:rPr>
                <w:rFonts w:asciiTheme="majorHAnsi" w:hAnsiTheme="majorHAnsi" w:cstheme="majorHAnsi"/>
                <w:b w:val="0"/>
                <w:bCs/>
                <w:color w:val="auto"/>
                <w:sz w:val="20"/>
                <w:szCs w:val="20"/>
                <w:lang w:val="sr-Cyrl-RS"/>
              </w:rPr>
            </w:pPr>
            <w:r>
              <w:rPr>
                <w:rFonts w:asciiTheme="majorHAnsi" w:hAnsiTheme="majorHAnsi" w:cstheme="majorHAnsi"/>
                <w:b w:val="0"/>
                <w:bCs/>
                <w:color w:val="auto"/>
                <w:sz w:val="20"/>
                <w:szCs w:val="20"/>
                <w:lang w:val="sr-Cyrl-RS"/>
              </w:rPr>
              <w:t>Сарадња са организациј</w:t>
            </w:r>
            <w:r w:rsidR="002206A5">
              <w:rPr>
                <w:rFonts w:asciiTheme="majorHAnsi" w:hAnsiTheme="majorHAnsi" w:cstheme="majorHAnsi"/>
                <w:b w:val="0"/>
                <w:bCs/>
                <w:color w:val="auto"/>
                <w:sz w:val="20"/>
                <w:szCs w:val="20"/>
                <w:lang w:val="sr-Cyrl-RS"/>
              </w:rPr>
              <w:t>ам</w:t>
            </w:r>
            <w:r>
              <w:rPr>
                <w:rFonts w:asciiTheme="majorHAnsi" w:hAnsiTheme="majorHAnsi" w:cstheme="majorHAnsi"/>
                <w:b w:val="0"/>
                <w:bCs/>
                <w:color w:val="auto"/>
                <w:sz w:val="20"/>
                <w:szCs w:val="20"/>
                <w:lang w:val="sr-Cyrl-RS"/>
              </w:rPr>
              <w:t>а које су посвећене заштити људских и мањинских права</w:t>
            </w:r>
          </w:p>
          <w:p w14:paraId="059E91C2" w14:textId="77777777" w:rsidR="00027269" w:rsidRPr="00027269" w:rsidRDefault="00027269" w:rsidP="00027269">
            <w:pPr>
              <w:pStyle w:val="ListParagraph"/>
              <w:spacing w:before="100" w:beforeAutospacing="1" w:after="100" w:afterAutospacing="1" w:line="240" w:lineRule="auto"/>
              <w:rPr>
                <w:rFonts w:asciiTheme="majorHAnsi" w:hAnsiTheme="majorHAnsi" w:cstheme="majorHAnsi"/>
                <w:b w:val="0"/>
                <w:bCs/>
                <w:color w:val="auto"/>
                <w:sz w:val="20"/>
                <w:szCs w:val="20"/>
                <w:lang w:val="sr-Cyrl-RS"/>
              </w:rPr>
            </w:pPr>
          </w:p>
        </w:tc>
        <w:tc>
          <w:tcPr>
            <w:tcW w:w="5484" w:type="dxa"/>
            <w:tcBorders>
              <w:top w:val="nil"/>
            </w:tcBorders>
            <w:shd w:val="clear" w:color="auto" w:fill="auto"/>
          </w:tcPr>
          <w:p w14:paraId="0A34E268" w14:textId="37A79824" w:rsidR="00027269" w:rsidRPr="002206A5" w:rsidRDefault="00027269" w:rsidP="002206A5">
            <w:pPr>
              <w:pStyle w:val="ListParagraph"/>
              <w:numPr>
                <w:ilvl w:val="0"/>
                <w:numId w:val="20"/>
              </w:numPr>
              <w:spacing w:before="100" w:beforeAutospacing="1" w:after="100" w:afterAutospacing="1" w:line="240" w:lineRule="auto"/>
              <w:rPr>
                <w:rFonts w:asciiTheme="majorHAnsi" w:hAnsiTheme="majorHAnsi" w:cstheme="majorHAnsi"/>
                <w:b w:val="0"/>
                <w:bCs/>
                <w:color w:val="auto"/>
                <w:sz w:val="20"/>
                <w:szCs w:val="20"/>
                <w:lang w:val="sr-Cyrl-RS"/>
              </w:rPr>
            </w:pPr>
            <w:r w:rsidRPr="002206A5">
              <w:rPr>
                <w:rFonts w:asciiTheme="majorHAnsi" w:hAnsiTheme="majorHAnsi" w:cstheme="majorHAnsi"/>
                <w:b w:val="0"/>
                <w:bCs/>
                <w:color w:val="auto"/>
                <w:sz w:val="20"/>
                <w:szCs w:val="20"/>
                <w:lang w:val="sr-Cyrl-RS"/>
              </w:rPr>
              <w:lastRenderedPageBreak/>
              <w:t>Десничарске организације</w:t>
            </w:r>
          </w:p>
          <w:p w14:paraId="29DE758B" w14:textId="77777777" w:rsidR="00027269" w:rsidRPr="00027269" w:rsidRDefault="00027269" w:rsidP="00027269">
            <w:pPr>
              <w:pStyle w:val="ListParagraph"/>
              <w:numPr>
                <w:ilvl w:val="0"/>
                <w:numId w:val="20"/>
              </w:numPr>
              <w:spacing w:before="100" w:beforeAutospacing="1" w:after="100" w:afterAutospacing="1" w:line="240" w:lineRule="auto"/>
              <w:rPr>
                <w:rFonts w:asciiTheme="majorHAnsi" w:hAnsiTheme="majorHAnsi" w:cstheme="majorHAnsi"/>
                <w:b w:val="0"/>
                <w:bCs/>
                <w:color w:val="auto"/>
                <w:sz w:val="20"/>
                <w:szCs w:val="20"/>
                <w:lang w:val="sr-Cyrl-RS"/>
              </w:rPr>
            </w:pPr>
            <w:r w:rsidRPr="00027269">
              <w:rPr>
                <w:rFonts w:asciiTheme="majorHAnsi" w:hAnsiTheme="majorHAnsi" w:cstheme="majorHAnsi"/>
                <w:b w:val="0"/>
                <w:bCs/>
                <w:color w:val="auto"/>
                <w:sz w:val="20"/>
                <w:szCs w:val="20"/>
                <w:lang w:val="sr-Cyrl-RS"/>
              </w:rPr>
              <w:t>Медији који шире говор мржње</w:t>
            </w:r>
          </w:p>
          <w:p w14:paraId="56500D18" w14:textId="12D6E618" w:rsidR="00027269" w:rsidRPr="00027269" w:rsidRDefault="002206A5" w:rsidP="00027269">
            <w:pPr>
              <w:pStyle w:val="ListParagraph"/>
              <w:numPr>
                <w:ilvl w:val="0"/>
                <w:numId w:val="20"/>
              </w:numPr>
              <w:spacing w:before="100" w:beforeAutospacing="1" w:after="100" w:afterAutospacing="1" w:line="240" w:lineRule="auto"/>
              <w:rPr>
                <w:rFonts w:asciiTheme="majorHAnsi" w:hAnsiTheme="majorHAnsi" w:cstheme="majorHAnsi"/>
                <w:b w:val="0"/>
                <w:bCs/>
                <w:color w:val="auto"/>
                <w:sz w:val="20"/>
                <w:szCs w:val="20"/>
                <w:lang w:val="sr-Cyrl-RS"/>
              </w:rPr>
            </w:pPr>
            <w:r>
              <w:rPr>
                <w:rFonts w:asciiTheme="majorHAnsi" w:hAnsiTheme="majorHAnsi" w:cstheme="majorHAnsi"/>
                <w:b w:val="0"/>
                <w:bCs/>
                <w:color w:val="auto"/>
                <w:sz w:val="20"/>
                <w:szCs w:val="20"/>
                <w:lang w:val="sr-Cyrl-RS"/>
              </w:rPr>
              <w:t>Нестабилна политичка ситуација</w:t>
            </w:r>
          </w:p>
          <w:p w14:paraId="147F7E5C" w14:textId="202A7721" w:rsidR="00027269" w:rsidRDefault="002206A5" w:rsidP="00027269">
            <w:pPr>
              <w:pStyle w:val="ListParagraph"/>
              <w:numPr>
                <w:ilvl w:val="0"/>
                <w:numId w:val="18"/>
              </w:numPr>
              <w:spacing w:before="100" w:beforeAutospacing="1" w:after="100" w:afterAutospacing="1" w:line="20" w:lineRule="atLeast"/>
              <w:rPr>
                <w:rFonts w:asciiTheme="majorHAnsi" w:hAnsiTheme="majorHAnsi" w:cstheme="majorHAnsi"/>
                <w:b w:val="0"/>
                <w:bCs/>
                <w:color w:val="auto"/>
                <w:sz w:val="20"/>
                <w:szCs w:val="20"/>
                <w:lang w:val="sr-Cyrl-RS"/>
              </w:rPr>
            </w:pPr>
            <w:r>
              <w:rPr>
                <w:rFonts w:asciiTheme="majorHAnsi" w:hAnsiTheme="majorHAnsi" w:cstheme="majorHAnsi"/>
                <w:b w:val="0"/>
                <w:bCs/>
                <w:color w:val="auto"/>
                <w:sz w:val="20"/>
                <w:szCs w:val="20"/>
                <w:lang w:val="sr-Cyrl-RS"/>
              </w:rPr>
              <w:t>Заустављање евро-интеграција</w:t>
            </w:r>
          </w:p>
          <w:p w14:paraId="68F90E65" w14:textId="4CDBA9E7" w:rsidR="002206A5" w:rsidRDefault="00CA735A" w:rsidP="00027269">
            <w:pPr>
              <w:pStyle w:val="ListParagraph"/>
              <w:numPr>
                <w:ilvl w:val="0"/>
                <w:numId w:val="18"/>
              </w:numPr>
              <w:spacing w:before="100" w:beforeAutospacing="1" w:after="100" w:afterAutospacing="1" w:line="20" w:lineRule="atLeast"/>
              <w:rPr>
                <w:rFonts w:asciiTheme="majorHAnsi" w:hAnsiTheme="majorHAnsi" w:cstheme="majorHAnsi"/>
                <w:b w:val="0"/>
                <w:bCs/>
                <w:color w:val="auto"/>
                <w:sz w:val="20"/>
                <w:szCs w:val="20"/>
                <w:lang w:val="sr-Cyrl-RS"/>
              </w:rPr>
            </w:pPr>
            <w:r>
              <w:rPr>
                <w:rFonts w:asciiTheme="majorHAnsi" w:hAnsiTheme="majorHAnsi" w:cstheme="majorHAnsi"/>
                <w:b w:val="0"/>
                <w:bCs/>
                <w:color w:val="auto"/>
                <w:sz w:val="20"/>
                <w:szCs w:val="20"/>
                <w:lang w:val="sr-Cyrl-RS"/>
              </w:rPr>
              <w:lastRenderedPageBreak/>
              <w:t xml:space="preserve">Преоптерећеност </w:t>
            </w:r>
            <w:r w:rsidR="002206A5">
              <w:rPr>
                <w:rFonts w:asciiTheme="majorHAnsi" w:hAnsiTheme="majorHAnsi" w:cstheme="majorHAnsi"/>
                <w:b w:val="0"/>
                <w:bCs/>
                <w:color w:val="auto"/>
                <w:sz w:val="20"/>
                <w:szCs w:val="20"/>
                <w:lang w:val="sr-Cyrl-RS"/>
              </w:rPr>
              <w:t>независних институција и механизама за заштиту равноправности на републичком нивоу</w:t>
            </w:r>
          </w:p>
          <w:p w14:paraId="06C217A6" w14:textId="00F141E4" w:rsidR="002206A5" w:rsidRPr="00027269" w:rsidRDefault="002206A5" w:rsidP="00027269">
            <w:pPr>
              <w:pStyle w:val="ListParagraph"/>
              <w:numPr>
                <w:ilvl w:val="0"/>
                <w:numId w:val="18"/>
              </w:numPr>
              <w:spacing w:before="100" w:beforeAutospacing="1" w:after="100" w:afterAutospacing="1" w:line="20" w:lineRule="atLeast"/>
              <w:rPr>
                <w:rFonts w:asciiTheme="majorHAnsi" w:hAnsiTheme="majorHAnsi" w:cstheme="majorHAnsi"/>
                <w:b w:val="0"/>
                <w:bCs/>
                <w:color w:val="auto"/>
                <w:sz w:val="20"/>
                <w:szCs w:val="20"/>
                <w:lang w:val="sr-Cyrl-RS"/>
              </w:rPr>
            </w:pPr>
            <w:r>
              <w:rPr>
                <w:rFonts w:asciiTheme="majorHAnsi" w:hAnsiTheme="majorHAnsi" w:cstheme="majorHAnsi"/>
                <w:b w:val="0"/>
                <w:bCs/>
                <w:color w:val="auto"/>
                <w:sz w:val="20"/>
                <w:szCs w:val="20"/>
                <w:lang w:val="sr-Cyrl-RS"/>
              </w:rPr>
              <w:t>Јачање национализма</w:t>
            </w:r>
          </w:p>
        </w:tc>
      </w:tr>
    </w:tbl>
    <w:p w14:paraId="18E06C9E" w14:textId="77777777" w:rsidR="00696D4D" w:rsidRDefault="00696D4D" w:rsidP="00113C24">
      <w:pPr>
        <w:spacing w:after="200"/>
        <w:rPr>
          <w:rFonts w:ascii="Arial" w:hAnsi="Arial" w:cs="Arial"/>
          <w:color w:val="278079" w:themeColor="accent6" w:themeShade="BF"/>
          <w:sz w:val="20"/>
          <w:szCs w:val="20"/>
          <w:lang w:val="sr-Cyrl-RS"/>
        </w:rPr>
      </w:pPr>
    </w:p>
    <w:p w14:paraId="68F661D7" w14:textId="0805FD8A" w:rsidR="000A596D" w:rsidRPr="007264C8" w:rsidRDefault="000A596D" w:rsidP="00DB1F1A">
      <w:pPr>
        <w:pStyle w:val="Heading3"/>
        <w:rPr>
          <w:rFonts w:ascii="Times New Roman" w:hAnsi="Times New Roman" w:cs="Times New Roman"/>
          <w:color w:val="024F75" w:themeColor="accent1"/>
          <w:sz w:val="26"/>
          <w:szCs w:val="26"/>
          <w:lang w:val="sr-Cyrl-RS" w:eastAsia="sr-Latn-CS"/>
        </w:rPr>
      </w:pPr>
      <w:bookmarkStart w:id="67" w:name="_Toc184401663"/>
      <w:r w:rsidRPr="007264C8">
        <w:rPr>
          <w:rFonts w:ascii="Times New Roman" w:hAnsi="Times New Roman" w:cs="Times New Roman"/>
          <w:color w:val="024F75" w:themeColor="accent1"/>
          <w:sz w:val="26"/>
          <w:szCs w:val="26"/>
          <w:lang w:val="sr-Cyrl-RS" w:eastAsia="sr-Latn-CS"/>
        </w:rPr>
        <w:t>4.7 Партиципација</w:t>
      </w:r>
      <w:bookmarkEnd w:id="67"/>
    </w:p>
    <w:p w14:paraId="41AB33FF" w14:textId="77777777" w:rsidR="00DB1F1A" w:rsidRPr="00DB1F1A" w:rsidRDefault="00DB1F1A" w:rsidP="00DB1F1A">
      <w:pPr>
        <w:rPr>
          <w:lang w:val="sr-Cyrl-RS" w:eastAsia="sr-Latn-CS"/>
        </w:rPr>
      </w:pPr>
    </w:p>
    <w:tbl>
      <w:tblPr>
        <w:tblW w:w="10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484"/>
      </w:tblGrid>
      <w:tr w:rsidR="000A596D" w:rsidRPr="00113C24" w14:paraId="0327D6E2" w14:textId="77777777" w:rsidTr="00F06CCE">
        <w:trPr>
          <w:trHeight w:val="380"/>
        </w:trPr>
        <w:tc>
          <w:tcPr>
            <w:tcW w:w="4678" w:type="dxa"/>
            <w:tcBorders>
              <w:top w:val="nil"/>
              <w:left w:val="nil"/>
              <w:bottom w:val="nil"/>
              <w:right w:val="nil"/>
            </w:tcBorders>
            <w:shd w:val="clear" w:color="auto" w:fill="278079" w:themeFill="accent6" w:themeFillShade="BF"/>
          </w:tcPr>
          <w:p w14:paraId="4F14663F" w14:textId="77777777" w:rsidR="000A596D" w:rsidRPr="00113C24" w:rsidRDefault="000A596D" w:rsidP="00F06CCE">
            <w:pPr>
              <w:spacing w:line="20" w:lineRule="atLeast"/>
              <w:jc w:val="center"/>
              <w:rPr>
                <w:rFonts w:ascii="Arial" w:eastAsia="Times New Roman" w:hAnsi="Arial" w:cs="Arial"/>
                <w:bCs/>
                <w:color w:val="FFFFFF"/>
                <w:sz w:val="20"/>
                <w:szCs w:val="20"/>
                <w:lang w:val="sr-Cyrl-RS" w:eastAsia="sr-Latn-CS"/>
              </w:rPr>
            </w:pPr>
            <w:r w:rsidRPr="00113C24">
              <w:rPr>
                <w:rFonts w:ascii="Arial" w:eastAsia="Times New Roman" w:hAnsi="Arial" w:cs="Arial"/>
                <w:bCs/>
                <w:color w:val="FFFFFF"/>
                <w:sz w:val="20"/>
                <w:szCs w:val="20"/>
                <w:lang w:val="sr-Cyrl-RS" w:eastAsia="sr-Latn-CS"/>
              </w:rPr>
              <w:t>СНАГЕ</w:t>
            </w:r>
          </w:p>
        </w:tc>
        <w:tc>
          <w:tcPr>
            <w:tcW w:w="5484" w:type="dxa"/>
            <w:tcBorders>
              <w:top w:val="nil"/>
              <w:left w:val="nil"/>
              <w:bottom w:val="nil"/>
              <w:right w:val="nil"/>
            </w:tcBorders>
            <w:shd w:val="clear" w:color="auto" w:fill="278079" w:themeFill="accent6" w:themeFillShade="BF"/>
          </w:tcPr>
          <w:p w14:paraId="5CA3635D" w14:textId="77777777" w:rsidR="000A596D" w:rsidRPr="00113C24" w:rsidRDefault="000A596D" w:rsidP="00F06CCE">
            <w:pPr>
              <w:spacing w:line="20" w:lineRule="atLeast"/>
              <w:jc w:val="center"/>
              <w:rPr>
                <w:rFonts w:ascii="Arial" w:eastAsia="Times New Roman" w:hAnsi="Arial" w:cs="Arial"/>
                <w:bCs/>
                <w:color w:val="FFFFFF"/>
                <w:sz w:val="20"/>
                <w:szCs w:val="20"/>
                <w:lang w:val="sr-Cyrl-RS" w:eastAsia="sr-Latn-CS"/>
              </w:rPr>
            </w:pPr>
            <w:r w:rsidRPr="00113C24">
              <w:rPr>
                <w:rFonts w:ascii="Arial" w:eastAsia="Times New Roman" w:hAnsi="Arial" w:cs="Arial"/>
                <w:bCs/>
                <w:color w:val="FFFFFF"/>
                <w:sz w:val="20"/>
                <w:szCs w:val="20"/>
                <w:lang w:val="sr-Cyrl-RS" w:eastAsia="sr-Latn-CS"/>
              </w:rPr>
              <w:t>СЛАБОСТИ</w:t>
            </w:r>
          </w:p>
        </w:tc>
      </w:tr>
      <w:tr w:rsidR="000A596D" w:rsidRPr="00113C24" w14:paraId="4108FDB9" w14:textId="77777777" w:rsidTr="00F06CCE">
        <w:trPr>
          <w:trHeight w:val="967"/>
        </w:trPr>
        <w:tc>
          <w:tcPr>
            <w:tcW w:w="4678" w:type="dxa"/>
            <w:tcBorders>
              <w:top w:val="nil"/>
              <w:bottom w:val="nil"/>
            </w:tcBorders>
            <w:shd w:val="clear" w:color="auto" w:fill="auto"/>
          </w:tcPr>
          <w:p w14:paraId="643D40D3" w14:textId="0354D57B" w:rsidR="000A596D" w:rsidRPr="006B2A6C" w:rsidRDefault="006B2A6C" w:rsidP="006B2A6C">
            <w:pPr>
              <w:pStyle w:val="ListParagraph"/>
              <w:numPr>
                <w:ilvl w:val="0"/>
                <w:numId w:val="23"/>
              </w:numPr>
              <w:spacing w:before="100" w:beforeAutospacing="1" w:after="100" w:afterAutospacing="1" w:line="240" w:lineRule="auto"/>
              <w:rPr>
                <w:rFonts w:ascii="Arial" w:hAnsi="Arial" w:cs="Arial"/>
                <w:b w:val="0"/>
                <w:bCs/>
                <w:color w:val="auto"/>
                <w:sz w:val="20"/>
                <w:szCs w:val="20"/>
                <w:lang w:val="sr-Cyrl-RS"/>
              </w:rPr>
            </w:pPr>
            <w:r>
              <w:rPr>
                <w:rFonts w:ascii="Arial" w:hAnsi="Arial" w:cs="Arial"/>
                <w:b w:val="0"/>
                <w:bCs/>
                <w:color w:val="auto"/>
                <w:sz w:val="20"/>
                <w:szCs w:val="20"/>
                <w:lang w:val="sr-Cyrl-RS"/>
              </w:rPr>
              <w:t>Успостављени локални механизми: Локално координационо тело, Мобилни тим за социјално укључивање Рома и</w:t>
            </w:r>
            <w:r w:rsidR="000A596D" w:rsidRPr="006B2A6C">
              <w:rPr>
                <w:rFonts w:ascii="Arial" w:hAnsi="Arial" w:cs="Arial"/>
                <w:b w:val="0"/>
                <w:bCs/>
                <w:color w:val="auto"/>
                <w:sz w:val="20"/>
                <w:szCs w:val="20"/>
                <w:lang w:val="sr-Cyrl-RS"/>
              </w:rPr>
              <w:t xml:space="preserve"> Ромкиња</w:t>
            </w:r>
            <w:r>
              <w:rPr>
                <w:rFonts w:ascii="Arial" w:hAnsi="Arial" w:cs="Arial"/>
                <w:b w:val="0"/>
                <w:bCs/>
                <w:color w:val="auto"/>
                <w:sz w:val="20"/>
                <w:szCs w:val="20"/>
                <w:lang w:val="sr-Cyrl-RS"/>
              </w:rPr>
              <w:t>, педагошка асистенткиња</w:t>
            </w:r>
          </w:p>
          <w:p w14:paraId="5DBE659B" w14:textId="134CE95C" w:rsidR="000A596D" w:rsidRDefault="006B2A6C" w:rsidP="000A596D">
            <w:pPr>
              <w:pStyle w:val="ListParagraph"/>
              <w:numPr>
                <w:ilvl w:val="0"/>
                <w:numId w:val="23"/>
              </w:numPr>
              <w:spacing w:before="100" w:beforeAutospacing="1" w:after="100" w:afterAutospacing="1" w:line="240" w:lineRule="auto"/>
              <w:rPr>
                <w:rFonts w:ascii="Arial" w:hAnsi="Arial" w:cs="Arial"/>
                <w:b w:val="0"/>
                <w:bCs/>
                <w:color w:val="auto"/>
                <w:sz w:val="20"/>
                <w:szCs w:val="20"/>
                <w:lang w:val="sr-Cyrl-RS"/>
              </w:rPr>
            </w:pPr>
            <w:r>
              <w:rPr>
                <w:rFonts w:ascii="Arial" w:hAnsi="Arial" w:cs="Arial"/>
                <w:b w:val="0"/>
                <w:bCs/>
                <w:color w:val="auto"/>
                <w:sz w:val="20"/>
                <w:szCs w:val="20"/>
                <w:lang w:val="sr-Cyrl-RS"/>
              </w:rPr>
              <w:t>Постоји једно ромско удружење</w:t>
            </w:r>
          </w:p>
          <w:p w14:paraId="2B27E900" w14:textId="0BC60305" w:rsidR="006B2A6C" w:rsidRDefault="006B2A6C" w:rsidP="000A596D">
            <w:pPr>
              <w:pStyle w:val="ListParagraph"/>
              <w:numPr>
                <w:ilvl w:val="0"/>
                <w:numId w:val="23"/>
              </w:numPr>
              <w:spacing w:before="100" w:beforeAutospacing="1" w:after="100" w:afterAutospacing="1" w:line="240" w:lineRule="auto"/>
              <w:rPr>
                <w:rFonts w:ascii="Arial" w:hAnsi="Arial" w:cs="Arial"/>
                <w:b w:val="0"/>
                <w:bCs/>
                <w:color w:val="auto"/>
                <w:sz w:val="20"/>
                <w:szCs w:val="20"/>
                <w:lang w:val="sr-Cyrl-RS"/>
              </w:rPr>
            </w:pPr>
            <w:r>
              <w:rPr>
                <w:rFonts w:ascii="Arial" w:hAnsi="Arial" w:cs="Arial"/>
                <w:b w:val="0"/>
                <w:bCs/>
                <w:color w:val="auto"/>
                <w:sz w:val="20"/>
                <w:szCs w:val="20"/>
                <w:lang w:val="sr-Cyrl-RS"/>
              </w:rPr>
              <w:t>Постоје ОЦД које заступају интересе осетљивих група, укључујући и Роме</w:t>
            </w:r>
          </w:p>
          <w:p w14:paraId="18F8B9B7" w14:textId="0C03B8E9" w:rsidR="006B2A6C" w:rsidRPr="000A596D" w:rsidRDefault="006B2A6C" w:rsidP="000A596D">
            <w:pPr>
              <w:pStyle w:val="ListParagraph"/>
              <w:numPr>
                <w:ilvl w:val="0"/>
                <w:numId w:val="23"/>
              </w:numPr>
              <w:spacing w:before="100" w:beforeAutospacing="1" w:after="100" w:afterAutospacing="1" w:line="240" w:lineRule="auto"/>
              <w:rPr>
                <w:rFonts w:ascii="Arial" w:hAnsi="Arial" w:cs="Arial"/>
                <w:b w:val="0"/>
                <w:bCs/>
                <w:color w:val="auto"/>
                <w:sz w:val="20"/>
                <w:szCs w:val="20"/>
                <w:lang w:val="sr-Cyrl-RS"/>
              </w:rPr>
            </w:pPr>
            <w:r>
              <w:rPr>
                <w:rFonts w:ascii="Arial" w:hAnsi="Arial" w:cs="Arial"/>
                <w:b w:val="0"/>
                <w:bCs/>
                <w:color w:val="auto"/>
                <w:sz w:val="20"/>
                <w:szCs w:val="20"/>
                <w:lang w:val="sr-Cyrl-RS"/>
              </w:rPr>
              <w:t>Заступљеност ромске националне мањине у Општинском већу (1 члан)</w:t>
            </w:r>
          </w:p>
          <w:p w14:paraId="154524EA" w14:textId="6E79F0D6" w:rsidR="000A596D" w:rsidRPr="009977BC" w:rsidRDefault="000A596D" w:rsidP="000A596D">
            <w:pPr>
              <w:pStyle w:val="ListParagraph"/>
              <w:numPr>
                <w:ilvl w:val="0"/>
                <w:numId w:val="23"/>
              </w:numPr>
              <w:spacing w:before="100" w:beforeAutospacing="1" w:after="100" w:afterAutospacing="1" w:line="240" w:lineRule="auto"/>
              <w:rPr>
                <w:rFonts w:ascii="Arial" w:hAnsi="Arial" w:cs="Arial"/>
                <w:b w:val="0"/>
                <w:bCs/>
                <w:color w:val="auto"/>
                <w:sz w:val="20"/>
                <w:szCs w:val="20"/>
                <w:lang w:val="sr-Cyrl-RS"/>
              </w:rPr>
            </w:pPr>
            <w:r w:rsidRPr="000A596D">
              <w:rPr>
                <w:rFonts w:ascii="Arial" w:hAnsi="Arial" w:cs="Arial"/>
                <w:b w:val="0"/>
                <w:bCs/>
                <w:color w:val="auto"/>
                <w:sz w:val="20"/>
                <w:szCs w:val="20"/>
                <w:lang w:val="sr-Cyrl-RS"/>
              </w:rPr>
              <w:t xml:space="preserve">Већи број Рома и Ромкиња са завршеним средњим и високим образовањем </w:t>
            </w:r>
          </w:p>
          <w:p w14:paraId="19EDF3FF" w14:textId="77777777" w:rsidR="000A596D" w:rsidRPr="000A596D" w:rsidRDefault="000A596D" w:rsidP="000A596D">
            <w:pPr>
              <w:pStyle w:val="ListParagraph"/>
              <w:spacing w:line="20" w:lineRule="atLeast"/>
              <w:rPr>
                <w:rFonts w:ascii="Arial" w:hAnsi="Arial" w:cs="Arial"/>
                <w:b w:val="0"/>
                <w:bCs/>
                <w:color w:val="auto"/>
                <w:sz w:val="20"/>
                <w:szCs w:val="20"/>
                <w:lang w:val="sr-Cyrl-RS"/>
              </w:rPr>
            </w:pPr>
          </w:p>
        </w:tc>
        <w:tc>
          <w:tcPr>
            <w:tcW w:w="5484" w:type="dxa"/>
            <w:tcBorders>
              <w:top w:val="nil"/>
              <w:bottom w:val="nil"/>
            </w:tcBorders>
            <w:shd w:val="clear" w:color="auto" w:fill="auto"/>
          </w:tcPr>
          <w:p w14:paraId="302EAA94" w14:textId="1B829F00" w:rsidR="000A596D" w:rsidRPr="000A596D" w:rsidRDefault="000A596D" w:rsidP="000A596D">
            <w:pPr>
              <w:pStyle w:val="ListParagraph"/>
              <w:numPr>
                <w:ilvl w:val="0"/>
                <w:numId w:val="23"/>
              </w:numPr>
              <w:spacing w:before="100" w:beforeAutospacing="1" w:after="100" w:afterAutospacing="1" w:line="240" w:lineRule="auto"/>
              <w:rPr>
                <w:rFonts w:ascii="Arial" w:hAnsi="Arial" w:cs="Arial"/>
                <w:b w:val="0"/>
                <w:bCs/>
                <w:color w:val="auto"/>
                <w:sz w:val="20"/>
                <w:szCs w:val="20"/>
                <w:lang w:val="sr-Cyrl-RS"/>
              </w:rPr>
            </w:pPr>
            <w:r w:rsidRPr="000A596D">
              <w:rPr>
                <w:rFonts w:ascii="Arial" w:hAnsi="Arial" w:cs="Arial"/>
                <w:b w:val="0"/>
                <w:bCs/>
                <w:color w:val="auto"/>
                <w:sz w:val="20"/>
                <w:szCs w:val="20"/>
                <w:lang w:val="sr-Cyrl-RS"/>
              </w:rPr>
              <w:t xml:space="preserve">Не </w:t>
            </w:r>
            <w:r w:rsidR="006B2A6C">
              <w:rPr>
                <w:rFonts w:ascii="Arial" w:hAnsi="Arial" w:cs="Arial"/>
                <w:b w:val="0"/>
                <w:bCs/>
                <w:color w:val="auto"/>
                <w:sz w:val="20"/>
                <w:szCs w:val="20"/>
                <w:lang w:val="sr-Cyrl-RS"/>
              </w:rPr>
              <w:t>постоји</w:t>
            </w:r>
            <w:r w:rsidRPr="000A596D">
              <w:rPr>
                <w:rFonts w:ascii="Arial" w:hAnsi="Arial" w:cs="Arial"/>
                <w:b w:val="0"/>
                <w:bCs/>
                <w:color w:val="auto"/>
                <w:sz w:val="20"/>
                <w:szCs w:val="20"/>
                <w:lang w:val="sr-Cyrl-RS"/>
              </w:rPr>
              <w:t xml:space="preserve"> ко</w:t>
            </w:r>
            <w:r w:rsidR="006B2A6C">
              <w:rPr>
                <w:rFonts w:ascii="Arial" w:hAnsi="Arial" w:cs="Arial"/>
                <w:b w:val="0"/>
                <w:bCs/>
                <w:color w:val="auto"/>
                <w:sz w:val="20"/>
                <w:szCs w:val="20"/>
                <w:lang w:val="sr-Cyrl-RS"/>
              </w:rPr>
              <w:t>о</w:t>
            </w:r>
            <w:r w:rsidRPr="000A596D">
              <w:rPr>
                <w:rFonts w:ascii="Arial" w:hAnsi="Arial" w:cs="Arial"/>
                <w:b w:val="0"/>
                <w:bCs/>
                <w:color w:val="auto"/>
                <w:sz w:val="20"/>
                <w:szCs w:val="20"/>
                <w:lang w:val="sr-Cyrl-RS"/>
              </w:rPr>
              <w:t>рдинатор</w:t>
            </w:r>
            <w:r w:rsidR="006B2A6C">
              <w:rPr>
                <w:rFonts w:ascii="Arial" w:hAnsi="Arial" w:cs="Arial"/>
                <w:b w:val="0"/>
                <w:bCs/>
                <w:color w:val="auto"/>
                <w:sz w:val="20"/>
                <w:szCs w:val="20"/>
                <w:lang w:val="sr-Cyrl-RS"/>
              </w:rPr>
              <w:t xml:space="preserve"> за ромска питања</w:t>
            </w:r>
          </w:p>
          <w:p w14:paraId="0952B348" w14:textId="538347E9" w:rsidR="000A596D" w:rsidRPr="000A596D" w:rsidRDefault="000A596D" w:rsidP="000A596D">
            <w:pPr>
              <w:pStyle w:val="ListParagraph"/>
              <w:numPr>
                <w:ilvl w:val="0"/>
                <w:numId w:val="23"/>
              </w:numPr>
              <w:spacing w:before="100" w:beforeAutospacing="1" w:after="100" w:afterAutospacing="1" w:line="240" w:lineRule="auto"/>
              <w:rPr>
                <w:rFonts w:ascii="Arial" w:hAnsi="Arial" w:cs="Arial"/>
                <w:b w:val="0"/>
                <w:bCs/>
                <w:color w:val="auto"/>
                <w:sz w:val="20"/>
                <w:szCs w:val="20"/>
                <w:lang w:val="sr-Cyrl-RS"/>
              </w:rPr>
            </w:pPr>
            <w:r w:rsidRPr="000A596D">
              <w:rPr>
                <w:rFonts w:ascii="Arial" w:hAnsi="Arial" w:cs="Arial"/>
                <w:b w:val="0"/>
                <w:bCs/>
                <w:color w:val="auto"/>
                <w:sz w:val="20"/>
                <w:szCs w:val="20"/>
                <w:lang w:val="sr-Cyrl-RS"/>
              </w:rPr>
              <w:t xml:space="preserve">Не </w:t>
            </w:r>
            <w:r w:rsidR="006B2A6C">
              <w:rPr>
                <w:rFonts w:ascii="Arial" w:hAnsi="Arial" w:cs="Arial"/>
                <w:b w:val="0"/>
                <w:bCs/>
                <w:color w:val="auto"/>
                <w:sz w:val="20"/>
                <w:szCs w:val="20"/>
                <w:lang w:val="sr-Cyrl-RS"/>
              </w:rPr>
              <w:t>постоји здравствена</w:t>
            </w:r>
            <w:r w:rsidRPr="000A596D">
              <w:rPr>
                <w:rFonts w:ascii="Arial" w:hAnsi="Arial" w:cs="Arial"/>
                <w:b w:val="0"/>
                <w:bCs/>
                <w:color w:val="auto"/>
                <w:sz w:val="20"/>
                <w:szCs w:val="20"/>
                <w:lang w:val="sr-Cyrl-RS"/>
              </w:rPr>
              <w:t xml:space="preserve"> медијаторк</w:t>
            </w:r>
            <w:r w:rsidR="006B2A6C">
              <w:rPr>
                <w:rFonts w:ascii="Arial" w:hAnsi="Arial" w:cs="Arial"/>
                <w:b w:val="0"/>
                <w:bCs/>
                <w:color w:val="auto"/>
                <w:sz w:val="20"/>
                <w:szCs w:val="20"/>
                <w:lang w:val="sr-Cyrl-RS"/>
              </w:rPr>
              <w:t>а</w:t>
            </w:r>
          </w:p>
          <w:p w14:paraId="44B47785" w14:textId="584E62B6" w:rsidR="000A596D" w:rsidRDefault="006B2A6C" w:rsidP="000A596D">
            <w:pPr>
              <w:pStyle w:val="ListParagraph"/>
              <w:numPr>
                <w:ilvl w:val="0"/>
                <w:numId w:val="23"/>
              </w:numPr>
              <w:spacing w:before="100" w:beforeAutospacing="1" w:after="100" w:afterAutospacing="1" w:line="240" w:lineRule="auto"/>
              <w:rPr>
                <w:rFonts w:ascii="Arial" w:hAnsi="Arial" w:cs="Arial"/>
                <w:b w:val="0"/>
                <w:bCs/>
                <w:color w:val="auto"/>
                <w:sz w:val="20"/>
                <w:szCs w:val="20"/>
                <w:lang w:val="sr-Cyrl-RS"/>
              </w:rPr>
            </w:pPr>
            <w:r>
              <w:rPr>
                <w:rFonts w:ascii="Arial" w:hAnsi="Arial" w:cs="Arial"/>
                <w:b w:val="0"/>
                <w:bCs/>
                <w:color w:val="auto"/>
                <w:sz w:val="20"/>
                <w:szCs w:val="20"/>
                <w:lang w:val="sr-Cyrl-RS"/>
              </w:rPr>
              <w:t>Мали</w:t>
            </w:r>
            <w:r w:rsidR="000A596D" w:rsidRPr="000A596D">
              <w:rPr>
                <w:rFonts w:ascii="Arial" w:hAnsi="Arial" w:cs="Arial"/>
                <w:b w:val="0"/>
                <w:bCs/>
                <w:color w:val="auto"/>
                <w:sz w:val="20"/>
                <w:szCs w:val="20"/>
                <w:lang w:val="sr-Cyrl-RS"/>
              </w:rPr>
              <w:t xml:space="preserve"> број</w:t>
            </w:r>
            <w:r>
              <w:rPr>
                <w:rFonts w:ascii="Arial" w:hAnsi="Arial" w:cs="Arial"/>
                <w:b w:val="0"/>
                <w:bCs/>
                <w:color w:val="auto"/>
                <w:sz w:val="20"/>
                <w:szCs w:val="20"/>
                <w:lang w:val="sr-Cyrl-RS"/>
              </w:rPr>
              <w:t xml:space="preserve"> </w:t>
            </w:r>
            <w:r w:rsidR="000A596D" w:rsidRPr="000A596D">
              <w:rPr>
                <w:rFonts w:ascii="Arial" w:hAnsi="Arial" w:cs="Arial"/>
                <w:b w:val="0"/>
                <w:bCs/>
                <w:color w:val="auto"/>
                <w:sz w:val="20"/>
                <w:szCs w:val="20"/>
                <w:lang w:val="sr-Cyrl-RS"/>
              </w:rPr>
              <w:t>педагошких асистената</w:t>
            </w:r>
            <w:r>
              <w:rPr>
                <w:rFonts w:ascii="Arial" w:hAnsi="Arial" w:cs="Arial"/>
                <w:b w:val="0"/>
                <w:bCs/>
                <w:color w:val="auto"/>
                <w:sz w:val="20"/>
                <w:szCs w:val="20"/>
                <w:lang w:val="sr-Cyrl-RS"/>
              </w:rPr>
              <w:t xml:space="preserve"> у школама</w:t>
            </w:r>
          </w:p>
          <w:p w14:paraId="7D4CDAD6" w14:textId="7D93C336" w:rsidR="009977BC" w:rsidRPr="000A596D" w:rsidRDefault="009977BC" w:rsidP="000A596D">
            <w:pPr>
              <w:pStyle w:val="ListParagraph"/>
              <w:numPr>
                <w:ilvl w:val="0"/>
                <w:numId w:val="23"/>
              </w:numPr>
              <w:spacing w:before="100" w:beforeAutospacing="1" w:after="100" w:afterAutospacing="1" w:line="240" w:lineRule="auto"/>
              <w:rPr>
                <w:rFonts w:ascii="Arial" w:hAnsi="Arial" w:cs="Arial"/>
                <w:b w:val="0"/>
                <w:bCs/>
                <w:color w:val="auto"/>
                <w:sz w:val="20"/>
                <w:szCs w:val="20"/>
                <w:lang w:val="sr-Cyrl-RS"/>
              </w:rPr>
            </w:pPr>
            <w:r>
              <w:rPr>
                <w:rFonts w:ascii="Arial" w:hAnsi="Arial" w:cs="Arial"/>
                <w:b w:val="0"/>
                <w:bCs/>
                <w:color w:val="auto"/>
                <w:sz w:val="20"/>
                <w:szCs w:val="20"/>
                <w:lang w:val="sr-Cyrl-RS"/>
              </w:rPr>
              <w:t>Нема Рома међу одборницима СО</w:t>
            </w:r>
          </w:p>
          <w:p w14:paraId="5A5A0327" w14:textId="757B15D3" w:rsidR="000A596D" w:rsidRPr="000A596D" w:rsidRDefault="000A596D" w:rsidP="000A596D">
            <w:pPr>
              <w:pStyle w:val="ListParagraph"/>
              <w:numPr>
                <w:ilvl w:val="0"/>
                <w:numId w:val="23"/>
              </w:numPr>
              <w:spacing w:before="100" w:beforeAutospacing="1" w:after="100" w:afterAutospacing="1" w:line="240" w:lineRule="auto"/>
              <w:rPr>
                <w:rFonts w:ascii="Arial" w:hAnsi="Arial" w:cs="Arial"/>
                <w:b w:val="0"/>
                <w:bCs/>
                <w:color w:val="auto"/>
                <w:sz w:val="20"/>
                <w:szCs w:val="20"/>
                <w:lang w:val="sr-Cyrl-RS"/>
              </w:rPr>
            </w:pPr>
            <w:r w:rsidRPr="000A596D">
              <w:rPr>
                <w:rFonts w:ascii="Arial" w:hAnsi="Arial" w:cs="Arial"/>
                <w:b w:val="0"/>
                <w:bCs/>
                <w:color w:val="auto"/>
                <w:sz w:val="20"/>
                <w:szCs w:val="20"/>
                <w:lang w:val="sr-Cyrl-RS"/>
              </w:rPr>
              <w:t>Не постој</w:t>
            </w:r>
            <w:r w:rsidR="006B2A6C">
              <w:rPr>
                <w:rFonts w:ascii="Arial" w:hAnsi="Arial" w:cs="Arial"/>
                <w:b w:val="0"/>
                <w:bCs/>
                <w:color w:val="auto"/>
                <w:sz w:val="20"/>
                <w:szCs w:val="20"/>
                <w:lang w:val="sr-Cyrl-RS"/>
              </w:rPr>
              <w:t>е</w:t>
            </w:r>
            <w:r w:rsidRPr="000A596D">
              <w:rPr>
                <w:rFonts w:ascii="Arial" w:hAnsi="Arial" w:cs="Arial"/>
                <w:b w:val="0"/>
                <w:bCs/>
                <w:color w:val="auto"/>
                <w:sz w:val="20"/>
                <w:szCs w:val="20"/>
                <w:lang w:val="sr-Cyrl-RS"/>
              </w:rPr>
              <w:t xml:space="preserve"> ромск</w:t>
            </w:r>
            <w:r w:rsidR="006B2A6C">
              <w:rPr>
                <w:rFonts w:ascii="Arial" w:hAnsi="Arial" w:cs="Arial"/>
                <w:b w:val="0"/>
                <w:bCs/>
                <w:color w:val="auto"/>
                <w:sz w:val="20"/>
                <w:szCs w:val="20"/>
                <w:lang w:val="sr-Cyrl-RS"/>
              </w:rPr>
              <w:t xml:space="preserve">а </w:t>
            </w:r>
            <w:r w:rsidRPr="000A596D">
              <w:rPr>
                <w:rFonts w:ascii="Arial" w:hAnsi="Arial" w:cs="Arial"/>
                <w:b w:val="0"/>
                <w:bCs/>
                <w:color w:val="auto"/>
                <w:sz w:val="20"/>
                <w:szCs w:val="20"/>
                <w:lang w:val="sr-Cyrl-RS"/>
              </w:rPr>
              <w:t>удружења за младе и жене</w:t>
            </w:r>
          </w:p>
          <w:p w14:paraId="4A37E734" w14:textId="77777777" w:rsidR="000A596D" w:rsidRPr="000A596D" w:rsidRDefault="000A596D" w:rsidP="000A596D">
            <w:pPr>
              <w:pStyle w:val="ListParagraph"/>
              <w:numPr>
                <w:ilvl w:val="0"/>
                <w:numId w:val="23"/>
              </w:numPr>
              <w:spacing w:before="100" w:beforeAutospacing="1" w:after="100" w:afterAutospacing="1" w:line="240" w:lineRule="auto"/>
              <w:rPr>
                <w:rFonts w:ascii="Arial" w:hAnsi="Arial" w:cs="Arial"/>
                <w:b w:val="0"/>
                <w:bCs/>
                <w:color w:val="auto"/>
                <w:sz w:val="20"/>
                <w:szCs w:val="20"/>
                <w:lang w:val="sr-Cyrl-RS"/>
              </w:rPr>
            </w:pPr>
            <w:r w:rsidRPr="000A596D">
              <w:rPr>
                <w:rFonts w:ascii="Arial" w:hAnsi="Arial" w:cs="Arial"/>
                <w:b w:val="0"/>
                <w:bCs/>
                <w:color w:val="auto"/>
                <w:sz w:val="20"/>
                <w:szCs w:val="20"/>
                <w:lang w:val="sr-Cyrl-RS"/>
              </w:rPr>
              <w:t>Нема Рома у саветима месних заједница</w:t>
            </w:r>
          </w:p>
          <w:p w14:paraId="5DAD8F47" w14:textId="416181EB" w:rsidR="000A596D" w:rsidRPr="000A596D" w:rsidRDefault="000A596D" w:rsidP="000A596D">
            <w:pPr>
              <w:pStyle w:val="ListParagraph"/>
              <w:numPr>
                <w:ilvl w:val="0"/>
                <w:numId w:val="23"/>
              </w:numPr>
              <w:spacing w:before="100" w:beforeAutospacing="1" w:after="100" w:afterAutospacing="1" w:line="240" w:lineRule="auto"/>
              <w:rPr>
                <w:rFonts w:ascii="Arial" w:hAnsi="Arial" w:cs="Arial"/>
                <w:b w:val="0"/>
                <w:bCs/>
                <w:color w:val="auto"/>
                <w:sz w:val="20"/>
                <w:szCs w:val="20"/>
                <w:lang w:val="sr-Cyrl-RS"/>
              </w:rPr>
            </w:pPr>
            <w:r w:rsidRPr="000A596D">
              <w:rPr>
                <w:rFonts w:ascii="Arial" w:hAnsi="Arial" w:cs="Arial"/>
                <w:b w:val="0"/>
                <w:bCs/>
                <w:color w:val="auto"/>
                <w:sz w:val="20"/>
                <w:szCs w:val="20"/>
                <w:lang w:val="sr-Cyrl-RS"/>
              </w:rPr>
              <w:t xml:space="preserve">Непостојање </w:t>
            </w:r>
            <w:r w:rsidR="006B2A6C">
              <w:rPr>
                <w:rFonts w:ascii="Arial" w:hAnsi="Arial" w:cs="Arial"/>
                <w:b w:val="0"/>
                <w:bCs/>
                <w:color w:val="auto"/>
                <w:sz w:val="20"/>
                <w:szCs w:val="20"/>
                <w:lang w:val="sr-Cyrl-RS"/>
              </w:rPr>
              <w:t>К</w:t>
            </w:r>
            <w:r w:rsidRPr="000A596D">
              <w:rPr>
                <w:rFonts w:ascii="Arial" w:hAnsi="Arial" w:cs="Arial"/>
                <w:b w:val="0"/>
                <w:bCs/>
                <w:color w:val="auto"/>
                <w:sz w:val="20"/>
                <w:szCs w:val="20"/>
                <w:lang w:val="sr-Cyrl-RS"/>
              </w:rPr>
              <w:t xml:space="preserve">анцеларије за младе </w:t>
            </w:r>
            <w:r w:rsidR="006B2A6C">
              <w:rPr>
                <w:rFonts w:ascii="Arial" w:hAnsi="Arial" w:cs="Arial"/>
                <w:b w:val="0"/>
                <w:bCs/>
                <w:color w:val="auto"/>
                <w:sz w:val="20"/>
                <w:szCs w:val="20"/>
                <w:lang w:val="sr-Cyrl-RS"/>
              </w:rPr>
              <w:t>у општини</w:t>
            </w:r>
          </w:p>
          <w:p w14:paraId="665E8B61" w14:textId="550A3181" w:rsidR="000A596D" w:rsidRDefault="000A596D" w:rsidP="000A596D">
            <w:pPr>
              <w:pStyle w:val="ListParagraph"/>
              <w:numPr>
                <w:ilvl w:val="0"/>
                <w:numId w:val="23"/>
              </w:numPr>
              <w:spacing w:before="100" w:beforeAutospacing="1" w:after="100" w:afterAutospacing="1" w:line="240" w:lineRule="auto"/>
              <w:rPr>
                <w:rFonts w:ascii="Arial" w:hAnsi="Arial" w:cs="Arial"/>
                <w:b w:val="0"/>
                <w:bCs/>
                <w:color w:val="auto"/>
                <w:sz w:val="20"/>
                <w:szCs w:val="20"/>
                <w:lang w:val="sr-Cyrl-RS"/>
              </w:rPr>
            </w:pPr>
            <w:r w:rsidRPr="000A596D">
              <w:rPr>
                <w:rFonts w:ascii="Arial" w:hAnsi="Arial" w:cs="Arial"/>
                <w:b w:val="0"/>
                <w:bCs/>
                <w:color w:val="auto"/>
                <w:sz w:val="20"/>
                <w:szCs w:val="20"/>
                <w:lang w:val="sr-Cyrl-RS"/>
              </w:rPr>
              <w:t xml:space="preserve">Нема запослених </w:t>
            </w:r>
            <w:r w:rsidR="006B2A6C">
              <w:rPr>
                <w:rFonts w:ascii="Arial" w:hAnsi="Arial" w:cs="Arial"/>
                <w:b w:val="0"/>
                <w:bCs/>
                <w:color w:val="auto"/>
                <w:sz w:val="20"/>
                <w:szCs w:val="20"/>
                <w:lang w:val="sr-Cyrl-RS"/>
              </w:rPr>
              <w:t xml:space="preserve">Рома </w:t>
            </w:r>
            <w:r w:rsidRPr="000A596D">
              <w:rPr>
                <w:rFonts w:ascii="Arial" w:hAnsi="Arial" w:cs="Arial"/>
                <w:b w:val="0"/>
                <w:bCs/>
                <w:color w:val="auto"/>
                <w:sz w:val="20"/>
                <w:szCs w:val="20"/>
                <w:lang w:val="sr-Cyrl-RS"/>
              </w:rPr>
              <w:t>у јавним институцијама и установама</w:t>
            </w:r>
          </w:p>
          <w:p w14:paraId="16082382" w14:textId="0AA81416" w:rsidR="006B2A6C" w:rsidRDefault="006B2A6C" w:rsidP="000A596D">
            <w:pPr>
              <w:pStyle w:val="ListParagraph"/>
              <w:numPr>
                <w:ilvl w:val="0"/>
                <w:numId w:val="23"/>
              </w:numPr>
              <w:spacing w:before="100" w:beforeAutospacing="1" w:after="100" w:afterAutospacing="1" w:line="240" w:lineRule="auto"/>
              <w:rPr>
                <w:rFonts w:ascii="Arial" w:hAnsi="Arial" w:cs="Arial"/>
                <w:b w:val="0"/>
                <w:bCs/>
                <w:color w:val="auto"/>
                <w:sz w:val="20"/>
                <w:szCs w:val="20"/>
                <w:lang w:val="sr-Cyrl-RS"/>
              </w:rPr>
            </w:pPr>
            <w:r>
              <w:rPr>
                <w:rFonts w:ascii="Arial" w:hAnsi="Arial" w:cs="Arial"/>
                <w:b w:val="0"/>
                <w:bCs/>
                <w:color w:val="auto"/>
                <w:sz w:val="20"/>
                <w:szCs w:val="20"/>
                <w:lang w:val="sr-Cyrl-RS"/>
              </w:rPr>
              <w:t>Нема Рома у саветима школа</w:t>
            </w:r>
          </w:p>
          <w:p w14:paraId="2F25740B" w14:textId="6E72A141" w:rsidR="006B2A6C" w:rsidRPr="000A596D" w:rsidRDefault="006B2A6C" w:rsidP="000A596D">
            <w:pPr>
              <w:pStyle w:val="ListParagraph"/>
              <w:numPr>
                <w:ilvl w:val="0"/>
                <w:numId w:val="23"/>
              </w:numPr>
              <w:spacing w:before="100" w:beforeAutospacing="1" w:after="100" w:afterAutospacing="1" w:line="240" w:lineRule="auto"/>
              <w:rPr>
                <w:rFonts w:ascii="Arial" w:hAnsi="Arial" w:cs="Arial"/>
                <w:b w:val="0"/>
                <w:bCs/>
                <w:color w:val="auto"/>
                <w:sz w:val="20"/>
                <w:szCs w:val="20"/>
                <w:lang w:val="sr-Cyrl-RS"/>
              </w:rPr>
            </w:pPr>
            <w:r>
              <w:rPr>
                <w:rFonts w:ascii="Arial" w:hAnsi="Arial" w:cs="Arial"/>
                <w:b w:val="0"/>
                <w:bCs/>
                <w:color w:val="auto"/>
                <w:sz w:val="20"/>
                <w:szCs w:val="20"/>
                <w:lang w:val="sr-Cyrl-RS"/>
              </w:rPr>
              <w:t>Не</w:t>
            </w:r>
            <w:r w:rsidR="009977BC">
              <w:rPr>
                <w:rFonts w:ascii="Arial" w:hAnsi="Arial" w:cs="Arial"/>
                <w:b w:val="0"/>
                <w:bCs/>
                <w:color w:val="auto"/>
                <w:sz w:val="20"/>
                <w:szCs w:val="20"/>
                <w:lang w:val="sr-Cyrl-RS"/>
              </w:rPr>
              <w:t>ма Рома у формираним локалним саветима</w:t>
            </w:r>
          </w:p>
          <w:p w14:paraId="007C7108" w14:textId="5C36DE14" w:rsidR="000A596D" w:rsidRPr="00F445DF" w:rsidRDefault="000A596D" w:rsidP="000A596D">
            <w:pPr>
              <w:pStyle w:val="ListParagraph"/>
              <w:numPr>
                <w:ilvl w:val="0"/>
                <w:numId w:val="20"/>
              </w:numPr>
              <w:spacing w:before="100" w:beforeAutospacing="1" w:after="100" w:afterAutospacing="1" w:line="240" w:lineRule="auto"/>
              <w:rPr>
                <w:rFonts w:ascii="Arial" w:hAnsi="Arial" w:cs="Arial"/>
                <w:b w:val="0"/>
                <w:bCs/>
                <w:color w:val="auto"/>
                <w:sz w:val="20"/>
                <w:szCs w:val="20"/>
                <w:lang w:val="sr-Cyrl-RS"/>
              </w:rPr>
            </w:pPr>
            <w:r w:rsidRPr="000A596D">
              <w:rPr>
                <w:rFonts w:ascii="Arial" w:hAnsi="Arial" w:cs="Arial"/>
                <w:b w:val="0"/>
                <w:bCs/>
                <w:color w:val="auto"/>
                <w:sz w:val="20"/>
                <w:szCs w:val="20"/>
                <w:lang w:val="sr-Cyrl-RS"/>
              </w:rPr>
              <w:t xml:space="preserve">Не постоји ромско </w:t>
            </w:r>
            <w:r w:rsidR="009977BC">
              <w:rPr>
                <w:rFonts w:ascii="Arial" w:hAnsi="Arial" w:cs="Arial"/>
                <w:b w:val="0"/>
                <w:bCs/>
                <w:color w:val="auto"/>
                <w:sz w:val="20"/>
                <w:szCs w:val="20"/>
                <w:lang w:val="sr-Cyrl-RS"/>
              </w:rPr>
              <w:t>К</w:t>
            </w:r>
            <w:r w:rsidRPr="000A596D">
              <w:rPr>
                <w:rFonts w:ascii="Arial" w:hAnsi="Arial" w:cs="Arial"/>
                <w:b w:val="0"/>
                <w:bCs/>
                <w:color w:val="auto"/>
                <w:sz w:val="20"/>
                <w:szCs w:val="20"/>
                <w:lang w:val="sr-Cyrl-RS"/>
              </w:rPr>
              <w:t>ултурно</w:t>
            </w:r>
            <w:r w:rsidR="009977BC">
              <w:rPr>
                <w:rFonts w:ascii="Arial" w:hAnsi="Arial" w:cs="Arial"/>
                <w:b w:val="0"/>
                <w:bCs/>
                <w:color w:val="auto"/>
                <w:sz w:val="20"/>
                <w:szCs w:val="20"/>
                <w:lang w:val="sr-Cyrl-RS"/>
              </w:rPr>
              <w:t>-</w:t>
            </w:r>
            <w:r w:rsidRPr="000A596D">
              <w:rPr>
                <w:rFonts w:ascii="Arial" w:hAnsi="Arial" w:cs="Arial"/>
                <w:b w:val="0"/>
                <w:bCs/>
                <w:color w:val="auto"/>
                <w:sz w:val="20"/>
                <w:szCs w:val="20"/>
                <w:lang w:val="sr-Cyrl-RS"/>
              </w:rPr>
              <w:t>уметничко друштво</w:t>
            </w:r>
          </w:p>
        </w:tc>
      </w:tr>
      <w:tr w:rsidR="000A596D" w:rsidRPr="00113C24" w14:paraId="141F94B6" w14:textId="77777777" w:rsidTr="00F06CCE">
        <w:trPr>
          <w:trHeight w:val="60"/>
        </w:trPr>
        <w:tc>
          <w:tcPr>
            <w:tcW w:w="4678" w:type="dxa"/>
            <w:tcBorders>
              <w:top w:val="nil"/>
              <w:left w:val="nil"/>
              <w:bottom w:val="nil"/>
              <w:right w:val="nil"/>
            </w:tcBorders>
            <w:shd w:val="clear" w:color="auto" w:fill="024F75" w:themeFill="accent1"/>
          </w:tcPr>
          <w:p w14:paraId="10FA766E" w14:textId="77777777" w:rsidR="000A596D" w:rsidRPr="002C3282" w:rsidRDefault="000A596D" w:rsidP="000A596D">
            <w:pPr>
              <w:spacing w:line="20" w:lineRule="atLeast"/>
              <w:jc w:val="center"/>
              <w:rPr>
                <w:rFonts w:ascii="Arial" w:eastAsia="Times New Roman" w:hAnsi="Arial" w:cs="Arial"/>
                <w:bCs/>
                <w:noProof/>
                <w:color w:val="FFFFFF"/>
                <w:sz w:val="20"/>
                <w:szCs w:val="20"/>
                <w:lang w:val="sr-Cyrl-RS" w:eastAsia="sr-Latn-CS"/>
              </w:rPr>
            </w:pPr>
            <w:r w:rsidRPr="002C3282">
              <w:rPr>
                <w:rFonts w:ascii="Arial" w:eastAsia="Times New Roman" w:hAnsi="Arial" w:cs="Arial"/>
                <w:bCs/>
                <w:noProof/>
                <w:color w:val="FFFFFF"/>
                <w:sz w:val="20"/>
                <w:szCs w:val="20"/>
                <w:lang w:val="sr-Cyrl-RS" w:eastAsia="sr-Latn-CS"/>
              </w:rPr>
              <w:t>ШАНСЕ</w:t>
            </w:r>
          </w:p>
        </w:tc>
        <w:tc>
          <w:tcPr>
            <w:tcW w:w="5484" w:type="dxa"/>
            <w:tcBorders>
              <w:top w:val="nil"/>
              <w:left w:val="nil"/>
              <w:bottom w:val="nil"/>
              <w:right w:val="nil"/>
            </w:tcBorders>
            <w:shd w:val="clear" w:color="auto" w:fill="024F75" w:themeFill="accent1"/>
          </w:tcPr>
          <w:p w14:paraId="739E1F31" w14:textId="77777777" w:rsidR="000A596D" w:rsidRPr="002C3282" w:rsidRDefault="000A596D" w:rsidP="000A596D">
            <w:pPr>
              <w:spacing w:line="20" w:lineRule="atLeast"/>
              <w:jc w:val="center"/>
              <w:rPr>
                <w:rFonts w:ascii="Arial" w:eastAsia="Times New Roman" w:hAnsi="Arial" w:cs="Arial"/>
                <w:bCs/>
                <w:noProof/>
                <w:color w:val="FFFFFF"/>
                <w:sz w:val="20"/>
                <w:szCs w:val="20"/>
                <w:lang w:val="sr-Cyrl-RS" w:eastAsia="sr-Latn-CS"/>
              </w:rPr>
            </w:pPr>
            <w:r w:rsidRPr="002C3282">
              <w:rPr>
                <w:rFonts w:ascii="Arial" w:eastAsia="Times New Roman" w:hAnsi="Arial" w:cs="Arial"/>
                <w:bCs/>
                <w:noProof/>
                <w:color w:val="FFFFFF"/>
                <w:sz w:val="20"/>
                <w:szCs w:val="20"/>
                <w:lang w:val="sr-Cyrl-RS" w:eastAsia="sr-Latn-CS"/>
              </w:rPr>
              <w:t>ПРЕТЊЕ</w:t>
            </w:r>
          </w:p>
        </w:tc>
      </w:tr>
      <w:tr w:rsidR="000A596D" w:rsidRPr="00113C24" w14:paraId="4846C4C2" w14:textId="77777777" w:rsidTr="00F06CCE">
        <w:trPr>
          <w:trHeight w:val="826"/>
        </w:trPr>
        <w:tc>
          <w:tcPr>
            <w:tcW w:w="4678" w:type="dxa"/>
            <w:tcBorders>
              <w:top w:val="nil"/>
            </w:tcBorders>
            <w:shd w:val="clear" w:color="auto" w:fill="auto"/>
          </w:tcPr>
          <w:p w14:paraId="00E2EB5B" w14:textId="60600CD0" w:rsidR="000A596D" w:rsidRPr="009977BC" w:rsidRDefault="009977BC" w:rsidP="009977BC">
            <w:pPr>
              <w:pStyle w:val="ListParagraph"/>
              <w:numPr>
                <w:ilvl w:val="0"/>
                <w:numId w:val="23"/>
              </w:numPr>
              <w:spacing w:before="100" w:beforeAutospacing="1" w:after="100" w:afterAutospacing="1" w:line="240" w:lineRule="auto"/>
              <w:rPr>
                <w:rFonts w:ascii="Arial" w:hAnsi="Arial" w:cs="Arial"/>
                <w:b w:val="0"/>
                <w:bCs/>
                <w:color w:val="auto"/>
                <w:sz w:val="20"/>
                <w:szCs w:val="20"/>
                <w:lang w:val="sr-Cyrl-RS"/>
              </w:rPr>
            </w:pPr>
            <w:r>
              <w:rPr>
                <w:rFonts w:ascii="Arial" w:hAnsi="Arial" w:cs="Arial"/>
                <w:b w:val="0"/>
                <w:bCs/>
                <w:color w:val="auto"/>
                <w:sz w:val="20"/>
                <w:szCs w:val="20"/>
                <w:lang w:val="sr-Cyrl-RS"/>
              </w:rPr>
              <w:t xml:space="preserve">Доследна примена националног законодавног и стратешког оквира у овој области </w:t>
            </w:r>
          </w:p>
          <w:p w14:paraId="69FAE7A2" w14:textId="03A74F78" w:rsidR="000A596D" w:rsidRDefault="000A596D" w:rsidP="000A596D">
            <w:pPr>
              <w:pStyle w:val="ListParagraph"/>
              <w:numPr>
                <w:ilvl w:val="0"/>
                <w:numId w:val="23"/>
              </w:numPr>
              <w:spacing w:before="100" w:beforeAutospacing="1" w:after="100" w:afterAutospacing="1" w:line="240" w:lineRule="auto"/>
              <w:rPr>
                <w:rFonts w:ascii="Arial" w:hAnsi="Arial" w:cs="Arial"/>
                <w:b w:val="0"/>
                <w:bCs/>
                <w:color w:val="auto"/>
                <w:sz w:val="20"/>
                <w:szCs w:val="20"/>
                <w:lang w:val="sr-Cyrl-RS"/>
              </w:rPr>
            </w:pPr>
            <w:r w:rsidRPr="000A596D">
              <w:rPr>
                <w:rFonts w:ascii="Arial" w:hAnsi="Arial" w:cs="Arial"/>
                <w:b w:val="0"/>
                <w:bCs/>
                <w:color w:val="auto"/>
                <w:sz w:val="20"/>
                <w:szCs w:val="20"/>
                <w:lang w:val="sr-Cyrl-RS"/>
              </w:rPr>
              <w:t>Инт</w:t>
            </w:r>
            <w:r w:rsidR="009977BC">
              <w:rPr>
                <w:rFonts w:ascii="Arial" w:hAnsi="Arial" w:cs="Arial"/>
                <w:b w:val="0"/>
                <w:bCs/>
                <w:color w:val="auto"/>
                <w:sz w:val="20"/>
                <w:szCs w:val="20"/>
                <w:lang w:val="sr-Cyrl-RS"/>
              </w:rPr>
              <w:t>е</w:t>
            </w:r>
            <w:r w:rsidRPr="000A596D">
              <w:rPr>
                <w:rFonts w:ascii="Arial" w:hAnsi="Arial" w:cs="Arial"/>
                <w:b w:val="0"/>
                <w:bCs/>
                <w:color w:val="auto"/>
                <w:sz w:val="20"/>
                <w:szCs w:val="20"/>
                <w:lang w:val="sr-Cyrl-RS"/>
              </w:rPr>
              <w:t xml:space="preserve">реси већинских политичких партија </w:t>
            </w:r>
            <w:r w:rsidR="009977BC">
              <w:rPr>
                <w:rFonts w:ascii="Arial" w:hAnsi="Arial" w:cs="Arial"/>
                <w:b w:val="0"/>
                <w:bCs/>
                <w:color w:val="auto"/>
                <w:sz w:val="20"/>
                <w:szCs w:val="20"/>
                <w:lang w:val="sr-Cyrl-RS"/>
              </w:rPr>
              <w:t>за</w:t>
            </w:r>
            <w:r w:rsidRPr="000A596D">
              <w:rPr>
                <w:rFonts w:ascii="Arial" w:hAnsi="Arial" w:cs="Arial"/>
                <w:b w:val="0"/>
                <w:bCs/>
                <w:color w:val="auto"/>
                <w:sz w:val="20"/>
                <w:szCs w:val="20"/>
                <w:lang w:val="sr-Cyrl-RS"/>
              </w:rPr>
              <w:t xml:space="preserve"> укључ</w:t>
            </w:r>
            <w:r w:rsidR="009977BC">
              <w:rPr>
                <w:rFonts w:ascii="Arial" w:hAnsi="Arial" w:cs="Arial"/>
                <w:b w:val="0"/>
                <w:bCs/>
                <w:color w:val="auto"/>
                <w:sz w:val="20"/>
                <w:szCs w:val="20"/>
                <w:lang w:val="sr-Cyrl-RS"/>
              </w:rPr>
              <w:t>ивање</w:t>
            </w:r>
            <w:r w:rsidRPr="000A596D">
              <w:rPr>
                <w:rFonts w:ascii="Arial" w:hAnsi="Arial" w:cs="Arial"/>
                <w:b w:val="0"/>
                <w:bCs/>
                <w:color w:val="auto"/>
                <w:sz w:val="20"/>
                <w:szCs w:val="20"/>
                <w:lang w:val="sr-Cyrl-RS"/>
              </w:rPr>
              <w:t xml:space="preserve"> Ром</w:t>
            </w:r>
            <w:r w:rsidR="009977BC">
              <w:rPr>
                <w:rFonts w:ascii="Arial" w:hAnsi="Arial" w:cs="Arial"/>
                <w:b w:val="0"/>
                <w:bCs/>
                <w:color w:val="auto"/>
                <w:sz w:val="20"/>
                <w:szCs w:val="20"/>
                <w:lang w:val="sr-Cyrl-RS"/>
              </w:rPr>
              <w:t>а</w:t>
            </w:r>
            <w:r w:rsidRPr="000A596D">
              <w:rPr>
                <w:rFonts w:ascii="Arial" w:hAnsi="Arial" w:cs="Arial"/>
                <w:b w:val="0"/>
                <w:bCs/>
                <w:color w:val="auto"/>
                <w:sz w:val="20"/>
                <w:szCs w:val="20"/>
                <w:lang w:val="sr-Cyrl-RS"/>
              </w:rPr>
              <w:t xml:space="preserve"> и </w:t>
            </w:r>
            <w:r w:rsidR="009977BC">
              <w:rPr>
                <w:rFonts w:ascii="Arial" w:hAnsi="Arial" w:cs="Arial"/>
                <w:b w:val="0"/>
                <w:bCs/>
                <w:color w:val="auto"/>
                <w:sz w:val="20"/>
                <w:szCs w:val="20"/>
                <w:lang w:val="sr-Cyrl-RS"/>
              </w:rPr>
              <w:t>Р</w:t>
            </w:r>
            <w:r w:rsidRPr="000A596D">
              <w:rPr>
                <w:rFonts w:ascii="Arial" w:hAnsi="Arial" w:cs="Arial"/>
                <w:b w:val="0"/>
                <w:bCs/>
                <w:color w:val="auto"/>
                <w:sz w:val="20"/>
                <w:szCs w:val="20"/>
                <w:lang w:val="sr-Cyrl-RS"/>
              </w:rPr>
              <w:t>омкињ</w:t>
            </w:r>
            <w:r w:rsidR="009977BC">
              <w:rPr>
                <w:rFonts w:ascii="Arial" w:hAnsi="Arial" w:cs="Arial"/>
                <w:b w:val="0"/>
                <w:bCs/>
                <w:color w:val="auto"/>
                <w:sz w:val="20"/>
                <w:szCs w:val="20"/>
                <w:lang w:val="sr-Cyrl-RS"/>
              </w:rPr>
              <w:t>а у политички живот</w:t>
            </w:r>
          </w:p>
          <w:p w14:paraId="58D09359" w14:textId="1A0E70E5" w:rsidR="009977BC" w:rsidRPr="000A596D" w:rsidRDefault="009977BC" w:rsidP="000A596D">
            <w:pPr>
              <w:pStyle w:val="ListParagraph"/>
              <w:numPr>
                <w:ilvl w:val="0"/>
                <w:numId w:val="23"/>
              </w:numPr>
              <w:spacing w:before="100" w:beforeAutospacing="1" w:after="100" w:afterAutospacing="1" w:line="240" w:lineRule="auto"/>
              <w:rPr>
                <w:rFonts w:ascii="Arial" w:hAnsi="Arial" w:cs="Arial"/>
                <w:b w:val="0"/>
                <w:bCs/>
                <w:color w:val="auto"/>
                <w:sz w:val="20"/>
                <w:szCs w:val="20"/>
                <w:lang w:val="sr-Cyrl-RS"/>
              </w:rPr>
            </w:pPr>
            <w:r>
              <w:rPr>
                <w:rFonts w:ascii="Arial" w:hAnsi="Arial" w:cs="Arial"/>
                <w:b w:val="0"/>
                <w:bCs/>
                <w:color w:val="auto"/>
                <w:sz w:val="20"/>
                <w:szCs w:val="20"/>
                <w:lang w:val="sr-Cyrl-RS"/>
              </w:rPr>
              <w:t>Сарадња са НСРНМ</w:t>
            </w:r>
          </w:p>
          <w:p w14:paraId="59951518" w14:textId="21A967E3" w:rsidR="000A596D" w:rsidRDefault="009977BC" w:rsidP="000A596D">
            <w:pPr>
              <w:pStyle w:val="ListParagraph"/>
              <w:numPr>
                <w:ilvl w:val="0"/>
                <w:numId w:val="23"/>
              </w:numPr>
              <w:spacing w:before="100" w:beforeAutospacing="1" w:after="100" w:afterAutospacing="1" w:line="240" w:lineRule="auto"/>
              <w:rPr>
                <w:rFonts w:ascii="Arial" w:hAnsi="Arial" w:cs="Arial"/>
                <w:b w:val="0"/>
                <w:bCs/>
                <w:color w:val="auto"/>
                <w:sz w:val="20"/>
                <w:szCs w:val="20"/>
                <w:lang w:val="sr-Cyrl-RS"/>
              </w:rPr>
            </w:pPr>
            <w:r>
              <w:rPr>
                <w:rFonts w:ascii="Arial" w:hAnsi="Arial" w:cs="Arial"/>
                <w:b w:val="0"/>
                <w:bCs/>
                <w:color w:val="auto"/>
                <w:sz w:val="20"/>
                <w:szCs w:val="20"/>
                <w:lang w:val="sr-Cyrl-RS"/>
              </w:rPr>
              <w:t>Оснивање</w:t>
            </w:r>
            <w:r w:rsidR="000A596D" w:rsidRPr="000A596D">
              <w:rPr>
                <w:rFonts w:ascii="Arial" w:hAnsi="Arial" w:cs="Arial"/>
                <w:b w:val="0"/>
                <w:bCs/>
                <w:color w:val="auto"/>
                <w:sz w:val="20"/>
                <w:szCs w:val="20"/>
                <w:lang w:val="sr-Cyrl-RS"/>
              </w:rPr>
              <w:t xml:space="preserve"> ромских политичких партија</w:t>
            </w:r>
          </w:p>
          <w:p w14:paraId="1642357B" w14:textId="4EDBE45B" w:rsidR="000A596D" w:rsidRPr="009977BC" w:rsidRDefault="000A596D" w:rsidP="009977BC">
            <w:pPr>
              <w:pStyle w:val="ListParagraph"/>
              <w:spacing w:before="100" w:beforeAutospacing="1" w:after="100" w:afterAutospacing="1" w:line="240" w:lineRule="auto"/>
              <w:rPr>
                <w:rFonts w:ascii="Arial" w:hAnsi="Arial" w:cs="Arial"/>
                <w:b w:val="0"/>
                <w:bCs/>
                <w:color w:val="auto"/>
                <w:sz w:val="20"/>
                <w:szCs w:val="20"/>
                <w:lang w:val="sr-Cyrl-RS"/>
              </w:rPr>
            </w:pPr>
          </w:p>
        </w:tc>
        <w:tc>
          <w:tcPr>
            <w:tcW w:w="5484" w:type="dxa"/>
            <w:tcBorders>
              <w:top w:val="nil"/>
            </w:tcBorders>
            <w:shd w:val="clear" w:color="auto" w:fill="auto"/>
          </w:tcPr>
          <w:p w14:paraId="0B284474" w14:textId="19208DB5" w:rsidR="000A596D" w:rsidRPr="009977BC" w:rsidRDefault="000A596D" w:rsidP="009977BC">
            <w:pPr>
              <w:pStyle w:val="ListParagraph"/>
              <w:numPr>
                <w:ilvl w:val="0"/>
                <w:numId w:val="23"/>
              </w:numPr>
              <w:spacing w:before="100" w:beforeAutospacing="1" w:after="100" w:afterAutospacing="1" w:line="240" w:lineRule="auto"/>
              <w:rPr>
                <w:rFonts w:ascii="Arial" w:hAnsi="Arial" w:cs="Arial"/>
                <w:b w:val="0"/>
                <w:bCs/>
                <w:color w:val="auto"/>
                <w:sz w:val="20"/>
                <w:szCs w:val="20"/>
                <w:lang w:val="sr-Cyrl-RS"/>
              </w:rPr>
            </w:pPr>
            <w:r w:rsidRPr="009977BC">
              <w:rPr>
                <w:rFonts w:ascii="Arial" w:hAnsi="Arial" w:cs="Arial"/>
                <w:b w:val="0"/>
                <w:bCs/>
                <w:color w:val="auto"/>
                <w:sz w:val="20"/>
                <w:szCs w:val="20"/>
                <w:lang w:val="sr-Cyrl-RS"/>
              </w:rPr>
              <w:t>Политичк</w:t>
            </w:r>
            <w:r w:rsidR="009977BC">
              <w:rPr>
                <w:rFonts w:ascii="Arial" w:hAnsi="Arial" w:cs="Arial"/>
                <w:b w:val="0"/>
                <w:bCs/>
                <w:color w:val="auto"/>
                <w:sz w:val="20"/>
                <w:szCs w:val="20"/>
                <w:lang w:val="sr-Cyrl-RS"/>
              </w:rPr>
              <w:t>а нестабилност</w:t>
            </w:r>
          </w:p>
          <w:p w14:paraId="3A2C7E46" w14:textId="77777777" w:rsidR="000A596D" w:rsidRDefault="000A596D" w:rsidP="000A596D">
            <w:pPr>
              <w:pStyle w:val="ListParagraph"/>
              <w:numPr>
                <w:ilvl w:val="0"/>
                <w:numId w:val="18"/>
              </w:numPr>
              <w:spacing w:before="100" w:beforeAutospacing="1" w:after="100" w:afterAutospacing="1" w:line="20" w:lineRule="atLeast"/>
              <w:rPr>
                <w:rFonts w:ascii="Arial" w:hAnsi="Arial" w:cs="Arial"/>
                <w:b w:val="0"/>
                <w:bCs/>
                <w:color w:val="auto"/>
                <w:sz w:val="20"/>
                <w:szCs w:val="20"/>
                <w:lang w:val="sr-Cyrl-RS"/>
              </w:rPr>
            </w:pPr>
            <w:r w:rsidRPr="000A596D">
              <w:rPr>
                <w:rFonts w:ascii="Arial" w:hAnsi="Arial" w:cs="Arial"/>
                <w:b w:val="0"/>
                <w:bCs/>
                <w:color w:val="auto"/>
                <w:sz w:val="20"/>
                <w:szCs w:val="20"/>
                <w:lang w:val="sr-Cyrl-RS"/>
              </w:rPr>
              <w:t xml:space="preserve">Јачање десничарских политичких партија </w:t>
            </w:r>
          </w:p>
          <w:p w14:paraId="5B69DA2A" w14:textId="24895B51" w:rsidR="009977BC" w:rsidRDefault="009977BC" w:rsidP="000A596D">
            <w:pPr>
              <w:pStyle w:val="ListParagraph"/>
              <w:numPr>
                <w:ilvl w:val="0"/>
                <w:numId w:val="18"/>
              </w:numPr>
              <w:spacing w:before="100" w:beforeAutospacing="1" w:after="100" w:afterAutospacing="1" w:line="20" w:lineRule="atLeast"/>
              <w:rPr>
                <w:rFonts w:ascii="Arial" w:hAnsi="Arial" w:cs="Arial"/>
                <w:b w:val="0"/>
                <w:bCs/>
                <w:color w:val="auto"/>
                <w:sz w:val="20"/>
                <w:szCs w:val="20"/>
                <w:lang w:val="sr-Cyrl-RS"/>
              </w:rPr>
            </w:pPr>
            <w:r>
              <w:rPr>
                <w:rFonts w:ascii="Arial" w:hAnsi="Arial" w:cs="Arial"/>
                <w:b w:val="0"/>
                <w:bCs/>
                <w:color w:val="auto"/>
                <w:sz w:val="20"/>
                <w:szCs w:val="20"/>
                <w:lang w:val="sr-Cyrl-RS"/>
              </w:rPr>
              <w:t>Јачање национализма</w:t>
            </w:r>
          </w:p>
          <w:p w14:paraId="3723F3A1" w14:textId="77777777" w:rsidR="009977BC" w:rsidRDefault="009977BC" w:rsidP="000A596D">
            <w:pPr>
              <w:pStyle w:val="ListParagraph"/>
              <w:numPr>
                <w:ilvl w:val="0"/>
                <w:numId w:val="18"/>
              </w:numPr>
              <w:spacing w:before="100" w:beforeAutospacing="1" w:after="100" w:afterAutospacing="1" w:line="20" w:lineRule="atLeast"/>
              <w:rPr>
                <w:rFonts w:ascii="Arial" w:hAnsi="Arial" w:cs="Arial"/>
                <w:b w:val="0"/>
                <w:bCs/>
                <w:color w:val="auto"/>
                <w:sz w:val="20"/>
                <w:szCs w:val="20"/>
                <w:lang w:val="sr-Cyrl-RS"/>
              </w:rPr>
            </w:pPr>
            <w:r>
              <w:rPr>
                <w:rFonts w:ascii="Arial" w:hAnsi="Arial" w:cs="Arial"/>
                <w:b w:val="0"/>
                <w:bCs/>
                <w:color w:val="auto"/>
                <w:sz w:val="20"/>
                <w:szCs w:val="20"/>
                <w:lang w:val="sr-Cyrl-RS"/>
              </w:rPr>
              <w:t>Говор мржње</w:t>
            </w:r>
          </w:p>
          <w:p w14:paraId="7A28B369" w14:textId="77777777" w:rsidR="009977BC" w:rsidRDefault="009977BC" w:rsidP="000A596D">
            <w:pPr>
              <w:pStyle w:val="ListParagraph"/>
              <w:numPr>
                <w:ilvl w:val="0"/>
                <w:numId w:val="18"/>
              </w:numPr>
              <w:spacing w:before="100" w:beforeAutospacing="1" w:after="100" w:afterAutospacing="1" w:line="20" w:lineRule="atLeast"/>
              <w:rPr>
                <w:rFonts w:ascii="Arial" w:hAnsi="Arial" w:cs="Arial"/>
                <w:b w:val="0"/>
                <w:bCs/>
                <w:color w:val="auto"/>
                <w:sz w:val="20"/>
                <w:szCs w:val="20"/>
                <w:lang w:val="sr-Cyrl-RS"/>
              </w:rPr>
            </w:pPr>
            <w:r>
              <w:rPr>
                <w:rFonts w:ascii="Arial" w:hAnsi="Arial" w:cs="Arial"/>
                <w:b w:val="0"/>
                <w:bCs/>
                <w:color w:val="auto"/>
                <w:sz w:val="20"/>
                <w:szCs w:val="20"/>
                <w:lang w:val="sr-Cyrl-RS"/>
              </w:rPr>
              <w:t>Прекид евро-интеграција</w:t>
            </w:r>
          </w:p>
          <w:p w14:paraId="06B3E5AA" w14:textId="04EB2DEF" w:rsidR="009977BC" w:rsidRDefault="00CA735A" w:rsidP="000A596D">
            <w:pPr>
              <w:pStyle w:val="ListParagraph"/>
              <w:numPr>
                <w:ilvl w:val="0"/>
                <w:numId w:val="18"/>
              </w:numPr>
              <w:spacing w:before="100" w:beforeAutospacing="1" w:after="100" w:afterAutospacing="1" w:line="20" w:lineRule="atLeast"/>
              <w:rPr>
                <w:rFonts w:ascii="Arial" w:hAnsi="Arial" w:cs="Arial"/>
                <w:b w:val="0"/>
                <w:bCs/>
                <w:color w:val="auto"/>
                <w:sz w:val="20"/>
                <w:szCs w:val="20"/>
                <w:lang w:val="sr-Cyrl-RS"/>
              </w:rPr>
            </w:pPr>
            <w:r>
              <w:rPr>
                <w:rFonts w:ascii="Arial" w:hAnsi="Arial" w:cs="Arial"/>
                <w:b w:val="0"/>
                <w:bCs/>
                <w:color w:val="auto"/>
                <w:sz w:val="20"/>
                <w:szCs w:val="20"/>
                <w:lang w:val="sr-Cyrl-RS"/>
              </w:rPr>
              <w:t>Будућност</w:t>
            </w:r>
            <w:r w:rsidR="009977BC">
              <w:rPr>
                <w:rFonts w:ascii="Arial" w:hAnsi="Arial" w:cs="Arial"/>
                <w:b w:val="0"/>
                <w:bCs/>
                <w:color w:val="auto"/>
                <w:sz w:val="20"/>
                <w:szCs w:val="20"/>
                <w:lang w:val="sr-Cyrl-RS"/>
              </w:rPr>
              <w:t xml:space="preserve"> Европске уније</w:t>
            </w:r>
          </w:p>
          <w:p w14:paraId="6267EEF3" w14:textId="0D283E53" w:rsidR="009977BC" w:rsidRPr="000A596D" w:rsidRDefault="009977BC" w:rsidP="000A596D">
            <w:pPr>
              <w:pStyle w:val="ListParagraph"/>
              <w:numPr>
                <w:ilvl w:val="0"/>
                <w:numId w:val="18"/>
              </w:numPr>
              <w:spacing w:before="100" w:beforeAutospacing="1" w:after="100" w:afterAutospacing="1" w:line="20" w:lineRule="atLeast"/>
              <w:rPr>
                <w:rFonts w:ascii="Arial" w:hAnsi="Arial" w:cs="Arial"/>
                <w:b w:val="0"/>
                <w:bCs/>
                <w:color w:val="auto"/>
                <w:sz w:val="20"/>
                <w:szCs w:val="20"/>
                <w:lang w:val="sr-Cyrl-RS"/>
              </w:rPr>
            </w:pPr>
            <w:r>
              <w:rPr>
                <w:rFonts w:ascii="Arial" w:hAnsi="Arial" w:cs="Arial"/>
                <w:b w:val="0"/>
                <w:bCs/>
                <w:color w:val="auto"/>
                <w:sz w:val="20"/>
                <w:szCs w:val="20"/>
                <w:lang w:val="sr-Cyrl-RS"/>
              </w:rPr>
              <w:t>Светски сукоб</w:t>
            </w:r>
          </w:p>
        </w:tc>
      </w:tr>
    </w:tbl>
    <w:p w14:paraId="63B67013" w14:textId="77777777" w:rsidR="000A596D" w:rsidRPr="00696D4D" w:rsidRDefault="000A596D" w:rsidP="00113C24">
      <w:pPr>
        <w:spacing w:after="200"/>
        <w:rPr>
          <w:rFonts w:ascii="Arial" w:hAnsi="Arial" w:cs="Arial"/>
          <w:color w:val="278079" w:themeColor="accent6" w:themeShade="BF"/>
          <w:sz w:val="20"/>
          <w:szCs w:val="20"/>
          <w:lang w:val="sr-Cyrl-RS"/>
        </w:rPr>
      </w:pPr>
    </w:p>
    <w:p w14:paraId="4658EA7E" w14:textId="7224DEAC" w:rsidR="00113C24" w:rsidRDefault="00113C24" w:rsidP="003D7A95">
      <w:pPr>
        <w:spacing w:before="100" w:beforeAutospacing="1" w:after="100" w:afterAutospacing="1"/>
        <w:contextualSpacing/>
        <w:jc w:val="both"/>
        <w:rPr>
          <w:rFonts w:ascii="Arial" w:hAnsi="Arial" w:cs="Arial"/>
          <w:b w:val="0"/>
          <w:noProof/>
          <w:color w:val="auto"/>
          <w:sz w:val="20"/>
          <w:szCs w:val="20"/>
          <w:lang w:val="sr-Cyrl-RS" w:eastAsia="sr-Latn-CS"/>
        </w:rPr>
      </w:pPr>
    </w:p>
    <w:p w14:paraId="24AF09DA" w14:textId="77777777" w:rsidR="001C7A4C" w:rsidRDefault="001C7A4C" w:rsidP="003D7A95">
      <w:pPr>
        <w:spacing w:before="100" w:beforeAutospacing="1" w:after="100" w:afterAutospacing="1"/>
        <w:contextualSpacing/>
        <w:jc w:val="both"/>
        <w:rPr>
          <w:rFonts w:ascii="Arial" w:hAnsi="Arial" w:cs="Arial"/>
          <w:b w:val="0"/>
          <w:noProof/>
          <w:color w:val="auto"/>
          <w:sz w:val="20"/>
          <w:szCs w:val="20"/>
          <w:lang w:val="sr-Cyrl-RS" w:eastAsia="sr-Latn-CS"/>
        </w:rPr>
      </w:pPr>
    </w:p>
    <w:p w14:paraId="75E7E0CC" w14:textId="77777777" w:rsidR="001C7A4C" w:rsidRDefault="001C7A4C" w:rsidP="003D7A95">
      <w:pPr>
        <w:spacing w:before="100" w:beforeAutospacing="1" w:after="100" w:afterAutospacing="1"/>
        <w:contextualSpacing/>
        <w:jc w:val="both"/>
        <w:rPr>
          <w:rFonts w:ascii="Arial" w:hAnsi="Arial" w:cs="Arial"/>
          <w:b w:val="0"/>
          <w:noProof/>
          <w:color w:val="auto"/>
          <w:sz w:val="20"/>
          <w:szCs w:val="20"/>
          <w:lang w:val="sr-Cyrl-RS" w:eastAsia="sr-Latn-CS"/>
        </w:rPr>
      </w:pPr>
    </w:p>
    <w:p w14:paraId="53AB1530" w14:textId="77777777" w:rsidR="001C7A4C" w:rsidRDefault="001C7A4C" w:rsidP="003D7A95">
      <w:pPr>
        <w:spacing w:before="100" w:beforeAutospacing="1" w:after="100" w:afterAutospacing="1"/>
        <w:contextualSpacing/>
        <w:jc w:val="both"/>
        <w:rPr>
          <w:rFonts w:ascii="Arial" w:hAnsi="Arial" w:cs="Arial"/>
          <w:b w:val="0"/>
          <w:noProof/>
          <w:color w:val="auto"/>
          <w:sz w:val="20"/>
          <w:szCs w:val="20"/>
          <w:lang w:val="sr-Cyrl-RS" w:eastAsia="sr-Latn-CS"/>
        </w:rPr>
      </w:pPr>
    </w:p>
    <w:p w14:paraId="3BC4816D" w14:textId="77777777" w:rsidR="001C7A4C" w:rsidRDefault="001C7A4C" w:rsidP="003D7A95">
      <w:pPr>
        <w:spacing w:before="100" w:beforeAutospacing="1" w:after="100" w:afterAutospacing="1"/>
        <w:contextualSpacing/>
        <w:jc w:val="both"/>
        <w:rPr>
          <w:rFonts w:ascii="Arial" w:hAnsi="Arial" w:cs="Arial"/>
          <w:b w:val="0"/>
          <w:noProof/>
          <w:color w:val="auto"/>
          <w:sz w:val="20"/>
          <w:szCs w:val="20"/>
          <w:lang w:val="sr-Cyrl-RS" w:eastAsia="sr-Latn-CS"/>
        </w:rPr>
      </w:pPr>
    </w:p>
    <w:p w14:paraId="0080E052" w14:textId="77777777" w:rsidR="001C7A4C" w:rsidRDefault="001C7A4C" w:rsidP="003D7A95">
      <w:pPr>
        <w:spacing w:before="100" w:beforeAutospacing="1" w:after="100" w:afterAutospacing="1"/>
        <w:contextualSpacing/>
        <w:jc w:val="both"/>
        <w:rPr>
          <w:rFonts w:ascii="Arial" w:hAnsi="Arial" w:cs="Arial"/>
          <w:b w:val="0"/>
          <w:noProof/>
          <w:color w:val="auto"/>
          <w:sz w:val="20"/>
          <w:szCs w:val="20"/>
          <w:lang w:val="sr-Cyrl-RS" w:eastAsia="sr-Latn-CS"/>
        </w:rPr>
      </w:pPr>
    </w:p>
    <w:p w14:paraId="776EB76C" w14:textId="77777777" w:rsidR="001C7A4C" w:rsidRDefault="001C7A4C" w:rsidP="003D7A95">
      <w:pPr>
        <w:spacing w:before="100" w:beforeAutospacing="1" w:after="100" w:afterAutospacing="1"/>
        <w:contextualSpacing/>
        <w:jc w:val="both"/>
        <w:rPr>
          <w:rFonts w:ascii="Arial" w:hAnsi="Arial" w:cs="Arial"/>
          <w:b w:val="0"/>
          <w:noProof/>
          <w:color w:val="auto"/>
          <w:sz w:val="20"/>
          <w:szCs w:val="20"/>
          <w:lang w:val="sr-Cyrl-RS" w:eastAsia="sr-Latn-CS"/>
        </w:rPr>
      </w:pPr>
    </w:p>
    <w:p w14:paraId="13B13AF7" w14:textId="77777777" w:rsidR="001C7A4C" w:rsidRDefault="001C7A4C" w:rsidP="003D7A95">
      <w:pPr>
        <w:spacing w:before="100" w:beforeAutospacing="1" w:after="100" w:afterAutospacing="1"/>
        <w:contextualSpacing/>
        <w:jc w:val="both"/>
        <w:rPr>
          <w:rFonts w:ascii="Arial" w:hAnsi="Arial" w:cs="Arial"/>
          <w:b w:val="0"/>
          <w:noProof/>
          <w:color w:val="auto"/>
          <w:sz w:val="20"/>
          <w:szCs w:val="20"/>
          <w:lang w:val="sr-Cyrl-RS" w:eastAsia="sr-Latn-CS"/>
        </w:rPr>
      </w:pPr>
    </w:p>
    <w:p w14:paraId="3805072D" w14:textId="77777777" w:rsidR="001C7A4C" w:rsidRPr="001C7A4C" w:rsidRDefault="001C7A4C" w:rsidP="003D7A95">
      <w:pPr>
        <w:spacing w:before="100" w:beforeAutospacing="1" w:after="100" w:afterAutospacing="1"/>
        <w:contextualSpacing/>
        <w:jc w:val="both"/>
        <w:rPr>
          <w:rFonts w:ascii="Arial" w:hAnsi="Arial" w:cs="Arial"/>
          <w:b w:val="0"/>
          <w:noProof/>
          <w:color w:val="auto"/>
          <w:sz w:val="20"/>
          <w:szCs w:val="20"/>
          <w:lang w:val="sr-Cyrl-RS" w:eastAsia="sr-Latn-CS"/>
        </w:rPr>
      </w:pPr>
    </w:p>
    <w:p w14:paraId="2943B98D" w14:textId="49FD8FE2" w:rsidR="00BB44B7" w:rsidRPr="007264C8" w:rsidRDefault="00A41DDA" w:rsidP="00DB1F1A">
      <w:pPr>
        <w:pStyle w:val="Heading2"/>
        <w:numPr>
          <w:ilvl w:val="0"/>
          <w:numId w:val="64"/>
        </w:numPr>
        <w:rPr>
          <w:rFonts w:ascii="Times New Roman" w:hAnsi="Times New Roman" w:cs="Times New Roman"/>
          <w:b/>
          <w:bCs/>
          <w:noProof/>
          <w:color w:val="278079" w:themeColor="accent6" w:themeShade="BF"/>
          <w:sz w:val="32"/>
          <w:szCs w:val="32"/>
          <w:lang w:val="sr-Cyrl-RS" w:eastAsia="sr-Latn-CS"/>
        </w:rPr>
      </w:pPr>
      <w:bookmarkStart w:id="68" w:name="_Toc184401664"/>
      <w:r w:rsidRPr="007264C8">
        <w:rPr>
          <w:rFonts w:ascii="Times New Roman" w:hAnsi="Times New Roman" w:cs="Times New Roman"/>
          <w:b/>
          <w:bCs/>
          <w:noProof/>
          <w:color w:val="278079" w:themeColor="accent6" w:themeShade="BF"/>
          <w:sz w:val="32"/>
          <w:szCs w:val="32"/>
          <w:lang w:val="sr-Cyrl-RS" w:eastAsia="sr-Latn-CS"/>
        </w:rPr>
        <w:lastRenderedPageBreak/>
        <w:t>ДЕФИНИСАЊЕ ЖЕЉЕНЕ ПРОМЕНЕ</w:t>
      </w:r>
      <w:bookmarkEnd w:id="68"/>
    </w:p>
    <w:p w14:paraId="080D880C" w14:textId="0B7F5A7C" w:rsidR="009C71BC" w:rsidRPr="009C71BC" w:rsidRDefault="009C71BC" w:rsidP="009C71BC">
      <w:pPr>
        <w:pStyle w:val="ListParagraph"/>
        <w:spacing w:before="100" w:beforeAutospacing="1" w:after="100" w:afterAutospacing="1"/>
        <w:jc w:val="both"/>
        <w:rPr>
          <w:rFonts w:ascii="Times New Roman" w:hAnsi="Times New Roman" w:cs="Times New Roman"/>
          <w:bCs/>
          <w:noProof/>
          <w:color w:val="278079" w:themeColor="accent6" w:themeShade="BF"/>
          <w:sz w:val="26"/>
          <w:szCs w:val="26"/>
          <w:lang w:val="sr-Cyrl-RS" w:eastAsia="sr-Latn-CS"/>
        </w:rPr>
      </w:pPr>
      <w:r w:rsidRPr="009C71BC">
        <w:rPr>
          <w:rFonts w:ascii="Times New Roman" w:eastAsia="Times New Roman" w:hAnsi="Times New Roman" w:cs="Times New Roman"/>
          <w:bCs/>
          <w:noProof/>
          <w:color w:val="auto"/>
          <w:sz w:val="22"/>
          <w:lang w:val="sr-Cyrl-RS"/>
          <w14:ligatures w14:val="standardContextual"/>
        </w:rPr>
        <mc:AlternateContent>
          <mc:Choice Requires="wps">
            <w:drawing>
              <wp:anchor distT="0" distB="0" distL="114300" distR="114300" simplePos="0" relativeHeight="251675648" behindDoc="0" locked="0" layoutInCell="1" allowOverlap="1" wp14:anchorId="1A3E4F78" wp14:editId="6D97F384">
                <wp:simplePos x="0" y="0"/>
                <wp:positionH relativeFrom="margin">
                  <wp:posOffset>24765</wp:posOffset>
                </wp:positionH>
                <wp:positionV relativeFrom="paragraph">
                  <wp:posOffset>343535</wp:posOffset>
                </wp:positionV>
                <wp:extent cx="6315075" cy="876300"/>
                <wp:effectExtent l="57150" t="38100" r="85725" b="95250"/>
                <wp:wrapNone/>
                <wp:docPr id="2079872698" name="Rectangle: Rounded Corners 5"/>
                <wp:cNvGraphicFramePr/>
                <a:graphic xmlns:a="http://schemas.openxmlformats.org/drawingml/2006/main">
                  <a:graphicData uri="http://schemas.microsoft.com/office/word/2010/wordprocessingShape">
                    <wps:wsp>
                      <wps:cNvSpPr/>
                      <wps:spPr>
                        <a:xfrm>
                          <a:off x="0" y="0"/>
                          <a:ext cx="6315075" cy="87630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6CB351AD" w14:textId="77777777" w:rsidR="009C71BC" w:rsidRPr="009C71BC" w:rsidRDefault="009C71BC" w:rsidP="009C71BC">
                            <w:pPr>
                              <w:spacing w:after="160" w:line="259" w:lineRule="auto"/>
                              <w:jc w:val="center"/>
                              <w:rPr>
                                <w:rFonts w:ascii="Times New Roman" w:eastAsia="Times New Roman" w:hAnsi="Times New Roman" w:cs="Times New Roman"/>
                                <w:bCs/>
                                <w:color w:val="024F75" w:themeColor="accent1"/>
                                <w:sz w:val="22"/>
                                <w:lang w:val="en-GB"/>
                              </w:rPr>
                            </w:pPr>
                            <w:r w:rsidRPr="009C71BC">
                              <w:rPr>
                                <w:rFonts w:ascii="Times New Roman" w:eastAsia="Times New Roman" w:hAnsi="Times New Roman" w:cs="Times New Roman"/>
                                <w:bCs/>
                                <w:color w:val="024F75" w:themeColor="accent1"/>
                                <w:sz w:val="22"/>
                                <w:lang w:val="sr-Cyrl-RS"/>
                              </w:rPr>
                              <w:t>ВИЗИЈА</w:t>
                            </w:r>
                          </w:p>
                          <w:p w14:paraId="36513FFA" w14:textId="5CF9A920" w:rsidR="009C71BC" w:rsidRPr="009C71BC" w:rsidRDefault="009C71BC" w:rsidP="009C71BC">
                            <w:pPr>
                              <w:spacing w:after="160" w:line="259" w:lineRule="auto"/>
                              <w:jc w:val="center"/>
                              <w:rPr>
                                <w:rFonts w:ascii="Times New Roman" w:eastAsia="Times New Roman" w:hAnsi="Times New Roman" w:cs="Times New Roman"/>
                                <w:b w:val="0"/>
                                <w:color w:val="auto"/>
                                <w:sz w:val="22"/>
                                <w:lang w:val="sr-Cyrl-RS"/>
                              </w:rPr>
                            </w:pPr>
                            <w:r w:rsidRPr="009C71BC">
                              <w:rPr>
                                <w:rFonts w:ascii="Times New Roman" w:eastAsia="Times New Roman" w:hAnsi="Times New Roman" w:cs="Times New Roman"/>
                                <w:b w:val="0"/>
                                <w:color w:val="auto"/>
                                <w:sz w:val="22"/>
                                <w:lang w:val="sr-Cyrl-RS"/>
                              </w:rPr>
                              <w:t>ОПШТИНА ПОЖЕГА ЈЕ ДОБРО МЕСТО ЗА ЖИВОТ, РАД И СОЦИЈАЛНИ ПРО</w:t>
                            </w:r>
                            <w:r w:rsidR="00CA735A">
                              <w:rPr>
                                <w:rFonts w:ascii="Times New Roman" w:eastAsia="Times New Roman" w:hAnsi="Times New Roman" w:cs="Times New Roman"/>
                                <w:b w:val="0"/>
                                <w:color w:val="auto"/>
                                <w:sz w:val="22"/>
                                <w:lang w:val="sr-Cyrl-RS"/>
                              </w:rPr>
                              <w:t>СПЕ</w:t>
                            </w:r>
                            <w:r w:rsidRPr="009C71BC">
                              <w:rPr>
                                <w:rFonts w:ascii="Times New Roman" w:eastAsia="Times New Roman" w:hAnsi="Times New Roman" w:cs="Times New Roman"/>
                                <w:b w:val="0"/>
                                <w:color w:val="auto"/>
                                <w:sz w:val="22"/>
                                <w:lang w:val="sr-Cyrl-RS"/>
                              </w:rPr>
                              <w:t>РИТЕТ СВИХ ЊЕНИХ ГРАЂАНА И ГРАЂАНКИ.</w:t>
                            </w:r>
                          </w:p>
                          <w:p w14:paraId="5033B9C4" w14:textId="77777777" w:rsidR="009C71BC" w:rsidRDefault="009C71BC" w:rsidP="009C71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3E4F78" id="Rectangle: Rounded Corners 5" o:spid="_x0000_s1033" style="position:absolute;left:0;text-align:left;margin-left:1.95pt;margin-top:27.05pt;width:497.25pt;height:69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" fillcolor="#d6e6dd [2104]" strokecolor="#c1d9cb [3208]" strokeweight="1pt">
                <v:fill color2="#f8fbf9 [344]" rotate="t" angle="180" colors="0 #d7eadf;9830f #e1efe7;1 #f9fcfa" focus="100%" type="gradient"/>
                <v:shadow on="t" color="black" opacity="28270f" origin=",.5" offset="0"/>
                <v:textbox>
                  <w:txbxContent>
                    <w:p w14:paraId="6CB351AD" w14:textId="77777777" w:rsidR="009C71BC" w:rsidRPr="009C71BC" w:rsidRDefault="009C71BC" w:rsidP="009C71BC">
                      <w:pPr>
                        <w:spacing w:after="160" w:line="259" w:lineRule="auto"/>
                        <w:jc w:val="center"/>
                        <w:rPr>
                          <w:rFonts w:ascii="Times New Roman" w:eastAsia="Times New Roman" w:hAnsi="Times New Roman" w:cs="Times New Roman"/>
                          <w:bCs/>
                          <w:color w:val="024F75" w:themeColor="accent1"/>
                          <w:sz w:val="22"/>
                          <w:lang w:val="en-GB"/>
                        </w:rPr>
                      </w:pPr>
                      <w:r w:rsidRPr="009C71BC">
                        <w:rPr>
                          <w:rFonts w:ascii="Times New Roman" w:eastAsia="Times New Roman" w:hAnsi="Times New Roman" w:cs="Times New Roman"/>
                          <w:bCs/>
                          <w:color w:val="024F75" w:themeColor="accent1"/>
                          <w:sz w:val="22"/>
                          <w:lang w:val="sr-Cyrl-RS"/>
                        </w:rPr>
                        <w:t>ВИЗИЈА</w:t>
                      </w:r>
                    </w:p>
                    <w:p w14:paraId="36513FFA" w14:textId="5CF9A920" w:rsidR="009C71BC" w:rsidRPr="009C71BC" w:rsidRDefault="009C71BC" w:rsidP="009C71BC">
                      <w:pPr>
                        <w:spacing w:after="160" w:line="259" w:lineRule="auto"/>
                        <w:jc w:val="center"/>
                        <w:rPr>
                          <w:rFonts w:ascii="Times New Roman" w:eastAsia="Times New Roman" w:hAnsi="Times New Roman" w:cs="Times New Roman"/>
                          <w:b w:val="0"/>
                          <w:color w:val="auto"/>
                          <w:sz w:val="22"/>
                          <w:lang w:val="sr-Cyrl-RS"/>
                        </w:rPr>
                      </w:pPr>
                      <w:r w:rsidRPr="009C71BC">
                        <w:rPr>
                          <w:rFonts w:ascii="Times New Roman" w:eastAsia="Times New Roman" w:hAnsi="Times New Roman" w:cs="Times New Roman"/>
                          <w:b w:val="0"/>
                          <w:color w:val="auto"/>
                          <w:sz w:val="22"/>
                          <w:lang w:val="sr-Cyrl-RS"/>
                        </w:rPr>
                        <w:t>ОПШТИНА ПОЖЕГА ЈЕ ДОБРО МЕСТО ЗА ЖИВОТ, РАД И СОЦИЈАЛНИ ПРО</w:t>
                      </w:r>
                      <w:r w:rsidR="00CA735A">
                        <w:rPr>
                          <w:rFonts w:ascii="Times New Roman" w:eastAsia="Times New Roman" w:hAnsi="Times New Roman" w:cs="Times New Roman"/>
                          <w:b w:val="0"/>
                          <w:color w:val="auto"/>
                          <w:sz w:val="22"/>
                          <w:lang w:val="sr-Cyrl-RS"/>
                        </w:rPr>
                        <w:t>СПЕ</w:t>
                      </w:r>
                      <w:r w:rsidRPr="009C71BC">
                        <w:rPr>
                          <w:rFonts w:ascii="Times New Roman" w:eastAsia="Times New Roman" w:hAnsi="Times New Roman" w:cs="Times New Roman"/>
                          <w:b w:val="0"/>
                          <w:color w:val="auto"/>
                          <w:sz w:val="22"/>
                          <w:lang w:val="sr-Cyrl-RS"/>
                        </w:rPr>
                        <w:t>РИТЕТ СВИХ ЊЕНИХ ГРАЂАНА И ГРАЂАНКИ.</w:t>
                      </w:r>
                    </w:p>
                    <w:p w14:paraId="5033B9C4" w14:textId="77777777" w:rsidR="009C71BC" w:rsidRDefault="009C71BC" w:rsidP="009C71BC">
                      <w:pPr>
                        <w:jc w:val="center"/>
                      </w:pPr>
                    </w:p>
                  </w:txbxContent>
                </v:textbox>
                <w10:wrap anchorx="margin"/>
              </v:roundrect>
            </w:pict>
          </mc:Fallback>
        </mc:AlternateContent>
      </w:r>
    </w:p>
    <w:p w14:paraId="1C3267EE" w14:textId="1DEE217A" w:rsidR="003D7A95" w:rsidRDefault="003D7A95" w:rsidP="003D7A95">
      <w:pPr>
        <w:spacing w:before="100" w:beforeAutospacing="1" w:after="100" w:afterAutospacing="1"/>
        <w:contextualSpacing/>
        <w:jc w:val="both"/>
        <w:rPr>
          <w:rFonts w:ascii="Arial" w:hAnsi="Arial" w:cs="Arial"/>
          <w:b w:val="0"/>
          <w:noProof/>
          <w:color w:val="auto"/>
          <w:sz w:val="20"/>
          <w:szCs w:val="20"/>
          <w:lang w:val="sr-Cyrl-RS" w:eastAsia="sr-Latn-CS"/>
        </w:rPr>
      </w:pPr>
      <w:r w:rsidRPr="00113C24">
        <w:rPr>
          <w:rFonts w:ascii="Arial" w:hAnsi="Arial" w:cs="Arial"/>
          <w:b w:val="0"/>
          <w:noProof/>
          <w:color w:val="auto"/>
          <w:sz w:val="20"/>
          <w:szCs w:val="20"/>
          <w:lang w:val="sr-Cyrl-RS" w:eastAsia="sr-Latn-CS"/>
        </w:rPr>
        <w:t xml:space="preserve">    </w:t>
      </w:r>
    </w:p>
    <w:p w14:paraId="48226D43" w14:textId="1454A34A" w:rsidR="009C71BC" w:rsidRPr="009C71BC" w:rsidRDefault="009C71BC" w:rsidP="009C71BC">
      <w:pPr>
        <w:spacing w:after="160" w:line="259" w:lineRule="auto"/>
        <w:rPr>
          <w:rFonts w:ascii="Arial" w:eastAsia="Times New Roman" w:hAnsi="Arial" w:cs="Arial"/>
          <w:b w:val="0"/>
          <w:color w:val="auto"/>
          <w:sz w:val="22"/>
          <w:lang w:val="sr-Cyrl-RS"/>
        </w:rPr>
      </w:pPr>
    </w:p>
    <w:p w14:paraId="58150E2D" w14:textId="77777777" w:rsidR="009C71BC" w:rsidRDefault="009C71BC" w:rsidP="009C71BC">
      <w:pPr>
        <w:spacing w:after="160" w:line="259" w:lineRule="auto"/>
        <w:jc w:val="both"/>
        <w:rPr>
          <w:rFonts w:ascii="Arial" w:eastAsia="Times New Roman" w:hAnsi="Arial" w:cs="Arial"/>
          <w:b w:val="0"/>
          <w:color w:val="auto"/>
          <w:sz w:val="22"/>
          <w:lang w:val="sr-Cyrl-RS"/>
        </w:rPr>
      </w:pPr>
      <w:r w:rsidRPr="009C71BC">
        <w:rPr>
          <w:rFonts w:ascii="Arial" w:eastAsia="Times New Roman" w:hAnsi="Arial" w:cs="Arial"/>
          <w:b w:val="0"/>
          <w:color w:val="auto"/>
          <w:sz w:val="22"/>
          <w:lang w:val="sr-Cyrl-RS"/>
        </w:rPr>
        <w:t xml:space="preserve">     </w:t>
      </w:r>
    </w:p>
    <w:p w14:paraId="7B989863" w14:textId="77777777" w:rsidR="009C71BC" w:rsidRDefault="009C71BC" w:rsidP="009C71BC">
      <w:pPr>
        <w:spacing w:after="160" w:line="259" w:lineRule="auto"/>
        <w:jc w:val="both"/>
        <w:rPr>
          <w:rFonts w:ascii="Arial" w:eastAsia="Times New Roman" w:hAnsi="Arial" w:cs="Arial"/>
          <w:b w:val="0"/>
          <w:color w:val="auto"/>
          <w:sz w:val="22"/>
          <w:lang w:val="sr-Cyrl-RS"/>
        </w:rPr>
      </w:pPr>
    </w:p>
    <w:p w14:paraId="38640365" w14:textId="3B4CAA8C" w:rsidR="009C71BC" w:rsidRPr="009C71BC" w:rsidRDefault="009C71BC" w:rsidP="009C71BC">
      <w:pPr>
        <w:spacing w:after="160" w:line="259" w:lineRule="auto"/>
        <w:jc w:val="both"/>
        <w:rPr>
          <w:rFonts w:ascii="Times New Roman" w:eastAsia="Times New Roman" w:hAnsi="Times New Roman" w:cs="Times New Roman"/>
          <w:bCs/>
          <w:color w:val="ED7D31"/>
          <w:sz w:val="22"/>
          <w:lang w:val="en-GB"/>
        </w:rPr>
      </w:pPr>
      <w:r w:rsidRPr="009C71BC">
        <w:rPr>
          <w:rFonts w:ascii="Arial" w:eastAsia="Times New Roman" w:hAnsi="Arial" w:cs="Arial"/>
          <w:b w:val="0"/>
          <w:color w:val="auto"/>
          <w:sz w:val="22"/>
          <w:lang w:val="sr-Cyrl-RS"/>
        </w:rPr>
        <w:t xml:space="preserve"> </w:t>
      </w:r>
      <w:r>
        <w:rPr>
          <w:rFonts w:ascii="Arial" w:eastAsia="Times New Roman" w:hAnsi="Arial" w:cs="Arial"/>
          <w:b w:val="0"/>
          <w:color w:val="auto"/>
          <w:sz w:val="22"/>
          <w:lang w:val="sr-Cyrl-RS"/>
        </w:rPr>
        <w:t xml:space="preserve">       </w:t>
      </w:r>
      <w:r w:rsidRPr="009C71BC">
        <w:rPr>
          <w:rFonts w:ascii="Arial" w:eastAsia="Times New Roman" w:hAnsi="Arial" w:cs="Arial"/>
          <w:b w:val="0"/>
          <w:color w:val="auto"/>
          <w:sz w:val="22"/>
          <w:lang w:val="sr-Cyrl-RS"/>
        </w:rPr>
        <w:t xml:space="preserve">Визија општине </w:t>
      </w:r>
      <w:r>
        <w:rPr>
          <w:rFonts w:ascii="Arial" w:eastAsia="Times New Roman" w:hAnsi="Arial" w:cs="Arial"/>
          <w:b w:val="0"/>
          <w:color w:val="auto"/>
          <w:sz w:val="22"/>
          <w:lang w:val="sr-Cyrl-RS"/>
        </w:rPr>
        <w:t>Пожега</w:t>
      </w:r>
      <w:r w:rsidRPr="009C71BC">
        <w:rPr>
          <w:rFonts w:ascii="Arial" w:eastAsia="Times New Roman" w:hAnsi="Arial" w:cs="Arial"/>
          <w:b w:val="0"/>
          <w:color w:val="auto"/>
          <w:sz w:val="22"/>
          <w:lang w:val="sr-Cyrl-RS"/>
        </w:rPr>
        <w:t xml:space="preserve"> у области инклузије Рома изражава стремљење ка жељеној промени која ће </w:t>
      </w:r>
      <w:r w:rsidR="00A5574B">
        <w:rPr>
          <w:rFonts w:ascii="Arial" w:eastAsia="Times New Roman" w:hAnsi="Arial" w:cs="Arial"/>
          <w:b w:val="0"/>
          <w:color w:val="auto"/>
          <w:sz w:val="22"/>
          <w:lang w:val="sr-Cyrl-RS"/>
        </w:rPr>
        <w:t>је</w:t>
      </w:r>
      <w:r w:rsidRPr="009C71BC">
        <w:rPr>
          <w:rFonts w:ascii="Arial" w:eastAsia="Times New Roman" w:hAnsi="Arial" w:cs="Arial"/>
          <w:b w:val="0"/>
          <w:color w:val="auto"/>
          <w:sz w:val="22"/>
          <w:lang w:val="sr-Cyrl-RS"/>
        </w:rPr>
        <w:t xml:space="preserve"> учинити пожељним и добрим местом за живот</w:t>
      </w:r>
      <w:r w:rsidR="00A5574B">
        <w:rPr>
          <w:rFonts w:ascii="Arial" w:eastAsia="Times New Roman" w:hAnsi="Arial" w:cs="Arial"/>
          <w:b w:val="0"/>
          <w:color w:val="auto"/>
          <w:sz w:val="22"/>
          <w:lang w:val="sr-Cyrl-RS"/>
        </w:rPr>
        <w:t>, рад</w:t>
      </w:r>
      <w:r w:rsidRPr="009C71BC">
        <w:rPr>
          <w:rFonts w:ascii="Arial" w:eastAsia="Times New Roman" w:hAnsi="Arial" w:cs="Arial"/>
          <w:b w:val="0"/>
          <w:color w:val="auto"/>
          <w:sz w:val="22"/>
          <w:lang w:val="sr-Cyrl-RS"/>
        </w:rPr>
        <w:t xml:space="preserve"> и </w:t>
      </w:r>
      <w:r w:rsidR="00A5574B">
        <w:rPr>
          <w:rFonts w:ascii="Arial" w:eastAsia="Times New Roman" w:hAnsi="Arial" w:cs="Arial"/>
          <w:b w:val="0"/>
          <w:color w:val="auto"/>
          <w:sz w:val="22"/>
          <w:lang w:val="sr-Cyrl-RS"/>
        </w:rPr>
        <w:t>социјални</w:t>
      </w:r>
      <w:r w:rsidRPr="009C71BC">
        <w:rPr>
          <w:rFonts w:ascii="Arial" w:eastAsia="Times New Roman" w:hAnsi="Arial" w:cs="Arial"/>
          <w:b w:val="0"/>
          <w:color w:val="auto"/>
          <w:sz w:val="22"/>
          <w:lang w:val="sr-Cyrl-RS"/>
        </w:rPr>
        <w:t xml:space="preserve"> просперитет свих њених житеља без обзира на њихову националну и другу припадност. Тежња ка стварању локалне заједнице која омогућава да сви њени грађани и грађанке, на једнаким основама и без дискриминације, уживају благодети бољег животног стандарда,  квалитетних јавних услуга и социјалне заштите јесте уједно и манифестација остваривања основних људских права у најширем смислу. </w:t>
      </w:r>
    </w:p>
    <w:p w14:paraId="6627A3A5" w14:textId="61D84452" w:rsidR="009C71BC" w:rsidRDefault="00A5574B" w:rsidP="009C71BC">
      <w:pPr>
        <w:spacing w:after="160" w:line="259" w:lineRule="auto"/>
        <w:jc w:val="center"/>
        <w:rPr>
          <w:rFonts w:ascii="Times New Roman" w:eastAsia="Times New Roman" w:hAnsi="Times New Roman" w:cs="Times New Roman"/>
          <w:bCs/>
          <w:color w:val="278079" w:themeColor="accent6" w:themeShade="BF"/>
          <w:sz w:val="22"/>
          <w:lang w:val="sr-Cyrl-RS"/>
        </w:rPr>
      </w:pPr>
      <w:r w:rsidRPr="009C71BC">
        <w:rPr>
          <w:rFonts w:ascii="Times New Roman" w:eastAsia="Times New Roman" w:hAnsi="Times New Roman" w:cs="Times New Roman"/>
          <w:bCs/>
          <w:noProof/>
          <w:color w:val="auto"/>
          <w:sz w:val="22"/>
          <w:lang w:val="sr-Cyrl-RS"/>
          <w14:ligatures w14:val="standardContextual"/>
        </w:rPr>
        <mc:AlternateContent>
          <mc:Choice Requires="wps">
            <w:drawing>
              <wp:anchor distT="0" distB="0" distL="114300" distR="114300" simplePos="0" relativeHeight="251673600" behindDoc="0" locked="0" layoutInCell="1" allowOverlap="1" wp14:anchorId="247DE7F9" wp14:editId="11DAA342">
                <wp:simplePos x="0" y="0"/>
                <wp:positionH relativeFrom="column">
                  <wp:posOffset>24765</wp:posOffset>
                </wp:positionH>
                <wp:positionV relativeFrom="paragraph">
                  <wp:posOffset>138431</wp:posOffset>
                </wp:positionV>
                <wp:extent cx="6353175" cy="933450"/>
                <wp:effectExtent l="57150" t="38100" r="85725" b="95250"/>
                <wp:wrapNone/>
                <wp:docPr id="1756159178" name="Rectangle: Rounded Corners 5"/>
                <wp:cNvGraphicFramePr/>
                <a:graphic xmlns:a="http://schemas.openxmlformats.org/drawingml/2006/main">
                  <a:graphicData uri="http://schemas.microsoft.com/office/word/2010/wordprocessingShape">
                    <wps:wsp>
                      <wps:cNvSpPr/>
                      <wps:spPr>
                        <a:xfrm>
                          <a:off x="0" y="0"/>
                          <a:ext cx="6353175" cy="93345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00CC7C38" w14:textId="77777777" w:rsidR="00A5574B" w:rsidRPr="009C71BC" w:rsidRDefault="00A5574B" w:rsidP="00A5574B">
                            <w:pPr>
                              <w:spacing w:after="160" w:line="259" w:lineRule="auto"/>
                              <w:jc w:val="center"/>
                              <w:rPr>
                                <w:rFonts w:ascii="Times New Roman" w:eastAsia="Times New Roman" w:hAnsi="Times New Roman" w:cs="Times New Roman"/>
                                <w:bCs/>
                                <w:color w:val="024F75" w:themeColor="accent1"/>
                                <w:sz w:val="22"/>
                                <w:lang w:val="sr-Cyrl-RS"/>
                              </w:rPr>
                            </w:pPr>
                            <w:r w:rsidRPr="009C71BC">
                              <w:rPr>
                                <w:rFonts w:ascii="Times New Roman" w:eastAsia="Times New Roman" w:hAnsi="Times New Roman" w:cs="Times New Roman"/>
                                <w:bCs/>
                                <w:color w:val="024F75" w:themeColor="accent1"/>
                                <w:sz w:val="22"/>
                                <w:lang w:val="sr-Cyrl-RS"/>
                              </w:rPr>
                              <w:t>ОПШТИ ЦИЉ</w:t>
                            </w:r>
                          </w:p>
                          <w:p w14:paraId="6962B72C" w14:textId="401E4263" w:rsidR="00A5574B" w:rsidRDefault="00A5574B" w:rsidP="00A5574B">
                            <w:pPr>
                              <w:jc w:val="center"/>
                            </w:pPr>
                            <w:r>
                              <w:rPr>
                                <w:rFonts w:ascii="Times New Roman" w:eastAsia="Times New Roman" w:hAnsi="Times New Roman" w:cs="Times New Roman"/>
                                <w:b w:val="0"/>
                                <w:color w:val="auto"/>
                                <w:sz w:val="22"/>
                                <w:lang w:val="sr-Cyrl-RS"/>
                              </w:rPr>
                              <w:t xml:space="preserve"> ПОСТИЗАЊЕ ВЕЋЕ СОЦИЈАЛНЕ УКЉУЧЕНОСТИ РОМА И РОМКИЊА У ОПШТИНИ ПОЖЕГА У СВИМ СЕГМЕНТИМА ДРУШТВА, УЗ УНАПРЕЂЕЊЕ РАВНОПРАВНОСТИ.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7DE7F9" id="_x0000_s1034" style="position:absolute;left:0;text-align:left;margin-left:1.95pt;margin-top:10.9pt;width:500.25pt;height:7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" fillcolor="#d6e6dd [2104]" strokecolor="#c1d9cb [3208]" strokeweight="1pt">
                <v:fill color2="#f8fbf9 [344]" rotate="t" angle="180" colors="0 #d7eadf;9830f #e1efe7;1 #f9fcfa" focus="100%" type="gradient"/>
                <v:shadow on="t" color="black" opacity="28270f" origin=",.5" offset="0"/>
                <v:textbox>
                  <w:txbxContent>
                    <w:p w14:paraId="00CC7C38" w14:textId="77777777" w:rsidR="00A5574B" w:rsidRPr="009C71BC" w:rsidRDefault="00A5574B" w:rsidP="00A5574B">
                      <w:pPr>
                        <w:spacing w:after="160" w:line="259" w:lineRule="auto"/>
                        <w:jc w:val="center"/>
                        <w:rPr>
                          <w:rFonts w:ascii="Times New Roman" w:eastAsia="Times New Roman" w:hAnsi="Times New Roman" w:cs="Times New Roman"/>
                          <w:bCs/>
                          <w:color w:val="024F75" w:themeColor="accent1"/>
                          <w:sz w:val="22"/>
                          <w:lang w:val="sr-Cyrl-RS"/>
                        </w:rPr>
                      </w:pPr>
                      <w:r w:rsidRPr="009C71BC">
                        <w:rPr>
                          <w:rFonts w:ascii="Times New Roman" w:eastAsia="Times New Roman" w:hAnsi="Times New Roman" w:cs="Times New Roman"/>
                          <w:bCs/>
                          <w:color w:val="024F75" w:themeColor="accent1"/>
                          <w:sz w:val="22"/>
                          <w:lang w:val="sr-Cyrl-RS"/>
                        </w:rPr>
                        <w:t>ОПШТИ ЦИЉ</w:t>
                      </w:r>
                    </w:p>
                    <w:p w14:paraId="6962B72C" w14:textId="401E4263" w:rsidR="00A5574B" w:rsidRDefault="00A5574B" w:rsidP="00A5574B">
                      <w:pPr>
                        <w:jc w:val="center"/>
                      </w:pPr>
                      <w:r>
                        <w:rPr>
                          <w:rFonts w:ascii="Times New Roman" w:eastAsia="Times New Roman" w:hAnsi="Times New Roman" w:cs="Times New Roman"/>
                          <w:b w:val="0"/>
                          <w:color w:val="auto"/>
                          <w:sz w:val="22"/>
                          <w:lang w:val="sr-Cyrl-RS"/>
                        </w:rPr>
                        <w:t xml:space="preserve"> ПОСТИЗАЊЕ ВЕЋЕ СОЦИЈАЛНЕ УКЉУЧЕНОСТИ РОМА И РОМКИЊА У ОПШТИНИ ПОЖЕГА У СВИМ СЕГМЕНТИМА ДРУШТВА, УЗ УНАПРЕЂЕЊЕ РАВНОПРАВНОСТИ.</w:t>
                      </w:r>
                    </w:p>
                  </w:txbxContent>
                </v:textbox>
              </v:roundrect>
            </w:pict>
          </mc:Fallback>
        </mc:AlternateContent>
      </w:r>
    </w:p>
    <w:p w14:paraId="274A58DB" w14:textId="77777777" w:rsidR="009C71BC" w:rsidRDefault="009C71BC" w:rsidP="009C71BC">
      <w:pPr>
        <w:spacing w:after="160" w:line="259" w:lineRule="auto"/>
        <w:jc w:val="both"/>
        <w:rPr>
          <w:rFonts w:ascii="Arial" w:eastAsia="Times New Roman" w:hAnsi="Arial" w:cs="Arial"/>
          <w:b w:val="0"/>
          <w:color w:val="auto"/>
          <w:sz w:val="22"/>
          <w:lang w:val="sr-Cyrl-RS"/>
        </w:rPr>
      </w:pPr>
    </w:p>
    <w:p w14:paraId="0BF0D96F" w14:textId="77777777" w:rsidR="00A5574B" w:rsidRDefault="00A5574B" w:rsidP="009C71BC">
      <w:pPr>
        <w:spacing w:after="160" w:line="259" w:lineRule="auto"/>
        <w:jc w:val="both"/>
        <w:rPr>
          <w:rFonts w:ascii="Arial" w:eastAsia="Times New Roman" w:hAnsi="Arial" w:cs="Arial"/>
          <w:b w:val="0"/>
          <w:color w:val="auto"/>
          <w:sz w:val="22"/>
          <w:lang w:val="sr-Cyrl-RS"/>
        </w:rPr>
      </w:pPr>
    </w:p>
    <w:p w14:paraId="64CF8284" w14:textId="77777777" w:rsidR="00A5574B" w:rsidRDefault="00A5574B" w:rsidP="009C71BC">
      <w:pPr>
        <w:spacing w:after="160" w:line="259" w:lineRule="auto"/>
        <w:jc w:val="both"/>
        <w:rPr>
          <w:rFonts w:ascii="Arial" w:eastAsia="Times New Roman" w:hAnsi="Arial" w:cs="Arial"/>
          <w:b w:val="0"/>
          <w:color w:val="auto"/>
          <w:sz w:val="22"/>
          <w:lang w:val="sr-Cyrl-RS"/>
        </w:rPr>
      </w:pPr>
    </w:p>
    <w:p w14:paraId="0B96E9FB" w14:textId="77777777" w:rsidR="00A5574B" w:rsidRPr="009C71BC" w:rsidRDefault="00A5574B" w:rsidP="009C71BC">
      <w:pPr>
        <w:spacing w:after="160" w:line="259" w:lineRule="auto"/>
        <w:jc w:val="both"/>
        <w:rPr>
          <w:rFonts w:ascii="Arial" w:eastAsia="Times New Roman" w:hAnsi="Arial" w:cs="Arial"/>
          <w:b w:val="0"/>
          <w:color w:val="auto"/>
          <w:sz w:val="22"/>
          <w:lang w:val="sr-Cyrl-RS"/>
        </w:rPr>
      </w:pPr>
    </w:p>
    <w:p w14:paraId="6A3F9682" w14:textId="0737A085" w:rsidR="009C71BC" w:rsidRPr="009C71BC" w:rsidRDefault="009C71BC" w:rsidP="009C71BC">
      <w:pPr>
        <w:spacing w:after="160" w:line="259" w:lineRule="auto"/>
        <w:jc w:val="both"/>
        <w:rPr>
          <w:rFonts w:ascii="Arial" w:eastAsia="Times New Roman" w:hAnsi="Arial" w:cs="Arial"/>
          <w:b w:val="0"/>
          <w:color w:val="auto"/>
          <w:sz w:val="22"/>
          <w:lang w:val="sr-Cyrl-RS"/>
        </w:rPr>
      </w:pPr>
      <w:r w:rsidRPr="009C71BC">
        <w:rPr>
          <w:rFonts w:ascii="Arial" w:eastAsia="Times New Roman" w:hAnsi="Arial" w:cs="Arial"/>
          <w:b w:val="0"/>
          <w:color w:val="auto"/>
          <w:sz w:val="22"/>
          <w:lang w:val="sr-Cyrl-RS"/>
        </w:rPr>
        <w:t xml:space="preserve">       Формулација општег циља је усклађена са општим циљем националне Стратегије за социјално укључивање Рома и Ромкиња у Републици Србији за период од 2022. до 2030. године, који гласи: </w:t>
      </w:r>
      <w:r w:rsidRPr="009C71BC">
        <w:rPr>
          <w:rFonts w:ascii="Arial" w:eastAsia="Times New Roman" w:hAnsi="Arial" w:cs="Arial"/>
          <w:b w:val="0"/>
          <w:i/>
          <w:iCs/>
          <w:color w:val="auto"/>
          <w:sz w:val="22"/>
          <w:lang w:val="sr-Cyrl-RS"/>
        </w:rPr>
        <w:t>Унапређење квалитета живота Рома и Ромкиња у Републици Србији, уз уважавање људских и мањинских права, елиминисање дискриминације и циганизма као облика расизма, и постизање веће социјалне укључености у свим сегментима друштва</w:t>
      </w:r>
      <w:r w:rsidRPr="009C71BC">
        <w:rPr>
          <w:rFonts w:ascii="Arial" w:eastAsia="Times New Roman" w:hAnsi="Arial" w:cs="Arial"/>
          <w:b w:val="0"/>
          <w:color w:val="auto"/>
          <w:sz w:val="22"/>
          <w:lang w:val="sr-Cyrl-RS"/>
        </w:rPr>
        <w:t>.</w:t>
      </w:r>
    </w:p>
    <w:p w14:paraId="0ECB3213" w14:textId="700789EC" w:rsidR="009C71BC" w:rsidRDefault="00F62713" w:rsidP="003D7A95">
      <w:pPr>
        <w:spacing w:before="100" w:beforeAutospacing="1" w:after="100" w:afterAutospacing="1"/>
        <w:contextualSpacing/>
        <w:jc w:val="both"/>
        <w:rPr>
          <w:rFonts w:ascii="Arial" w:hAnsi="Arial" w:cs="Arial"/>
          <w:b w:val="0"/>
          <w:noProof/>
          <w:color w:val="auto"/>
          <w:sz w:val="22"/>
          <w:lang w:val="sr-Cyrl-RS" w:eastAsia="sr-Latn-CS"/>
        </w:rPr>
      </w:pPr>
      <w:r w:rsidRPr="00F62713">
        <w:rPr>
          <w:rFonts w:ascii="Arial" w:hAnsi="Arial" w:cs="Arial"/>
          <w:b w:val="0"/>
          <w:noProof/>
          <w:color w:val="auto"/>
          <w:sz w:val="22"/>
          <w:lang w:val="sr-Cyrl-RS" w:eastAsia="sr-Latn-CS"/>
        </w:rPr>
        <w:t xml:space="preserve">       На постизању општег циља радиће се кроз интервенцију у </w:t>
      </w:r>
      <w:r w:rsidRPr="00F62713">
        <w:rPr>
          <w:rFonts w:ascii="Arial" w:hAnsi="Arial" w:cs="Arial"/>
          <w:bCs/>
          <w:noProof/>
          <w:color w:val="auto"/>
          <w:sz w:val="22"/>
          <w:u w:val="single"/>
          <w:lang w:val="sr-Cyrl-RS" w:eastAsia="sr-Latn-CS"/>
        </w:rPr>
        <w:t>седам приоритетних области</w:t>
      </w:r>
      <w:r w:rsidRPr="00F62713">
        <w:rPr>
          <w:rFonts w:ascii="Arial" w:hAnsi="Arial" w:cs="Arial"/>
          <w:b w:val="0"/>
          <w:noProof/>
          <w:color w:val="auto"/>
          <w:sz w:val="22"/>
          <w:lang w:val="sr-Cyrl-RS" w:eastAsia="sr-Latn-CS"/>
        </w:rPr>
        <w:t xml:space="preserve"> значајних за социјалну инклузију ромске националне мањине, а то су: образовање, запошљавање, становање, здравствена заштита, социјалне заштита, партиципација, борба против циганизма и дискриминације.</w:t>
      </w:r>
      <w:r>
        <w:rPr>
          <w:rFonts w:ascii="Arial" w:hAnsi="Arial" w:cs="Arial"/>
          <w:b w:val="0"/>
          <w:noProof/>
          <w:color w:val="auto"/>
          <w:sz w:val="22"/>
          <w:lang w:val="sr-Cyrl-RS" w:eastAsia="sr-Latn-CS"/>
        </w:rPr>
        <w:t xml:space="preserve"> </w:t>
      </w:r>
      <w:r w:rsidRPr="00F62713">
        <w:rPr>
          <w:rFonts w:ascii="Arial" w:hAnsi="Arial" w:cs="Arial"/>
          <w:b w:val="0"/>
          <w:noProof/>
          <w:color w:val="auto"/>
          <w:sz w:val="22"/>
          <w:lang w:val="sr-Cyrl-RS" w:eastAsia="sr-Latn-CS"/>
        </w:rPr>
        <w:t xml:space="preserve"> </w:t>
      </w:r>
    </w:p>
    <w:p w14:paraId="4D71C63C" w14:textId="77777777" w:rsidR="00F62713" w:rsidRDefault="00F62713" w:rsidP="003D7A95">
      <w:pPr>
        <w:spacing w:before="100" w:beforeAutospacing="1" w:after="100" w:afterAutospacing="1"/>
        <w:contextualSpacing/>
        <w:jc w:val="both"/>
        <w:rPr>
          <w:rFonts w:ascii="Arial" w:hAnsi="Arial" w:cs="Arial"/>
          <w:b w:val="0"/>
          <w:noProof/>
          <w:color w:val="auto"/>
          <w:sz w:val="22"/>
          <w:lang w:val="sr-Cyrl-RS" w:eastAsia="sr-Latn-CS"/>
        </w:rPr>
      </w:pPr>
    </w:p>
    <w:p w14:paraId="24B3BDB8" w14:textId="79DD5E8A" w:rsidR="00F62713" w:rsidRPr="00F62713" w:rsidRDefault="00F62713" w:rsidP="00F62713">
      <w:pPr>
        <w:spacing w:after="160" w:line="259" w:lineRule="auto"/>
        <w:jc w:val="both"/>
        <w:rPr>
          <w:rFonts w:ascii="Arial" w:eastAsia="Times New Roman" w:hAnsi="Arial" w:cs="Arial"/>
          <w:bCs/>
          <w:color w:val="auto"/>
          <w:sz w:val="22"/>
          <w:u w:val="single"/>
          <w:lang w:val="sr-Cyrl-RS"/>
        </w:rPr>
      </w:pPr>
      <w:r w:rsidRPr="00F62713">
        <w:rPr>
          <w:rFonts w:ascii="Arial" w:eastAsia="Times New Roman" w:hAnsi="Arial" w:cs="Arial"/>
          <w:b w:val="0"/>
          <w:color w:val="auto"/>
          <w:sz w:val="22"/>
          <w:lang w:val="sr-Cyrl-RS"/>
        </w:rPr>
        <w:t xml:space="preserve">     </w:t>
      </w:r>
      <w:r>
        <w:rPr>
          <w:rFonts w:ascii="Arial" w:eastAsia="Times New Roman" w:hAnsi="Arial" w:cs="Arial"/>
          <w:b w:val="0"/>
          <w:color w:val="auto"/>
          <w:sz w:val="22"/>
          <w:lang w:val="sr-Cyrl-RS"/>
        </w:rPr>
        <w:t xml:space="preserve"> </w:t>
      </w:r>
      <w:r w:rsidRPr="00F62713">
        <w:rPr>
          <w:rFonts w:ascii="Arial" w:eastAsia="Times New Roman" w:hAnsi="Arial" w:cs="Arial"/>
          <w:b w:val="0"/>
          <w:color w:val="auto"/>
          <w:sz w:val="22"/>
          <w:lang w:val="sr-Cyrl-RS"/>
        </w:rPr>
        <w:t xml:space="preserve">За мерење жељене промене на нивоу општег циља биће коришћен следећи </w:t>
      </w:r>
      <w:r w:rsidRPr="00F62713">
        <w:rPr>
          <w:rFonts w:ascii="Arial" w:eastAsia="Times New Roman" w:hAnsi="Arial" w:cs="Arial"/>
          <w:bCs/>
          <w:color w:val="auto"/>
          <w:sz w:val="22"/>
          <w:u w:val="single"/>
          <w:lang w:val="sr-Cyrl-RS"/>
        </w:rPr>
        <w:t xml:space="preserve">показатељ учинка </w:t>
      </w:r>
      <w:r w:rsidRPr="00F62713">
        <w:rPr>
          <w:rFonts w:ascii="Arial" w:eastAsia="Times New Roman" w:hAnsi="Arial" w:cs="Arial"/>
          <w:b w:val="0"/>
          <w:i/>
          <w:iCs/>
          <w:color w:val="auto"/>
          <w:sz w:val="22"/>
          <w:lang w:val="sr-Cyrl-RS"/>
        </w:rPr>
        <w:t>(показатељ ефеката јавне политике):</w:t>
      </w:r>
    </w:p>
    <w:tbl>
      <w:tblPr>
        <w:tblStyle w:val="TableGrid3"/>
        <w:tblW w:w="10213" w:type="dxa"/>
        <w:tblLayout w:type="fixed"/>
        <w:tblLook w:val="04A0" w:firstRow="1" w:lastRow="0" w:firstColumn="1" w:lastColumn="0" w:noHBand="0" w:noVBand="1"/>
      </w:tblPr>
      <w:tblGrid>
        <w:gridCol w:w="2694"/>
        <w:gridCol w:w="1417"/>
        <w:gridCol w:w="1418"/>
        <w:gridCol w:w="1417"/>
        <w:gridCol w:w="1418"/>
        <w:gridCol w:w="1849"/>
      </w:tblGrid>
      <w:tr w:rsidR="00F62713" w:rsidRPr="00F62713" w14:paraId="31506915" w14:textId="77777777" w:rsidTr="00640E2B">
        <w:trPr>
          <w:trHeight w:val="439"/>
        </w:trPr>
        <w:tc>
          <w:tcPr>
            <w:tcW w:w="2694" w:type="dxa"/>
            <w:tcBorders>
              <w:top w:val="nil"/>
              <w:left w:val="nil"/>
              <w:bottom w:val="nil"/>
              <w:right w:val="nil"/>
            </w:tcBorders>
            <w:shd w:val="clear" w:color="auto" w:fill="278079" w:themeFill="accent6" w:themeFillShade="BF"/>
          </w:tcPr>
          <w:p w14:paraId="1E81FFBB" w14:textId="77777777" w:rsidR="00F62713" w:rsidRPr="00CA735A" w:rsidRDefault="00F62713" w:rsidP="00F62713">
            <w:pPr>
              <w:autoSpaceDE w:val="0"/>
              <w:autoSpaceDN w:val="0"/>
              <w:adjustRightInd w:val="0"/>
              <w:ind w:firstLine="360"/>
              <w:jc w:val="center"/>
              <w:rPr>
                <w:rFonts w:ascii="Arial" w:eastAsia="Times New Roman" w:hAnsi="Arial" w:cs="Arial"/>
                <w:noProof/>
                <w:color w:val="FFFFFF"/>
                <w:sz w:val="20"/>
                <w:szCs w:val="20"/>
                <w:lang w:val="sr-Cyrl-RS" w:eastAsia="sr-Latn-CS"/>
              </w:rPr>
            </w:pPr>
            <w:r w:rsidRPr="00CA735A">
              <w:rPr>
                <w:rFonts w:ascii="Arial" w:eastAsia="Times New Roman" w:hAnsi="Arial" w:cs="Arial"/>
                <w:noProof/>
                <w:color w:val="FFFFFF"/>
                <w:sz w:val="20"/>
                <w:szCs w:val="20"/>
                <w:lang w:val="sr-Cyrl-RS" w:eastAsia="sr-Latn-CS"/>
              </w:rPr>
              <w:t>Показатељ ефеката јавне политике</w:t>
            </w:r>
          </w:p>
        </w:tc>
        <w:tc>
          <w:tcPr>
            <w:tcW w:w="1417" w:type="dxa"/>
            <w:tcBorders>
              <w:top w:val="nil"/>
              <w:left w:val="nil"/>
              <w:bottom w:val="nil"/>
              <w:right w:val="nil"/>
            </w:tcBorders>
            <w:shd w:val="clear" w:color="auto" w:fill="278079" w:themeFill="accent6" w:themeFillShade="BF"/>
          </w:tcPr>
          <w:p w14:paraId="7C3C7223" w14:textId="77777777" w:rsidR="00F62713" w:rsidRPr="00CA735A" w:rsidRDefault="00F62713" w:rsidP="00F62713">
            <w:pPr>
              <w:autoSpaceDE w:val="0"/>
              <w:autoSpaceDN w:val="0"/>
              <w:adjustRightInd w:val="0"/>
              <w:jc w:val="center"/>
              <w:rPr>
                <w:rFonts w:ascii="Arial" w:eastAsia="Times New Roman" w:hAnsi="Arial" w:cs="Arial"/>
                <w:noProof/>
                <w:color w:val="FFFFFF"/>
                <w:sz w:val="20"/>
                <w:szCs w:val="20"/>
                <w:lang w:val="sr-Cyrl-RS" w:eastAsia="sr-Latn-CS"/>
              </w:rPr>
            </w:pPr>
            <w:r w:rsidRPr="00CA735A">
              <w:rPr>
                <w:rFonts w:ascii="Arial" w:eastAsia="Times New Roman" w:hAnsi="Arial" w:cs="Arial"/>
                <w:noProof/>
                <w:color w:val="FFFFFF"/>
                <w:sz w:val="20"/>
                <w:szCs w:val="20"/>
                <w:lang w:val="sr-Cyrl-RS" w:eastAsia="sr-Latn-CS"/>
              </w:rPr>
              <w:t>Базна година</w:t>
            </w:r>
          </w:p>
        </w:tc>
        <w:tc>
          <w:tcPr>
            <w:tcW w:w="1418" w:type="dxa"/>
            <w:tcBorders>
              <w:top w:val="nil"/>
              <w:left w:val="nil"/>
              <w:bottom w:val="nil"/>
              <w:right w:val="nil"/>
            </w:tcBorders>
            <w:shd w:val="clear" w:color="auto" w:fill="278079" w:themeFill="accent6" w:themeFillShade="BF"/>
          </w:tcPr>
          <w:p w14:paraId="35F39450" w14:textId="77777777" w:rsidR="00F62713" w:rsidRPr="00CA735A" w:rsidRDefault="00F62713" w:rsidP="00F62713">
            <w:pPr>
              <w:autoSpaceDE w:val="0"/>
              <w:autoSpaceDN w:val="0"/>
              <w:adjustRightInd w:val="0"/>
              <w:jc w:val="center"/>
              <w:rPr>
                <w:rFonts w:ascii="Arial" w:eastAsia="Times New Roman" w:hAnsi="Arial" w:cs="Arial"/>
                <w:noProof/>
                <w:color w:val="FFFFFF"/>
                <w:sz w:val="20"/>
                <w:szCs w:val="20"/>
                <w:lang w:val="sr-Cyrl-RS" w:eastAsia="sr-Latn-CS"/>
              </w:rPr>
            </w:pPr>
            <w:r w:rsidRPr="00CA735A">
              <w:rPr>
                <w:rFonts w:ascii="Arial" w:eastAsia="Times New Roman" w:hAnsi="Arial" w:cs="Arial"/>
                <w:noProof/>
                <w:color w:val="FFFFFF"/>
                <w:sz w:val="20"/>
                <w:szCs w:val="20"/>
                <w:lang w:val="sr-Cyrl-RS" w:eastAsia="sr-Latn-CS"/>
              </w:rPr>
              <w:t>Почетна вредност</w:t>
            </w:r>
          </w:p>
        </w:tc>
        <w:tc>
          <w:tcPr>
            <w:tcW w:w="1417" w:type="dxa"/>
            <w:tcBorders>
              <w:top w:val="nil"/>
              <w:left w:val="nil"/>
              <w:bottom w:val="nil"/>
              <w:right w:val="nil"/>
            </w:tcBorders>
            <w:shd w:val="clear" w:color="auto" w:fill="278079" w:themeFill="accent6" w:themeFillShade="BF"/>
          </w:tcPr>
          <w:p w14:paraId="5C8D949B" w14:textId="77777777" w:rsidR="00F62713" w:rsidRPr="00CA735A" w:rsidRDefault="00F62713" w:rsidP="00F62713">
            <w:pPr>
              <w:autoSpaceDE w:val="0"/>
              <w:autoSpaceDN w:val="0"/>
              <w:adjustRightInd w:val="0"/>
              <w:jc w:val="center"/>
              <w:rPr>
                <w:rFonts w:ascii="Arial" w:eastAsia="Times New Roman" w:hAnsi="Arial" w:cs="Arial"/>
                <w:noProof/>
                <w:color w:val="FFFFFF"/>
                <w:sz w:val="20"/>
                <w:szCs w:val="20"/>
                <w:lang w:val="sr-Cyrl-RS" w:eastAsia="sr-Latn-CS"/>
              </w:rPr>
            </w:pPr>
            <w:r w:rsidRPr="00CA735A">
              <w:rPr>
                <w:rFonts w:ascii="Arial" w:eastAsia="Times New Roman" w:hAnsi="Arial" w:cs="Arial"/>
                <w:noProof/>
                <w:color w:val="FFFFFF"/>
                <w:sz w:val="20"/>
                <w:szCs w:val="20"/>
                <w:lang w:val="sr-Cyrl-RS" w:eastAsia="sr-Latn-CS"/>
              </w:rPr>
              <w:t>Циљана година</w:t>
            </w:r>
          </w:p>
        </w:tc>
        <w:tc>
          <w:tcPr>
            <w:tcW w:w="1418" w:type="dxa"/>
            <w:tcBorders>
              <w:top w:val="nil"/>
              <w:left w:val="nil"/>
              <w:bottom w:val="nil"/>
              <w:right w:val="nil"/>
            </w:tcBorders>
            <w:shd w:val="clear" w:color="auto" w:fill="278079" w:themeFill="accent6" w:themeFillShade="BF"/>
          </w:tcPr>
          <w:p w14:paraId="3E8AEC74" w14:textId="77777777" w:rsidR="00F62713" w:rsidRPr="00CA735A" w:rsidRDefault="00F62713" w:rsidP="00F62713">
            <w:pPr>
              <w:autoSpaceDE w:val="0"/>
              <w:autoSpaceDN w:val="0"/>
              <w:adjustRightInd w:val="0"/>
              <w:rPr>
                <w:rFonts w:ascii="Arial" w:eastAsia="Times New Roman" w:hAnsi="Arial" w:cs="Arial"/>
                <w:noProof/>
                <w:color w:val="FFFFFF"/>
                <w:sz w:val="20"/>
                <w:szCs w:val="20"/>
                <w:lang w:val="sr-Cyrl-RS" w:eastAsia="sr-Latn-CS"/>
              </w:rPr>
            </w:pPr>
            <w:r w:rsidRPr="00CA735A">
              <w:rPr>
                <w:rFonts w:ascii="Arial" w:eastAsia="Times New Roman" w:hAnsi="Arial" w:cs="Arial"/>
                <w:noProof/>
                <w:color w:val="FFFFFF"/>
                <w:sz w:val="20"/>
                <w:szCs w:val="20"/>
                <w:lang w:val="sr-Cyrl-RS" w:eastAsia="sr-Latn-CS"/>
              </w:rPr>
              <w:t>Циљана вредност</w:t>
            </w:r>
          </w:p>
        </w:tc>
        <w:tc>
          <w:tcPr>
            <w:tcW w:w="1849" w:type="dxa"/>
            <w:tcBorders>
              <w:top w:val="nil"/>
              <w:left w:val="nil"/>
              <w:bottom w:val="nil"/>
              <w:right w:val="nil"/>
            </w:tcBorders>
            <w:shd w:val="clear" w:color="auto" w:fill="278079" w:themeFill="accent6" w:themeFillShade="BF"/>
          </w:tcPr>
          <w:p w14:paraId="729DF86D" w14:textId="77777777" w:rsidR="00F62713" w:rsidRPr="00CA735A" w:rsidRDefault="00F62713" w:rsidP="00F62713">
            <w:pPr>
              <w:autoSpaceDE w:val="0"/>
              <w:autoSpaceDN w:val="0"/>
              <w:adjustRightInd w:val="0"/>
              <w:jc w:val="center"/>
              <w:rPr>
                <w:rFonts w:ascii="Arial" w:eastAsia="Times New Roman" w:hAnsi="Arial" w:cs="Arial"/>
                <w:noProof/>
                <w:color w:val="FFFFFF"/>
                <w:sz w:val="20"/>
                <w:szCs w:val="20"/>
                <w:lang w:val="sr-Cyrl-RS" w:eastAsia="sr-Latn-CS"/>
              </w:rPr>
            </w:pPr>
            <w:r w:rsidRPr="00CA735A">
              <w:rPr>
                <w:rFonts w:ascii="Arial" w:eastAsia="Times New Roman" w:hAnsi="Arial" w:cs="Arial"/>
                <w:noProof/>
                <w:color w:val="FFFFFF"/>
                <w:sz w:val="20"/>
                <w:szCs w:val="20"/>
                <w:lang w:val="sr-Cyrl-RS" w:eastAsia="sr-Latn-CS"/>
              </w:rPr>
              <w:t>Извори верификације</w:t>
            </w:r>
          </w:p>
        </w:tc>
      </w:tr>
      <w:tr w:rsidR="00640E2B" w:rsidRPr="00F62713" w14:paraId="47B51CC8" w14:textId="77777777" w:rsidTr="00640E2B">
        <w:trPr>
          <w:trHeight w:val="1377"/>
        </w:trPr>
        <w:tc>
          <w:tcPr>
            <w:tcW w:w="2694" w:type="dxa"/>
            <w:tcBorders>
              <w:top w:val="nil"/>
            </w:tcBorders>
          </w:tcPr>
          <w:p w14:paraId="74DC0B4A" w14:textId="7ABBA746" w:rsidR="00F62713" w:rsidRPr="00F62713" w:rsidRDefault="00F62713" w:rsidP="00CA735A">
            <w:pPr>
              <w:spacing w:after="60"/>
              <w:jc w:val="center"/>
              <w:rPr>
                <w:rFonts w:ascii="Arial" w:eastAsia="Times New Roman" w:hAnsi="Arial" w:cs="Arial"/>
                <w:b w:val="0"/>
                <w:bCs/>
                <w:i/>
                <w:iCs/>
                <w:noProof/>
                <w:color w:val="auto"/>
                <w:sz w:val="20"/>
                <w:szCs w:val="20"/>
                <w:lang w:val="sr-Cyrl-RS" w:eastAsia="sr-Latn-CS"/>
              </w:rPr>
            </w:pPr>
            <w:r w:rsidRPr="00F62713">
              <w:rPr>
                <w:rFonts w:ascii="Arial" w:eastAsia="Times New Roman" w:hAnsi="Arial" w:cs="Arial"/>
                <w:b w:val="0"/>
                <w:bCs/>
                <w:noProof/>
                <w:color w:val="auto"/>
                <w:sz w:val="20"/>
                <w:szCs w:val="20"/>
                <w:lang w:val="sr-Cyrl-RS" w:eastAsia="sr-Latn-CS"/>
              </w:rPr>
              <w:t>Проценат ромских домаћинстава кој</w:t>
            </w:r>
            <w:r w:rsidR="00CA735A">
              <w:rPr>
                <w:rFonts w:ascii="Arial" w:eastAsia="Times New Roman" w:hAnsi="Arial" w:cs="Arial"/>
                <w:b w:val="0"/>
                <w:bCs/>
                <w:noProof/>
                <w:color w:val="auto"/>
                <w:sz w:val="20"/>
                <w:szCs w:val="20"/>
                <w:lang w:val="sr-Cyrl-RS" w:eastAsia="sr-Latn-CS"/>
              </w:rPr>
              <w:t>а</w:t>
            </w:r>
            <w:r w:rsidRPr="00F62713">
              <w:rPr>
                <w:rFonts w:ascii="Arial" w:eastAsia="Times New Roman" w:hAnsi="Arial" w:cs="Arial"/>
                <w:b w:val="0"/>
                <w:bCs/>
                <w:noProof/>
                <w:color w:val="auto"/>
                <w:sz w:val="20"/>
                <w:szCs w:val="20"/>
                <w:lang w:val="sr-Cyrl-RS" w:eastAsia="sr-Latn-CS"/>
              </w:rPr>
              <w:t xml:space="preserve"> живе </w:t>
            </w:r>
            <w:r w:rsidRPr="00F62713">
              <w:rPr>
                <w:rFonts w:ascii="Arial" w:eastAsia="Calibri" w:hAnsi="Arial" w:cs="Arial"/>
                <w:b w:val="0"/>
                <w:bCs/>
                <w:noProof/>
                <w:color w:val="auto"/>
                <w:sz w:val="20"/>
                <w:szCs w:val="20"/>
                <w:lang w:val="sr-Cyrl-RS" w:eastAsia="sr-Latn-CS"/>
              </w:rPr>
              <w:t>у условима изражене материјалне депривације</w:t>
            </w:r>
            <w:r w:rsidR="00640E2B">
              <w:rPr>
                <w:rFonts w:ascii="Arial" w:eastAsia="Calibri" w:hAnsi="Arial" w:cs="Arial"/>
                <w:b w:val="0"/>
                <w:bCs/>
                <w:noProof/>
                <w:color w:val="auto"/>
                <w:sz w:val="20"/>
                <w:szCs w:val="20"/>
                <w:lang w:val="sr-Cyrl-RS" w:eastAsia="sr-Latn-CS"/>
              </w:rPr>
              <w:t xml:space="preserve">  </w:t>
            </w:r>
            <w:r w:rsidRPr="00F62713">
              <w:rPr>
                <w:rFonts w:ascii="Arial" w:eastAsia="Calibri" w:hAnsi="Arial" w:cs="Arial"/>
                <w:b w:val="0"/>
                <w:bCs/>
                <w:noProof/>
                <w:color w:val="auto"/>
                <w:sz w:val="20"/>
                <w:szCs w:val="20"/>
                <w:lang w:val="sr-Cyrl-RS" w:eastAsia="sr-Latn-CS"/>
              </w:rPr>
              <w:t xml:space="preserve"> (3 или више фактора материјалне депривације)</w:t>
            </w:r>
          </w:p>
        </w:tc>
        <w:tc>
          <w:tcPr>
            <w:tcW w:w="1417" w:type="dxa"/>
            <w:tcBorders>
              <w:top w:val="nil"/>
            </w:tcBorders>
          </w:tcPr>
          <w:p w14:paraId="38AA0CB8" w14:textId="77777777" w:rsidR="00F62713" w:rsidRPr="00F62713" w:rsidRDefault="00F62713" w:rsidP="00F62713">
            <w:pPr>
              <w:autoSpaceDE w:val="0"/>
              <w:autoSpaceDN w:val="0"/>
              <w:adjustRightInd w:val="0"/>
              <w:ind w:firstLine="360"/>
              <w:jc w:val="center"/>
              <w:rPr>
                <w:rFonts w:ascii="Arial" w:eastAsia="Times New Roman" w:hAnsi="Arial" w:cs="Arial"/>
                <w:b w:val="0"/>
                <w:bCs/>
                <w:noProof/>
                <w:color w:val="auto"/>
                <w:sz w:val="20"/>
                <w:szCs w:val="20"/>
                <w:lang w:val="sr-Cyrl-RS" w:eastAsia="sr-Latn-CS"/>
              </w:rPr>
            </w:pPr>
          </w:p>
          <w:p w14:paraId="6EB6CBFA" w14:textId="77777777" w:rsidR="00F62713" w:rsidRPr="00F62713" w:rsidRDefault="00F62713" w:rsidP="00F62713">
            <w:pPr>
              <w:autoSpaceDE w:val="0"/>
              <w:autoSpaceDN w:val="0"/>
              <w:adjustRightInd w:val="0"/>
              <w:ind w:firstLine="360"/>
              <w:jc w:val="center"/>
              <w:rPr>
                <w:rFonts w:ascii="Arial" w:eastAsia="Times New Roman" w:hAnsi="Arial" w:cs="Arial"/>
                <w:b w:val="0"/>
                <w:bCs/>
                <w:noProof/>
                <w:color w:val="auto"/>
                <w:sz w:val="20"/>
                <w:szCs w:val="20"/>
                <w:lang w:val="sr-Cyrl-RS" w:eastAsia="sr-Latn-CS"/>
              </w:rPr>
            </w:pPr>
          </w:p>
          <w:p w14:paraId="75BC2D8E" w14:textId="70389C75" w:rsidR="00F62713" w:rsidRPr="00F62713" w:rsidRDefault="00F62713" w:rsidP="00F62713">
            <w:pPr>
              <w:autoSpaceDE w:val="0"/>
              <w:autoSpaceDN w:val="0"/>
              <w:adjustRightInd w:val="0"/>
              <w:ind w:firstLine="360"/>
              <w:rPr>
                <w:rFonts w:ascii="Arial" w:eastAsia="Times New Roman" w:hAnsi="Arial" w:cs="Arial"/>
                <w:b w:val="0"/>
                <w:bCs/>
                <w:noProof/>
                <w:color w:val="auto"/>
                <w:sz w:val="20"/>
                <w:szCs w:val="20"/>
                <w:lang w:val="sr-Cyrl-RS" w:eastAsia="sr-Latn-CS"/>
              </w:rPr>
            </w:pPr>
            <w:r w:rsidRPr="00F62713">
              <w:rPr>
                <w:rFonts w:ascii="Arial" w:eastAsia="Times New Roman" w:hAnsi="Arial" w:cs="Arial"/>
                <w:b w:val="0"/>
                <w:bCs/>
                <w:noProof/>
                <w:color w:val="auto"/>
                <w:sz w:val="20"/>
                <w:szCs w:val="20"/>
                <w:lang w:val="sr-Cyrl-RS" w:eastAsia="sr-Latn-CS"/>
              </w:rPr>
              <w:t>202</w:t>
            </w:r>
            <w:r w:rsidR="00CA735A">
              <w:rPr>
                <w:rFonts w:ascii="Arial" w:eastAsia="Times New Roman" w:hAnsi="Arial" w:cs="Arial"/>
                <w:b w:val="0"/>
                <w:bCs/>
                <w:noProof/>
                <w:color w:val="auto"/>
                <w:sz w:val="20"/>
                <w:szCs w:val="20"/>
                <w:lang w:val="sr-Cyrl-RS" w:eastAsia="sr-Latn-CS"/>
              </w:rPr>
              <w:t>4</w:t>
            </w:r>
            <w:r w:rsidRPr="00F62713">
              <w:rPr>
                <w:rFonts w:ascii="Arial" w:eastAsia="Times New Roman" w:hAnsi="Arial" w:cs="Arial"/>
                <w:b w:val="0"/>
                <w:bCs/>
                <w:noProof/>
                <w:color w:val="auto"/>
                <w:sz w:val="20"/>
                <w:szCs w:val="20"/>
                <w:lang w:val="sr-Cyrl-RS" w:eastAsia="sr-Latn-CS"/>
              </w:rPr>
              <w:t>.</w:t>
            </w:r>
          </w:p>
        </w:tc>
        <w:tc>
          <w:tcPr>
            <w:tcW w:w="1418" w:type="dxa"/>
            <w:tcBorders>
              <w:top w:val="nil"/>
            </w:tcBorders>
          </w:tcPr>
          <w:p w14:paraId="4F2C849D" w14:textId="77777777" w:rsidR="00F62713" w:rsidRPr="00F62713" w:rsidRDefault="00F62713" w:rsidP="00F62713">
            <w:pPr>
              <w:autoSpaceDE w:val="0"/>
              <w:autoSpaceDN w:val="0"/>
              <w:adjustRightInd w:val="0"/>
              <w:ind w:firstLine="360"/>
              <w:jc w:val="center"/>
              <w:rPr>
                <w:rFonts w:ascii="Arial" w:eastAsia="Times New Roman" w:hAnsi="Arial" w:cs="Arial"/>
                <w:b w:val="0"/>
                <w:bCs/>
                <w:noProof/>
                <w:color w:val="auto"/>
                <w:sz w:val="20"/>
                <w:szCs w:val="20"/>
                <w:lang w:val="sr-Cyrl-RS" w:eastAsia="sr-Latn-CS"/>
              </w:rPr>
            </w:pPr>
          </w:p>
          <w:p w14:paraId="79E867C1" w14:textId="77777777" w:rsidR="00F62713" w:rsidRPr="00F62713" w:rsidRDefault="00F62713" w:rsidP="00F62713">
            <w:pPr>
              <w:autoSpaceDE w:val="0"/>
              <w:autoSpaceDN w:val="0"/>
              <w:adjustRightInd w:val="0"/>
              <w:ind w:firstLine="360"/>
              <w:jc w:val="center"/>
              <w:rPr>
                <w:rFonts w:ascii="Arial" w:eastAsia="Times New Roman" w:hAnsi="Arial" w:cs="Arial"/>
                <w:b w:val="0"/>
                <w:bCs/>
                <w:noProof/>
                <w:color w:val="auto"/>
                <w:sz w:val="20"/>
                <w:szCs w:val="20"/>
                <w:lang w:val="sr-Cyrl-RS" w:eastAsia="sr-Latn-CS"/>
              </w:rPr>
            </w:pPr>
          </w:p>
          <w:p w14:paraId="63E14674" w14:textId="77777777" w:rsidR="00F62713" w:rsidRPr="00F62713" w:rsidRDefault="00F62713" w:rsidP="00F62713">
            <w:pPr>
              <w:autoSpaceDE w:val="0"/>
              <w:autoSpaceDN w:val="0"/>
              <w:adjustRightInd w:val="0"/>
              <w:jc w:val="center"/>
              <w:rPr>
                <w:rFonts w:ascii="Arial" w:eastAsia="Times New Roman" w:hAnsi="Arial" w:cs="Arial"/>
                <w:b w:val="0"/>
                <w:bCs/>
                <w:noProof/>
                <w:color w:val="auto"/>
                <w:sz w:val="20"/>
                <w:szCs w:val="20"/>
                <w:lang w:val="sr-Cyrl-RS" w:eastAsia="sr-Latn-CS"/>
              </w:rPr>
            </w:pPr>
            <w:r w:rsidRPr="00F62713">
              <w:rPr>
                <w:rFonts w:ascii="Arial" w:eastAsia="Times New Roman" w:hAnsi="Arial" w:cs="Arial"/>
                <w:b w:val="0"/>
                <w:bCs/>
                <w:noProof/>
                <w:color w:val="auto"/>
                <w:sz w:val="20"/>
                <w:szCs w:val="20"/>
                <w:lang w:val="sr-Cyrl-RS" w:eastAsia="sr-Latn-CS"/>
              </w:rPr>
              <w:t>Биће утврђена</w:t>
            </w:r>
          </w:p>
        </w:tc>
        <w:tc>
          <w:tcPr>
            <w:tcW w:w="1417" w:type="dxa"/>
            <w:tcBorders>
              <w:top w:val="nil"/>
            </w:tcBorders>
          </w:tcPr>
          <w:p w14:paraId="5458CD58" w14:textId="77777777" w:rsidR="00F62713" w:rsidRPr="00F62713" w:rsidRDefault="00F62713" w:rsidP="00F62713">
            <w:pPr>
              <w:autoSpaceDE w:val="0"/>
              <w:autoSpaceDN w:val="0"/>
              <w:adjustRightInd w:val="0"/>
              <w:ind w:firstLine="360"/>
              <w:jc w:val="center"/>
              <w:rPr>
                <w:rFonts w:ascii="Arial" w:eastAsia="Times New Roman" w:hAnsi="Arial" w:cs="Arial"/>
                <w:b w:val="0"/>
                <w:bCs/>
                <w:noProof/>
                <w:color w:val="auto"/>
                <w:sz w:val="20"/>
                <w:szCs w:val="20"/>
                <w:lang w:val="sr-Cyrl-RS" w:eastAsia="sr-Latn-CS"/>
              </w:rPr>
            </w:pPr>
          </w:p>
          <w:p w14:paraId="6DCA96D0" w14:textId="77777777" w:rsidR="00F62713" w:rsidRPr="00F62713" w:rsidRDefault="00F62713" w:rsidP="00F62713">
            <w:pPr>
              <w:autoSpaceDE w:val="0"/>
              <w:autoSpaceDN w:val="0"/>
              <w:adjustRightInd w:val="0"/>
              <w:ind w:firstLine="360"/>
              <w:jc w:val="center"/>
              <w:rPr>
                <w:rFonts w:ascii="Arial" w:eastAsia="Times New Roman" w:hAnsi="Arial" w:cs="Arial"/>
                <w:b w:val="0"/>
                <w:bCs/>
                <w:noProof/>
                <w:color w:val="auto"/>
                <w:sz w:val="20"/>
                <w:szCs w:val="20"/>
                <w:lang w:val="sr-Cyrl-RS" w:eastAsia="sr-Latn-CS"/>
              </w:rPr>
            </w:pPr>
          </w:p>
          <w:p w14:paraId="10088E58" w14:textId="77777777" w:rsidR="00F62713" w:rsidRPr="00F62713" w:rsidRDefault="00F62713" w:rsidP="00F62713">
            <w:pPr>
              <w:autoSpaceDE w:val="0"/>
              <w:autoSpaceDN w:val="0"/>
              <w:adjustRightInd w:val="0"/>
              <w:rPr>
                <w:rFonts w:ascii="Arial" w:eastAsia="Times New Roman" w:hAnsi="Arial" w:cs="Arial"/>
                <w:b w:val="0"/>
                <w:bCs/>
                <w:noProof/>
                <w:color w:val="auto"/>
                <w:sz w:val="20"/>
                <w:szCs w:val="20"/>
                <w:lang w:val="sr-Cyrl-RS" w:eastAsia="sr-Latn-CS"/>
              </w:rPr>
            </w:pPr>
            <w:r w:rsidRPr="00F62713">
              <w:rPr>
                <w:rFonts w:ascii="Arial" w:eastAsia="Times New Roman" w:hAnsi="Arial" w:cs="Arial"/>
                <w:b w:val="0"/>
                <w:bCs/>
                <w:noProof/>
                <w:color w:val="auto"/>
                <w:sz w:val="20"/>
                <w:szCs w:val="20"/>
                <w:lang w:val="sr-Cyrl-RS" w:eastAsia="sr-Latn-CS"/>
              </w:rPr>
              <w:t xml:space="preserve">       2027.</w:t>
            </w:r>
          </w:p>
        </w:tc>
        <w:tc>
          <w:tcPr>
            <w:tcW w:w="1418" w:type="dxa"/>
            <w:tcBorders>
              <w:top w:val="nil"/>
            </w:tcBorders>
          </w:tcPr>
          <w:p w14:paraId="33498549" w14:textId="77777777" w:rsidR="00F62713" w:rsidRPr="00F62713" w:rsidRDefault="00F62713" w:rsidP="00F62713">
            <w:pPr>
              <w:autoSpaceDE w:val="0"/>
              <w:autoSpaceDN w:val="0"/>
              <w:adjustRightInd w:val="0"/>
              <w:ind w:firstLine="360"/>
              <w:jc w:val="center"/>
              <w:rPr>
                <w:rFonts w:ascii="Arial" w:eastAsia="Times New Roman" w:hAnsi="Arial" w:cs="Arial"/>
                <w:b w:val="0"/>
                <w:bCs/>
                <w:noProof/>
                <w:color w:val="auto"/>
                <w:sz w:val="20"/>
                <w:szCs w:val="20"/>
                <w:lang w:val="sr-Cyrl-RS" w:eastAsia="sr-Latn-CS"/>
              </w:rPr>
            </w:pPr>
          </w:p>
          <w:p w14:paraId="268B07A7" w14:textId="77777777" w:rsidR="00F62713" w:rsidRPr="00F62713" w:rsidRDefault="00F62713" w:rsidP="00F62713">
            <w:pPr>
              <w:autoSpaceDE w:val="0"/>
              <w:autoSpaceDN w:val="0"/>
              <w:adjustRightInd w:val="0"/>
              <w:rPr>
                <w:rFonts w:ascii="Arial" w:eastAsia="Times New Roman" w:hAnsi="Arial" w:cs="Arial"/>
                <w:b w:val="0"/>
                <w:bCs/>
                <w:noProof/>
                <w:color w:val="auto"/>
                <w:sz w:val="20"/>
                <w:szCs w:val="20"/>
                <w:lang w:val="sr-Cyrl-RS" w:eastAsia="sr-Latn-CS"/>
              </w:rPr>
            </w:pPr>
          </w:p>
          <w:p w14:paraId="3EB16C1B" w14:textId="2004B103" w:rsidR="00F62713" w:rsidRPr="00F62713" w:rsidRDefault="00F62713" w:rsidP="00F62713">
            <w:pPr>
              <w:autoSpaceDE w:val="0"/>
              <w:autoSpaceDN w:val="0"/>
              <w:adjustRightInd w:val="0"/>
              <w:jc w:val="center"/>
              <w:rPr>
                <w:rFonts w:ascii="Arial" w:eastAsia="Times New Roman" w:hAnsi="Arial" w:cs="Arial"/>
                <w:b w:val="0"/>
                <w:bCs/>
                <w:noProof/>
                <w:color w:val="auto"/>
                <w:sz w:val="20"/>
                <w:szCs w:val="20"/>
                <w:lang w:val="sr-Cyrl-RS" w:eastAsia="sr-Latn-CS"/>
              </w:rPr>
            </w:pPr>
            <w:r w:rsidRPr="00F62713">
              <w:rPr>
                <w:rFonts w:ascii="Arial" w:eastAsia="Times New Roman" w:hAnsi="Arial" w:cs="Arial"/>
                <w:b w:val="0"/>
                <w:bCs/>
                <w:noProof/>
                <w:color w:val="auto"/>
                <w:sz w:val="20"/>
                <w:szCs w:val="20"/>
                <w:lang w:val="sr-Cyrl-RS" w:eastAsia="sr-Latn-CS"/>
              </w:rPr>
              <w:t xml:space="preserve">Биће </w:t>
            </w:r>
            <w:r w:rsidR="00640E2B">
              <w:rPr>
                <w:rFonts w:ascii="Arial" w:eastAsia="Times New Roman" w:hAnsi="Arial" w:cs="Arial"/>
                <w:b w:val="0"/>
                <w:bCs/>
                <w:noProof/>
                <w:color w:val="auto"/>
                <w:sz w:val="20"/>
                <w:szCs w:val="20"/>
                <w:lang w:val="sr-Cyrl-RS" w:eastAsia="sr-Latn-CS"/>
              </w:rPr>
              <w:t xml:space="preserve"> </w:t>
            </w:r>
            <w:r w:rsidRPr="00F62713">
              <w:rPr>
                <w:rFonts w:ascii="Arial" w:eastAsia="Times New Roman" w:hAnsi="Arial" w:cs="Arial"/>
                <w:b w:val="0"/>
                <w:bCs/>
                <w:noProof/>
                <w:color w:val="auto"/>
                <w:sz w:val="20"/>
                <w:szCs w:val="20"/>
                <w:lang w:val="sr-Cyrl-RS" w:eastAsia="sr-Latn-CS"/>
              </w:rPr>
              <w:t>утврђена</w:t>
            </w:r>
          </w:p>
          <w:p w14:paraId="378D2ADD" w14:textId="77777777" w:rsidR="00F62713" w:rsidRPr="00F62713" w:rsidRDefault="00F62713" w:rsidP="00F62713">
            <w:pPr>
              <w:autoSpaceDE w:val="0"/>
              <w:autoSpaceDN w:val="0"/>
              <w:adjustRightInd w:val="0"/>
              <w:rPr>
                <w:rFonts w:ascii="Arial" w:eastAsia="Times New Roman" w:hAnsi="Arial" w:cs="Arial"/>
                <w:b w:val="0"/>
                <w:bCs/>
                <w:noProof/>
                <w:color w:val="auto"/>
                <w:sz w:val="20"/>
                <w:szCs w:val="20"/>
                <w:lang w:val="sr-Cyrl-RS" w:eastAsia="sr-Latn-CS"/>
              </w:rPr>
            </w:pPr>
          </w:p>
        </w:tc>
        <w:tc>
          <w:tcPr>
            <w:tcW w:w="1849" w:type="dxa"/>
            <w:tcBorders>
              <w:top w:val="nil"/>
            </w:tcBorders>
          </w:tcPr>
          <w:p w14:paraId="3DB23F12" w14:textId="77777777" w:rsidR="00F62713" w:rsidRPr="00F62713" w:rsidRDefault="00F62713" w:rsidP="00F62713">
            <w:pPr>
              <w:autoSpaceDE w:val="0"/>
              <w:autoSpaceDN w:val="0"/>
              <w:adjustRightInd w:val="0"/>
              <w:rPr>
                <w:rFonts w:ascii="Arial" w:eastAsia="Times New Roman" w:hAnsi="Arial" w:cs="Arial"/>
                <w:b w:val="0"/>
                <w:bCs/>
                <w:iCs/>
                <w:color w:val="auto"/>
                <w:sz w:val="20"/>
                <w:szCs w:val="20"/>
                <w:lang w:val="sr-Cyrl-RS" w:eastAsia="sr-Latn-CS"/>
              </w:rPr>
            </w:pPr>
          </w:p>
          <w:p w14:paraId="5A2AD65B" w14:textId="77777777" w:rsidR="00640E2B" w:rsidRDefault="00F62713" w:rsidP="00F62713">
            <w:pPr>
              <w:autoSpaceDE w:val="0"/>
              <w:autoSpaceDN w:val="0"/>
              <w:adjustRightInd w:val="0"/>
              <w:jc w:val="center"/>
              <w:rPr>
                <w:rFonts w:ascii="Arial" w:eastAsia="Times New Roman" w:hAnsi="Arial" w:cs="Arial"/>
                <w:b w:val="0"/>
                <w:bCs/>
                <w:iCs/>
                <w:color w:val="auto"/>
                <w:sz w:val="20"/>
                <w:szCs w:val="20"/>
                <w:lang w:val="sr-Cyrl-RS" w:eastAsia="sr-Latn-CS"/>
              </w:rPr>
            </w:pPr>
            <w:r w:rsidRPr="00F62713">
              <w:rPr>
                <w:rFonts w:ascii="Arial" w:eastAsia="Times New Roman" w:hAnsi="Arial" w:cs="Arial"/>
                <w:b w:val="0"/>
                <w:bCs/>
                <w:iCs/>
                <w:color w:val="auto"/>
                <w:sz w:val="20"/>
                <w:szCs w:val="20"/>
                <w:lang w:val="sr-Cyrl-RS" w:eastAsia="sr-Latn-CS"/>
              </w:rPr>
              <w:t>РЗС,</w:t>
            </w:r>
          </w:p>
          <w:p w14:paraId="7A2A66C2" w14:textId="3A9751D3" w:rsidR="00F62713" w:rsidRPr="00F62713" w:rsidRDefault="00F62713" w:rsidP="00F62713">
            <w:pPr>
              <w:autoSpaceDE w:val="0"/>
              <w:autoSpaceDN w:val="0"/>
              <w:adjustRightInd w:val="0"/>
              <w:jc w:val="center"/>
              <w:rPr>
                <w:rFonts w:ascii="Arial" w:eastAsia="Times New Roman" w:hAnsi="Arial" w:cs="Arial"/>
                <w:b w:val="0"/>
                <w:bCs/>
                <w:noProof/>
                <w:color w:val="auto"/>
                <w:sz w:val="20"/>
                <w:szCs w:val="20"/>
                <w:lang w:val="sr-Cyrl-RS" w:eastAsia="sr-Latn-CS"/>
              </w:rPr>
            </w:pPr>
            <w:r w:rsidRPr="00F62713">
              <w:rPr>
                <w:rFonts w:ascii="Arial" w:eastAsia="Times New Roman" w:hAnsi="Arial" w:cs="Arial"/>
                <w:b w:val="0"/>
                <w:bCs/>
                <w:iCs/>
                <w:color w:val="auto"/>
                <w:sz w:val="20"/>
                <w:szCs w:val="20"/>
                <w:lang w:val="sr-Cyrl-RS" w:eastAsia="sr-Latn-CS"/>
              </w:rPr>
              <w:t xml:space="preserve"> Извештај Мобилног тима</w:t>
            </w:r>
          </w:p>
        </w:tc>
      </w:tr>
    </w:tbl>
    <w:p w14:paraId="0A1E0BB0" w14:textId="77777777" w:rsidR="00F62713" w:rsidRPr="00F62713" w:rsidRDefault="00F62713" w:rsidP="00F62713">
      <w:pPr>
        <w:spacing w:line="240" w:lineRule="auto"/>
        <w:rPr>
          <w:rFonts w:ascii="Arial" w:eastAsia="Times New Roman" w:hAnsi="Arial" w:cs="Arial"/>
          <w:bCs/>
          <w:color w:val="auto"/>
          <w:sz w:val="22"/>
          <w:u w:val="single"/>
          <w:lang w:val="sr-Cyrl-RS"/>
        </w:rPr>
      </w:pPr>
    </w:p>
    <w:p w14:paraId="285F6E6C" w14:textId="77777777" w:rsidR="00460022" w:rsidRDefault="00460022" w:rsidP="00640E2B">
      <w:pPr>
        <w:spacing w:line="240" w:lineRule="auto"/>
        <w:jc w:val="both"/>
        <w:rPr>
          <w:rFonts w:ascii="Arial" w:eastAsia="Times New Roman" w:hAnsi="Arial" w:cs="Arial"/>
          <w:b w:val="0"/>
          <w:bCs/>
          <w:noProof/>
          <w:color w:val="auto"/>
          <w:kern w:val="32"/>
          <w:sz w:val="22"/>
          <w:lang w:val="sr-Cyrl-RS" w:eastAsia="sr-Latn-CS"/>
        </w:rPr>
      </w:pPr>
    </w:p>
    <w:p w14:paraId="186EEE59" w14:textId="0A533E4A" w:rsidR="00F62713" w:rsidRDefault="00460022" w:rsidP="00640E2B">
      <w:pPr>
        <w:spacing w:line="240" w:lineRule="auto"/>
        <w:jc w:val="both"/>
        <w:rPr>
          <w:rFonts w:ascii="Arial" w:eastAsia="Times New Roman" w:hAnsi="Arial" w:cs="Arial"/>
          <w:b w:val="0"/>
          <w:bCs/>
          <w:noProof/>
          <w:color w:val="auto"/>
          <w:kern w:val="32"/>
          <w:sz w:val="22"/>
          <w:lang w:val="sr-Cyrl-RS" w:eastAsia="sr-Latn-CS"/>
        </w:rPr>
      </w:pPr>
      <w:r>
        <w:rPr>
          <w:rFonts w:ascii="Arial" w:eastAsia="Times New Roman" w:hAnsi="Arial" w:cs="Arial"/>
          <w:b w:val="0"/>
          <w:bCs/>
          <w:noProof/>
          <w:color w:val="auto"/>
          <w:kern w:val="32"/>
          <w:sz w:val="22"/>
          <w:lang w:val="sr-Cyrl-RS" w:eastAsia="sr-Latn-CS"/>
        </w:rPr>
        <w:t xml:space="preserve">       </w:t>
      </w:r>
      <w:r w:rsidR="00F62713" w:rsidRPr="00F62713">
        <w:rPr>
          <w:rFonts w:ascii="Arial" w:eastAsia="Times New Roman" w:hAnsi="Arial" w:cs="Arial"/>
          <w:b w:val="0"/>
          <w:bCs/>
          <w:noProof/>
          <w:color w:val="auto"/>
          <w:kern w:val="32"/>
          <w:sz w:val="22"/>
          <w:lang w:val="sr-Cyrl-RS" w:eastAsia="sr-Latn-CS"/>
        </w:rPr>
        <w:t>Материјална депривација се процењује у зависности од тога да ли појединац живи у домаћинству које може да приушти ставке са следеће листе:</w:t>
      </w:r>
    </w:p>
    <w:p w14:paraId="5C97FD74" w14:textId="77777777" w:rsidR="00460022" w:rsidRDefault="00460022" w:rsidP="00640E2B">
      <w:pPr>
        <w:spacing w:line="240" w:lineRule="auto"/>
        <w:jc w:val="both"/>
        <w:rPr>
          <w:rFonts w:ascii="Arial" w:eastAsia="Times New Roman" w:hAnsi="Arial" w:cs="Arial"/>
          <w:b w:val="0"/>
          <w:bCs/>
          <w:noProof/>
          <w:color w:val="auto"/>
          <w:kern w:val="32"/>
          <w:sz w:val="22"/>
          <w:lang w:val="sr-Cyrl-RS" w:eastAsia="sr-Latn-CS"/>
        </w:rPr>
      </w:pPr>
    </w:p>
    <w:p w14:paraId="2363E68E" w14:textId="77777777" w:rsidR="00460022" w:rsidRDefault="00460022" w:rsidP="00640E2B">
      <w:pPr>
        <w:spacing w:line="240" w:lineRule="auto"/>
        <w:jc w:val="both"/>
        <w:rPr>
          <w:rFonts w:ascii="Arial" w:eastAsia="Times New Roman" w:hAnsi="Arial" w:cs="Arial"/>
          <w:b w:val="0"/>
          <w:bCs/>
          <w:noProof/>
          <w:color w:val="auto"/>
          <w:kern w:val="32"/>
          <w:sz w:val="22"/>
          <w:lang w:val="sr-Cyrl-RS" w:eastAsia="sr-Latn-CS"/>
        </w:rPr>
      </w:pPr>
    </w:p>
    <w:p w14:paraId="282DB220" w14:textId="77777777" w:rsidR="00640E2B" w:rsidRPr="00F62713" w:rsidRDefault="00640E2B" w:rsidP="00640E2B">
      <w:pPr>
        <w:spacing w:line="240" w:lineRule="auto"/>
        <w:jc w:val="both"/>
        <w:rPr>
          <w:rFonts w:ascii="Arial" w:eastAsia="Times New Roman" w:hAnsi="Arial" w:cs="Arial"/>
          <w:b w:val="0"/>
          <w:bCs/>
          <w:noProof/>
          <w:color w:val="auto"/>
          <w:kern w:val="32"/>
          <w:sz w:val="22"/>
          <w:lang w:val="sr-Cyrl-RS" w:eastAsia="sr-Latn-CS"/>
        </w:rPr>
      </w:pPr>
    </w:p>
    <w:p w14:paraId="72BA8FC4" w14:textId="77777777" w:rsidR="00F62713" w:rsidRPr="00F62713" w:rsidRDefault="00F62713" w:rsidP="00640E2B">
      <w:pPr>
        <w:numPr>
          <w:ilvl w:val="0"/>
          <w:numId w:val="25"/>
        </w:numPr>
        <w:spacing w:line="240" w:lineRule="auto"/>
        <w:ind w:left="714" w:hanging="357"/>
        <w:jc w:val="both"/>
        <w:rPr>
          <w:rFonts w:ascii="Arial" w:eastAsia="Times New Roman" w:hAnsi="Arial" w:cs="Arial"/>
          <w:b w:val="0"/>
          <w:bCs/>
          <w:noProof/>
          <w:color w:val="auto"/>
          <w:kern w:val="32"/>
          <w:sz w:val="22"/>
          <w:lang w:val="sr-Cyrl-RS" w:eastAsia="sr-Latn-CS"/>
        </w:rPr>
      </w:pPr>
      <w:r w:rsidRPr="00F62713">
        <w:rPr>
          <w:rFonts w:ascii="Arial" w:eastAsia="Times New Roman" w:hAnsi="Arial" w:cs="Arial"/>
          <w:b w:val="0"/>
          <w:bCs/>
          <w:noProof/>
          <w:color w:val="auto"/>
          <w:kern w:val="32"/>
          <w:sz w:val="22"/>
          <w:lang w:val="sr-Cyrl-RS" w:eastAsia="sr-Latn-CS"/>
        </w:rPr>
        <w:t>Адекватно загревање стана,</w:t>
      </w:r>
    </w:p>
    <w:p w14:paraId="7A2A3E52" w14:textId="77777777" w:rsidR="00F62713" w:rsidRPr="00F62713" w:rsidRDefault="00F62713" w:rsidP="00640E2B">
      <w:pPr>
        <w:numPr>
          <w:ilvl w:val="0"/>
          <w:numId w:val="25"/>
        </w:numPr>
        <w:spacing w:line="240" w:lineRule="auto"/>
        <w:ind w:left="714" w:hanging="357"/>
        <w:jc w:val="both"/>
        <w:rPr>
          <w:rFonts w:ascii="Arial" w:eastAsia="Times New Roman" w:hAnsi="Arial" w:cs="Arial"/>
          <w:b w:val="0"/>
          <w:bCs/>
          <w:noProof/>
          <w:color w:val="auto"/>
          <w:kern w:val="32"/>
          <w:sz w:val="22"/>
          <w:lang w:val="sr-Cyrl-RS" w:eastAsia="sr-Latn-CS"/>
        </w:rPr>
      </w:pPr>
      <w:r w:rsidRPr="00F62713">
        <w:rPr>
          <w:rFonts w:ascii="Arial" w:eastAsia="Times New Roman" w:hAnsi="Arial" w:cs="Arial"/>
          <w:b w:val="0"/>
          <w:bCs/>
          <w:noProof/>
          <w:color w:val="auto"/>
          <w:kern w:val="32"/>
          <w:sz w:val="22"/>
          <w:lang w:val="sr-Cyrl-RS" w:eastAsia="sr-Latn-CS"/>
        </w:rPr>
        <w:t>Подмиривање неочекиваног трошка у износу од 10.000,00 динара,</w:t>
      </w:r>
    </w:p>
    <w:p w14:paraId="41A5D430" w14:textId="4AA3CD50" w:rsidR="00F62713" w:rsidRPr="00F62713" w:rsidRDefault="00F62713" w:rsidP="00640E2B">
      <w:pPr>
        <w:numPr>
          <w:ilvl w:val="0"/>
          <w:numId w:val="25"/>
        </w:numPr>
        <w:spacing w:line="240" w:lineRule="auto"/>
        <w:ind w:left="714" w:hanging="357"/>
        <w:jc w:val="both"/>
        <w:rPr>
          <w:rFonts w:ascii="Arial" w:eastAsia="Times New Roman" w:hAnsi="Arial" w:cs="Arial"/>
          <w:b w:val="0"/>
          <w:bCs/>
          <w:noProof/>
          <w:color w:val="auto"/>
          <w:kern w:val="32"/>
          <w:sz w:val="22"/>
          <w:lang w:val="sr-Cyrl-RS" w:eastAsia="sr-Latn-CS"/>
        </w:rPr>
      </w:pPr>
      <w:r w:rsidRPr="00F62713">
        <w:rPr>
          <w:rFonts w:ascii="Arial" w:eastAsia="Times New Roman" w:hAnsi="Arial" w:cs="Arial"/>
          <w:b w:val="0"/>
          <w:bCs/>
          <w:noProof/>
          <w:color w:val="auto"/>
          <w:kern w:val="32"/>
          <w:sz w:val="22"/>
          <w:lang w:val="sr-Cyrl-RS" w:eastAsia="sr-Latn-CS"/>
        </w:rPr>
        <w:t>Оброк од меса или рибе (или вегетаријанск</w:t>
      </w:r>
      <w:r w:rsidR="00640E2B">
        <w:rPr>
          <w:rFonts w:ascii="Arial" w:eastAsia="Times New Roman" w:hAnsi="Arial" w:cs="Arial"/>
          <w:b w:val="0"/>
          <w:bCs/>
          <w:noProof/>
          <w:color w:val="auto"/>
          <w:kern w:val="32"/>
          <w:sz w:val="22"/>
          <w:lang w:val="sr-Cyrl-RS" w:eastAsia="sr-Latn-CS"/>
        </w:rPr>
        <w:t>а</w:t>
      </w:r>
      <w:r w:rsidRPr="00F62713">
        <w:rPr>
          <w:rFonts w:ascii="Arial" w:eastAsia="Times New Roman" w:hAnsi="Arial" w:cs="Arial"/>
          <w:b w:val="0"/>
          <w:bCs/>
          <w:noProof/>
          <w:color w:val="auto"/>
          <w:kern w:val="32"/>
          <w:sz w:val="22"/>
          <w:lang w:val="sr-Cyrl-RS" w:eastAsia="sr-Latn-CS"/>
        </w:rPr>
        <w:t xml:space="preserve"> замен</w:t>
      </w:r>
      <w:r w:rsidR="00640E2B">
        <w:rPr>
          <w:rFonts w:ascii="Arial" w:eastAsia="Times New Roman" w:hAnsi="Arial" w:cs="Arial"/>
          <w:b w:val="0"/>
          <w:bCs/>
          <w:noProof/>
          <w:color w:val="auto"/>
          <w:kern w:val="32"/>
          <w:sz w:val="22"/>
          <w:lang w:val="sr-Cyrl-RS" w:eastAsia="sr-Latn-CS"/>
        </w:rPr>
        <w:t>а</w:t>
      </w:r>
      <w:r w:rsidRPr="00F62713">
        <w:rPr>
          <w:rFonts w:ascii="Arial" w:eastAsia="Times New Roman" w:hAnsi="Arial" w:cs="Arial"/>
          <w:b w:val="0"/>
          <w:bCs/>
          <w:noProof/>
          <w:color w:val="auto"/>
          <w:kern w:val="32"/>
          <w:sz w:val="22"/>
          <w:lang w:val="sr-Cyrl-RS" w:eastAsia="sr-Latn-CS"/>
        </w:rPr>
        <w:t>) сваки други дан,</w:t>
      </w:r>
    </w:p>
    <w:p w14:paraId="11CA0DC8" w14:textId="77777777" w:rsidR="00F62713" w:rsidRPr="00F62713" w:rsidRDefault="00F62713" w:rsidP="00640E2B">
      <w:pPr>
        <w:numPr>
          <w:ilvl w:val="0"/>
          <w:numId w:val="25"/>
        </w:numPr>
        <w:spacing w:line="240" w:lineRule="auto"/>
        <w:ind w:left="714" w:hanging="357"/>
        <w:jc w:val="both"/>
        <w:rPr>
          <w:rFonts w:ascii="Arial" w:eastAsia="Times New Roman" w:hAnsi="Arial" w:cs="Arial"/>
          <w:b w:val="0"/>
          <w:bCs/>
          <w:noProof/>
          <w:color w:val="auto"/>
          <w:kern w:val="32"/>
          <w:sz w:val="22"/>
          <w:lang w:val="sr-Cyrl-RS" w:eastAsia="sr-Latn-CS"/>
        </w:rPr>
      </w:pPr>
      <w:r w:rsidRPr="00F62713">
        <w:rPr>
          <w:rFonts w:ascii="Arial" w:eastAsia="Times New Roman" w:hAnsi="Arial" w:cs="Arial"/>
          <w:b w:val="0"/>
          <w:bCs/>
          <w:noProof/>
          <w:color w:val="auto"/>
          <w:kern w:val="32"/>
          <w:sz w:val="22"/>
          <w:lang w:val="sr-Cyrl-RS" w:eastAsia="sr-Latn-CS"/>
        </w:rPr>
        <w:t>Недељу дана одмора ван куће,</w:t>
      </w:r>
    </w:p>
    <w:p w14:paraId="0F7F6B0E" w14:textId="77777777" w:rsidR="00F62713" w:rsidRPr="00F62713" w:rsidRDefault="00F62713" w:rsidP="00640E2B">
      <w:pPr>
        <w:numPr>
          <w:ilvl w:val="0"/>
          <w:numId w:val="25"/>
        </w:numPr>
        <w:spacing w:line="240" w:lineRule="auto"/>
        <w:ind w:left="714" w:hanging="357"/>
        <w:jc w:val="both"/>
        <w:rPr>
          <w:rFonts w:ascii="Arial" w:eastAsia="Times New Roman" w:hAnsi="Arial" w:cs="Arial"/>
          <w:b w:val="0"/>
          <w:bCs/>
          <w:noProof/>
          <w:color w:val="auto"/>
          <w:kern w:val="32"/>
          <w:sz w:val="22"/>
          <w:lang w:val="sr-Cyrl-RS" w:eastAsia="sr-Latn-CS"/>
        </w:rPr>
      </w:pPr>
      <w:r w:rsidRPr="00F62713">
        <w:rPr>
          <w:rFonts w:ascii="Arial" w:eastAsia="Times New Roman" w:hAnsi="Arial" w:cs="Arial"/>
          <w:b w:val="0"/>
          <w:bCs/>
          <w:noProof/>
          <w:color w:val="auto"/>
          <w:kern w:val="32"/>
          <w:sz w:val="22"/>
          <w:lang w:val="sr-Cyrl-RS" w:eastAsia="sr-Latn-CS"/>
        </w:rPr>
        <w:t>Редовно плаћање ренте, рате за стан или другог кредита или комуналних услуга за стан,</w:t>
      </w:r>
    </w:p>
    <w:p w14:paraId="263AB0CF" w14:textId="77777777" w:rsidR="00F62713" w:rsidRPr="00F62713" w:rsidRDefault="00F62713" w:rsidP="00640E2B">
      <w:pPr>
        <w:numPr>
          <w:ilvl w:val="0"/>
          <w:numId w:val="25"/>
        </w:numPr>
        <w:spacing w:line="240" w:lineRule="auto"/>
        <w:ind w:left="714" w:hanging="357"/>
        <w:jc w:val="both"/>
        <w:rPr>
          <w:rFonts w:ascii="Arial" w:eastAsia="Times New Roman" w:hAnsi="Arial" w:cs="Arial"/>
          <w:b w:val="0"/>
          <w:bCs/>
          <w:noProof/>
          <w:color w:val="auto"/>
          <w:kern w:val="32"/>
          <w:sz w:val="22"/>
          <w:lang w:val="sr-Cyrl-RS" w:eastAsia="sr-Latn-CS"/>
        </w:rPr>
      </w:pPr>
      <w:r w:rsidRPr="00F62713">
        <w:rPr>
          <w:rFonts w:ascii="Arial" w:eastAsia="Times New Roman" w:hAnsi="Arial" w:cs="Arial"/>
          <w:b w:val="0"/>
          <w:bCs/>
          <w:noProof/>
          <w:color w:val="auto"/>
          <w:kern w:val="32"/>
          <w:sz w:val="22"/>
          <w:lang w:val="sr-Cyrl-RS" w:eastAsia="sr-Latn-CS"/>
        </w:rPr>
        <w:t>Телевизор у боји,</w:t>
      </w:r>
    </w:p>
    <w:p w14:paraId="349DBBEF" w14:textId="77777777" w:rsidR="00F62713" w:rsidRPr="00F62713" w:rsidRDefault="00F62713" w:rsidP="00640E2B">
      <w:pPr>
        <w:numPr>
          <w:ilvl w:val="0"/>
          <w:numId w:val="25"/>
        </w:numPr>
        <w:spacing w:line="240" w:lineRule="auto"/>
        <w:ind w:left="714" w:hanging="357"/>
        <w:jc w:val="both"/>
        <w:rPr>
          <w:rFonts w:ascii="Arial" w:eastAsia="Times New Roman" w:hAnsi="Arial" w:cs="Arial"/>
          <w:b w:val="0"/>
          <w:bCs/>
          <w:noProof/>
          <w:color w:val="auto"/>
          <w:kern w:val="32"/>
          <w:sz w:val="22"/>
          <w:lang w:val="sr-Cyrl-RS" w:eastAsia="sr-Latn-CS"/>
        </w:rPr>
      </w:pPr>
      <w:r w:rsidRPr="00F62713">
        <w:rPr>
          <w:rFonts w:ascii="Arial" w:eastAsia="Times New Roman" w:hAnsi="Arial" w:cs="Arial"/>
          <w:b w:val="0"/>
          <w:bCs/>
          <w:noProof/>
          <w:color w:val="auto"/>
          <w:kern w:val="32"/>
          <w:sz w:val="22"/>
          <w:lang w:val="sr-Cyrl-RS" w:eastAsia="sr-Latn-CS"/>
        </w:rPr>
        <w:t>Машину за прање веша,</w:t>
      </w:r>
    </w:p>
    <w:p w14:paraId="223F8549" w14:textId="77777777" w:rsidR="00F62713" w:rsidRPr="00F62713" w:rsidRDefault="00F62713" w:rsidP="00640E2B">
      <w:pPr>
        <w:numPr>
          <w:ilvl w:val="0"/>
          <w:numId w:val="25"/>
        </w:numPr>
        <w:spacing w:line="240" w:lineRule="auto"/>
        <w:ind w:left="714" w:hanging="357"/>
        <w:jc w:val="both"/>
        <w:rPr>
          <w:rFonts w:ascii="Arial" w:eastAsia="Times New Roman" w:hAnsi="Arial" w:cs="Arial"/>
          <w:b w:val="0"/>
          <w:bCs/>
          <w:noProof/>
          <w:color w:val="auto"/>
          <w:kern w:val="32"/>
          <w:sz w:val="22"/>
          <w:lang w:val="sr-Cyrl-RS" w:eastAsia="sr-Latn-CS"/>
        </w:rPr>
      </w:pPr>
      <w:r w:rsidRPr="00F62713">
        <w:rPr>
          <w:rFonts w:ascii="Arial" w:eastAsia="Times New Roman" w:hAnsi="Arial" w:cs="Arial"/>
          <w:b w:val="0"/>
          <w:bCs/>
          <w:noProof/>
          <w:color w:val="auto"/>
          <w:kern w:val="32"/>
          <w:sz w:val="22"/>
          <w:lang w:val="sr-Cyrl-RS" w:eastAsia="sr-Latn-CS"/>
        </w:rPr>
        <w:t>Аутомобил и</w:t>
      </w:r>
    </w:p>
    <w:p w14:paraId="79E9039A" w14:textId="77777777" w:rsidR="00F62713" w:rsidRPr="00F62713" w:rsidRDefault="00F62713" w:rsidP="00640E2B">
      <w:pPr>
        <w:numPr>
          <w:ilvl w:val="0"/>
          <w:numId w:val="25"/>
        </w:numPr>
        <w:spacing w:line="240" w:lineRule="auto"/>
        <w:ind w:left="714" w:hanging="357"/>
        <w:jc w:val="both"/>
        <w:rPr>
          <w:rFonts w:ascii="Arial" w:eastAsia="Times New Roman" w:hAnsi="Arial" w:cs="Arial"/>
          <w:b w:val="0"/>
          <w:bCs/>
          <w:noProof/>
          <w:color w:val="auto"/>
          <w:kern w:val="32"/>
          <w:sz w:val="22"/>
          <w:lang w:val="sr-Cyrl-RS" w:eastAsia="sr-Latn-CS"/>
        </w:rPr>
      </w:pPr>
      <w:r w:rsidRPr="00F62713">
        <w:rPr>
          <w:rFonts w:ascii="Arial" w:eastAsia="Times New Roman" w:hAnsi="Arial" w:cs="Arial"/>
          <w:b w:val="0"/>
          <w:bCs/>
          <w:noProof/>
          <w:color w:val="auto"/>
          <w:kern w:val="32"/>
          <w:sz w:val="22"/>
          <w:lang w:val="sr-Cyrl-RS" w:eastAsia="sr-Latn-CS"/>
        </w:rPr>
        <w:t>Телефон.</w:t>
      </w:r>
    </w:p>
    <w:p w14:paraId="4784074B" w14:textId="77777777" w:rsidR="00CA735A" w:rsidRPr="00F62713" w:rsidRDefault="00CA735A" w:rsidP="00F62713">
      <w:pPr>
        <w:spacing w:after="160" w:line="259" w:lineRule="auto"/>
        <w:jc w:val="both"/>
        <w:rPr>
          <w:rFonts w:ascii="Arial" w:eastAsia="Times New Roman" w:hAnsi="Arial" w:cs="Arial"/>
          <w:bCs/>
          <w:color w:val="auto"/>
          <w:sz w:val="22"/>
          <w:u w:val="single"/>
          <w:lang w:val="sr-Cyrl-RS"/>
        </w:rPr>
      </w:pPr>
    </w:p>
    <w:p w14:paraId="7352450C" w14:textId="69BA04F4" w:rsidR="00094A62" w:rsidRPr="007264C8" w:rsidRDefault="00094A62" w:rsidP="00DB1F1A">
      <w:pPr>
        <w:pStyle w:val="Heading2"/>
        <w:numPr>
          <w:ilvl w:val="0"/>
          <w:numId w:val="64"/>
        </w:numPr>
        <w:rPr>
          <w:rFonts w:ascii="Times New Roman" w:hAnsi="Times New Roman" w:cs="Times New Roman"/>
          <w:b/>
          <w:bCs/>
          <w:noProof/>
          <w:color w:val="278079" w:themeColor="accent6" w:themeShade="BF"/>
          <w:sz w:val="32"/>
          <w:szCs w:val="32"/>
          <w:lang w:val="sr-Cyrl-RS" w:eastAsia="sr-Latn-CS"/>
        </w:rPr>
      </w:pPr>
      <w:bookmarkStart w:id="69" w:name="_Toc184401665"/>
      <w:r w:rsidRPr="007264C8">
        <w:rPr>
          <w:rFonts w:ascii="Times New Roman" w:hAnsi="Times New Roman" w:cs="Times New Roman"/>
          <w:b/>
          <w:bCs/>
          <w:noProof/>
          <w:color w:val="278079" w:themeColor="accent6" w:themeShade="BF"/>
          <w:sz w:val="32"/>
          <w:szCs w:val="32"/>
          <w:lang w:val="sr-Cyrl-RS" w:eastAsia="sr-Latn-CS"/>
        </w:rPr>
        <w:t>ПОСЕБНИ ЦИЉЕВИ И МЕРЕ</w:t>
      </w:r>
      <w:bookmarkEnd w:id="69"/>
    </w:p>
    <w:p w14:paraId="5F739323" w14:textId="0416634B" w:rsidR="00CA735A" w:rsidRPr="00A56451" w:rsidRDefault="00A56451" w:rsidP="00A56451">
      <w:pPr>
        <w:spacing w:before="100" w:beforeAutospacing="1" w:after="100" w:afterAutospacing="1" w:line="20" w:lineRule="atLeast"/>
        <w:jc w:val="both"/>
        <w:rPr>
          <w:rFonts w:ascii="Arial" w:hAnsi="Arial" w:cs="Arial"/>
          <w:b w:val="0"/>
          <w:bCs/>
          <w:color w:val="auto"/>
          <w:sz w:val="22"/>
          <w:lang w:val="sr-Cyrl-RS"/>
        </w:rPr>
      </w:pPr>
      <w:r w:rsidRPr="00A56451">
        <w:rPr>
          <w:rFonts w:ascii="Arial" w:hAnsi="Arial" w:cs="Arial"/>
          <w:b w:val="0"/>
          <w:bCs/>
          <w:color w:val="auto"/>
          <w:sz w:val="22"/>
          <w:lang w:val="sr-Cyrl-RS"/>
        </w:rPr>
        <w:t xml:space="preserve">        Посебни циљеви изражавају очекивану, спроводљиву, мерљиву и жељену промену у свакој приоритетној области социјалног укључивања ромске заједнице. За </w:t>
      </w:r>
      <w:r>
        <w:rPr>
          <w:rFonts w:ascii="Arial" w:hAnsi="Arial" w:cs="Arial"/>
          <w:b w:val="0"/>
          <w:bCs/>
          <w:color w:val="auto"/>
          <w:sz w:val="22"/>
          <w:lang w:val="sr-Cyrl-RS"/>
        </w:rPr>
        <w:t xml:space="preserve">сваку </w:t>
      </w:r>
      <w:r w:rsidRPr="00A56451">
        <w:rPr>
          <w:rFonts w:ascii="Arial" w:hAnsi="Arial" w:cs="Arial"/>
          <w:b w:val="0"/>
          <w:bCs/>
          <w:color w:val="auto"/>
          <w:sz w:val="22"/>
          <w:lang w:val="sr-Cyrl-RS"/>
        </w:rPr>
        <w:t xml:space="preserve">област деловања дефинисан је по један посебан циљ и већи број мера, </w:t>
      </w:r>
      <w:r>
        <w:rPr>
          <w:rFonts w:ascii="Arial" w:hAnsi="Arial" w:cs="Arial"/>
          <w:b w:val="0"/>
          <w:bCs/>
          <w:color w:val="auto"/>
          <w:sz w:val="22"/>
          <w:lang w:val="sr-Cyrl-RS"/>
        </w:rPr>
        <w:t>који су представљени испод</w:t>
      </w:r>
      <w:r w:rsidRPr="00A56451">
        <w:rPr>
          <w:rFonts w:ascii="Arial" w:hAnsi="Arial" w:cs="Arial"/>
          <w:b w:val="0"/>
          <w:bCs/>
          <w:color w:val="auto"/>
          <w:sz w:val="22"/>
          <w:lang w:val="sr-Cyrl-RS"/>
        </w:rPr>
        <w:t>:</w:t>
      </w:r>
    </w:p>
    <w:p w14:paraId="232F33DC" w14:textId="6E4661C4" w:rsidR="00A56451" w:rsidRPr="00D36F11" w:rsidRDefault="00A56451" w:rsidP="00D36F11">
      <w:pPr>
        <w:pStyle w:val="ListParagraph"/>
        <w:numPr>
          <w:ilvl w:val="0"/>
          <w:numId w:val="59"/>
        </w:numPr>
        <w:shd w:val="clear" w:color="auto" w:fill="024F75" w:themeFill="accent1"/>
        <w:jc w:val="center"/>
        <w:rPr>
          <w:rFonts w:ascii="Arial" w:hAnsi="Arial" w:cs="Arial"/>
          <w:color w:val="FFFFFF" w:themeColor="background1"/>
          <w:sz w:val="22"/>
          <w:lang w:val="sr-Cyrl-RS"/>
        </w:rPr>
      </w:pPr>
      <w:bookmarkStart w:id="70" w:name="_Hlk182231437"/>
      <w:r w:rsidRPr="00D36F11">
        <w:rPr>
          <w:rFonts w:ascii="Arial" w:hAnsi="Arial" w:cs="Arial"/>
          <w:color w:val="FFFFFF" w:themeColor="background1"/>
          <w:sz w:val="22"/>
          <w:lang w:val="sr-Cyrl-RS"/>
        </w:rPr>
        <w:t>ОБРАЗОВАЊЕ</w:t>
      </w:r>
    </w:p>
    <w:p w14:paraId="64E54846" w14:textId="6FE08851" w:rsidR="00A56451" w:rsidRDefault="00A56451" w:rsidP="00A56451">
      <w:pPr>
        <w:rPr>
          <w:rFonts w:ascii="Arial" w:hAnsi="Arial" w:cs="Arial"/>
          <w:b w:val="0"/>
          <w:bCs/>
          <w:color w:val="auto"/>
          <w:sz w:val="22"/>
          <w:lang w:val="sr-Cyrl-RS"/>
        </w:rPr>
      </w:pPr>
      <w:r w:rsidRPr="00A56451">
        <w:rPr>
          <w:rFonts w:ascii="Arial" w:hAnsi="Arial" w:cs="Arial"/>
          <w:b w:val="0"/>
          <w:bCs/>
          <w:i/>
          <w:iCs/>
          <w:color w:val="auto"/>
          <w:sz w:val="22"/>
          <w:u w:val="single"/>
          <w:lang w:val="sr-Cyrl-RS"/>
        </w:rPr>
        <w:t>Посебан циљ 1:</w:t>
      </w:r>
      <w:r w:rsidRPr="00A56451">
        <w:rPr>
          <w:rFonts w:ascii="Arial" w:hAnsi="Arial" w:cs="Arial"/>
          <w:b w:val="0"/>
          <w:bCs/>
          <w:color w:val="auto"/>
          <w:sz w:val="22"/>
          <w:lang w:val="sr-Cyrl-RS"/>
        </w:rPr>
        <w:t xml:space="preserve"> </w:t>
      </w:r>
      <w:r>
        <w:rPr>
          <w:rFonts w:ascii="Arial" w:hAnsi="Arial" w:cs="Arial"/>
          <w:b w:val="0"/>
          <w:bCs/>
          <w:color w:val="auto"/>
          <w:sz w:val="22"/>
          <w:lang w:val="sr-Cyrl-RS"/>
        </w:rPr>
        <w:t>Пов</w:t>
      </w:r>
      <w:r w:rsidRPr="00A56451">
        <w:rPr>
          <w:rFonts w:ascii="Arial" w:hAnsi="Arial" w:cs="Arial"/>
          <w:b w:val="0"/>
          <w:bCs/>
          <w:color w:val="auto"/>
          <w:sz w:val="22"/>
          <w:lang w:val="sr-Cyrl-RS"/>
        </w:rPr>
        <w:t>ећ</w:t>
      </w:r>
      <w:r>
        <w:rPr>
          <w:rFonts w:ascii="Arial" w:hAnsi="Arial" w:cs="Arial"/>
          <w:b w:val="0"/>
          <w:bCs/>
          <w:color w:val="auto"/>
          <w:sz w:val="22"/>
          <w:lang w:val="sr-Cyrl-RS"/>
        </w:rPr>
        <w:t>ати</w:t>
      </w:r>
      <w:r w:rsidRPr="00A56451">
        <w:rPr>
          <w:rFonts w:ascii="Arial" w:hAnsi="Arial" w:cs="Arial"/>
          <w:b w:val="0"/>
          <w:bCs/>
          <w:color w:val="auto"/>
          <w:sz w:val="22"/>
          <w:lang w:val="sr-Cyrl-RS"/>
        </w:rPr>
        <w:t xml:space="preserve"> обухват деце </w:t>
      </w:r>
      <w:r>
        <w:rPr>
          <w:rFonts w:ascii="Arial" w:hAnsi="Arial" w:cs="Arial"/>
          <w:b w:val="0"/>
          <w:bCs/>
          <w:color w:val="auto"/>
          <w:sz w:val="22"/>
          <w:lang w:val="sr-Cyrl-RS"/>
        </w:rPr>
        <w:t>р</w:t>
      </w:r>
      <w:r w:rsidRPr="00A56451">
        <w:rPr>
          <w:rFonts w:ascii="Arial" w:hAnsi="Arial" w:cs="Arial"/>
          <w:b w:val="0"/>
          <w:bCs/>
          <w:color w:val="auto"/>
          <w:sz w:val="22"/>
          <w:lang w:val="sr-Cyrl-RS"/>
        </w:rPr>
        <w:t xml:space="preserve">омске националности </w:t>
      </w:r>
      <w:r>
        <w:rPr>
          <w:rFonts w:ascii="Arial" w:hAnsi="Arial" w:cs="Arial"/>
          <w:b w:val="0"/>
          <w:bCs/>
          <w:color w:val="auto"/>
          <w:sz w:val="22"/>
          <w:lang w:val="sr-Cyrl-RS"/>
        </w:rPr>
        <w:t xml:space="preserve">предшколским васпитањем и образовањем </w:t>
      </w:r>
      <w:r w:rsidRPr="00A56451">
        <w:rPr>
          <w:rFonts w:ascii="Arial" w:hAnsi="Arial" w:cs="Arial"/>
          <w:b w:val="0"/>
          <w:bCs/>
          <w:color w:val="auto"/>
          <w:sz w:val="22"/>
          <w:lang w:val="sr-Cyrl-RS"/>
        </w:rPr>
        <w:t xml:space="preserve">и </w:t>
      </w:r>
      <w:r>
        <w:rPr>
          <w:rFonts w:ascii="Arial" w:hAnsi="Arial" w:cs="Arial"/>
          <w:b w:val="0"/>
          <w:bCs/>
          <w:color w:val="auto"/>
          <w:sz w:val="22"/>
          <w:lang w:val="sr-Cyrl-RS"/>
        </w:rPr>
        <w:t xml:space="preserve">унапредити </w:t>
      </w:r>
      <w:r w:rsidRPr="00A56451">
        <w:rPr>
          <w:rFonts w:ascii="Arial" w:hAnsi="Arial" w:cs="Arial"/>
          <w:b w:val="0"/>
          <w:bCs/>
          <w:color w:val="auto"/>
          <w:sz w:val="22"/>
          <w:lang w:val="sr-Cyrl-RS"/>
        </w:rPr>
        <w:t>редовно</w:t>
      </w:r>
      <w:r>
        <w:rPr>
          <w:rFonts w:ascii="Arial" w:hAnsi="Arial" w:cs="Arial"/>
          <w:b w:val="0"/>
          <w:bCs/>
          <w:color w:val="auto"/>
          <w:sz w:val="22"/>
          <w:lang w:val="sr-Cyrl-RS"/>
        </w:rPr>
        <w:t>ст похађања</w:t>
      </w:r>
      <w:r w:rsidRPr="00A56451">
        <w:rPr>
          <w:rFonts w:ascii="Arial" w:hAnsi="Arial" w:cs="Arial"/>
          <w:b w:val="0"/>
          <w:bCs/>
          <w:color w:val="auto"/>
          <w:sz w:val="22"/>
          <w:lang w:val="sr-Cyrl-RS"/>
        </w:rPr>
        <w:t xml:space="preserve"> настав</w:t>
      </w:r>
      <w:r>
        <w:rPr>
          <w:rFonts w:ascii="Arial" w:hAnsi="Arial" w:cs="Arial"/>
          <w:b w:val="0"/>
          <w:bCs/>
          <w:color w:val="auto"/>
          <w:sz w:val="22"/>
          <w:lang w:val="sr-Cyrl-RS"/>
        </w:rPr>
        <w:t>е</w:t>
      </w:r>
      <w:r w:rsidRPr="00A56451">
        <w:rPr>
          <w:rFonts w:ascii="Arial" w:hAnsi="Arial" w:cs="Arial"/>
          <w:b w:val="0"/>
          <w:bCs/>
          <w:color w:val="auto"/>
          <w:sz w:val="22"/>
          <w:lang w:val="sr-Cyrl-RS"/>
        </w:rPr>
        <w:t xml:space="preserve"> у </w:t>
      </w:r>
      <w:r>
        <w:rPr>
          <w:rFonts w:ascii="Arial" w:hAnsi="Arial" w:cs="Arial"/>
          <w:b w:val="0"/>
          <w:bCs/>
          <w:color w:val="auto"/>
          <w:sz w:val="22"/>
          <w:lang w:val="sr-Cyrl-RS"/>
        </w:rPr>
        <w:t>основним</w:t>
      </w:r>
      <w:r w:rsidRPr="00A56451">
        <w:rPr>
          <w:rFonts w:ascii="Arial" w:hAnsi="Arial" w:cs="Arial"/>
          <w:b w:val="0"/>
          <w:bCs/>
          <w:color w:val="auto"/>
          <w:sz w:val="22"/>
          <w:lang w:val="sr-Cyrl-RS"/>
        </w:rPr>
        <w:t xml:space="preserve"> и</w:t>
      </w:r>
      <w:r>
        <w:rPr>
          <w:rFonts w:ascii="Arial" w:hAnsi="Arial" w:cs="Arial"/>
          <w:b w:val="0"/>
          <w:bCs/>
          <w:color w:val="auto"/>
          <w:sz w:val="22"/>
          <w:lang w:val="sr-Cyrl-RS"/>
        </w:rPr>
        <w:t xml:space="preserve"> средњим школама</w:t>
      </w:r>
    </w:p>
    <w:p w14:paraId="4264EEA6" w14:textId="77777777" w:rsidR="00CA735A" w:rsidRPr="00A56451" w:rsidRDefault="00CA735A" w:rsidP="00A56451">
      <w:pPr>
        <w:rPr>
          <w:rFonts w:ascii="Arial" w:hAnsi="Arial" w:cs="Arial"/>
          <w:b w:val="0"/>
          <w:bCs/>
          <w:color w:val="auto"/>
          <w:sz w:val="22"/>
        </w:rPr>
      </w:pPr>
    </w:p>
    <w:p w14:paraId="4B129EF7" w14:textId="168F0755" w:rsidR="00A56451" w:rsidRPr="00A56451" w:rsidRDefault="00A56451" w:rsidP="00A56451">
      <w:pPr>
        <w:rPr>
          <w:rFonts w:ascii="Arial" w:hAnsi="Arial" w:cs="Arial"/>
          <w:i/>
          <w:iCs/>
          <w:color w:val="auto"/>
          <w:sz w:val="22"/>
          <w:u w:val="single"/>
          <w:lang w:val="sr-Cyrl-RS"/>
        </w:rPr>
      </w:pPr>
      <w:r w:rsidRPr="00A56451">
        <w:rPr>
          <w:rFonts w:ascii="Arial" w:hAnsi="Arial" w:cs="Arial"/>
          <w:b w:val="0"/>
          <w:bCs/>
          <w:i/>
          <w:iCs/>
          <w:color w:val="auto"/>
          <w:sz w:val="22"/>
          <w:lang w:val="sr-Cyrl-RS"/>
        </w:rPr>
        <w:t xml:space="preserve">                                                                       </w:t>
      </w:r>
      <w:r w:rsidRPr="00A56451">
        <w:rPr>
          <w:rFonts w:ascii="Arial" w:hAnsi="Arial" w:cs="Arial"/>
          <w:i/>
          <w:iCs/>
          <w:color w:val="024F75" w:themeColor="accent1"/>
          <w:sz w:val="22"/>
          <w:u w:val="single"/>
          <w:lang w:val="sr-Cyrl-RS"/>
        </w:rPr>
        <w:t>Мере:</w:t>
      </w:r>
    </w:p>
    <w:p w14:paraId="561E164F" w14:textId="33CFCC1E" w:rsidR="00A56451" w:rsidRPr="00A56451" w:rsidRDefault="00A56451" w:rsidP="00A56451">
      <w:pPr>
        <w:pStyle w:val="ListParagraph"/>
        <w:numPr>
          <w:ilvl w:val="1"/>
          <w:numId w:val="27"/>
        </w:numPr>
        <w:spacing w:after="160" w:line="259" w:lineRule="auto"/>
        <w:rPr>
          <w:rFonts w:ascii="Arial" w:hAnsi="Arial" w:cs="Arial"/>
          <w:b w:val="0"/>
          <w:bCs/>
          <w:color w:val="auto"/>
          <w:sz w:val="22"/>
          <w:lang w:val="sr-Cyrl-RS"/>
        </w:rPr>
      </w:pPr>
      <w:r>
        <w:rPr>
          <w:rFonts w:ascii="Arial" w:hAnsi="Arial" w:cs="Arial"/>
          <w:b w:val="0"/>
          <w:bCs/>
          <w:color w:val="auto"/>
          <w:sz w:val="22"/>
          <w:lang w:val="sr-Cyrl-RS"/>
        </w:rPr>
        <w:t xml:space="preserve">Повећати обухват </w:t>
      </w:r>
      <w:r w:rsidRPr="00A56451">
        <w:rPr>
          <w:rFonts w:ascii="Arial" w:hAnsi="Arial" w:cs="Arial"/>
          <w:b w:val="0"/>
          <w:bCs/>
          <w:color w:val="auto"/>
          <w:sz w:val="22"/>
          <w:lang w:val="sr-Cyrl-RS"/>
        </w:rPr>
        <w:t xml:space="preserve">деце </w:t>
      </w:r>
      <w:r>
        <w:rPr>
          <w:rFonts w:ascii="Arial" w:hAnsi="Arial" w:cs="Arial"/>
          <w:b w:val="0"/>
          <w:bCs/>
          <w:color w:val="auto"/>
          <w:sz w:val="22"/>
          <w:lang w:val="sr-Cyrl-RS"/>
        </w:rPr>
        <w:t xml:space="preserve">ромске националности </w:t>
      </w:r>
      <w:r w:rsidRPr="00A56451">
        <w:rPr>
          <w:rFonts w:ascii="Arial" w:hAnsi="Arial" w:cs="Arial"/>
          <w:b w:val="0"/>
          <w:bCs/>
          <w:color w:val="auto"/>
          <w:sz w:val="22"/>
          <w:lang w:val="sr-Cyrl-RS"/>
        </w:rPr>
        <w:t>предшколск</w:t>
      </w:r>
      <w:r w:rsidR="00C1765E">
        <w:rPr>
          <w:rFonts w:ascii="Arial" w:hAnsi="Arial" w:cs="Arial"/>
          <w:b w:val="0"/>
          <w:bCs/>
          <w:color w:val="auto"/>
          <w:sz w:val="22"/>
          <w:lang w:val="sr-Cyrl-RS"/>
        </w:rPr>
        <w:t>им васпитањем и образовањем уз елиминацију отежавајућих фактора за њихово укључивање у програме раног развоја</w:t>
      </w:r>
    </w:p>
    <w:p w14:paraId="15CD99B6" w14:textId="708B6726" w:rsidR="00A56451" w:rsidRDefault="00C1765E" w:rsidP="00A56451">
      <w:pPr>
        <w:pStyle w:val="ListParagraph"/>
        <w:numPr>
          <w:ilvl w:val="1"/>
          <w:numId w:val="27"/>
        </w:numPr>
        <w:spacing w:after="160" w:line="259" w:lineRule="auto"/>
        <w:rPr>
          <w:rFonts w:ascii="Arial" w:hAnsi="Arial" w:cs="Arial"/>
          <w:b w:val="0"/>
          <w:bCs/>
          <w:color w:val="auto"/>
          <w:sz w:val="22"/>
          <w:lang w:val="sr-Cyrl-RS"/>
        </w:rPr>
      </w:pPr>
      <w:r>
        <w:rPr>
          <w:rFonts w:ascii="Arial" w:hAnsi="Arial" w:cs="Arial"/>
          <w:b w:val="0"/>
          <w:bCs/>
          <w:color w:val="auto"/>
          <w:sz w:val="22"/>
          <w:lang w:val="sr-Cyrl-RS"/>
        </w:rPr>
        <w:t xml:space="preserve">Повећати бројност </w:t>
      </w:r>
      <w:r w:rsidRPr="00C1765E">
        <w:rPr>
          <w:rFonts w:ascii="Arial" w:hAnsi="Arial" w:cs="Arial"/>
          <w:b w:val="0"/>
          <w:bCs/>
          <w:color w:val="auto"/>
          <w:sz w:val="22"/>
          <w:lang w:val="sr-Cyrl-RS"/>
        </w:rPr>
        <w:t xml:space="preserve">деце ромске националности </w:t>
      </w:r>
      <w:r>
        <w:rPr>
          <w:rFonts w:ascii="Arial" w:hAnsi="Arial" w:cs="Arial"/>
          <w:b w:val="0"/>
          <w:bCs/>
          <w:color w:val="auto"/>
          <w:sz w:val="22"/>
          <w:lang w:val="sr-Cyrl-RS"/>
        </w:rPr>
        <w:t>која похађају</w:t>
      </w:r>
      <w:r w:rsidRPr="00C1765E">
        <w:rPr>
          <w:rFonts w:ascii="Arial" w:hAnsi="Arial" w:cs="Arial"/>
          <w:b w:val="0"/>
          <w:bCs/>
          <w:color w:val="auto"/>
          <w:sz w:val="22"/>
          <w:lang w:val="sr-Cyrl-RS"/>
        </w:rPr>
        <w:t xml:space="preserve"> </w:t>
      </w:r>
      <w:r>
        <w:rPr>
          <w:rFonts w:ascii="Arial" w:hAnsi="Arial" w:cs="Arial"/>
          <w:b w:val="0"/>
          <w:bCs/>
          <w:color w:val="auto"/>
          <w:sz w:val="22"/>
          <w:lang w:val="sr-Cyrl-RS"/>
        </w:rPr>
        <w:t xml:space="preserve">и завршавају </w:t>
      </w:r>
      <w:r w:rsidRPr="00C1765E">
        <w:rPr>
          <w:rFonts w:ascii="Arial" w:hAnsi="Arial" w:cs="Arial"/>
          <w:b w:val="0"/>
          <w:bCs/>
          <w:color w:val="auto"/>
          <w:sz w:val="22"/>
          <w:lang w:val="sr-Cyrl-RS"/>
        </w:rPr>
        <w:t>основно</w:t>
      </w:r>
      <w:r>
        <w:rPr>
          <w:rFonts w:ascii="Arial" w:hAnsi="Arial" w:cs="Arial"/>
          <w:b w:val="0"/>
          <w:bCs/>
          <w:color w:val="auto"/>
          <w:sz w:val="22"/>
          <w:lang w:val="sr-Cyrl-RS"/>
        </w:rPr>
        <w:t xml:space="preserve"> </w:t>
      </w:r>
      <w:r w:rsidRPr="00C1765E">
        <w:rPr>
          <w:rFonts w:ascii="Arial" w:hAnsi="Arial" w:cs="Arial"/>
          <w:b w:val="0"/>
          <w:bCs/>
          <w:color w:val="auto"/>
          <w:sz w:val="22"/>
          <w:lang w:val="sr-Cyrl-RS"/>
        </w:rPr>
        <w:t>образовањ</w:t>
      </w:r>
      <w:r>
        <w:rPr>
          <w:rFonts w:ascii="Arial" w:hAnsi="Arial" w:cs="Arial"/>
          <w:b w:val="0"/>
          <w:bCs/>
          <w:color w:val="auto"/>
          <w:sz w:val="22"/>
          <w:lang w:val="sr-Cyrl-RS"/>
        </w:rPr>
        <w:t>е</w:t>
      </w:r>
      <w:r w:rsidRPr="00C1765E">
        <w:rPr>
          <w:rFonts w:ascii="Arial" w:hAnsi="Arial" w:cs="Arial"/>
          <w:b w:val="0"/>
          <w:bCs/>
          <w:color w:val="auto"/>
          <w:sz w:val="22"/>
          <w:lang w:val="sr-Cyrl-RS"/>
        </w:rPr>
        <w:t xml:space="preserve"> уз смањење отежавајућих фактора</w:t>
      </w:r>
      <w:r>
        <w:rPr>
          <w:rFonts w:ascii="Arial" w:hAnsi="Arial" w:cs="Arial"/>
          <w:b w:val="0"/>
          <w:bCs/>
          <w:color w:val="auto"/>
          <w:sz w:val="22"/>
          <w:lang w:val="sr-Cyrl-RS"/>
        </w:rPr>
        <w:t xml:space="preserve"> који утичу на редовност похађања наставе</w:t>
      </w:r>
    </w:p>
    <w:p w14:paraId="4B167D75" w14:textId="55C65E04" w:rsidR="00094A62" w:rsidRPr="00CA735A" w:rsidRDefault="00A56451" w:rsidP="00CA735A">
      <w:pPr>
        <w:pStyle w:val="ListParagraph"/>
        <w:numPr>
          <w:ilvl w:val="1"/>
          <w:numId w:val="27"/>
        </w:numPr>
        <w:pBdr>
          <w:bottom w:val="single" w:sz="4" w:space="1" w:color="auto"/>
        </w:pBdr>
        <w:spacing w:after="160" w:line="259" w:lineRule="auto"/>
        <w:rPr>
          <w:rFonts w:ascii="Arial" w:hAnsi="Arial" w:cs="Arial"/>
          <w:b w:val="0"/>
          <w:bCs/>
          <w:color w:val="auto"/>
          <w:sz w:val="22"/>
          <w:lang w:val="sr-Cyrl-RS"/>
        </w:rPr>
      </w:pPr>
      <w:r w:rsidRPr="00A56451">
        <w:rPr>
          <w:rFonts w:ascii="Arial" w:hAnsi="Arial" w:cs="Arial"/>
          <w:b w:val="0"/>
          <w:bCs/>
          <w:color w:val="auto"/>
          <w:sz w:val="22"/>
          <w:lang w:val="sr-Cyrl-RS"/>
        </w:rPr>
        <w:t xml:space="preserve">Повећати број младих Рома </w:t>
      </w:r>
      <w:r w:rsidR="00C1765E">
        <w:rPr>
          <w:rFonts w:ascii="Arial" w:hAnsi="Arial" w:cs="Arial"/>
          <w:b w:val="0"/>
          <w:bCs/>
          <w:color w:val="auto"/>
          <w:sz w:val="22"/>
          <w:lang w:val="sr-Cyrl-RS"/>
        </w:rPr>
        <w:t>који редовно похађају и завршавају</w:t>
      </w:r>
      <w:r w:rsidRPr="00A56451">
        <w:rPr>
          <w:rFonts w:ascii="Arial" w:hAnsi="Arial" w:cs="Arial"/>
          <w:b w:val="0"/>
          <w:bCs/>
          <w:color w:val="auto"/>
          <w:sz w:val="22"/>
          <w:lang w:val="sr-Cyrl-RS"/>
        </w:rPr>
        <w:t xml:space="preserve"> средњошколск</w:t>
      </w:r>
      <w:r w:rsidR="00C1765E">
        <w:rPr>
          <w:rFonts w:ascii="Arial" w:hAnsi="Arial" w:cs="Arial"/>
          <w:b w:val="0"/>
          <w:bCs/>
          <w:color w:val="auto"/>
          <w:sz w:val="22"/>
          <w:lang w:val="sr-Cyrl-RS"/>
        </w:rPr>
        <w:t xml:space="preserve">о </w:t>
      </w:r>
      <w:r w:rsidR="00C86523" w:rsidRPr="00C86523">
        <w:rPr>
          <w:rFonts w:ascii="Arial" w:hAnsi="Arial" w:cs="Arial"/>
          <w:b w:val="0"/>
          <w:bCs/>
          <w:color w:val="auto"/>
          <w:sz w:val="22"/>
          <w:lang w:val="sr-Cyrl-RS"/>
        </w:rPr>
        <w:t xml:space="preserve">и високо </w:t>
      </w:r>
      <w:r w:rsidRPr="00A56451">
        <w:rPr>
          <w:rFonts w:ascii="Arial" w:hAnsi="Arial" w:cs="Arial"/>
          <w:b w:val="0"/>
          <w:bCs/>
          <w:color w:val="auto"/>
          <w:sz w:val="22"/>
          <w:lang w:val="sr-Cyrl-RS"/>
        </w:rPr>
        <w:t>образовање</w:t>
      </w:r>
      <w:bookmarkEnd w:id="70"/>
    </w:p>
    <w:p w14:paraId="666AD9FB" w14:textId="043C8D62" w:rsidR="00C1765E" w:rsidRPr="00A56451" w:rsidRDefault="00D36F11" w:rsidP="00C1765E">
      <w:pPr>
        <w:shd w:val="clear" w:color="auto" w:fill="024F75" w:themeFill="accent1"/>
        <w:jc w:val="center"/>
        <w:rPr>
          <w:rFonts w:ascii="Arial" w:hAnsi="Arial" w:cs="Arial"/>
          <w:color w:val="FFFFFF" w:themeColor="background1"/>
          <w:sz w:val="22"/>
          <w:lang w:val="sr-Cyrl-RS"/>
        </w:rPr>
      </w:pPr>
      <w:r>
        <w:rPr>
          <w:rFonts w:ascii="Arial" w:hAnsi="Arial" w:cs="Arial"/>
          <w:color w:val="FFFFFF" w:themeColor="background1"/>
          <w:sz w:val="22"/>
          <w:lang w:val="sr-Cyrl-RS"/>
        </w:rPr>
        <w:t xml:space="preserve">2. </w:t>
      </w:r>
      <w:r w:rsidR="00C1765E">
        <w:rPr>
          <w:rFonts w:ascii="Arial" w:hAnsi="Arial" w:cs="Arial"/>
          <w:color w:val="FFFFFF" w:themeColor="background1"/>
          <w:sz w:val="22"/>
          <w:lang w:val="sr-Cyrl-RS"/>
        </w:rPr>
        <w:t>З</w:t>
      </w:r>
      <w:r w:rsidR="00C1765E" w:rsidRPr="00A56451">
        <w:rPr>
          <w:rFonts w:ascii="Arial" w:hAnsi="Arial" w:cs="Arial"/>
          <w:color w:val="FFFFFF" w:themeColor="background1"/>
          <w:sz w:val="22"/>
          <w:lang w:val="sr-Cyrl-RS"/>
        </w:rPr>
        <w:t>А</w:t>
      </w:r>
      <w:r w:rsidR="00C1765E">
        <w:rPr>
          <w:rFonts w:ascii="Arial" w:hAnsi="Arial" w:cs="Arial"/>
          <w:color w:val="FFFFFF" w:themeColor="background1"/>
          <w:sz w:val="22"/>
          <w:lang w:val="sr-Cyrl-RS"/>
        </w:rPr>
        <w:t>ПОШЉАВА</w:t>
      </w:r>
      <w:r w:rsidR="00C1765E" w:rsidRPr="00A56451">
        <w:rPr>
          <w:rFonts w:ascii="Arial" w:hAnsi="Arial" w:cs="Arial"/>
          <w:color w:val="FFFFFF" w:themeColor="background1"/>
          <w:sz w:val="22"/>
          <w:lang w:val="sr-Cyrl-RS"/>
        </w:rPr>
        <w:t>ЊЕ</w:t>
      </w:r>
    </w:p>
    <w:p w14:paraId="2C3951A5" w14:textId="2E715C79" w:rsidR="00C1765E" w:rsidRDefault="00C1765E" w:rsidP="00C1765E">
      <w:pPr>
        <w:rPr>
          <w:rFonts w:ascii="Arial" w:hAnsi="Arial" w:cs="Arial"/>
          <w:b w:val="0"/>
          <w:bCs/>
          <w:color w:val="auto"/>
          <w:sz w:val="22"/>
          <w:lang w:val="sr-Cyrl-RS"/>
        </w:rPr>
      </w:pPr>
      <w:r w:rsidRPr="00A56451">
        <w:rPr>
          <w:rFonts w:ascii="Arial" w:hAnsi="Arial" w:cs="Arial"/>
          <w:b w:val="0"/>
          <w:bCs/>
          <w:i/>
          <w:iCs/>
          <w:color w:val="auto"/>
          <w:sz w:val="22"/>
          <w:u w:val="single"/>
          <w:lang w:val="sr-Cyrl-RS"/>
        </w:rPr>
        <w:t xml:space="preserve">Посебан циљ </w:t>
      </w:r>
      <w:r>
        <w:rPr>
          <w:rFonts w:ascii="Arial" w:hAnsi="Arial" w:cs="Arial"/>
          <w:b w:val="0"/>
          <w:bCs/>
          <w:i/>
          <w:iCs/>
          <w:color w:val="auto"/>
          <w:sz w:val="22"/>
          <w:u w:val="single"/>
          <w:lang w:val="sr-Cyrl-RS"/>
        </w:rPr>
        <w:t>2</w:t>
      </w:r>
      <w:r w:rsidRPr="00A56451">
        <w:rPr>
          <w:rFonts w:ascii="Arial" w:hAnsi="Arial" w:cs="Arial"/>
          <w:b w:val="0"/>
          <w:bCs/>
          <w:i/>
          <w:iCs/>
          <w:color w:val="auto"/>
          <w:sz w:val="22"/>
          <w:u w:val="single"/>
          <w:lang w:val="sr-Cyrl-RS"/>
        </w:rPr>
        <w:t>:</w:t>
      </w:r>
      <w:r w:rsidRPr="00A56451">
        <w:rPr>
          <w:rFonts w:ascii="Arial" w:hAnsi="Arial" w:cs="Arial"/>
          <w:b w:val="0"/>
          <w:bCs/>
          <w:color w:val="auto"/>
          <w:sz w:val="22"/>
          <w:lang w:val="sr-Cyrl-RS"/>
        </w:rPr>
        <w:t xml:space="preserve"> </w:t>
      </w:r>
      <w:r>
        <w:rPr>
          <w:rFonts w:ascii="Arial" w:hAnsi="Arial" w:cs="Arial"/>
          <w:b w:val="0"/>
          <w:bCs/>
          <w:color w:val="auto"/>
          <w:sz w:val="22"/>
          <w:lang w:val="sr-Cyrl-RS"/>
        </w:rPr>
        <w:t>Пов</w:t>
      </w:r>
      <w:r w:rsidRPr="00A56451">
        <w:rPr>
          <w:rFonts w:ascii="Arial" w:hAnsi="Arial" w:cs="Arial"/>
          <w:b w:val="0"/>
          <w:bCs/>
          <w:color w:val="auto"/>
          <w:sz w:val="22"/>
          <w:lang w:val="sr-Cyrl-RS"/>
        </w:rPr>
        <w:t>ећ</w:t>
      </w:r>
      <w:r>
        <w:rPr>
          <w:rFonts w:ascii="Arial" w:hAnsi="Arial" w:cs="Arial"/>
          <w:b w:val="0"/>
          <w:bCs/>
          <w:color w:val="auto"/>
          <w:sz w:val="22"/>
          <w:lang w:val="sr-Cyrl-RS"/>
        </w:rPr>
        <w:t>ање запо</w:t>
      </w:r>
      <w:r w:rsidR="00CA735A">
        <w:rPr>
          <w:rFonts w:ascii="Arial" w:hAnsi="Arial" w:cs="Arial"/>
          <w:b w:val="0"/>
          <w:bCs/>
          <w:color w:val="auto"/>
          <w:sz w:val="22"/>
          <w:lang w:val="sr-Cyrl-RS"/>
        </w:rPr>
        <w:t>слености</w:t>
      </w:r>
      <w:r>
        <w:rPr>
          <w:rFonts w:ascii="Arial" w:hAnsi="Arial" w:cs="Arial"/>
          <w:b w:val="0"/>
          <w:bCs/>
          <w:color w:val="auto"/>
          <w:sz w:val="22"/>
          <w:lang w:val="sr-Cyrl-RS"/>
        </w:rPr>
        <w:t xml:space="preserve"> ромске популације на формалном тржишту рада</w:t>
      </w:r>
    </w:p>
    <w:p w14:paraId="07B082E4" w14:textId="77777777" w:rsidR="00C1765E" w:rsidRPr="00A56451" w:rsidRDefault="00C1765E" w:rsidP="00C1765E">
      <w:pPr>
        <w:rPr>
          <w:rFonts w:ascii="Arial" w:hAnsi="Arial" w:cs="Arial"/>
          <w:b w:val="0"/>
          <w:bCs/>
          <w:color w:val="auto"/>
          <w:sz w:val="22"/>
        </w:rPr>
      </w:pPr>
    </w:p>
    <w:p w14:paraId="2DFDEA27" w14:textId="77777777" w:rsidR="00C1765E" w:rsidRPr="00A56451" w:rsidRDefault="00C1765E" w:rsidP="00C1765E">
      <w:pPr>
        <w:rPr>
          <w:rFonts w:ascii="Arial" w:hAnsi="Arial" w:cs="Arial"/>
          <w:i/>
          <w:iCs/>
          <w:color w:val="auto"/>
          <w:sz w:val="22"/>
          <w:u w:val="single"/>
          <w:lang w:val="sr-Cyrl-RS"/>
        </w:rPr>
      </w:pPr>
      <w:r w:rsidRPr="00A56451">
        <w:rPr>
          <w:rFonts w:ascii="Arial" w:hAnsi="Arial" w:cs="Arial"/>
          <w:b w:val="0"/>
          <w:bCs/>
          <w:i/>
          <w:iCs/>
          <w:color w:val="auto"/>
          <w:sz w:val="22"/>
          <w:lang w:val="sr-Cyrl-RS"/>
        </w:rPr>
        <w:t xml:space="preserve">                                                                       </w:t>
      </w:r>
      <w:r w:rsidRPr="00A56451">
        <w:rPr>
          <w:rFonts w:ascii="Arial" w:hAnsi="Arial" w:cs="Arial"/>
          <w:i/>
          <w:iCs/>
          <w:color w:val="024F75" w:themeColor="accent1"/>
          <w:sz w:val="22"/>
          <w:u w:val="single"/>
          <w:lang w:val="sr-Cyrl-RS"/>
        </w:rPr>
        <w:t>Мере:</w:t>
      </w:r>
    </w:p>
    <w:p w14:paraId="749312EB" w14:textId="3E097DF8" w:rsidR="00C1765E" w:rsidRDefault="00C1765E" w:rsidP="003D7A95">
      <w:pPr>
        <w:spacing w:before="100" w:beforeAutospacing="1" w:after="100" w:afterAutospacing="1"/>
        <w:contextualSpacing/>
        <w:jc w:val="both"/>
        <w:rPr>
          <w:rFonts w:ascii="Arial" w:hAnsi="Arial" w:cs="Arial"/>
          <w:b w:val="0"/>
          <w:noProof/>
          <w:color w:val="auto"/>
          <w:sz w:val="22"/>
          <w:lang w:val="sr-Cyrl-RS" w:eastAsia="sr-Latn-CS"/>
        </w:rPr>
      </w:pPr>
      <w:r>
        <w:rPr>
          <w:rFonts w:ascii="Arial" w:hAnsi="Arial" w:cs="Arial"/>
          <w:bCs/>
          <w:noProof/>
          <w:color w:val="auto"/>
          <w:sz w:val="22"/>
          <w:lang w:val="sr-Cyrl-RS" w:eastAsia="sr-Latn-CS"/>
        </w:rPr>
        <w:t xml:space="preserve">2.1 </w:t>
      </w:r>
      <w:r w:rsidRPr="00C1765E">
        <w:rPr>
          <w:rFonts w:ascii="Arial" w:hAnsi="Arial" w:cs="Arial"/>
          <w:b w:val="0"/>
          <w:noProof/>
          <w:color w:val="auto"/>
          <w:sz w:val="22"/>
          <w:lang w:val="sr-Cyrl-RS" w:eastAsia="sr-Latn-CS"/>
        </w:rPr>
        <w:t xml:space="preserve">Програми преквалификација и доквалификација </w:t>
      </w:r>
      <w:r w:rsidR="00CA735A">
        <w:rPr>
          <w:rFonts w:ascii="Arial" w:hAnsi="Arial" w:cs="Arial"/>
          <w:b w:val="0"/>
          <w:noProof/>
          <w:color w:val="auto"/>
          <w:sz w:val="22"/>
          <w:lang w:val="sr-Cyrl-RS" w:eastAsia="sr-Latn-CS"/>
        </w:rPr>
        <w:t>за</w:t>
      </w:r>
      <w:r w:rsidRPr="00C1765E">
        <w:rPr>
          <w:rFonts w:ascii="Arial" w:hAnsi="Arial" w:cs="Arial"/>
          <w:b w:val="0"/>
          <w:noProof/>
          <w:color w:val="auto"/>
          <w:sz w:val="22"/>
          <w:lang w:val="sr-Cyrl-RS" w:eastAsia="sr-Latn-CS"/>
        </w:rPr>
        <w:t xml:space="preserve"> усклађивањ</w:t>
      </w:r>
      <w:r w:rsidR="00CA735A">
        <w:rPr>
          <w:rFonts w:ascii="Arial" w:hAnsi="Arial" w:cs="Arial"/>
          <w:b w:val="0"/>
          <w:noProof/>
          <w:color w:val="auto"/>
          <w:sz w:val="22"/>
          <w:lang w:val="sr-Cyrl-RS" w:eastAsia="sr-Latn-CS"/>
        </w:rPr>
        <w:t>е</w:t>
      </w:r>
      <w:r w:rsidRPr="00C1765E">
        <w:rPr>
          <w:rFonts w:ascii="Arial" w:hAnsi="Arial" w:cs="Arial"/>
          <w:b w:val="0"/>
          <w:noProof/>
          <w:color w:val="auto"/>
          <w:sz w:val="22"/>
          <w:lang w:val="sr-Cyrl-RS" w:eastAsia="sr-Latn-CS"/>
        </w:rPr>
        <w:t xml:space="preserve"> </w:t>
      </w:r>
      <w:r w:rsidR="006A4983">
        <w:rPr>
          <w:rFonts w:ascii="Arial" w:hAnsi="Arial" w:cs="Arial"/>
          <w:b w:val="0"/>
          <w:noProof/>
          <w:color w:val="auto"/>
          <w:sz w:val="22"/>
          <w:lang w:val="sr-Cyrl-RS" w:eastAsia="sr-Latn-CS"/>
        </w:rPr>
        <w:t xml:space="preserve">компентенција </w:t>
      </w:r>
      <w:r w:rsidRPr="00C1765E">
        <w:rPr>
          <w:rFonts w:ascii="Arial" w:hAnsi="Arial" w:cs="Arial"/>
          <w:b w:val="0"/>
          <w:noProof/>
          <w:color w:val="auto"/>
          <w:sz w:val="22"/>
          <w:lang w:val="sr-Cyrl-RS" w:eastAsia="sr-Latn-CS"/>
        </w:rPr>
        <w:t>са реалним потребама тржишта рада</w:t>
      </w:r>
    </w:p>
    <w:p w14:paraId="178E7932" w14:textId="128504AD" w:rsidR="006A4983" w:rsidRDefault="006A4983" w:rsidP="003D7A95">
      <w:pPr>
        <w:spacing w:before="100" w:beforeAutospacing="1" w:after="100" w:afterAutospacing="1"/>
        <w:contextualSpacing/>
        <w:jc w:val="both"/>
        <w:rPr>
          <w:rFonts w:ascii="Arial" w:hAnsi="Arial" w:cs="Arial"/>
          <w:b w:val="0"/>
          <w:noProof/>
          <w:color w:val="auto"/>
          <w:sz w:val="22"/>
          <w:lang w:val="sr-Cyrl-RS" w:eastAsia="sr-Latn-CS"/>
        </w:rPr>
      </w:pPr>
      <w:r w:rsidRPr="006A4983">
        <w:rPr>
          <w:rFonts w:ascii="Arial" w:hAnsi="Arial" w:cs="Arial"/>
          <w:bCs/>
          <w:noProof/>
          <w:color w:val="auto"/>
          <w:sz w:val="22"/>
          <w:lang w:val="sr-Cyrl-RS" w:eastAsia="sr-Latn-CS"/>
        </w:rPr>
        <w:t xml:space="preserve">2.2 </w:t>
      </w:r>
      <w:r w:rsidRPr="006A4983">
        <w:rPr>
          <w:rFonts w:ascii="Arial" w:hAnsi="Arial" w:cs="Arial"/>
          <w:b w:val="0"/>
          <w:noProof/>
          <w:color w:val="auto"/>
          <w:sz w:val="22"/>
          <w:lang w:val="sr-Cyrl-RS" w:eastAsia="sr-Latn-CS"/>
        </w:rPr>
        <w:t>Укључивање</w:t>
      </w:r>
      <w:r>
        <w:rPr>
          <w:rFonts w:ascii="Arial" w:hAnsi="Arial" w:cs="Arial"/>
          <w:b w:val="0"/>
          <w:noProof/>
          <w:color w:val="auto"/>
          <w:sz w:val="22"/>
          <w:lang w:val="sr-Cyrl-RS" w:eastAsia="sr-Latn-CS"/>
        </w:rPr>
        <w:t xml:space="preserve"> Рома</w:t>
      </w:r>
      <w:r w:rsidRPr="006A4983">
        <w:rPr>
          <w:rFonts w:ascii="Arial" w:hAnsi="Arial" w:cs="Arial"/>
          <w:b w:val="0"/>
          <w:noProof/>
          <w:color w:val="auto"/>
          <w:sz w:val="22"/>
          <w:lang w:val="sr-Cyrl-RS" w:eastAsia="sr-Latn-CS"/>
        </w:rPr>
        <w:t xml:space="preserve"> у </w:t>
      </w:r>
      <w:r>
        <w:rPr>
          <w:rFonts w:ascii="Arial" w:hAnsi="Arial" w:cs="Arial"/>
          <w:b w:val="0"/>
          <w:noProof/>
          <w:color w:val="auto"/>
          <w:sz w:val="22"/>
          <w:lang w:val="sr-Cyrl-RS" w:eastAsia="sr-Latn-CS"/>
        </w:rPr>
        <w:t>мере активне политике запошљавања које спроводи НСЗ</w:t>
      </w:r>
    </w:p>
    <w:p w14:paraId="584068FD" w14:textId="68ED62E7" w:rsidR="006A4983" w:rsidRDefault="006A4983" w:rsidP="004E64B9">
      <w:pPr>
        <w:pBdr>
          <w:bottom w:val="single" w:sz="4" w:space="1" w:color="auto"/>
        </w:pBdr>
        <w:spacing w:before="100" w:beforeAutospacing="1" w:after="100" w:afterAutospacing="1"/>
        <w:contextualSpacing/>
        <w:jc w:val="both"/>
        <w:rPr>
          <w:rFonts w:ascii="Arial" w:hAnsi="Arial" w:cs="Arial"/>
          <w:b w:val="0"/>
          <w:noProof/>
          <w:color w:val="auto"/>
          <w:sz w:val="22"/>
          <w:lang w:val="sr-Cyrl-RS" w:eastAsia="sr-Latn-CS"/>
        </w:rPr>
      </w:pPr>
      <w:r w:rsidRPr="006A4983">
        <w:rPr>
          <w:rFonts w:ascii="Arial" w:hAnsi="Arial" w:cs="Arial"/>
          <w:bCs/>
          <w:noProof/>
          <w:color w:val="auto"/>
          <w:sz w:val="22"/>
          <w:lang w:val="sr-Cyrl-RS" w:eastAsia="sr-Latn-CS"/>
        </w:rPr>
        <w:t xml:space="preserve">2.3 </w:t>
      </w:r>
      <w:r w:rsidRPr="006A4983">
        <w:rPr>
          <w:rFonts w:ascii="Arial" w:hAnsi="Arial" w:cs="Arial"/>
          <w:b w:val="0"/>
          <w:noProof/>
          <w:color w:val="auto"/>
          <w:sz w:val="22"/>
          <w:lang w:val="sr-Cyrl-RS" w:eastAsia="sr-Latn-CS"/>
        </w:rPr>
        <w:t xml:space="preserve">Подршка </w:t>
      </w:r>
      <w:r>
        <w:rPr>
          <w:rFonts w:ascii="Arial" w:hAnsi="Arial" w:cs="Arial"/>
          <w:b w:val="0"/>
          <w:noProof/>
          <w:color w:val="auto"/>
          <w:sz w:val="22"/>
          <w:lang w:val="sr-Cyrl-RS" w:eastAsia="sr-Latn-CS"/>
        </w:rPr>
        <w:t xml:space="preserve">почетку </w:t>
      </w:r>
      <w:r w:rsidRPr="006A4983">
        <w:rPr>
          <w:rFonts w:ascii="Arial" w:hAnsi="Arial" w:cs="Arial"/>
          <w:b w:val="0"/>
          <w:noProof/>
          <w:color w:val="auto"/>
          <w:sz w:val="22"/>
          <w:lang w:val="sr-Cyrl-RS" w:eastAsia="sr-Latn-CS"/>
        </w:rPr>
        <w:t>пословањ</w:t>
      </w:r>
      <w:r>
        <w:rPr>
          <w:rFonts w:ascii="Arial" w:hAnsi="Arial" w:cs="Arial"/>
          <w:b w:val="0"/>
          <w:noProof/>
          <w:color w:val="auto"/>
          <w:sz w:val="22"/>
          <w:lang w:val="sr-Cyrl-RS" w:eastAsia="sr-Latn-CS"/>
        </w:rPr>
        <w:t>а</w:t>
      </w:r>
      <w:r w:rsidRPr="006A4983">
        <w:rPr>
          <w:rFonts w:ascii="Arial" w:hAnsi="Arial" w:cs="Arial"/>
          <w:b w:val="0"/>
          <w:noProof/>
          <w:color w:val="auto"/>
          <w:sz w:val="22"/>
          <w:lang w:val="sr-Cyrl-RS" w:eastAsia="sr-Latn-CS"/>
        </w:rPr>
        <w:t xml:space="preserve"> и додела субвенција у пољопривреди</w:t>
      </w:r>
    </w:p>
    <w:p w14:paraId="54037BAA" w14:textId="77777777" w:rsidR="00AD3CAF" w:rsidRDefault="00AD3CAF" w:rsidP="00AD3CAF">
      <w:pPr>
        <w:rPr>
          <w:rFonts w:ascii="Arial" w:hAnsi="Arial" w:cs="Arial"/>
          <w:b w:val="0"/>
          <w:noProof/>
          <w:color w:val="auto"/>
          <w:sz w:val="22"/>
          <w:lang w:val="sr-Cyrl-RS" w:eastAsia="sr-Latn-CS"/>
        </w:rPr>
      </w:pPr>
    </w:p>
    <w:p w14:paraId="2F6EAC16" w14:textId="24A93BCB" w:rsidR="00AD3CAF" w:rsidRPr="00A56451" w:rsidRDefault="00AD3CAF" w:rsidP="00AD3CAF">
      <w:pPr>
        <w:shd w:val="clear" w:color="auto" w:fill="024F75" w:themeFill="accent1"/>
        <w:jc w:val="center"/>
        <w:rPr>
          <w:rFonts w:ascii="Arial" w:hAnsi="Arial" w:cs="Arial"/>
          <w:color w:val="FFFFFF" w:themeColor="background1"/>
          <w:sz w:val="22"/>
          <w:lang w:val="sr-Cyrl-RS"/>
        </w:rPr>
      </w:pPr>
      <w:r>
        <w:rPr>
          <w:rFonts w:ascii="Arial" w:hAnsi="Arial" w:cs="Arial"/>
          <w:color w:val="FFFFFF" w:themeColor="background1"/>
          <w:sz w:val="22"/>
          <w:lang w:val="sr-Cyrl-RS"/>
        </w:rPr>
        <w:t>СТАНОВАЊЕ</w:t>
      </w:r>
    </w:p>
    <w:p w14:paraId="43CCA3C8" w14:textId="0AA5D932" w:rsidR="00AD3CAF" w:rsidRDefault="00AD3CAF" w:rsidP="00AD3CAF">
      <w:pPr>
        <w:rPr>
          <w:rFonts w:ascii="Arial" w:hAnsi="Arial" w:cs="Arial"/>
          <w:b w:val="0"/>
          <w:bCs/>
          <w:color w:val="auto"/>
          <w:sz w:val="22"/>
          <w:lang w:val="sr-Cyrl-RS"/>
        </w:rPr>
      </w:pPr>
      <w:r w:rsidRPr="00A56451">
        <w:rPr>
          <w:rFonts w:ascii="Arial" w:hAnsi="Arial" w:cs="Arial"/>
          <w:b w:val="0"/>
          <w:bCs/>
          <w:i/>
          <w:iCs/>
          <w:color w:val="auto"/>
          <w:sz w:val="22"/>
          <w:u w:val="single"/>
          <w:lang w:val="sr-Cyrl-RS"/>
        </w:rPr>
        <w:t xml:space="preserve">Посебан циљ </w:t>
      </w:r>
      <w:r>
        <w:rPr>
          <w:rFonts w:ascii="Arial" w:hAnsi="Arial" w:cs="Arial"/>
          <w:b w:val="0"/>
          <w:bCs/>
          <w:i/>
          <w:iCs/>
          <w:color w:val="auto"/>
          <w:sz w:val="22"/>
          <w:u w:val="single"/>
          <w:lang w:val="sr-Cyrl-RS"/>
        </w:rPr>
        <w:t>3</w:t>
      </w:r>
      <w:r w:rsidRPr="00A56451">
        <w:rPr>
          <w:rFonts w:ascii="Arial" w:hAnsi="Arial" w:cs="Arial"/>
          <w:b w:val="0"/>
          <w:bCs/>
          <w:i/>
          <w:iCs/>
          <w:color w:val="auto"/>
          <w:sz w:val="22"/>
          <w:u w:val="single"/>
          <w:lang w:val="sr-Cyrl-RS"/>
        </w:rPr>
        <w:t>:</w:t>
      </w:r>
      <w:r w:rsidRPr="00A56451">
        <w:rPr>
          <w:rFonts w:ascii="Arial" w:hAnsi="Arial" w:cs="Arial"/>
          <w:b w:val="0"/>
          <w:bCs/>
          <w:color w:val="auto"/>
          <w:sz w:val="22"/>
          <w:lang w:val="sr-Cyrl-RS"/>
        </w:rPr>
        <w:t xml:space="preserve"> </w:t>
      </w:r>
      <w:r w:rsidRPr="00AD3CAF">
        <w:rPr>
          <w:rFonts w:ascii="Arial" w:hAnsi="Arial" w:cs="Arial"/>
          <w:b w:val="0"/>
          <w:bCs/>
          <w:color w:val="auto"/>
          <w:sz w:val="22"/>
          <w:lang w:val="sr-Cyrl-RS"/>
        </w:rPr>
        <w:t>Унапређење становања ромске популације кој</w:t>
      </w:r>
      <w:r>
        <w:rPr>
          <w:rFonts w:ascii="Arial" w:hAnsi="Arial" w:cs="Arial"/>
          <w:b w:val="0"/>
          <w:bCs/>
          <w:color w:val="auto"/>
          <w:sz w:val="22"/>
          <w:lang w:val="sr-Cyrl-RS"/>
        </w:rPr>
        <w:t>а</w:t>
      </w:r>
      <w:r w:rsidRPr="00AD3CAF">
        <w:rPr>
          <w:rFonts w:ascii="Arial" w:hAnsi="Arial" w:cs="Arial"/>
          <w:b w:val="0"/>
          <w:bCs/>
          <w:color w:val="auto"/>
          <w:sz w:val="22"/>
          <w:lang w:val="sr-Cyrl-RS"/>
        </w:rPr>
        <w:t xml:space="preserve"> жив</w:t>
      </w:r>
      <w:r>
        <w:rPr>
          <w:rFonts w:ascii="Arial" w:hAnsi="Arial" w:cs="Arial"/>
          <w:b w:val="0"/>
          <w:bCs/>
          <w:color w:val="auto"/>
          <w:sz w:val="22"/>
          <w:lang w:val="sr-Cyrl-RS"/>
        </w:rPr>
        <w:t>и</w:t>
      </w:r>
      <w:r w:rsidRPr="00AD3CAF">
        <w:rPr>
          <w:rFonts w:ascii="Arial" w:hAnsi="Arial" w:cs="Arial"/>
          <w:b w:val="0"/>
          <w:bCs/>
          <w:color w:val="auto"/>
          <w:sz w:val="22"/>
          <w:lang w:val="sr-Cyrl-RS"/>
        </w:rPr>
        <w:t xml:space="preserve"> у неадекватним условима</w:t>
      </w:r>
    </w:p>
    <w:p w14:paraId="1CB3F6B1" w14:textId="77777777" w:rsidR="00AD3CAF" w:rsidRPr="00A56451" w:rsidRDefault="00AD3CAF" w:rsidP="00AD3CAF">
      <w:pPr>
        <w:rPr>
          <w:rFonts w:ascii="Arial" w:hAnsi="Arial" w:cs="Arial"/>
          <w:b w:val="0"/>
          <w:bCs/>
          <w:color w:val="auto"/>
          <w:sz w:val="22"/>
        </w:rPr>
      </w:pPr>
    </w:p>
    <w:p w14:paraId="3F0B9F45" w14:textId="77777777" w:rsidR="00AD3CAF" w:rsidRPr="00A56451" w:rsidRDefault="00AD3CAF" w:rsidP="00AD3CAF">
      <w:pPr>
        <w:rPr>
          <w:rFonts w:ascii="Arial" w:hAnsi="Arial" w:cs="Arial"/>
          <w:i/>
          <w:iCs/>
          <w:color w:val="auto"/>
          <w:sz w:val="22"/>
          <w:u w:val="single"/>
          <w:lang w:val="sr-Cyrl-RS"/>
        </w:rPr>
      </w:pPr>
      <w:r w:rsidRPr="00A56451">
        <w:rPr>
          <w:rFonts w:ascii="Arial" w:hAnsi="Arial" w:cs="Arial"/>
          <w:b w:val="0"/>
          <w:bCs/>
          <w:i/>
          <w:iCs/>
          <w:color w:val="auto"/>
          <w:sz w:val="22"/>
          <w:lang w:val="sr-Cyrl-RS"/>
        </w:rPr>
        <w:t xml:space="preserve">                                                                       </w:t>
      </w:r>
      <w:r w:rsidRPr="00A56451">
        <w:rPr>
          <w:rFonts w:ascii="Arial" w:hAnsi="Arial" w:cs="Arial"/>
          <w:i/>
          <w:iCs/>
          <w:color w:val="024F75" w:themeColor="accent1"/>
          <w:sz w:val="22"/>
          <w:u w:val="single"/>
          <w:lang w:val="sr-Cyrl-RS"/>
        </w:rPr>
        <w:t>Мере:</w:t>
      </w:r>
    </w:p>
    <w:p w14:paraId="3BE9F208" w14:textId="094D4C76" w:rsidR="00AD3CAF" w:rsidRDefault="00AD3CAF" w:rsidP="00AD3CAF">
      <w:pPr>
        <w:spacing w:before="100" w:beforeAutospacing="1" w:after="100" w:afterAutospacing="1"/>
        <w:contextualSpacing/>
        <w:jc w:val="both"/>
        <w:rPr>
          <w:rFonts w:ascii="Arial" w:hAnsi="Arial" w:cs="Arial"/>
          <w:b w:val="0"/>
          <w:noProof/>
          <w:color w:val="auto"/>
          <w:sz w:val="22"/>
          <w:lang w:val="sr-Cyrl-RS" w:eastAsia="sr-Latn-CS"/>
        </w:rPr>
      </w:pPr>
      <w:r>
        <w:rPr>
          <w:rFonts w:ascii="Arial" w:hAnsi="Arial" w:cs="Arial"/>
          <w:bCs/>
          <w:noProof/>
          <w:color w:val="auto"/>
          <w:sz w:val="22"/>
          <w:lang w:val="sr-Cyrl-RS" w:eastAsia="sr-Latn-CS"/>
        </w:rPr>
        <w:t xml:space="preserve">3.1 </w:t>
      </w:r>
      <w:r w:rsidRPr="00AD3CAF">
        <w:rPr>
          <w:rFonts w:ascii="Arial" w:hAnsi="Arial" w:cs="Arial"/>
          <w:b w:val="0"/>
          <w:noProof/>
          <w:color w:val="auto"/>
          <w:sz w:val="22"/>
          <w:lang w:val="sr-Cyrl-RS" w:eastAsia="sr-Latn-CS"/>
        </w:rPr>
        <w:t>Успостављање механизама за подршку ромским породицама у процесу озакоњења објеката</w:t>
      </w:r>
    </w:p>
    <w:p w14:paraId="18F70030" w14:textId="36FDB72F" w:rsidR="00AD3CAF" w:rsidRPr="00AD3CAF" w:rsidRDefault="00AD3CAF" w:rsidP="00AD3CAF">
      <w:pPr>
        <w:spacing w:before="100" w:beforeAutospacing="1" w:after="100" w:afterAutospacing="1"/>
        <w:contextualSpacing/>
        <w:jc w:val="both"/>
        <w:rPr>
          <w:rFonts w:ascii="Arial" w:hAnsi="Arial" w:cs="Arial"/>
          <w:b w:val="0"/>
          <w:noProof/>
          <w:color w:val="auto"/>
          <w:sz w:val="22"/>
          <w:lang w:val="sr-Cyrl-RS" w:eastAsia="sr-Latn-CS"/>
        </w:rPr>
      </w:pPr>
      <w:r>
        <w:rPr>
          <w:rFonts w:ascii="Arial" w:hAnsi="Arial" w:cs="Arial"/>
          <w:bCs/>
          <w:noProof/>
          <w:color w:val="auto"/>
          <w:sz w:val="22"/>
          <w:lang w:val="sr-Cyrl-RS" w:eastAsia="sr-Latn-CS"/>
        </w:rPr>
        <w:t>3</w:t>
      </w:r>
      <w:r w:rsidRPr="006A4983">
        <w:rPr>
          <w:rFonts w:ascii="Arial" w:hAnsi="Arial" w:cs="Arial"/>
          <w:bCs/>
          <w:noProof/>
          <w:color w:val="auto"/>
          <w:sz w:val="22"/>
          <w:lang w:val="sr-Cyrl-RS" w:eastAsia="sr-Latn-CS"/>
        </w:rPr>
        <w:t xml:space="preserve">.2 </w:t>
      </w:r>
      <w:r w:rsidRPr="00AD3CAF">
        <w:rPr>
          <w:rFonts w:ascii="Arial" w:hAnsi="Arial" w:cs="Arial"/>
          <w:b w:val="0"/>
          <w:noProof/>
          <w:color w:val="auto"/>
          <w:sz w:val="22"/>
          <w:lang w:val="sr-Cyrl-RS" w:eastAsia="sr-Latn-CS"/>
        </w:rPr>
        <w:t>Подршка унапређењу социјалног становања најугроженијих ромских породица</w:t>
      </w:r>
    </w:p>
    <w:p w14:paraId="5E106A10" w14:textId="30A28575" w:rsidR="00AD3CAF" w:rsidRPr="00AD3CAF" w:rsidRDefault="00AD3CAF" w:rsidP="00AD3CAF">
      <w:pPr>
        <w:pBdr>
          <w:bottom w:val="single" w:sz="4" w:space="1" w:color="auto"/>
        </w:pBdr>
        <w:spacing w:before="100" w:beforeAutospacing="1" w:after="100" w:afterAutospacing="1"/>
        <w:contextualSpacing/>
        <w:jc w:val="both"/>
        <w:rPr>
          <w:rFonts w:ascii="Arial" w:hAnsi="Arial" w:cs="Arial"/>
          <w:b w:val="0"/>
          <w:noProof/>
          <w:color w:val="auto"/>
          <w:sz w:val="22"/>
          <w:lang w:val="sr-Cyrl-RS" w:eastAsia="sr-Latn-CS"/>
        </w:rPr>
      </w:pPr>
      <w:r>
        <w:rPr>
          <w:rFonts w:ascii="Arial" w:hAnsi="Arial" w:cs="Arial"/>
          <w:bCs/>
          <w:noProof/>
          <w:color w:val="auto"/>
          <w:sz w:val="22"/>
          <w:lang w:val="sr-Cyrl-RS" w:eastAsia="sr-Latn-CS"/>
        </w:rPr>
        <w:t>3</w:t>
      </w:r>
      <w:r w:rsidRPr="006A4983">
        <w:rPr>
          <w:rFonts w:ascii="Arial" w:hAnsi="Arial" w:cs="Arial"/>
          <w:bCs/>
          <w:noProof/>
          <w:color w:val="auto"/>
          <w:sz w:val="22"/>
          <w:lang w:val="sr-Cyrl-RS" w:eastAsia="sr-Latn-CS"/>
        </w:rPr>
        <w:t xml:space="preserve">.3 </w:t>
      </w:r>
      <w:r w:rsidRPr="00AD3CAF">
        <w:rPr>
          <w:rFonts w:ascii="Arial" w:hAnsi="Arial" w:cs="Arial"/>
          <w:b w:val="0"/>
          <w:noProof/>
          <w:color w:val="auto"/>
          <w:sz w:val="22"/>
          <w:lang w:val="sr-Cyrl-RS" w:eastAsia="sr-Latn-CS"/>
        </w:rPr>
        <w:t xml:space="preserve">Унапређење инфраструктуре у насељима </w:t>
      </w:r>
      <w:r>
        <w:rPr>
          <w:rFonts w:ascii="Arial" w:hAnsi="Arial" w:cs="Arial"/>
          <w:b w:val="0"/>
          <w:noProof/>
          <w:color w:val="auto"/>
          <w:sz w:val="22"/>
          <w:lang w:val="sr-Cyrl-RS" w:eastAsia="sr-Latn-CS"/>
        </w:rPr>
        <w:t>у којима</w:t>
      </w:r>
      <w:r w:rsidRPr="00AD3CAF">
        <w:rPr>
          <w:rFonts w:ascii="Arial" w:hAnsi="Arial" w:cs="Arial"/>
          <w:b w:val="0"/>
          <w:noProof/>
          <w:color w:val="auto"/>
          <w:sz w:val="22"/>
          <w:lang w:val="sr-Cyrl-RS" w:eastAsia="sr-Latn-CS"/>
        </w:rPr>
        <w:t xml:space="preserve"> живе Роми</w:t>
      </w:r>
    </w:p>
    <w:p w14:paraId="7811808D" w14:textId="36C1BEE1" w:rsidR="00AD3CAF" w:rsidRDefault="00AD3CAF" w:rsidP="00AD3CAF">
      <w:pPr>
        <w:tabs>
          <w:tab w:val="left" w:pos="1832"/>
        </w:tabs>
        <w:rPr>
          <w:rFonts w:ascii="Arial" w:hAnsi="Arial" w:cs="Arial"/>
          <w:sz w:val="22"/>
          <w:lang w:val="sr-Cyrl-RS" w:eastAsia="sr-Latn-CS"/>
        </w:rPr>
      </w:pPr>
    </w:p>
    <w:p w14:paraId="5401A14E" w14:textId="77777777" w:rsidR="00460022" w:rsidRDefault="00460022" w:rsidP="00AD3CAF">
      <w:pPr>
        <w:tabs>
          <w:tab w:val="left" w:pos="1832"/>
        </w:tabs>
        <w:rPr>
          <w:rFonts w:ascii="Arial" w:hAnsi="Arial" w:cs="Arial"/>
          <w:sz w:val="22"/>
          <w:lang w:val="sr-Cyrl-RS" w:eastAsia="sr-Latn-CS"/>
        </w:rPr>
      </w:pPr>
    </w:p>
    <w:p w14:paraId="5EA40645" w14:textId="77777777" w:rsidR="00460022" w:rsidRDefault="00460022" w:rsidP="00AD3CAF">
      <w:pPr>
        <w:tabs>
          <w:tab w:val="left" w:pos="1832"/>
        </w:tabs>
        <w:rPr>
          <w:rFonts w:ascii="Arial" w:hAnsi="Arial" w:cs="Arial"/>
          <w:sz w:val="22"/>
          <w:lang w:val="sr-Cyrl-RS" w:eastAsia="sr-Latn-CS"/>
        </w:rPr>
      </w:pPr>
    </w:p>
    <w:p w14:paraId="46DE45D7" w14:textId="77777777" w:rsidR="00460022" w:rsidRDefault="00460022" w:rsidP="00AD3CAF">
      <w:pPr>
        <w:tabs>
          <w:tab w:val="left" w:pos="1832"/>
        </w:tabs>
        <w:rPr>
          <w:rFonts w:ascii="Arial" w:hAnsi="Arial" w:cs="Arial"/>
          <w:sz w:val="22"/>
          <w:lang w:val="sr-Cyrl-RS" w:eastAsia="sr-Latn-CS"/>
        </w:rPr>
      </w:pPr>
    </w:p>
    <w:p w14:paraId="615AE8CE" w14:textId="77777777" w:rsidR="00460022" w:rsidRDefault="00460022" w:rsidP="00AD3CAF">
      <w:pPr>
        <w:tabs>
          <w:tab w:val="left" w:pos="1832"/>
        </w:tabs>
        <w:rPr>
          <w:rFonts w:ascii="Arial" w:hAnsi="Arial" w:cs="Arial"/>
          <w:sz w:val="22"/>
          <w:lang w:val="sr-Cyrl-RS" w:eastAsia="sr-Latn-CS"/>
        </w:rPr>
      </w:pPr>
    </w:p>
    <w:p w14:paraId="22AF6D5A" w14:textId="6F7ACA00" w:rsidR="00AD3CAF" w:rsidRPr="00A56451" w:rsidRDefault="00AD3CAF" w:rsidP="00AD3CAF">
      <w:pPr>
        <w:shd w:val="clear" w:color="auto" w:fill="024F75" w:themeFill="accent1"/>
        <w:jc w:val="center"/>
        <w:rPr>
          <w:rFonts w:ascii="Arial" w:hAnsi="Arial" w:cs="Arial"/>
          <w:color w:val="FFFFFF" w:themeColor="background1"/>
          <w:sz w:val="22"/>
          <w:lang w:val="sr-Cyrl-RS"/>
        </w:rPr>
      </w:pPr>
      <w:r>
        <w:rPr>
          <w:rFonts w:ascii="Arial" w:hAnsi="Arial" w:cs="Arial"/>
          <w:color w:val="FFFFFF" w:themeColor="background1"/>
          <w:sz w:val="22"/>
          <w:lang w:val="sr-Cyrl-RS"/>
        </w:rPr>
        <w:lastRenderedPageBreak/>
        <w:t>ЗДРАВСТВЕНА ЗАШТИТА</w:t>
      </w:r>
    </w:p>
    <w:p w14:paraId="3F02D576" w14:textId="0B6CAE6C" w:rsidR="00AD3CAF" w:rsidRDefault="00AD3CAF" w:rsidP="00AD3CAF">
      <w:pPr>
        <w:rPr>
          <w:rFonts w:ascii="Arial" w:hAnsi="Arial" w:cs="Arial"/>
          <w:b w:val="0"/>
          <w:bCs/>
          <w:color w:val="auto"/>
          <w:sz w:val="22"/>
          <w:lang w:val="sr-Cyrl-RS"/>
        </w:rPr>
      </w:pPr>
      <w:r w:rsidRPr="00A56451">
        <w:rPr>
          <w:rFonts w:ascii="Arial" w:hAnsi="Arial" w:cs="Arial"/>
          <w:b w:val="0"/>
          <w:bCs/>
          <w:i/>
          <w:iCs/>
          <w:color w:val="auto"/>
          <w:sz w:val="22"/>
          <w:u w:val="single"/>
          <w:lang w:val="sr-Cyrl-RS"/>
        </w:rPr>
        <w:t xml:space="preserve">Посебан циљ </w:t>
      </w:r>
      <w:r>
        <w:rPr>
          <w:rFonts w:ascii="Arial" w:hAnsi="Arial" w:cs="Arial"/>
          <w:b w:val="0"/>
          <w:bCs/>
          <w:i/>
          <w:iCs/>
          <w:color w:val="auto"/>
          <w:sz w:val="22"/>
          <w:u w:val="single"/>
          <w:lang w:val="sr-Cyrl-RS"/>
        </w:rPr>
        <w:t>4</w:t>
      </w:r>
      <w:r w:rsidRPr="00A56451">
        <w:rPr>
          <w:rFonts w:ascii="Arial" w:hAnsi="Arial" w:cs="Arial"/>
          <w:b w:val="0"/>
          <w:bCs/>
          <w:i/>
          <w:iCs/>
          <w:color w:val="auto"/>
          <w:sz w:val="22"/>
          <w:u w:val="single"/>
          <w:lang w:val="sr-Cyrl-RS"/>
        </w:rPr>
        <w:t>:</w:t>
      </w:r>
      <w:r w:rsidRPr="00A56451">
        <w:rPr>
          <w:rFonts w:ascii="Arial" w:hAnsi="Arial" w:cs="Arial"/>
          <w:b w:val="0"/>
          <w:bCs/>
          <w:color w:val="auto"/>
          <w:sz w:val="22"/>
          <w:lang w:val="sr-Cyrl-RS"/>
        </w:rPr>
        <w:t xml:space="preserve"> </w:t>
      </w:r>
      <w:r w:rsidRPr="00AD3CAF">
        <w:rPr>
          <w:rFonts w:ascii="Arial" w:hAnsi="Arial" w:cs="Arial"/>
          <w:b w:val="0"/>
          <w:bCs/>
          <w:color w:val="auto"/>
          <w:sz w:val="22"/>
          <w:lang w:val="sr-Cyrl-RS"/>
        </w:rPr>
        <w:t xml:space="preserve">Унапређење здравственог стања ромске </w:t>
      </w:r>
      <w:r>
        <w:rPr>
          <w:rFonts w:ascii="Arial" w:hAnsi="Arial" w:cs="Arial"/>
          <w:b w:val="0"/>
          <w:bCs/>
          <w:color w:val="auto"/>
          <w:sz w:val="22"/>
          <w:lang w:val="sr-Cyrl-RS"/>
        </w:rPr>
        <w:t>популације у Пожеги</w:t>
      </w:r>
    </w:p>
    <w:p w14:paraId="6AC3D972" w14:textId="77777777" w:rsidR="00AD3CAF" w:rsidRPr="00A56451" w:rsidRDefault="00AD3CAF" w:rsidP="00AD3CAF">
      <w:pPr>
        <w:rPr>
          <w:rFonts w:ascii="Arial" w:hAnsi="Arial" w:cs="Arial"/>
          <w:b w:val="0"/>
          <w:bCs/>
          <w:color w:val="auto"/>
          <w:sz w:val="22"/>
        </w:rPr>
      </w:pPr>
    </w:p>
    <w:p w14:paraId="7679D27D" w14:textId="77777777" w:rsidR="00AD3CAF" w:rsidRPr="00A56451" w:rsidRDefault="00AD3CAF" w:rsidP="00AD3CAF">
      <w:pPr>
        <w:rPr>
          <w:rFonts w:ascii="Arial" w:hAnsi="Arial" w:cs="Arial"/>
          <w:i/>
          <w:iCs/>
          <w:color w:val="auto"/>
          <w:sz w:val="22"/>
          <w:u w:val="single"/>
          <w:lang w:val="sr-Cyrl-RS"/>
        </w:rPr>
      </w:pPr>
      <w:r w:rsidRPr="00A56451">
        <w:rPr>
          <w:rFonts w:ascii="Arial" w:hAnsi="Arial" w:cs="Arial"/>
          <w:b w:val="0"/>
          <w:bCs/>
          <w:i/>
          <w:iCs/>
          <w:color w:val="auto"/>
          <w:sz w:val="22"/>
          <w:lang w:val="sr-Cyrl-RS"/>
        </w:rPr>
        <w:t xml:space="preserve">                                                                       </w:t>
      </w:r>
      <w:r w:rsidRPr="00A56451">
        <w:rPr>
          <w:rFonts w:ascii="Arial" w:hAnsi="Arial" w:cs="Arial"/>
          <w:i/>
          <w:iCs/>
          <w:color w:val="024F75" w:themeColor="accent1"/>
          <w:sz w:val="22"/>
          <w:u w:val="single"/>
          <w:lang w:val="sr-Cyrl-RS"/>
        </w:rPr>
        <w:t>Мере:</w:t>
      </w:r>
    </w:p>
    <w:p w14:paraId="3A8CEAB7" w14:textId="142489FD" w:rsidR="00AD3CAF" w:rsidRDefault="00AD3CAF" w:rsidP="00AD3CAF">
      <w:pPr>
        <w:spacing w:before="100" w:beforeAutospacing="1" w:after="100" w:afterAutospacing="1"/>
        <w:contextualSpacing/>
        <w:jc w:val="both"/>
        <w:rPr>
          <w:rFonts w:ascii="Arial" w:hAnsi="Arial" w:cs="Arial"/>
          <w:b w:val="0"/>
          <w:noProof/>
          <w:color w:val="auto"/>
          <w:sz w:val="22"/>
          <w:lang w:val="sr-Cyrl-RS" w:eastAsia="sr-Latn-CS"/>
        </w:rPr>
      </w:pPr>
      <w:r>
        <w:rPr>
          <w:rFonts w:ascii="Arial" w:hAnsi="Arial" w:cs="Arial"/>
          <w:bCs/>
          <w:noProof/>
          <w:color w:val="auto"/>
          <w:sz w:val="22"/>
          <w:lang w:val="sr-Cyrl-RS" w:eastAsia="sr-Latn-CS"/>
        </w:rPr>
        <w:t xml:space="preserve">4.1 </w:t>
      </w:r>
      <w:r w:rsidRPr="00AD3CAF">
        <w:rPr>
          <w:rFonts w:ascii="Arial" w:hAnsi="Arial" w:cs="Arial"/>
          <w:b w:val="0"/>
          <w:noProof/>
          <w:color w:val="auto"/>
          <w:sz w:val="22"/>
          <w:lang w:val="sr-Cyrl-RS" w:eastAsia="sr-Latn-CS"/>
        </w:rPr>
        <w:t xml:space="preserve">Промоција здравих навика и стилова живота уз побољшану комуникацију </w:t>
      </w:r>
      <w:r w:rsidR="00F20C88">
        <w:rPr>
          <w:rFonts w:ascii="Arial" w:hAnsi="Arial" w:cs="Arial"/>
          <w:b w:val="0"/>
          <w:noProof/>
          <w:color w:val="auto"/>
          <w:sz w:val="22"/>
          <w:lang w:val="sr-Cyrl-RS" w:eastAsia="sr-Latn-CS"/>
        </w:rPr>
        <w:t xml:space="preserve">између локалних </w:t>
      </w:r>
      <w:r w:rsidRPr="00AD3CAF">
        <w:rPr>
          <w:rFonts w:ascii="Arial" w:hAnsi="Arial" w:cs="Arial"/>
          <w:b w:val="0"/>
          <w:noProof/>
          <w:color w:val="auto"/>
          <w:sz w:val="22"/>
          <w:lang w:val="sr-Cyrl-RS" w:eastAsia="sr-Latn-CS"/>
        </w:rPr>
        <w:t>актера</w:t>
      </w:r>
    </w:p>
    <w:p w14:paraId="4B153822" w14:textId="010BD6FD" w:rsidR="00AD3CAF" w:rsidRPr="00AD3CAF" w:rsidRDefault="00AD3CAF" w:rsidP="00AD3CAF">
      <w:pPr>
        <w:spacing w:before="100" w:beforeAutospacing="1" w:after="100" w:afterAutospacing="1"/>
        <w:contextualSpacing/>
        <w:jc w:val="both"/>
        <w:rPr>
          <w:rFonts w:ascii="Arial" w:hAnsi="Arial" w:cs="Arial"/>
          <w:b w:val="0"/>
          <w:noProof/>
          <w:color w:val="auto"/>
          <w:sz w:val="22"/>
          <w:lang w:val="sr-Cyrl-RS" w:eastAsia="sr-Latn-CS"/>
        </w:rPr>
      </w:pPr>
      <w:r>
        <w:rPr>
          <w:rFonts w:ascii="Arial" w:hAnsi="Arial" w:cs="Arial"/>
          <w:bCs/>
          <w:noProof/>
          <w:color w:val="auto"/>
          <w:sz w:val="22"/>
          <w:lang w:val="sr-Cyrl-RS" w:eastAsia="sr-Latn-CS"/>
        </w:rPr>
        <w:t>4</w:t>
      </w:r>
      <w:r w:rsidRPr="006A4983">
        <w:rPr>
          <w:rFonts w:ascii="Arial" w:hAnsi="Arial" w:cs="Arial"/>
          <w:bCs/>
          <w:noProof/>
          <w:color w:val="auto"/>
          <w:sz w:val="22"/>
          <w:lang w:val="sr-Cyrl-RS" w:eastAsia="sr-Latn-CS"/>
        </w:rPr>
        <w:t xml:space="preserve">.2 </w:t>
      </w:r>
      <w:r w:rsidR="00F20C88" w:rsidRPr="00F20C88">
        <w:rPr>
          <w:rFonts w:ascii="Arial" w:hAnsi="Arial" w:cs="Arial"/>
          <w:b w:val="0"/>
          <w:noProof/>
          <w:color w:val="auto"/>
          <w:sz w:val="22"/>
          <w:lang w:val="sr-Cyrl-RS" w:eastAsia="sr-Latn-CS"/>
        </w:rPr>
        <w:t>Организовање превентивних прегледа и едукативних радионица о хроничним незаразни</w:t>
      </w:r>
      <w:r w:rsidR="00F20C88">
        <w:rPr>
          <w:rFonts w:ascii="Arial" w:hAnsi="Arial" w:cs="Arial"/>
          <w:b w:val="0"/>
          <w:noProof/>
          <w:color w:val="auto"/>
          <w:sz w:val="22"/>
          <w:lang w:val="sr-Cyrl-RS" w:eastAsia="sr-Latn-CS"/>
        </w:rPr>
        <w:t>м</w:t>
      </w:r>
      <w:r w:rsidR="00F20C88" w:rsidRPr="00F20C88">
        <w:rPr>
          <w:rFonts w:ascii="Arial" w:hAnsi="Arial" w:cs="Arial"/>
          <w:b w:val="0"/>
          <w:noProof/>
          <w:color w:val="auto"/>
          <w:sz w:val="22"/>
          <w:lang w:val="sr-Cyrl-RS" w:eastAsia="sr-Latn-CS"/>
        </w:rPr>
        <w:t xml:space="preserve"> обољењ</w:t>
      </w:r>
      <w:r w:rsidR="00F20C88">
        <w:rPr>
          <w:rFonts w:ascii="Arial" w:hAnsi="Arial" w:cs="Arial"/>
          <w:b w:val="0"/>
          <w:noProof/>
          <w:color w:val="auto"/>
          <w:sz w:val="22"/>
          <w:lang w:val="sr-Cyrl-RS" w:eastAsia="sr-Latn-CS"/>
        </w:rPr>
        <w:t>има</w:t>
      </w:r>
    </w:p>
    <w:p w14:paraId="08175F66" w14:textId="74D33A78" w:rsidR="00AD3CAF" w:rsidRPr="00AD3CAF" w:rsidRDefault="00AD3CAF" w:rsidP="00AD3CAF">
      <w:pPr>
        <w:pBdr>
          <w:bottom w:val="single" w:sz="4" w:space="1" w:color="auto"/>
        </w:pBdr>
        <w:spacing w:before="100" w:beforeAutospacing="1" w:after="100" w:afterAutospacing="1"/>
        <w:contextualSpacing/>
        <w:jc w:val="both"/>
        <w:rPr>
          <w:rFonts w:ascii="Arial" w:hAnsi="Arial" w:cs="Arial"/>
          <w:b w:val="0"/>
          <w:noProof/>
          <w:color w:val="auto"/>
          <w:sz w:val="22"/>
          <w:lang w:val="sr-Cyrl-RS" w:eastAsia="sr-Latn-CS"/>
        </w:rPr>
      </w:pPr>
      <w:r>
        <w:rPr>
          <w:rFonts w:ascii="Arial" w:hAnsi="Arial" w:cs="Arial"/>
          <w:bCs/>
          <w:noProof/>
          <w:color w:val="auto"/>
          <w:sz w:val="22"/>
          <w:lang w:val="sr-Cyrl-RS" w:eastAsia="sr-Latn-CS"/>
        </w:rPr>
        <w:t>4</w:t>
      </w:r>
      <w:r w:rsidRPr="006A4983">
        <w:rPr>
          <w:rFonts w:ascii="Arial" w:hAnsi="Arial" w:cs="Arial"/>
          <w:bCs/>
          <w:noProof/>
          <w:color w:val="auto"/>
          <w:sz w:val="22"/>
          <w:lang w:val="sr-Cyrl-RS" w:eastAsia="sr-Latn-CS"/>
        </w:rPr>
        <w:t xml:space="preserve">.3 </w:t>
      </w:r>
      <w:r w:rsidR="00F20C88" w:rsidRPr="00F20C88">
        <w:rPr>
          <w:rFonts w:ascii="Arial" w:hAnsi="Arial" w:cs="Arial"/>
          <w:b w:val="0"/>
          <w:noProof/>
          <w:color w:val="auto"/>
          <w:sz w:val="22"/>
          <w:lang w:val="sr-Cyrl-RS" w:eastAsia="sr-Latn-CS"/>
        </w:rPr>
        <w:t xml:space="preserve">Успостављање координације </w:t>
      </w:r>
      <w:r w:rsidR="00F20C88">
        <w:rPr>
          <w:rFonts w:ascii="Arial" w:hAnsi="Arial" w:cs="Arial"/>
          <w:b w:val="0"/>
          <w:noProof/>
          <w:color w:val="auto"/>
          <w:sz w:val="22"/>
          <w:lang w:val="sr-Cyrl-RS" w:eastAsia="sr-Latn-CS"/>
        </w:rPr>
        <w:t xml:space="preserve">између </w:t>
      </w:r>
      <w:r w:rsidR="00F20C88" w:rsidRPr="00F20C88">
        <w:rPr>
          <w:rFonts w:ascii="Arial" w:hAnsi="Arial" w:cs="Arial"/>
          <w:b w:val="0"/>
          <w:noProof/>
          <w:color w:val="auto"/>
          <w:sz w:val="22"/>
          <w:lang w:val="sr-Cyrl-RS" w:eastAsia="sr-Latn-CS"/>
        </w:rPr>
        <w:t xml:space="preserve">локалних институција </w:t>
      </w:r>
      <w:r w:rsidR="00F20C88">
        <w:rPr>
          <w:rFonts w:ascii="Arial" w:hAnsi="Arial" w:cs="Arial"/>
          <w:b w:val="0"/>
          <w:noProof/>
          <w:color w:val="auto"/>
          <w:sz w:val="22"/>
          <w:lang w:val="sr-Cyrl-RS" w:eastAsia="sr-Latn-CS"/>
        </w:rPr>
        <w:t>ради</w:t>
      </w:r>
      <w:r w:rsidR="00F20C88" w:rsidRPr="00F20C88">
        <w:rPr>
          <w:rFonts w:ascii="Arial" w:hAnsi="Arial" w:cs="Arial"/>
          <w:b w:val="0"/>
          <w:noProof/>
          <w:color w:val="auto"/>
          <w:sz w:val="22"/>
          <w:lang w:val="sr-Cyrl-RS" w:eastAsia="sr-Latn-CS"/>
        </w:rPr>
        <w:t xml:space="preserve"> смањења болести зависности и малолетничке деликвенције</w:t>
      </w:r>
    </w:p>
    <w:p w14:paraId="03B386E1" w14:textId="77777777" w:rsidR="00AD3CAF" w:rsidRPr="00AD3CAF" w:rsidRDefault="00AD3CAF" w:rsidP="00AD3CAF">
      <w:pPr>
        <w:tabs>
          <w:tab w:val="left" w:pos="1832"/>
        </w:tabs>
        <w:rPr>
          <w:rFonts w:ascii="Arial" w:hAnsi="Arial" w:cs="Arial"/>
          <w:sz w:val="22"/>
          <w:lang w:val="sr-Cyrl-RS" w:eastAsia="sr-Latn-CS"/>
        </w:rPr>
      </w:pPr>
    </w:p>
    <w:p w14:paraId="5927D67E" w14:textId="24CB058D" w:rsidR="00F20C88" w:rsidRPr="00A56451" w:rsidRDefault="00F20C88" w:rsidP="00F20C88">
      <w:pPr>
        <w:shd w:val="clear" w:color="auto" w:fill="024F75" w:themeFill="accent1"/>
        <w:jc w:val="center"/>
        <w:rPr>
          <w:rFonts w:ascii="Arial" w:hAnsi="Arial" w:cs="Arial"/>
          <w:color w:val="FFFFFF" w:themeColor="background1"/>
          <w:sz w:val="22"/>
          <w:lang w:val="sr-Cyrl-RS"/>
        </w:rPr>
      </w:pPr>
      <w:r>
        <w:rPr>
          <w:rFonts w:ascii="Arial" w:hAnsi="Arial" w:cs="Arial"/>
          <w:color w:val="FFFFFF" w:themeColor="background1"/>
          <w:sz w:val="22"/>
          <w:lang w:val="sr-Cyrl-RS"/>
        </w:rPr>
        <w:t>СОЦИЈАЛНА ЗАШТИТА</w:t>
      </w:r>
    </w:p>
    <w:p w14:paraId="685C8154" w14:textId="26F1C11E" w:rsidR="00F20C88" w:rsidRDefault="00F20C88" w:rsidP="00F20C88">
      <w:pPr>
        <w:rPr>
          <w:rFonts w:ascii="Arial" w:hAnsi="Arial" w:cs="Arial"/>
          <w:b w:val="0"/>
          <w:bCs/>
          <w:color w:val="auto"/>
          <w:sz w:val="22"/>
          <w:lang w:val="sr-Cyrl-RS"/>
        </w:rPr>
      </w:pPr>
      <w:r w:rsidRPr="00A56451">
        <w:rPr>
          <w:rFonts w:ascii="Arial" w:hAnsi="Arial" w:cs="Arial"/>
          <w:b w:val="0"/>
          <w:bCs/>
          <w:i/>
          <w:iCs/>
          <w:color w:val="auto"/>
          <w:sz w:val="22"/>
          <w:u w:val="single"/>
          <w:lang w:val="sr-Cyrl-RS"/>
        </w:rPr>
        <w:t xml:space="preserve">Посебан циљ </w:t>
      </w:r>
      <w:r>
        <w:rPr>
          <w:rFonts w:ascii="Arial" w:hAnsi="Arial" w:cs="Arial"/>
          <w:b w:val="0"/>
          <w:bCs/>
          <w:i/>
          <w:iCs/>
          <w:color w:val="auto"/>
          <w:sz w:val="22"/>
          <w:u w:val="single"/>
          <w:lang w:val="sr-Cyrl-RS"/>
        </w:rPr>
        <w:t>5</w:t>
      </w:r>
      <w:r w:rsidRPr="00A56451">
        <w:rPr>
          <w:rFonts w:ascii="Arial" w:hAnsi="Arial" w:cs="Arial"/>
          <w:b w:val="0"/>
          <w:bCs/>
          <w:i/>
          <w:iCs/>
          <w:color w:val="auto"/>
          <w:sz w:val="22"/>
          <w:u w:val="single"/>
          <w:lang w:val="sr-Cyrl-RS"/>
        </w:rPr>
        <w:t>:</w:t>
      </w:r>
      <w:r w:rsidRPr="00A56451">
        <w:rPr>
          <w:rFonts w:ascii="Arial" w:hAnsi="Arial" w:cs="Arial"/>
          <w:b w:val="0"/>
          <w:bCs/>
          <w:color w:val="auto"/>
          <w:sz w:val="22"/>
          <w:lang w:val="sr-Cyrl-RS"/>
        </w:rPr>
        <w:t xml:space="preserve"> </w:t>
      </w:r>
      <w:r w:rsidRPr="00F20C88">
        <w:rPr>
          <w:rFonts w:ascii="Arial" w:hAnsi="Arial" w:cs="Arial"/>
          <w:b w:val="0"/>
          <w:bCs/>
          <w:color w:val="auto"/>
          <w:sz w:val="22"/>
          <w:lang w:val="sr-Cyrl-RS"/>
        </w:rPr>
        <w:t xml:space="preserve">Унапређење доступности права и услуга </w:t>
      </w:r>
      <w:r>
        <w:rPr>
          <w:rFonts w:ascii="Arial" w:hAnsi="Arial" w:cs="Arial"/>
          <w:b w:val="0"/>
          <w:bCs/>
          <w:color w:val="auto"/>
          <w:sz w:val="22"/>
          <w:lang w:val="sr-Cyrl-RS"/>
        </w:rPr>
        <w:t xml:space="preserve">Ромима </w:t>
      </w:r>
      <w:r w:rsidRPr="00F20C88">
        <w:rPr>
          <w:rFonts w:ascii="Arial" w:hAnsi="Arial" w:cs="Arial"/>
          <w:b w:val="0"/>
          <w:bCs/>
          <w:color w:val="auto"/>
          <w:sz w:val="22"/>
          <w:lang w:val="sr-Cyrl-RS"/>
        </w:rPr>
        <w:t xml:space="preserve">у систему социјалне заштите </w:t>
      </w:r>
      <w:r>
        <w:rPr>
          <w:rFonts w:ascii="Arial" w:hAnsi="Arial" w:cs="Arial"/>
          <w:b w:val="0"/>
          <w:bCs/>
          <w:color w:val="auto"/>
          <w:sz w:val="22"/>
          <w:lang w:val="sr-Cyrl-RS"/>
        </w:rPr>
        <w:t>кроз обезбеђивање</w:t>
      </w:r>
      <w:r w:rsidRPr="00F20C88">
        <w:rPr>
          <w:rFonts w:ascii="Arial" w:hAnsi="Arial" w:cs="Arial"/>
          <w:b w:val="0"/>
          <w:bCs/>
          <w:color w:val="auto"/>
          <w:sz w:val="22"/>
          <w:lang w:val="sr-Cyrl-RS"/>
        </w:rPr>
        <w:t xml:space="preserve"> материјалне </w:t>
      </w:r>
      <w:r>
        <w:rPr>
          <w:rFonts w:ascii="Arial" w:hAnsi="Arial" w:cs="Arial"/>
          <w:b w:val="0"/>
          <w:bCs/>
          <w:color w:val="auto"/>
          <w:sz w:val="22"/>
          <w:lang w:val="sr-Cyrl-RS"/>
        </w:rPr>
        <w:t xml:space="preserve">и социјалне </w:t>
      </w:r>
      <w:r w:rsidRPr="00F20C88">
        <w:rPr>
          <w:rFonts w:ascii="Arial" w:hAnsi="Arial" w:cs="Arial"/>
          <w:b w:val="0"/>
          <w:bCs/>
          <w:color w:val="auto"/>
          <w:sz w:val="22"/>
          <w:lang w:val="sr-Cyrl-RS"/>
        </w:rPr>
        <w:t>помоћи угроженим породицама и породицама у ризику од насиља</w:t>
      </w:r>
    </w:p>
    <w:p w14:paraId="3FDA6063" w14:textId="77777777" w:rsidR="00F20C88" w:rsidRPr="00A56451" w:rsidRDefault="00F20C88" w:rsidP="00F20C88">
      <w:pPr>
        <w:rPr>
          <w:rFonts w:ascii="Arial" w:hAnsi="Arial" w:cs="Arial"/>
          <w:b w:val="0"/>
          <w:bCs/>
          <w:color w:val="auto"/>
          <w:sz w:val="22"/>
        </w:rPr>
      </w:pPr>
    </w:p>
    <w:p w14:paraId="37B08CE2" w14:textId="77777777" w:rsidR="00F20C88" w:rsidRPr="00A56451" w:rsidRDefault="00F20C88" w:rsidP="00F20C88">
      <w:pPr>
        <w:rPr>
          <w:rFonts w:ascii="Arial" w:hAnsi="Arial" w:cs="Arial"/>
          <w:i/>
          <w:iCs/>
          <w:color w:val="auto"/>
          <w:sz w:val="22"/>
          <w:u w:val="single"/>
          <w:lang w:val="sr-Cyrl-RS"/>
        </w:rPr>
      </w:pPr>
      <w:r w:rsidRPr="00A56451">
        <w:rPr>
          <w:rFonts w:ascii="Arial" w:hAnsi="Arial" w:cs="Arial"/>
          <w:b w:val="0"/>
          <w:bCs/>
          <w:i/>
          <w:iCs/>
          <w:color w:val="auto"/>
          <w:sz w:val="22"/>
          <w:lang w:val="sr-Cyrl-RS"/>
        </w:rPr>
        <w:t xml:space="preserve">                                                                       </w:t>
      </w:r>
      <w:r w:rsidRPr="00A56451">
        <w:rPr>
          <w:rFonts w:ascii="Arial" w:hAnsi="Arial" w:cs="Arial"/>
          <w:i/>
          <w:iCs/>
          <w:color w:val="024F75" w:themeColor="accent1"/>
          <w:sz w:val="22"/>
          <w:u w:val="single"/>
          <w:lang w:val="sr-Cyrl-RS"/>
        </w:rPr>
        <w:t>Мере:</w:t>
      </w:r>
    </w:p>
    <w:p w14:paraId="0B19888E" w14:textId="1A6610B5" w:rsidR="00F20C88" w:rsidRDefault="00F20C88" w:rsidP="00F20C88">
      <w:pPr>
        <w:spacing w:before="100" w:beforeAutospacing="1" w:after="100" w:afterAutospacing="1"/>
        <w:contextualSpacing/>
        <w:jc w:val="both"/>
        <w:rPr>
          <w:rFonts w:ascii="Arial" w:hAnsi="Arial" w:cs="Arial"/>
          <w:b w:val="0"/>
          <w:noProof/>
          <w:color w:val="auto"/>
          <w:sz w:val="22"/>
          <w:lang w:val="sr-Cyrl-RS" w:eastAsia="sr-Latn-CS"/>
        </w:rPr>
      </w:pPr>
      <w:r>
        <w:rPr>
          <w:rFonts w:ascii="Arial" w:hAnsi="Arial" w:cs="Arial"/>
          <w:bCs/>
          <w:noProof/>
          <w:color w:val="auto"/>
          <w:sz w:val="22"/>
          <w:lang w:val="sr-Cyrl-RS" w:eastAsia="sr-Latn-CS"/>
        </w:rPr>
        <w:t xml:space="preserve">5.1 </w:t>
      </w:r>
      <w:r w:rsidRPr="00F20C88">
        <w:rPr>
          <w:rFonts w:ascii="Arial" w:hAnsi="Arial" w:cs="Arial"/>
          <w:b w:val="0"/>
          <w:noProof/>
          <w:color w:val="auto"/>
          <w:sz w:val="22"/>
          <w:lang w:val="sr-Cyrl-RS" w:eastAsia="sr-Latn-CS"/>
        </w:rPr>
        <w:t>Обезбеђивање материјалне подршке најугроженијим ромским породицама</w:t>
      </w:r>
    </w:p>
    <w:p w14:paraId="6D9869E1" w14:textId="0B02A481" w:rsidR="00F20C88" w:rsidRPr="00AD3CAF" w:rsidRDefault="00F20C88" w:rsidP="00F20C88">
      <w:pPr>
        <w:spacing w:before="100" w:beforeAutospacing="1" w:after="100" w:afterAutospacing="1"/>
        <w:contextualSpacing/>
        <w:jc w:val="both"/>
        <w:rPr>
          <w:rFonts w:ascii="Arial" w:hAnsi="Arial" w:cs="Arial"/>
          <w:b w:val="0"/>
          <w:noProof/>
          <w:color w:val="auto"/>
          <w:sz w:val="22"/>
          <w:lang w:val="sr-Cyrl-RS" w:eastAsia="sr-Latn-CS"/>
        </w:rPr>
      </w:pPr>
      <w:r>
        <w:rPr>
          <w:rFonts w:ascii="Arial" w:hAnsi="Arial" w:cs="Arial"/>
          <w:bCs/>
          <w:noProof/>
          <w:color w:val="auto"/>
          <w:sz w:val="22"/>
          <w:lang w:val="sr-Cyrl-RS" w:eastAsia="sr-Latn-CS"/>
        </w:rPr>
        <w:t>5</w:t>
      </w:r>
      <w:r w:rsidRPr="006A4983">
        <w:rPr>
          <w:rFonts w:ascii="Arial" w:hAnsi="Arial" w:cs="Arial"/>
          <w:bCs/>
          <w:noProof/>
          <w:color w:val="auto"/>
          <w:sz w:val="22"/>
          <w:lang w:val="sr-Cyrl-RS" w:eastAsia="sr-Latn-CS"/>
        </w:rPr>
        <w:t xml:space="preserve">.2 </w:t>
      </w:r>
      <w:r w:rsidRPr="00F20C88">
        <w:rPr>
          <w:rFonts w:ascii="Arial" w:hAnsi="Arial" w:cs="Arial"/>
          <w:b w:val="0"/>
          <w:noProof/>
          <w:color w:val="auto"/>
          <w:sz w:val="22"/>
          <w:lang w:val="sr-Cyrl-RS" w:eastAsia="sr-Latn-CS"/>
        </w:rPr>
        <w:t xml:space="preserve">Повећати </w:t>
      </w:r>
      <w:r>
        <w:rPr>
          <w:rFonts w:ascii="Arial" w:hAnsi="Arial" w:cs="Arial"/>
          <w:b w:val="0"/>
          <w:noProof/>
          <w:color w:val="auto"/>
          <w:sz w:val="22"/>
          <w:lang w:val="sr-Cyrl-RS" w:eastAsia="sr-Latn-CS"/>
        </w:rPr>
        <w:t>бројност</w:t>
      </w:r>
      <w:r w:rsidRPr="00F20C88">
        <w:rPr>
          <w:rFonts w:ascii="Arial" w:hAnsi="Arial" w:cs="Arial"/>
          <w:b w:val="0"/>
          <w:noProof/>
          <w:color w:val="auto"/>
          <w:sz w:val="22"/>
          <w:lang w:val="sr-Cyrl-RS" w:eastAsia="sr-Latn-CS"/>
        </w:rPr>
        <w:t xml:space="preserve"> корисника </w:t>
      </w:r>
      <w:r w:rsidR="0093518F" w:rsidRPr="00F20C88">
        <w:rPr>
          <w:rFonts w:ascii="Arial" w:hAnsi="Arial" w:cs="Arial"/>
          <w:b w:val="0"/>
          <w:noProof/>
          <w:color w:val="auto"/>
          <w:sz w:val="22"/>
          <w:lang w:val="sr-Cyrl-RS" w:eastAsia="sr-Latn-CS"/>
        </w:rPr>
        <w:t xml:space="preserve">ромске националности </w:t>
      </w:r>
      <w:r w:rsidRPr="00F20C88">
        <w:rPr>
          <w:rFonts w:ascii="Arial" w:hAnsi="Arial" w:cs="Arial"/>
          <w:b w:val="0"/>
          <w:noProof/>
          <w:color w:val="auto"/>
          <w:sz w:val="22"/>
          <w:lang w:val="sr-Cyrl-RS" w:eastAsia="sr-Latn-CS"/>
        </w:rPr>
        <w:t>дневних услуга у заједници</w:t>
      </w:r>
      <w:r>
        <w:rPr>
          <w:rFonts w:ascii="Arial" w:hAnsi="Arial" w:cs="Arial"/>
          <w:b w:val="0"/>
          <w:noProof/>
          <w:color w:val="auto"/>
          <w:sz w:val="22"/>
          <w:lang w:val="sr-Cyrl-RS" w:eastAsia="sr-Latn-CS"/>
        </w:rPr>
        <w:t xml:space="preserve"> </w:t>
      </w:r>
    </w:p>
    <w:p w14:paraId="269D1362" w14:textId="1C8F6CE9" w:rsidR="0051486D" w:rsidRPr="00CA735A" w:rsidRDefault="00F20C88" w:rsidP="00CA735A">
      <w:pPr>
        <w:pBdr>
          <w:bottom w:val="single" w:sz="4" w:space="1" w:color="auto"/>
        </w:pBdr>
        <w:spacing w:before="100" w:beforeAutospacing="1" w:after="100" w:afterAutospacing="1"/>
        <w:contextualSpacing/>
        <w:jc w:val="both"/>
        <w:rPr>
          <w:rFonts w:ascii="Arial" w:hAnsi="Arial" w:cs="Arial"/>
          <w:b w:val="0"/>
          <w:noProof/>
          <w:color w:val="auto"/>
          <w:sz w:val="22"/>
          <w:lang w:val="sr-Cyrl-RS" w:eastAsia="sr-Latn-CS"/>
        </w:rPr>
      </w:pPr>
      <w:r>
        <w:rPr>
          <w:rFonts w:ascii="Arial" w:hAnsi="Arial" w:cs="Arial"/>
          <w:bCs/>
          <w:noProof/>
          <w:color w:val="auto"/>
          <w:sz w:val="22"/>
          <w:lang w:val="sr-Cyrl-RS" w:eastAsia="sr-Latn-CS"/>
        </w:rPr>
        <w:t>5</w:t>
      </w:r>
      <w:r w:rsidRPr="006A4983">
        <w:rPr>
          <w:rFonts w:ascii="Arial" w:hAnsi="Arial" w:cs="Arial"/>
          <w:bCs/>
          <w:noProof/>
          <w:color w:val="auto"/>
          <w:sz w:val="22"/>
          <w:lang w:val="sr-Cyrl-RS" w:eastAsia="sr-Latn-CS"/>
        </w:rPr>
        <w:t xml:space="preserve">.3 </w:t>
      </w:r>
      <w:r w:rsidR="0093518F" w:rsidRPr="0093518F">
        <w:rPr>
          <w:rFonts w:ascii="Arial" w:hAnsi="Arial" w:cs="Arial"/>
          <w:b w:val="0"/>
          <w:noProof/>
          <w:color w:val="auto"/>
          <w:sz w:val="22"/>
          <w:lang w:val="sr-Cyrl-RS" w:eastAsia="sr-Latn-CS"/>
        </w:rPr>
        <w:t>Обезбедити доступност подршке породицама у ризику од насиља</w:t>
      </w:r>
    </w:p>
    <w:p w14:paraId="7B1DE6C7" w14:textId="77777777" w:rsidR="0051486D" w:rsidRDefault="0051486D" w:rsidP="00AD3CAF">
      <w:pPr>
        <w:tabs>
          <w:tab w:val="left" w:pos="1832"/>
        </w:tabs>
        <w:rPr>
          <w:rFonts w:ascii="Arial" w:hAnsi="Arial" w:cs="Arial"/>
          <w:sz w:val="22"/>
          <w:lang w:val="en-GB" w:eastAsia="sr-Latn-CS"/>
        </w:rPr>
      </w:pPr>
    </w:p>
    <w:p w14:paraId="0D2A7143" w14:textId="17B23E05" w:rsidR="0051486D" w:rsidRPr="0051486D" w:rsidRDefault="0051486D" w:rsidP="0051486D">
      <w:pPr>
        <w:shd w:val="clear" w:color="auto" w:fill="024F75" w:themeFill="accent1"/>
        <w:jc w:val="center"/>
        <w:rPr>
          <w:rFonts w:ascii="Arial" w:hAnsi="Arial" w:cs="Arial"/>
          <w:color w:val="FFFFFF" w:themeColor="background1"/>
          <w:sz w:val="22"/>
          <w:lang w:val="sr-Cyrl-RS"/>
        </w:rPr>
      </w:pPr>
      <w:r>
        <w:rPr>
          <w:rFonts w:ascii="Arial" w:hAnsi="Arial" w:cs="Arial"/>
          <w:color w:val="FFFFFF" w:themeColor="background1"/>
          <w:sz w:val="22"/>
          <w:lang w:val="sr-Cyrl-RS"/>
        </w:rPr>
        <w:t>БОРБА ПРОТИВ ДИСКРИМИНАЦИЈЕ И ЦИГАНИЗМА</w:t>
      </w:r>
    </w:p>
    <w:p w14:paraId="4DAF806D" w14:textId="4E2946A8" w:rsidR="0051486D" w:rsidRPr="005108BA" w:rsidRDefault="0051486D" w:rsidP="0051486D">
      <w:pPr>
        <w:rPr>
          <w:rFonts w:ascii="Arial" w:hAnsi="Arial" w:cs="Arial"/>
          <w:b w:val="0"/>
          <w:bCs/>
          <w:color w:val="auto"/>
          <w:sz w:val="22"/>
          <w:lang w:val="sr-Cyrl-RS"/>
        </w:rPr>
      </w:pPr>
      <w:r w:rsidRPr="00A56451">
        <w:rPr>
          <w:rFonts w:ascii="Arial" w:hAnsi="Arial" w:cs="Arial"/>
          <w:b w:val="0"/>
          <w:bCs/>
          <w:i/>
          <w:iCs/>
          <w:color w:val="auto"/>
          <w:sz w:val="22"/>
          <w:u w:val="single"/>
          <w:lang w:val="sr-Cyrl-RS"/>
        </w:rPr>
        <w:t xml:space="preserve">Посебан циљ </w:t>
      </w:r>
      <w:r>
        <w:rPr>
          <w:rFonts w:ascii="Arial" w:hAnsi="Arial" w:cs="Arial"/>
          <w:b w:val="0"/>
          <w:bCs/>
          <w:i/>
          <w:iCs/>
          <w:color w:val="auto"/>
          <w:sz w:val="22"/>
          <w:u w:val="single"/>
          <w:lang w:val="sr-Cyrl-RS"/>
        </w:rPr>
        <w:t>6</w:t>
      </w:r>
      <w:r w:rsidRPr="00A56451">
        <w:rPr>
          <w:rFonts w:ascii="Arial" w:hAnsi="Arial" w:cs="Arial"/>
          <w:b w:val="0"/>
          <w:bCs/>
          <w:i/>
          <w:iCs/>
          <w:color w:val="auto"/>
          <w:sz w:val="22"/>
          <w:u w:val="single"/>
          <w:lang w:val="sr-Cyrl-RS"/>
        </w:rPr>
        <w:t>:</w:t>
      </w:r>
      <w:r w:rsidRPr="00A56451">
        <w:rPr>
          <w:rFonts w:ascii="Arial" w:hAnsi="Arial" w:cs="Arial"/>
          <w:b w:val="0"/>
          <w:bCs/>
          <w:color w:val="auto"/>
          <w:sz w:val="22"/>
          <w:lang w:val="sr-Cyrl-RS"/>
        </w:rPr>
        <w:t xml:space="preserve"> </w:t>
      </w:r>
      <w:r w:rsidR="005108BA" w:rsidRPr="005108BA">
        <w:rPr>
          <w:rFonts w:ascii="Arial" w:hAnsi="Arial" w:cs="Arial"/>
          <w:b w:val="0"/>
          <w:bCs/>
          <w:noProof/>
          <w:color w:val="auto"/>
          <w:sz w:val="22"/>
          <w:lang w:val="sr-Cyrl-RS"/>
        </w:rPr>
        <w:t>Унапређење антидискриминаторног окружења</w:t>
      </w:r>
      <w:r w:rsidR="005108BA" w:rsidRPr="005108BA">
        <w:rPr>
          <w:rFonts w:ascii="Arial" w:hAnsi="Arial" w:cs="Arial"/>
          <w:b w:val="0"/>
          <w:bCs/>
          <w:color w:val="auto"/>
          <w:sz w:val="22"/>
          <w:lang w:val="sr-Cyrl-RS"/>
        </w:rPr>
        <w:t xml:space="preserve"> кроз едукацију и промоцију ромске културе и језика</w:t>
      </w:r>
    </w:p>
    <w:p w14:paraId="60DEA399" w14:textId="77777777" w:rsidR="0051486D" w:rsidRPr="00A56451" w:rsidRDefault="0051486D" w:rsidP="0051486D">
      <w:pPr>
        <w:rPr>
          <w:rFonts w:ascii="Arial" w:hAnsi="Arial" w:cs="Arial"/>
          <w:i/>
          <w:iCs/>
          <w:color w:val="auto"/>
          <w:sz w:val="22"/>
          <w:u w:val="single"/>
          <w:lang w:val="sr-Cyrl-RS"/>
        </w:rPr>
      </w:pPr>
      <w:r w:rsidRPr="00A56451">
        <w:rPr>
          <w:rFonts w:ascii="Arial" w:hAnsi="Arial" w:cs="Arial"/>
          <w:b w:val="0"/>
          <w:bCs/>
          <w:i/>
          <w:iCs/>
          <w:color w:val="auto"/>
          <w:sz w:val="22"/>
          <w:lang w:val="sr-Cyrl-RS"/>
        </w:rPr>
        <w:t xml:space="preserve">                                                                       </w:t>
      </w:r>
      <w:r w:rsidRPr="00A56451">
        <w:rPr>
          <w:rFonts w:ascii="Arial" w:hAnsi="Arial" w:cs="Arial"/>
          <w:i/>
          <w:iCs/>
          <w:color w:val="024F75" w:themeColor="accent1"/>
          <w:sz w:val="22"/>
          <w:u w:val="single"/>
          <w:lang w:val="sr-Cyrl-RS"/>
        </w:rPr>
        <w:t>Мере:</w:t>
      </w:r>
    </w:p>
    <w:p w14:paraId="583701CB" w14:textId="75E6FEB2" w:rsidR="0051486D" w:rsidRDefault="0051486D" w:rsidP="0051486D">
      <w:pPr>
        <w:spacing w:before="100" w:beforeAutospacing="1" w:after="100" w:afterAutospacing="1"/>
        <w:contextualSpacing/>
        <w:jc w:val="both"/>
        <w:rPr>
          <w:rFonts w:ascii="Arial" w:hAnsi="Arial" w:cs="Arial"/>
          <w:b w:val="0"/>
          <w:noProof/>
          <w:color w:val="auto"/>
          <w:sz w:val="22"/>
          <w:lang w:val="sr-Cyrl-RS" w:eastAsia="sr-Latn-CS"/>
        </w:rPr>
      </w:pPr>
      <w:r>
        <w:rPr>
          <w:rFonts w:ascii="Arial" w:hAnsi="Arial" w:cs="Arial"/>
          <w:bCs/>
          <w:noProof/>
          <w:color w:val="auto"/>
          <w:sz w:val="22"/>
          <w:lang w:val="sr-Cyrl-RS" w:eastAsia="sr-Latn-CS"/>
        </w:rPr>
        <w:t xml:space="preserve">6.1 </w:t>
      </w:r>
      <w:r w:rsidR="005108BA" w:rsidRPr="005108BA">
        <w:rPr>
          <w:rFonts w:ascii="Arial" w:hAnsi="Arial" w:cs="Arial"/>
          <w:b w:val="0"/>
          <w:noProof/>
          <w:color w:val="auto"/>
          <w:sz w:val="22"/>
          <w:lang w:val="sr-Cyrl-RS" w:eastAsia="sr-Latn-CS"/>
        </w:rPr>
        <w:t>Повећати информисаност ромске заједнице о механизмима за заштиту од дискриминације</w:t>
      </w:r>
    </w:p>
    <w:p w14:paraId="514CA116" w14:textId="7D966D04" w:rsidR="0051486D" w:rsidRPr="005108BA" w:rsidRDefault="0051486D" w:rsidP="0051486D">
      <w:pPr>
        <w:spacing w:before="100" w:beforeAutospacing="1" w:after="100" w:afterAutospacing="1"/>
        <w:contextualSpacing/>
        <w:jc w:val="both"/>
        <w:rPr>
          <w:rFonts w:ascii="Arial" w:hAnsi="Arial" w:cs="Arial"/>
          <w:b w:val="0"/>
          <w:noProof/>
          <w:color w:val="auto"/>
          <w:sz w:val="22"/>
          <w:lang w:val="sr-Cyrl-RS" w:eastAsia="sr-Latn-CS"/>
        </w:rPr>
      </w:pPr>
      <w:r>
        <w:rPr>
          <w:rFonts w:ascii="Arial" w:hAnsi="Arial" w:cs="Arial"/>
          <w:bCs/>
          <w:noProof/>
          <w:color w:val="auto"/>
          <w:sz w:val="22"/>
          <w:lang w:val="sr-Cyrl-RS" w:eastAsia="sr-Latn-CS"/>
        </w:rPr>
        <w:t>6</w:t>
      </w:r>
      <w:r w:rsidRPr="006A4983">
        <w:rPr>
          <w:rFonts w:ascii="Arial" w:hAnsi="Arial" w:cs="Arial"/>
          <w:bCs/>
          <w:noProof/>
          <w:color w:val="auto"/>
          <w:sz w:val="22"/>
          <w:lang w:val="sr-Cyrl-RS" w:eastAsia="sr-Latn-CS"/>
        </w:rPr>
        <w:t xml:space="preserve">.2 </w:t>
      </w:r>
      <w:r w:rsidR="005108BA" w:rsidRPr="005108BA">
        <w:rPr>
          <w:rFonts w:ascii="Arial" w:hAnsi="Arial" w:cs="Arial"/>
          <w:b w:val="0"/>
          <w:noProof/>
          <w:color w:val="auto"/>
          <w:sz w:val="22"/>
          <w:lang w:val="sr-Cyrl-RS" w:eastAsia="sr-Latn-CS"/>
        </w:rPr>
        <w:t>Сензибили</w:t>
      </w:r>
      <w:r w:rsidR="005108BA">
        <w:rPr>
          <w:rFonts w:ascii="Arial" w:hAnsi="Arial" w:cs="Arial"/>
          <w:b w:val="0"/>
          <w:noProof/>
          <w:color w:val="auto"/>
          <w:sz w:val="22"/>
          <w:lang w:val="sr-Cyrl-RS" w:eastAsia="sr-Latn-CS"/>
        </w:rPr>
        <w:t>сање</w:t>
      </w:r>
      <w:r w:rsidR="005108BA" w:rsidRPr="005108BA">
        <w:rPr>
          <w:rFonts w:ascii="Arial" w:hAnsi="Arial" w:cs="Arial"/>
          <w:b w:val="0"/>
          <w:noProof/>
          <w:color w:val="auto"/>
          <w:sz w:val="22"/>
          <w:lang w:val="sr-Cyrl-RS" w:eastAsia="sr-Latn-CS"/>
        </w:rPr>
        <w:t xml:space="preserve"> запослених у јавним ус</w:t>
      </w:r>
      <w:r w:rsidR="005108BA">
        <w:rPr>
          <w:rFonts w:ascii="Arial" w:hAnsi="Arial" w:cs="Arial"/>
          <w:b w:val="0"/>
          <w:noProof/>
          <w:color w:val="auto"/>
          <w:sz w:val="22"/>
          <w:lang w:val="sr-Cyrl-RS" w:eastAsia="sr-Latn-CS"/>
        </w:rPr>
        <w:t>т</w:t>
      </w:r>
      <w:r w:rsidR="005108BA" w:rsidRPr="005108BA">
        <w:rPr>
          <w:rFonts w:ascii="Arial" w:hAnsi="Arial" w:cs="Arial"/>
          <w:b w:val="0"/>
          <w:noProof/>
          <w:color w:val="auto"/>
          <w:sz w:val="22"/>
          <w:lang w:val="sr-Cyrl-RS" w:eastAsia="sr-Latn-CS"/>
        </w:rPr>
        <w:t>анова и пре</w:t>
      </w:r>
      <w:r w:rsidR="005108BA">
        <w:rPr>
          <w:rFonts w:ascii="Arial" w:hAnsi="Arial" w:cs="Arial"/>
          <w:b w:val="0"/>
          <w:noProof/>
          <w:color w:val="auto"/>
          <w:sz w:val="22"/>
          <w:lang w:val="sr-Cyrl-RS" w:eastAsia="sr-Latn-CS"/>
        </w:rPr>
        <w:t>д</w:t>
      </w:r>
      <w:r w:rsidR="005108BA" w:rsidRPr="005108BA">
        <w:rPr>
          <w:rFonts w:ascii="Arial" w:hAnsi="Arial" w:cs="Arial"/>
          <w:b w:val="0"/>
          <w:noProof/>
          <w:color w:val="auto"/>
          <w:sz w:val="22"/>
          <w:lang w:val="sr-Cyrl-RS" w:eastAsia="sr-Latn-CS"/>
        </w:rPr>
        <w:t>узећима по питању дискриминације</w:t>
      </w:r>
    </w:p>
    <w:p w14:paraId="03CCA8C1" w14:textId="00C5C2CC" w:rsidR="0051486D" w:rsidRPr="00AD3CAF" w:rsidRDefault="0051486D" w:rsidP="0051486D">
      <w:pPr>
        <w:pBdr>
          <w:bottom w:val="single" w:sz="4" w:space="1" w:color="auto"/>
        </w:pBdr>
        <w:spacing w:before="100" w:beforeAutospacing="1" w:after="100" w:afterAutospacing="1"/>
        <w:contextualSpacing/>
        <w:jc w:val="both"/>
        <w:rPr>
          <w:rFonts w:ascii="Arial" w:hAnsi="Arial" w:cs="Arial"/>
          <w:b w:val="0"/>
          <w:noProof/>
          <w:color w:val="auto"/>
          <w:sz w:val="22"/>
          <w:lang w:val="sr-Cyrl-RS" w:eastAsia="sr-Latn-CS"/>
        </w:rPr>
      </w:pPr>
      <w:r>
        <w:rPr>
          <w:rFonts w:ascii="Arial" w:hAnsi="Arial" w:cs="Arial"/>
          <w:bCs/>
          <w:noProof/>
          <w:color w:val="auto"/>
          <w:sz w:val="22"/>
          <w:lang w:val="sr-Cyrl-RS" w:eastAsia="sr-Latn-CS"/>
        </w:rPr>
        <w:t>6</w:t>
      </w:r>
      <w:r w:rsidRPr="006A4983">
        <w:rPr>
          <w:rFonts w:ascii="Arial" w:hAnsi="Arial" w:cs="Arial"/>
          <w:bCs/>
          <w:noProof/>
          <w:color w:val="auto"/>
          <w:sz w:val="22"/>
          <w:lang w:val="sr-Cyrl-RS" w:eastAsia="sr-Latn-CS"/>
        </w:rPr>
        <w:t xml:space="preserve">.3 </w:t>
      </w:r>
      <w:r w:rsidR="005108BA" w:rsidRPr="005108BA">
        <w:rPr>
          <w:rFonts w:ascii="Arial" w:hAnsi="Arial" w:cs="Arial"/>
          <w:b w:val="0"/>
          <w:noProof/>
          <w:color w:val="auto"/>
          <w:sz w:val="22"/>
          <w:lang w:val="sr-Cyrl-RS" w:eastAsia="sr-Latn-CS"/>
        </w:rPr>
        <w:t>Успоста</w:t>
      </w:r>
      <w:r w:rsidR="005108BA">
        <w:rPr>
          <w:rFonts w:ascii="Arial" w:hAnsi="Arial" w:cs="Arial"/>
          <w:b w:val="0"/>
          <w:noProof/>
          <w:color w:val="auto"/>
          <w:sz w:val="22"/>
          <w:lang w:val="sr-Cyrl-RS" w:eastAsia="sr-Latn-CS"/>
        </w:rPr>
        <w:t>вити</w:t>
      </w:r>
      <w:r w:rsidR="005108BA" w:rsidRPr="005108BA">
        <w:rPr>
          <w:rFonts w:ascii="Arial" w:hAnsi="Arial" w:cs="Arial"/>
          <w:b w:val="0"/>
          <w:noProof/>
          <w:color w:val="auto"/>
          <w:sz w:val="22"/>
          <w:lang w:val="sr-Cyrl-RS" w:eastAsia="sr-Latn-CS"/>
        </w:rPr>
        <w:t xml:space="preserve">  културн</w:t>
      </w:r>
      <w:r w:rsidR="005108BA">
        <w:rPr>
          <w:rFonts w:ascii="Arial" w:hAnsi="Arial" w:cs="Arial"/>
          <w:b w:val="0"/>
          <w:noProof/>
          <w:color w:val="auto"/>
          <w:sz w:val="22"/>
          <w:lang w:val="sr-Cyrl-RS" w:eastAsia="sr-Latn-CS"/>
        </w:rPr>
        <w:t>е</w:t>
      </w:r>
      <w:r w:rsidR="005108BA" w:rsidRPr="005108BA">
        <w:rPr>
          <w:rFonts w:ascii="Arial" w:hAnsi="Arial" w:cs="Arial"/>
          <w:b w:val="0"/>
          <w:noProof/>
          <w:color w:val="auto"/>
          <w:sz w:val="22"/>
          <w:lang w:val="sr-Cyrl-RS" w:eastAsia="sr-Latn-CS"/>
        </w:rPr>
        <w:t xml:space="preserve"> и образовн</w:t>
      </w:r>
      <w:r w:rsidR="005108BA">
        <w:rPr>
          <w:rFonts w:ascii="Arial" w:hAnsi="Arial" w:cs="Arial"/>
          <w:b w:val="0"/>
          <w:noProof/>
          <w:color w:val="auto"/>
          <w:sz w:val="22"/>
          <w:lang w:val="sr-Cyrl-RS" w:eastAsia="sr-Latn-CS"/>
        </w:rPr>
        <w:t>е</w:t>
      </w:r>
      <w:r w:rsidR="005108BA" w:rsidRPr="005108BA">
        <w:rPr>
          <w:rFonts w:ascii="Arial" w:hAnsi="Arial" w:cs="Arial"/>
          <w:b w:val="0"/>
          <w:noProof/>
          <w:color w:val="auto"/>
          <w:sz w:val="22"/>
          <w:lang w:val="sr-Cyrl-RS" w:eastAsia="sr-Latn-CS"/>
        </w:rPr>
        <w:t xml:space="preserve"> програм</w:t>
      </w:r>
      <w:r w:rsidR="005108BA">
        <w:rPr>
          <w:rFonts w:ascii="Arial" w:hAnsi="Arial" w:cs="Arial"/>
          <w:b w:val="0"/>
          <w:noProof/>
          <w:color w:val="auto"/>
          <w:sz w:val="22"/>
          <w:lang w:val="sr-Cyrl-RS" w:eastAsia="sr-Latn-CS"/>
        </w:rPr>
        <w:t>е</w:t>
      </w:r>
      <w:r w:rsidR="005108BA" w:rsidRPr="005108BA">
        <w:rPr>
          <w:rFonts w:ascii="Arial" w:hAnsi="Arial" w:cs="Arial"/>
          <w:b w:val="0"/>
          <w:noProof/>
          <w:color w:val="auto"/>
          <w:sz w:val="22"/>
          <w:lang w:val="sr-Cyrl-RS" w:eastAsia="sr-Latn-CS"/>
        </w:rPr>
        <w:t xml:space="preserve"> који промовишу </w:t>
      </w:r>
      <w:r w:rsidR="00CF4373">
        <w:rPr>
          <w:rFonts w:ascii="Arial" w:hAnsi="Arial" w:cs="Arial"/>
          <w:b w:val="0"/>
          <w:noProof/>
          <w:color w:val="auto"/>
          <w:sz w:val="22"/>
          <w:lang w:val="sr-Cyrl-RS" w:eastAsia="sr-Latn-CS"/>
        </w:rPr>
        <w:t xml:space="preserve">ромску </w:t>
      </w:r>
      <w:r w:rsidR="005108BA" w:rsidRPr="005108BA">
        <w:rPr>
          <w:rFonts w:ascii="Arial" w:hAnsi="Arial" w:cs="Arial"/>
          <w:b w:val="0"/>
          <w:noProof/>
          <w:color w:val="auto"/>
          <w:sz w:val="22"/>
          <w:lang w:val="sr-Cyrl-RS" w:eastAsia="sr-Latn-CS"/>
        </w:rPr>
        <w:t xml:space="preserve">културу и језик </w:t>
      </w:r>
    </w:p>
    <w:p w14:paraId="59E938DB" w14:textId="77777777" w:rsidR="008537B7" w:rsidRPr="00460022" w:rsidRDefault="008537B7" w:rsidP="0051486D">
      <w:pPr>
        <w:tabs>
          <w:tab w:val="left" w:pos="1832"/>
        </w:tabs>
        <w:rPr>
          <w:rFonts w:ascii="Arial" w:hAnsi="Arial" w:cs="Arial"/>
          <w:sz w:val="22"/>
          <w:lang w:val="sr-Cyrl-RS" w:eastAsia="sr-Latn-CS"/>
        </w:rPr>
      </w:pPr>
    </w:p>
    <w:p w14:paraId="2854D134" w14:textId="282A4CFA" w:rsidR="00306FBE" w:rsidRPr="008537B7" w:rsidRDefault="00306FBE" w:rsidP="00306FBE">
      <w:pPr>
        <w:shd w:val="clear" w:color="auto" w:fill="024F75" w:themeFill="accent1"/>
        <w:jc w:val="center"/>
        <w:rPr>
          <w:rFonts w:ascii="Arial" w:hAnsi="Arial" w:cs="Arial"/>
          <w:color w:val="FFFFFF" w:themeColor="background1"/>
          <w:sz w:val="22"/>
        </w:rPr>
      </w:pPr>
      <w:r>
        <w:rPr>
          <w:rFonts w:ascii="Arial" w:hAnsi="Arial" w:cs="Arial"/>
          <w:color w:val="FFFFFF" w:themeColor="background1"/>
          <w:sz w:val="22"/>
          <w:lang w:val="sr-Cyrl-RS"/>
        </w:rPr>
        <w:t>ПАРТИЦИПАЦИЈА</w:t>
      </w:r>
    </w:p>
    <w:p w14:paraId="3578F790" w14:textId="75AF433B" w:rsidR="00306FBE" w:rsidRPr="005108BA" w:rsidRDefault="00306FBE" w:rsidP="00306FBE">
      <w:pPr>
        <w:rPr>
          <w:rFonts w:ascii="Arial" w:hAnsi="Arial" w:cs="Arial"/>
          <w:b w:val="0"/>
          <w:bCs/>
          <w:color w:val="auto"/>
          <w:sz w:val="22"/>
          <w:lang w:val="sr-Cyrl-RS"/>
        </w:rPr>
      </w:pPr>
      <w:r w:rsidRPr="00A56451">
        <w:rPr>
          <w:rFonts w:ascii="Arial" w:hAnsi="Arial" w:cs="Arial"/>
          <w:b w:val="0"/>
          <w:bCs/>
          <w:i/>
          <w:iCs/>
          <w:color w:val="auto"/>
          <w:sz w:val="22"/>
          <w:u w:val="single"/>
          <w:lang w:val="sr-Cyrl-RS"/>
        </w:rPr>
        <w:t xml:space="preserve">Посебан циљ </w:t>
      </w:r>
      <w:r>
        <w:rPr>
          <w:rFonts w:ascii="Arial" w:hAnsi="Arial" w:cs="Arial"/>
          <w:b w:val="0"/>
          <w:bCs/>
          <w:i/>
          <w:iCs/>
          <w:color w:val="auto"/>
          <w:sz w:val="22"/>
          <w:u w:val="single"/>
          <w:lang w:val="sr-Cyrl-RS"/>
        </w:rPr>
        <w:t>7</w:t>
      </w:r>
      <w:r w:rsidRPr="00A56451">
        <w:rPr>
          <w:rFonts w:ascii="Arial" w:hAnsi="Arial" w:cs="Arial"/>
          <w:b w:val="0"/>
          <w:bCs/>
          <w:i/>
          <w:iCs/>
          <w:color w:val="auto"/>
          <w:sz w:val="22"/>
          <w:u w:val="single"/>
          <w:lang w:val="sr-Cyrl-RS"/>
        </w:rPr>
        <w:t>:</w:t>
      </w:r>
      <w:r w:rsidRPr="00A56451">
        <w:rPr>
          <w:rFonts w:ascii="Arial" w:hAnsi="Arial" w:cs="Arial"/>
          <w:b w:val="0"/>
          <w:bCs/>
          <w:color w:val="auto"/>
          <w:sz w:val="22"/>
          <w:lang w:val="sr-Cyrl-RS"/>
        </w:rPr>
        <w:t xml:space="preserve"> </w:t>
      </w:r>
      <w:r w:rsidRPr="00306FBE">
        <w:rPr>
          <w:rFonts w:ascii="Arial" w:hAnsi="Arial" w:cs="Arial"/>
          <w:b w:val="0"/>
          <w:bCs/>
          <w:color w:val="auto"/>
          <w:sz w:val="22"/>
          <w:lang w:val="sr-Cyrl-RS"/>
        </w:rPr>
        <w:t>Подржати активно учешће Рома у процесима доношења одлука на локалном нивоу</w:t>
      </w:r>
    </w:p>
    <w:p w14:paraId="7CBE0EC6" w14:textId="77777777" w:rsidR="00306FBE" w:rsidRPr="00A56451" w:rsidRDefault="00306FBE" w:rsidP="00306FBE">
      <w:pPr>
        <w:rPr>
          <w:rFonts w:ascii="Arial" w:hAnsi="Arial" w:cs="Arial"/>
          <w:i/>
          <w:iCs/>
          <w:color w:val="auto"/>
          <w:sz w:val="22"/>
          <w:u w:val="single"/>
          <w:lang w:val="sr-Cyrl-RS"/>
        </w:rPr>
      </w:pPr>
      <w:r w:rsidRPr="00A56451">
        <w:rPr>
          <w:rFonts w:ascii="Arial" w:hAnsi="Arial" w:cs="Arial"/>
          <w:b w:val="0"/>
          <w:bCs/>
          <w:i/>
          <w:iCs/>
          <w:color w:val="auto"/>
          <w:sz w:val="22"/>
          <w:lang w:val="sr-Cyrl-RS"/>
        </w:rPr>
        <w:t xml:space="preserve">                                                                       </w:t>
      </w:r>
      <w:r w:rsidRPr="00A56451">
        <w:rPr>
          <w:rFonts w:ascii="Arial" w:hAnsi="Arial" w:cs="Arial"/>
          <w:i/>
          <w:iCs/>
          <w:color w:val="024F75" w:themeColor="accent1"/>
          <w:sz w:val="22"/>
          <w:u w:val="single"/>
          <w:lang w:val="sr-Cyrl-RS"/>
        </w:rPr>
        <w:t>Мере:</w:t>
      </w:r>
    </w:p>
    <w:p w14:paraId="2249BC5D" w14:textId="66691B3C" w:rsidR="00306FBE" w:rsidRDefault="00306FBE" w:rsidP="00306FBE">
      <w:pPr>
        <w:spacing w:before="100" w:beforeAutospacing="1" w:after="100" w:afterAutospacing="1"/>
        <w:contextualSpacing/>
        <w:jc w:val="both"/>
        <w:rPr>
          <w:rFonts w:ascii="Arial" w:hAnsi="Arial" w:cs="Arial"/>
          <w:b w:val="0"/>
          <w:noProof/>
          <w:color w:val="auto"/>
          <w:sz w:val="22"/>
          <w:lang w:val="sr-Cyrl-RS" w:eastAsia="sr-Latn-CS"/>
        </w:rPr>
      </w:pPr>
      <w:r>
        <w:rPr>
          <w:rFonts w:ascii="Arial" w:hAnsi="Arial" w:cs="Arial"/>
          <w:bCs/>
          <w:noProof/>
          <w:color w:val="auto"/>
          <w:sz w:val="22"/>
          <w:lang w:val="sr-Cyrl-RS" w:eastAsia="sr-Latn-CS"/>
        </w:rPr>
        <w:t>7.1</w:t>
      </w:r>
      <w:r w:rsidRPr="00306FBE">
        <w:rPr>
          <w:rFonts w:ascii="Arial" w:hAnsi="Arial" w:cs="Arial"/>
          <w:b w:val="0"/>
          <w:noProof/>
          <w:color w:val="auto"/>
          <w:sz w:val="22"/>
          <w:lang w:val="sr-Cyrl-RS" w:eastAsia="sr-Latn-CS"/>
        </w:rPr>
        <w:t xml:space="preserve"> </w:t>
      </w:r>
      <w:r w:rsidR="0094074C" w:rsidRPr="0094074C">
        <w:rPr>
          <w:rFonts w:ascii="Arial" w:hAnsi="Arial" w:cs="Arial"/>
          <w:b w:val="0"/>
          <w:noProof/>
          <w:color w:val="auto"/>
          <w:sz w:val="22"/>
          <w:lang w:val="sr-Cyrl-RS" w:eastAsia="sr-Latn-CS"/>
        </w:rPr>
        <w:t>Укључивање представника ромске заједнице у општинска саветодавна тела, радне групе и ангажовање координатора за ромска питања</w:t>
      </w:r>
    </w:p>
    <w:p w14:paraId="0C46F9BC" w14:textId="0312B5A8" w:rsidR="00306FBE" w:rsidRPr="0094074C" w:rsidRDefault="00306FBE" w:rsidP="0094074C">
      <w:pPr>
        <w:spacing w:before="100" w:beforeAutospacing="1" w:after="100" w:afterAutospacing="1"/>
        <w:contextualSpacing/>
        <w:jc w:val="both"/>
        <w:rPr>
          <w:rFonts w:ascii="Arial" w:hAnsi="Arial" w:cs="Arial"/>
          <w:b w:val="0"/>
          <w:noProof/>
          <w:color w:val="auto"/>
          <w:sz w:val="22"/>
          <w:lang w:val="sr-Cyrl-RS" w:eastAsia="sr-Latn-CS"/>
        </w:rPr>
      </w:pPr>
      <w:r>
        <w:rPr>
          <w:rFonts w:ascii="Arial" w:hAnsi="Arial" w:cs="Arial"/>
          <w:bCs/>
          <w:noProof/>
          <w:color w:val="auto"/>
          <w:sz w:val="22"/>
          <w:lang w:val="sr-Cyrl-RS" w:eastAsia="sr-Latn-CS"/>
        </w:rPr>
        <w:t>7</w:t>
      </w:r>
      <w:r w:rsidRPr="006A4983">
        <w:rPr>
          <w:rFonts w:ascii="Arial" w:hAnsi="Arial" w:cs="Arial"/>
          <w:bCs/>
          <w:noProof/>
          <w:color w:val="auto"/>
          <w:sz w:val="22"/>
          <w:lang w:val="sr-Cyrl-RS" w:eastAsia="sr-Latn-CS"/>
        </w:rPr>
        <w:t xml:space="preserve">.2 </w:t>
      </w:r>
      <w:r w:rsidR="005108BA" w:rsidRPr="005108BA">
        <w:rPr>
          <w:rFonts w:ascii="Arial" w:hAnsi="Arial" w:cs="Arial"/>
          <w:b w:val="0"/>
          <w:noProof/>
          <w:color w:val="auto"/>
          <w:sz w:val="22"/>
          <w:lang w:val="sr-Cyrl-RS" w:eastAsia="sr-Latn-CS"/>
        </w:rPr>
        <w:t>Програми менторства за младе Роме</w:t>
      </w:r>
      <w:r w:rsidR="005108BA">
        <w:rPr>
          <w:rFonts w:ascii="Arial" w:hAnsi="Arial" w:cs="Arial"/>
          <w:bCs/>
          <w:noProof/>
          <w:color w:val="auto"/>
          <w:sz w:val="22"/>
          <w:lang w:val="sr-Cyrl-RS" w:eastAsia="sr-Latn-CS"/>
        </w:rPr>
        <w:t xml:space="preserve"> </w:t>
      </w:r>
    </w:p>
    <w:p w14:paraId="19E74A70" w14:textId="12EAEE23" w:rsidR="00306FBE" w:rsidRPr="00AD3CAF" w:rsidRDefault="005108BA" w:rsidP="0094074C">
      <w:pPr>
        <w:pBdr>
          <w:bottom w:val="single" w:sz="4" w:space="1" w:color="auto"/>
        </w:pBdr>
        <w:spacing w:before="100" w:beforeAutospacing="1" w:after="100" w:afterAutospacing="1"/>
        <w:contextualSpacing/>
        <w:jc w:val="both"/>
        <w:rPr>
          <w:rFonts w:ascii="Arial" w:hAnsi="Arial" w:cs="Arial"/>
          <w:sz w:val="22"/>
          <w:lang w:val="sr-Cyrl-RS" w:eastAsia="sr-Latn-CS"/>
        </w:rPr>
      </w:pPr>
      <w:r>
        <w:rPr>
          <w:rFonts w:ascii="Arial" w:hAnsi="Arial" w:cs="Arial"/>
          <w:bCs/>
          <w:noProof/>
          <w:color w:val="auto"/>
          <w:sz w:val="22"/>
          <w:lang w:val="sr-Cyrl-RS" w:eastAsia="sr-Latn-CS"/>
        </w:rPr>
        <w:t>7.</w:t>
      </w:r>
      <w:r w:rsidR="0094074C">
        <w:rPr>
          <w:rFonts w:ascii="Arial" w:hAnsi="Arial" w:cs="Arial"/>
          <w:bCs/>
          <w:noProof/>
          <w:color w:val="auto"/>
          <w:sz w:val="22"/>
          <w:lang w:val="sr-Cyrl-RS" w:eastAsia="sr-Latn-CS"/>
        </w:rPr>
        <w:t>3</w:t>
      </w:r>
      <w:r>
        <w:rPr>
          <w:rFonts w:ascii="Arial" w:hAnsi="Arial" w:cs="Arial"/>
          <w:bCs/>
          <w:noProof/>
          <w:color w:val="auto"/>
          <w:sz w:val="22"/>
          <w:lang w:val="sr-Cyrl-RS" w:eastAsia="sr-Latn-CS"/>
        </w:rPr>
        <w:t xml:space="preserve"> </w:t>
      </w:r>
      <w:r w:rsidR="0094074C" w:rsidRPr="0094074C">
        <w:rPr>
          <w:rFonts w:ascii="Arial" w:hAnsi="Arial" w:cs="Arial"/>
          <w:b w:val="0"/>
          <w:noProof/>
          <w:color w:val="auto"/>
          <w:sz w:val="22"/>
          <w:lang w:val="sr-Cyrl-RS" w:eastAsia="sr-Latn-CS"/>
        </w:rPr>
        <w:t xml:space="preserve"> Обезбедити подршку за изградњу капацитета ромских удружења за учешће у конкурисању на домаћим и донаторским конкурсима за пројекте</w:t>
      </w:r>
    </w:p>
    <w:p w14:paraId="1895E7DC" w14:textId="77777777" w:rsidR="007264C8" w:rsidRDefault="005E138F" w:rsidP="005E138F">
      <w:pPr>
        <w:spacing w:before="100" w:beforeAutospacing="1" w:after="100" w:afterAutospacing="1" w:line="20" w:lineRule="atLeast"/>
        <w:jc w:val="both"/>
        <w:rPr>
          <w:rFonts w:ascii="Arial" w:eastAsia="Times New Roman" w:hAnsi="Arial" w:cs="Arial"/>
          <w:b w:val="0"/>
          <w:color w:val="auto"/>
          <w:sz w:val="22"/>
          <w:lang w:val="sr-Cyrl-RS" w:eastAsia="sr-Latn-CS"/>
        </w:rPr>
      </w:pPr>
      <w:r w:rsidRPr="005E138F">
        <w:rPr>
          <w:rFonts w:ascii="Arial" w:eastAsia="Times New Roman" w:hAnsi="Arial" w:cs="Arial"/>
          <w:b w:val="0"/>
          <w:color w:val="auto"/>
          <w:sz w:val="22"/>
          <w:lang w:val="sr-Cyrl-RS" w:eastAsia="sr-Latn-CS"/>
        </w:rPr>
        <w:t xml:space="preserve"> </w:t>
      </w:r>
    </w:p>
    <w:p w14:paraId="3F158EBD" w14:textId="69EBDD4E" w:rsidR="005E138F" w:rsidRPr="005E138F" w:rsidRDefault="005E138F" w:rsidP="005E138F">
      <w:pPr>
        <w:spacing w:before="100" w:beforeAutospacing="1" w:after="100" w:afterAutospacing="1" w:line="20" w:lineRule="atLeast"/>
        <w:jc w:val="both"/>
        <w:rPr>
          <w:rFonts w:ascii="Arial" w:eastAsia="Times New Roman" w:hAnsi="Arial" w:cs="Arial"/>
          <w:bCs/>
          <w:color w:val="auto"/>
          <w:sz w:val="22"/>
          <w:u w:val="single"/>
          <w:lang w:val="sr-Cyrl-RS" w:eastAsia="sr-Latn-CS"/>
        </w:rPr>
      </w:pPr>
      <w:r w:rsidRPr="005E138F">
        <w:rPr>
          <w:rFonts w:ascii="Arial" w:eastAsia="Times New Roman" w:hAnsi="Arial" w:cs="Arial"/>
          <w:b w:val="0"/>
          <w:color w:val="auto"/>
          <w:sz w:val="22"/>
          <w:lang w:val="sr-Cyrl-RS" w:eastAsia="sr-Latn-CS"/>
        </w:rPr>
        <w:t xml:space="preserve">    За мерење жељене промене на нивоу посебних циљева биће коришћени следећи </w:t>
      </w:r>
      <w:r w:rsidRPr="005E138F">
        <w:rPr>
          <w:rFonts w:ascii="Arial" w:eastAsia="Times New Roman" w:hAnsi="Arial" w:cs="Arial"/>
          <w:bCs/>
          <w:color w:val="auto"/>
          <w:sz w:val="22"/>
          <w:u w:val="single"/>
          <w:lang w:val="sr-Cyrl-RS" w:eastAsia="sr-Latn-CS"/>
        </w:rPr>
        <w:t xml:space="preserve">показатељи учинка (показатељи исхода):  </w:t>
      </w:r>
    </w:p>
    <w:tbl>
      <w:tblPr>
        <w:tblStyle w:val="TableGrid2"/>
        <w:tblW w:w="4980" w:type="pct"/>
        <w:tblInd w:w="20" w:type="dxa"/>
        <w:tblLook w:val="04A0" w:firstRow="1" w:lastRow="0" w:firstColumn="1" w:lastColumn="0" w:noHBand="0" w:noVBand="1"/>
      </w:tblPr>
      <w:tblGrid>
        <w:gridCol w:w="2141"/>
        <w:gridCol w:w="1391"/>
        <w:gridCol w:w="1729"/>
        <w:gridCol w:w="1497"/>
        <w:gridCol w:w="1387"/>
        <w:gridCol w:w="1849"/>
      </w:tblGrid>
      <w:tr w:rsidR="00893707" w:rsidRPr="005E138F" w14:paraId="4F86C253" w14:textId="77777777" w:rsidTr="00893707">
        <w:tc>
          <w:tcPr>
            <w:tcW w:w="1071" w:type="pct"/>
            <w:tcBorders>
              <w:top w:val="nil"/>
              <w:left w:val="nil"/>
              <w:bottom w:val="nil"/>
              <w:right w:val="nil"/>
            </w:tcBorders>
            <w:shd w:val="clear" w:color="auto" w:fill="278079" w:themeFill="accent6" w:themeFillShade="BF"/>
            <w:vAlign w:val="center"/>
          </w:tcPr>
          <w:p w14:paraId="3911B876" w14:textId="77777777" w:rsidR="005E138F" w:rsidRPr="005E138F" w:rsidRDefault="005E138F" w:rsidP="00893707">
            <w:pPr>
              <w:autoSpaceDE w:val="0"/>
              <w:autoSpaceDN w:val="0"/>
              <w:adjustRightInd w:val="0"/>
              <w:jc w:val="center"/>
              <w:rPr>
                <w:rFonts w:ascii="Arial" w:eastAsia="Calibri" w:hAnsi="Arial" w:cs="Arial"/>
                <w:noProof/>
                <w:color w:val="FFFFFF"/>
                <w:sz w:val="20"/>
                <w:szCs w:val="20"/>
                <w:lang w:val="sr-Cyrl-RS" w:eastAsia="sr-Latn-CS"/>
              </w:rPr>
            </w:pPr>
            <w:r w:rsidRPr="005E138F">
              <w:rPr>
                <w:rFonts w:ascii="Arial" w:eastAsia="Calibri" w:hAnsi="Arial" w:cs="Arial"/>
                <w:noProof/>
                <w:color w:val="FFFFFF"/>
                <w:sz w:val="20"/>
                <w:szCs w:val="20"/>
                <w:lang w:val="sr-Cyrl-RS" w:eastAsia="sr-Latn-CS"/>
              </w:rPr>
              <w:t>Показатељи учинка</w:t>
            </w:r>
          </w:p>
        </w:tc>
        <w:tc>
          <w:tcPr>
            <w:tcW w:w="696" w:type="pct"/>
            <w:tcBorders>
              <w:top w:val="nil"/>
              <w:left w:val="nil"/>
              <w:bottom w:val="nil"/>
              <w:right w:val="nil"/>
            </w:tcBorders>
            <w:shd w:val="clear" w:color="auto" w:fill="278079" w:themeFill="accent6" w:themeFillShade="BF"/>
            <w:vAlign w:val="center"/>
          </w:tcPr>
          <w:p w14:paraId="77DE4B80" w14:textId="77777777" w:rsidR="005E138F" w:rsidRPr="005E138F" w:rsidRDefault="005E138F" w:rsidP="00893707">
            <w:pPr>
              <w:autoSpaceDE w:val="0"/>
              <w:autoSpaceDN w:val="0"/>
              <w:adjustRightInd w:val="0"/>
              <w:jc w:val="center"/>
              <w:rPr>
                <w:rFonts w:ascii="Arial" w:eastAsia="Calibri" w:hAnsi="Arial" w:cs="Arial"/>
                <w:noProof/>
                <w:color w:val="FFFFFF"/>
                <w:sz w:val="20"/>
                <w:szCs w:val="20"/>
                <w:lang w:val="sr-Cyrl-RS" w:eastAsia="sr-Latn-CS"/>
              </w:rPr>
            </w:pPr>
            <w:r w:rsidRPr="005E138F">
              <w:rPr>
                <w:rFonts w:ascii="Arial" w:eastAsia="Calibri" w:hAnsi="Arial" w:cs="Arial"/>
                <w:noProof/>
                <w:color w:val="FFFFFF"/>
                <w:sz w:val="20"/>
                <w:szCs w:val="20"/>
                <w:lang w:val="sr-Cyrl-RS" w:eastAsia="sr-Latn-CS"/>
              </w:rPr>
              <w:t>Базна година</w:t>
            </w:r>
          </w:p>
        </w:tc>
        <w:tc>
          <w:tcPr>
            <w:tcW w:w="865" w:type="pct"/>
            <w:tcBorders>
              <w:top w:val="nil"/>
              <w:left w:val="nil"/>
              <w:bottom w:val="nil"/>
              <w:right w:val="nil"/>
            </w:tcBorders>
            <w:shd w:val="clear" w:color="auto" w:fill="278079" w:themeFill="accent6" w:themeFillShade="BF"/>
            <w:vAlign w:val="center"/>
          </w:tcPr>
          <w:p w14:paraId="26035607" w14:textId="77777777" w:rsidR="005E138F" w:rsidRPr="005E138F" w:rsidRDefault="005E138F" w:rsidP="00893707">
            <w:pPr>
              <w:autoSpaceDE w:val="0"/>
              <w:autoSpaceDN w:val="0"/>
              <w:adjustRightInd w:val="0"/>
              <w:jc w:val="center"/>
              <w:rPr>
                <w:rFonts w:ascii="Arial" w:eastAsia="Calibri" w:hAnsi="Arial" w:cs="Arial"/>
                <w:noProof/>
                <w:color w:val="FFFFFF"/>
                <w:sz w:val="20"/>
                <w:szCs w:val="20"/>
                <w:lang w:val="sr-Cyrl-RS" w:eastAsia="sr-Latn-CS"/>
              </w:rPr>
            </w:pPr>
            <w:r w:rsidRPr="005E138F">
              <w:rPr>
                <w:rFonts w:ascii="Arial" w:eastAsia="Calibri" w:hAnsi="Arial" w:cs="Arial"/>
                <w:noProof/>
                <w:color w:val="FFFFFF"/>
                <w:sz w:val="20"/>
                <w:szCs w:val="20"/>
                <w:lang w:val="sr-Cyrl-RS" w:eastAsia="sr-Latn-CS"/>
              </w:rPr>
              <w:t>Почетна вредност</w:t>
            </w:r>
          </w:p>
        </w:tc>
        <w:tc>
          <w:tcPr>
            <w:tcW w:w="749" w:type="pct"/>
            <w:tcBorders>
              <w:top w:val="nil"/>
              <w:left w:val="nil"/>
              <w:bottom w:val="nil"/>
              <w:right w:val="nil"/>
            </w:tcBorders>
            <w:shd w:val="clear" w:color="auto" w:fill="278079" w:themeFill="accent6" w:themeFillShade="BF"/>
            <w:vAlign w:val="center"/>
          </w:tcPr>
          <w:p w14:paraId="69080D01" w14:textId="77777777" w:rsidR="005E138F" w:rsidRPr="005E138F" w:rsidRDefault="005E138F" w:rsidP="00893707">
            <w:pPr>
              <w:autoSpaceDE w:val="0"/>
              <w:autoSpaceDN w:val="0"/>
              <w:adjustRightInd w:val="0"/>
              <w:jc w:val="center"/>
              <w:rPr>
                <w:rFonts w:ascii="Arial" w:eastAsia="Calibri" w:hAnsi="Arial" w:cs="Arial"/>
                <w:noProof/>
                <w:color w:val="FFFFFF"/>
                <w:sz w:val="20"/>
                <w:szCs w:val="20"/>
                <w:lang w:val="sr-Cyrl-RS" w:eastAsia="sr-Latn-CS"/>
              </w:rPr>
            </w:pPr>
            <w:r w:rsidRPr="005E138F">
              <w:rPr>
                <w:rFonts w:ascii="Arial" w:eastAsia="Calibri" w:hAnsi="Arial" w:cs="Arial"/>
                <w:noProof/>
                <w:color w:val="FFFFFF"/>
                <w:sz w:val="20"/>
                <w:szCs w:val="20"/>
                <w:lang w:val="sr-Cyrl-RS" w:eastAsia="sr-Latn-CS"/>
              </w:rPr>
              <w:t>Циљана година</w:t>
            </w:r>
          </w:p>
        </w:tc>
        <w:tc>
          <w:tcPr>
            <w:tcW w:w="694" w:type="pct"/>
            <w:tcBorders>
              <w:top w:val="nil"/>
              <w:left w:val="nil"/>
              <w:bottom w:val="nil"/>
              <w:right w:val="nil"/>
            </w:tcBorders>
            <w:shd w:val="clear" w:color="auto" w:fill="278079" w:themeFill="accent6" w:themeFillShade="BF"/>
            <w:vAlign w:val="center"/>
          </w:tcPr>
          <w:p w14:paraId="74E7BD9F" w14:textId="77777777" w:rsidR="005E138F" w:rsidRPr="005E138F" w:rsidRDefault="005E138F" w:rsidP="00893707">
            <w:pPr>
              <w:autoSpaceDE w:val="0"/>
              <w:autoSpaceDN w:val="0"/>
              <w:adjustRightInd w:val="0"/>
              <w:jc w:val="center"/>
              <w:rPr>
                <w:rFonts w:ascii="Arial" w:eastAsia="Calibri" w:hAnsi="Arial" w:cs="Arial"/>
                <w:noProof/>
                <w:color w:val="FFFFFF"/>
                <w:sz w:val="20"/>
                <w:szCs w:val="20"/>
                <w:lang w:val="sr-Cyrl-RS" w:eastAsia="sr-Latn-CS"/>
              </w:rPr>
            </w:pPr>
            <w:r w:rsidRPr="005E138F">
              <w:rPr>
                <w:rFonts w:ascii="Arial" w:eastAsia="Calibri" w:hAnsi="Arial" w:cs="Arial"/>
                <w:noProof/>
                <w:color w:val="FFFFFF"/>
                <w:sz w:val="20"/>
                <w:szCs w:val="20"/>
                <w:lang w:val="sr-Cyrl-RS" w:eastAsia="sr-Latn-CS"/>
              </w:rPr>
              <w:t>Циљана вредност</w:t>
            </w:r>
          </w:p>
        </w:tc>
        <w:tc>
          <w:tcPr>
            <w:tcW w:w="925" w:type="pct"/>
            <w:tcBorders>
              <w:top w:val="nil"/>
              <w:left w:val="nil"/>
              <w:bottom w:val="nil"/>
              <w:right w:val="nil"/>
            </w:tcBorders>
            <w:shd w:val="clear" w:color="auto" w:fill="278079" w:themeFill="accent6" w:themeFillShade="BF"/>
            <w:vAlign w:val="center"/>
          </w:tcPr>
          <w:p w14:paraId="796269EE" w14:textId="77777777" w:rsidR="005E138F" w:rsidRPr="005E138F" w:rsidRDefault="005E138F" w:rsidP="00893707">
            <w:pPr>
              <w:autoSpaceDE w:val="0"/>
              <w:autoSpaceDN w:val="0"/>
              <w:adjustRightInd w:val="0"/>
              <w:jc w:val="center"/>
              <w:rPr>
                <w:rFonts w:ascii="Arial" w:eastAsia="Calibri" w:hAnsi="Arial" w:cs="Arial"/>
                <w:noProof/>
                <w:color w:val="FFFFFF"/>
                <w:sz w:val="20"/>
                <w:szCs w:val="20"/>
                <w:lang w:val="sr-Cyrl-RS" w:eastAsia="sr-Latn-CS"/>
              </w:rPr>
            </w:pPr>
            <w:r w:rsidRPr="005E138F">
              <w:rPr>
                <w:rFonts w:ascii="Arial" w:eastAsia="Calibri" w:hAnsi="Arial" w:cs="Arial"/>
                <w:noProof/>
                <w:color w:val="FFFFFF"/>
                <w:sz w:val="20"/>
                <w:szCs w:val="20"/>
                <w:lang w:val="sr-Cyrl-RS" w:eastAsia="sr-Latn-CS"/>
              </w:rPr>
              <w:t>Извори верификације</w:t>
            </w:r>
          </w:p>
        </w:tc>
      </w:tr>
      <w:tr w:rsidR="005E138F" w:rsidRPr="005E138F" w14:paraId="62E15AAE" w14:textId="77777777" w:rsidTr="005E138F">
        <w:tc>
          <w:tcPr>
            <w:tcW w:w="5000" w:type="pct"/>
            <w:gridSpan w:val="6"/>
            <w:tcBorders>
              <w:top w:val="nil"/>
              <w:left w:val="single" w:sz="4" w:space="0" w:color="auto"/>
              <w:bottom w:val="nil"/>
              <w:right w:val="single" w:sz="4" w:space="0" w:color="auto"/>
            </w:tcBorders>
            <w:shd w:val="clear" w:color="auto" w:fill="D9D9D9"/>
            <w:vAlign w:val="center"/>
          </w:tcPr>
          <w:p w14:paraId="7FD9D585" w14:textId="4F4C635F" w:rsidR="005E138F" w:rsidRPr="005E138F" w:rsidRDefault="005E138F" w:rsidP="005E138F">
            <w:pPr>
              <w:autoSpaceDE w:val="0"/>
              <w:autoSpaceDN w:val="0"/>
              <w:adjustRightInd w:val="0"/>
              <w:jc w:val="center"/>
              <w:rPr>
                <w:rFonts w:ascii="Arial" w:eastAsia="Calibri" w:hAnsi="Arial" w:cs="Arial"/>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 xml:space="preserve">Показатељи учинка на нивоу посебног циља 1:  </w:t>
            </w:r>
            <w:r w:rsidR="00893707" w:rsidRPr="00893707">
              <w:rPr>
                <w:rFonts w:ascii="Arial" w:eastAsia="Calibri" w:hAnsi="Arial" w:cs="Arial"/>
                <w:b w:val="0"/>
                <w:bCs/>
                <w:noProof/>
                <w:color w:val="auto"/>
                <w:sz w:val="20"/>
                <w:szCs w:val="20"/>
                <w:lang w:val="sr-Cyrl-RS" w:eastAsia="sr-Latn-CS"/>
              </w:rPr>
              <w:t>Повећати обухват деце ромске националности предшколским васпитањем и образовањем и унапредити редовност похађања наставе у основним и средњим школама</w:t>
            </w:r>
          </w:p>
        </w:tc>
      </w:tr>
      <w:tr w:rsidR="000756FA" w:rsidRPr="005E138F" w14:paraId="0CEEBE0B" w14:textId="77777777" w:rsidTr="00893707">
        <w:tc>
          <w:tcPr>
            <w:tcW w:w="1071" w:type="pct"/>
            <w:tcBorders>
              <w:top w:val="nil"/>
              <w:left w:val="single" w:sz="4" w:space="0" w:color="auto"/>
              <w:bottom w:val="single" w:sz="4" w:space="0" w:color="auto"/>
              <w:right w:val="nil"/>
            </w:tcBorders>
            <w:vAlign w:val="center"/>
          </w:tcPr>
          <w:p w14:paraId="7A60BFB7" w14:textId="0DC8FAE6" w:rsidR="005E138F" w:rsidRPr="005E138F" w:rsidRDefault="005E138F" w:rsidP="005E138F">
            <w:pPr>
              <w:autoSpaceDE w:val="0"/>
              <w:autoSpaceDN w:val="0"/>
              <w:adjustRightInd w:val="0"/>
              <w:rPr>
                <w:rFonts w:ascii="Arial" w:eastAsia="Calibri" w:hAnsi="Arial" w:cs="Arial"/>
                <w:b w:val="0"/>
                <w:bCs/>
                <w:noProof/>
                <w:color w:val="auto"/>
                <w:sz w:val="20"/>
                <w:szCs w:val="20"/>
                <w:lang w:val="sr-Cyrl-RS" w:eastAsia="sr-Latn-CS"/>
              </w:rPr>
            </w:pPr>
            <w:bookmarkStart w:id="71" w:name="_Hlk181709167"/>
            <w:r w:rsidRPr="005E138F">
              <w:rPr>
                <w:rFonts w:ascii="Arial" w:eastAsia="Calibri" w:hAnsi="Arial" w:cs="Arial"/>
                <w:b w:val="0"/>
                <w:bCs/>
                <w:noProof/>
                <w:color w:val="auto"/>
                <w:sz w:val="20"/>
                <w:szCs w:val="20"/>
                <w:lang w:val="sr-Cyrl-RS" w:eastAsia="sr-Latn-CS"/>
              </w:rPr>
              <w:t xml:space="preserve">Проценат деце ромске </w:t>
            </w:r>
            <w:r w:rsidRPr="005E138F">
              <w:rPr>
                <w:rFonts w:ascii="Arial" w:eastAsia="Calibri" w:hAnsi="Arial" w:cs="Arial"/>
                <w:b w:val="0"/>
                <w:bCs/>
                <w:noProof/>
                <w:color w:val="auto"/>
                <w:sz w:val="20"/>
                <w:szCs w:val="20"/>
                <w:lang w:val="sr-Cyrl-RS" w:eastAsia="sr-Latn-CS"/>
              </w:rPr>
              <w:lastRenderedPageBreak/>
              <w:t>националности која похађају ниже вртићке групе у односу на укупан број</w:t>
            </w:r>
            <w:r w:rsidR="00671E8E">
              <w:rPr>
                <w:rFonts w:ascii="Arial" w:eastAsia="Calibri" w:hAnsi="Arial" w:cs="Arial"/>
                <w:b w:val="0"/>
                <w:bCs/>
                <w:noProof/>
                <w:color w:val="auto"/>
                <w:sz w:val="20"/>
                <w:szCs w:val="20"/>
                <w:lang w:val="en-GB" w:eastAsia="sr-Latn-CS"/>
              </w:rPr>
              <w:t xml:space="preserve"> </w:t>
            </w:r>
            <w:r w:rsidR="00671E8E">
              <w:rPr>
                <w:rFonts w:ascii="Arial" w:eastAsia="Calibri" w:hAnsi="Arial" w:cs="Arial"/>
                <w:b w:val="0"/>
                <w:bCs/>
                <w:noProof/>
                <w:color w:val="auto"/>
                <w:sz w:val="20"/>
                <w:szCs w:val="20"/>
                <w:lang w:val="sr-Cyrl-RS" w:eastAsia="sr-Latn-CS"/>
              </w:rPr>
              <w:t>ромске</w:t>
            </w:r>
            <w:r w:rsidRPr="005E138F">
              <w:rPr>
                <w:rFonts w:ascii="Arial" w:eastAsia="Calibri" w:hAnsi="Arial" w:cs="Arial"/>
                <w:b w:val="0"/>
                <w:bCs/>
                <w:noProof/>
                <w:color w:val="auto"/>
                <w:sz w:val="20"/>
                <w:szCs w:val="20"/>
                <w:lang w:val="sr-Cyrl-RS" w:eastAsia="sr-Latn-CS"/>
              </w:rPr>
              <w:t xml:space="preserve"> деце обухваћен ПВО</w:t>
            </w:r>
          </w:p>
        </w:tc>
        <w:tc>
          <w:tcPr>
            <w:tcW w:w="696" w:type="pct"/>
            <w:tcBorders>
              <w:top w:val="nil"/>
              <w:left w:val="nil"/>
              <w:bottom w:val="single" w:sz="4" w:space="0" w:color="auto"/>
              <w:right w:val="nil"/>
            </w:tcBorders>
            <w:vAlign w:val="center"/>
          </w:tcPr>
          <w:p w14:paraId="6CA7CF02" w14:textId="77777777" w:rsidR="005E138F" w:rsidRPr="005E138F" w:rsidRDefault="005E138F" w:rsidP="005E138F">
            <w:pPr>
              <w:autoSpaceDE w:val="0"/>
              <w:autoSpaceDN w:val="0"/>
              <w:adjustRightInd w:val="0"/>
              <w:jc w:val="center"/>
              <w:rPr>
                <w:rFonts w:ascii="Arial" w:eastAsia="Calibri" w:hAnsi="Arial" w:cs="Arial"/>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lastRenderedPageBreak/>
              <w:t>Школска 2022/2023.</w:t>
            </w:r>
          </w:p>
        </w:tc>
        <w:tc>
          <w:tcPr>
            <w:tcW w:w="865" w:type="pct"/>
            <w:tcBorders>
              <w:top w:val="nil"/>
              <w:left w:val="nil"/>
              <w:bottom w:val="single" w:sz="4" w:space="0" w:color="auto"/>
              <w:right w:val="nil"/>
            </w:tcBorders>
            <w:vAlign w:val="center"/>
          </w:tcPr>
          <w:p w14:paraId="7CBD5F8E" w14:textId="2846EBE3" w:rsidR="005E138F" w:rsidRPr="005E138F" w:rsidRDefault="00671E8E" w:rsidP="005E138F">
            <w:pPr>
              <w:autoSpaceDE w:val="0"/>
              <w:autoSpaceDN w:val="0"/>
              <w:adjustRightInd w:val="0"/>
              <w:ind w:firstLine="360"/>
              <w:jc w:val="center"/>
              <w:rPr>
                <w:rFonts w:ascii="Arial" w:eastAsia="Calibri" w:hAnsi="Arial" w:cs="Arial"/>
                <w:b w:val="0"/>
                <w:bCs/>
                <w:noProof/>
                <w:color w:val="auto"/>
                <w:sz w:val="20"/>
                <w:szCs w:val="20"/>
                <w:lang w:val="sr-Cyrl-RS" w:eastAsia="sr-Latn-CS"/>
              </w:rPr>
            </w:pPr>
            <w:r>
              <w:rPr>
                <w:rFonts w:ascii="Arial" w:eastAsia="Calibri" w:hAnsi="Arial" w:cs="Arial"/>
                <w:b w:val="0"/>
                <w:bCs/>
                <w:noProof/>
                <w:color w:val="auto"/>
                <w:sz w:val="20"/>
                <w:szCs w:val="20"/>
                <w:lang w:val="en-GB" w:eastAsia="sr-Latn-CS"/>
              </w:rPr>
              <w:t>42,85</w:t>
            </w:r>
            <w:r w:rsidR="005E138F" w:rsidRPr="005E138F">
              <w:rPr>
                <w:rFonts w:ascii="Arial" w:eastAsia="Calibri" w:hAnsi="Arial" w:cs="Arial"/>
                <w:b w:val="0"/>
                <w:bCs/>
                <w:noProof/>
                <w:color w:val="auto"/>
                <w:sz w:val="20"/>
                <w:szCs w:val="20"/>
                <w:lang w:val="sr-Cyrl-RS" w:eastAsia="sr-Latn-CS"/>
              </w:rPr>
              <w:t>%</w:t>
            </w:r>
          </w:p>
        </w:tc>
        <w:tc>
          <w:tcPr>
            <w:tcW w:w="749" w:type="pct"/>
            <w:tcBorders>
              <w:top w:val="nil"/>
              <w:left w:val="nil"/>
              <w:bottom w:val="single" w:sz="4" w:space="0" w:color="auto"/>
              <w:right w:val="nil"/>
            </w:tcBorders>
            <w:vAlign w:val="center"/>
          </w:tcPr>
          <w:p w14:paraId="0807D715" w14:textId="77777777" w:rsidR="005E138F" w:rsidRPr="005E138F" w:rsidRDefault="005E138F" w:rsidP="005E138F">
            <w:pPr>
              <w:autoSpaceDE w:val="0"/>
              <w:autoSpaceDN w:val="0"/>
              <w:adjustRightInd w:val="0"/>
              <w:jc w:val="center"/>
              <w:rPr>
                <w:rFonts w:ascii="Arial" w:eastAsia="Calibri" w:hAnsi="Arial" w:cs="Arial"/>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Школска 2027/2028.</w:t>
            </w:r>
          </w:p>
        </w:tc>
        <w:tc>
          <w:tcPr>
            <w:tcW w:w="694" w:type="pct"/>
            <w:tcBorders>
              <w:top w:val="nil"/>
              <w:left w:val="nil"/>
              <w:bottom w:val="single" w:sz="4" w:space="0" w:color="auto"/>
              <w:right w:val="nil"/>
            </w:tcBorders>
            <w:vAlign w:val="center"/>
          </w:tcPr>
          <w:p w14:paraId="2FD2E3EC" w14:textId="77777777" w:rsidR="005E138F" w:rsidRPr="005E138F" w:rsidRDefault="005E138F" w:rsidP="005E138F">
            <w:pPr>
              <w:autoSpaceDE w:val="0"/>
              <w:autoSpaceDN w:val="0"/>
              <w:adjustRightInd w:val="0"/>
              <w:ind w:firstLine="360"/>
              <w:jc w:val="center"/>
              <w:rPr>
                <w:rFonts w:ascii="Arial" w:eastAsia="Calibri" w:hAnsi="Arial" w:cs="Arial"/>
                <w:b w:val="0"/>
                <w:bCs/>
                <w:noProof/>
                <w:color w:val="auto"/>
                <w:sz w:val="20"/>
                <w:szCs w:val="20"/>
                <w:lang w:val="sr-Cyrl-RS" w:eastAsia="sr-Latn-CS"/>
              </w:rPr>
            </w:pPr>
          </w:p>
          <w:p w14:paraId="487E9D6A" w14:textId="2CD042A7" w:rsidR="005E138F" w:rsidRPr="005E138F" w:rsidRDefault="000756FA" w:rsidP="005E138F">
            <w:pPr>
              <w:autoSpaceDE w:val="0"/>
              <w:autoSpaceDN w:val="0"/>
              <w:adjustRightInd w:val="0"/>
              <w:ind w:firstLine="360"/>
              <w:rPr>
                <w:rFonts w:ascii="Arial" w:eastAsia="Calibri" w:hAnsi="Arial" w:cs="Arial"/>
                <w:b w:val="0"/>
                <w:bCs/>
                <w:noProof/>
                <w:color w:val="auto"/>
                <w:sz w:val="20"/>
                <w:szCs w:val="20"/>
                <w:lang w:val="sr-Cyrl-RS" w:eastAsia="sr-Latn-CS"/>
              </w:rPr>
            </w:pPr>
            <w:r>
              <w:rPr>
                <w:rFonts w:ascii="Arial" w:eastAsia="Calibri" w:hAnsi="Arial" w:cs="Arial"/>
                <w:b w:val="0"/>
                <w:bCs/>
                <w:noProof/>
                <w:color w:val="auto"/>
                <w:sz w:val="20"/>
                <w:szCs w:val="20"/>
                <w:lang w:val="sr-Cyrl-RS" w:eastAsia="sr-Latn-CS"/>
              </w:rPr>
              <w:t>55</w:t>
            </w:r>
            <w:r w:rsidR="005E138F" w:rsidRPr="005E138F">
              <w:rPr>
                <w:rFonts w:ascii="Arial" w:eastAsia="Calibri" w:hAnsi="Arial" w:cs="Arial"/>
                <w:b w:val="0"/>
                <w:bCs/>
                <w:noProof/>
                <w:color w:val="auto"/>
                <w:sz w:val="20"/>
                <w:szCs w:val="20"/>
                <w:lang w:val="sr-Cyrl-RS" w:eastAsia="sr-Latn-CS"/>
              </w:rPr>
              <w:t>%</w:t>
            </w:r>
          </w:p>
          <w:p w14:paraId="3C69CCB1" w14:textId="77777777" w:rsidR="005E138F" w:rsidRPr="005E138F" w:rsidRDefault="005E138F" w:rsidP="005E138F">
            <w:pPr>
              <w:autoSpaceDE w:val="0"/>
              <w:autoSpaceDN w:val="0"/>
              <w:adjustRightInd w:val="0"/>
              <w:ind w:firstLine="360"/>
              <w:jc w:val="center"/>
              <w:rPr>
                <w:rFonts w:ascii="Arial" w:eastAsia="Calibri" w:hAnsi="Arial" w:cs="Arial"/>
                <w:b w:val="0"/>
                <w:bCs/>
                <w:noProof/>
                <w:color w:val="auto"/>
                <w:sz w:val="20"/>
                <w:szCs w:val="20"/>
                <w:lang w:val="sr-Cyrl-RS" w:eastAsia="sr-Latn-CS"/>
              </w:rPr>
            </w:pPr>
          </w:p>
        </w:tc>
        <w:tc>
          <w:tcPr>
            <w:tcW w:w="925" w:type="pct"/>
            <w:tcBorders>
              <w:top w:val="nil"/>
              <w:left w:val="nil"/>
              <w:bottom w:val="single" w:sz="4" w:space="0" w:color="auto"/>
              <w:right w:val="single" w:sz="4" w:space="0" w:color="auto"/>
            </w:tcBorders>
            <w:vAlign w:val="center"/>
          </w:tcPr>
          <w:p w14:paraId="41DE6C55" w14:textId="77777777" w:rsidR="005E138F" w:rsidRPr="005E138F" w:rsidRDefault="005E138F" w:rsidP="005E138F">
            <w:pPr>
              <w:autoSpaceDE w:val="0"/>
              <w:autoSpaceDN w:val="0"/>
              <w:adjustRightInd w:val="0"/>
              <w:rPr>
                <w:rFonts w:ascii="Arial" w:eastAsia="Calibri" w:hAnsi="Arial" w:cs="Arial"/>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lastRenderedPageBreak/>
              <w:t>Извештаји ПУ</w:t>
            </w:r>
          </w:p>
        </w:tc>
      </w:tr>
      <w:tr w:rsidR="000756FA" w:rsidRPr="005E138F" w14:paraId="5B251A25" w14:textId="77777777" w:rsidTr="00893707">
        <w:tc>
          <w:tcPr>
            <w:tcW w:w="1071" w:type="pct"/>
            <w:tcBorders>
              <w:top w:val="single" w:sz="4" w:space="0" w:color="auto"/>
              <w:left w:val="single" w:sz="4" w:space="0" w:color="auto"/>
              <w:bottom w:val="single" w:sz="4" w:space="0" w:color="auto"/>
              <w:right w:val="nil"/>
            </w:tcBorders>
            <w:vAlign w:val="center"/>
          </w:tcPr>
          <w:p w14:paraId="3DFD5236" w14:textId="77777777" w:rsidR="005E138F" w:rsidRPr="005E138F" w:rsidRDefault="005E138F" w:rsidP="005E138F">
            <w:pPr>
              <w:autoSpaceDE w:val="0"/>
              <w:autoSpaceDN w:val="0"/>
              <w:adjustRightInd w:val="0"/>
              <w:rPr>
                <w:rFonts w:ascii="Arial" w:eastAsia="Calibri" w:hAnsi="Arial" w:cs="Arial"/>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Проценат деце ромске националности која нередовно похађају ОШ</w:t>
            </w:r>
          </w:p>
        </w:tc>
        <w:tc>
          <w:tcPr>
            <w:tcW w:w="696" w:type="pct"/>
            <w:tcBorders>
              <w:top w:val="single" w:sz="4" w:space="0" w:color="auto"/>
              <w:left w:val="nil"/>
              <w:bottom w:val="single" w:sz="4" w:space="0" w:color="auto"/>
              <w:right w:val="nil"/>
            </w:tcBorders>
            <w:vAlign w:val="center"/>
          </w:tcPr>
          <w:p w14:paraId="3A47AD85" w14:textId="108A26EA" w:rsidR="005E138F" w:rsidRPr="005E138F" w:rsidRDefault="005E138F" w:rsidP="005E138F">
            <w:pPr>
              <w:autoSpaceDE w:val="0"/>
              <w:autoSpaceDN w:val="0"/>
              <w:adjustRightInd w:val="0"/>
              <w:jc w:val="center"/>
              <w:rPr>
                <w:rFonts w:ascii="Arial" w:eastAsia="Calibri" w:hAnsi="Arial" w:cs="Arial"/>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Школска 202</w:t>
            </w:r>
            <w:r w:rsidR="000756FA">
              <w:rPr>
                <w:rFonts w:ascii="Arial" w:eastAsia="Calibri" w:hAnsi="Arial" w:cs="Arial"/>
                <w:b w:val="0"/>
                <w:bCs/>
                <w:noProof/>
                <w:color w:val="auto"/>
                <w:sz w:val="20"/>
                <w:szCs w:val="20"/>
                <w:lang w:val="sr-Cyrl-RS" w:eastAsia="sr-Latn-CS"/>
              </w:rPr>
              <w:t>3</w:t>
            </w:r>
            <w:r w:rsidRPr="005E138F">
              <w:rPr>
                <w:rFonts w:ascii="Arial" w:eastAsia="Calibri" w:hAnsi="Arial" w:cs="Arial"/>
                <w:b w:val="0"/>
                <w:bCs/>
                <w:noProof/>
                <w:color w:val="auto"/>
                <w:sz w:val="20"/>
                <w:szCs w:val="20"/>
                <w:lang w:val="sr-Cyrl-RS" w:eastAsia="sr-Latn-CS"/>
              </w:rPr>
              <w:t>/202</w:t>
            </w:r>
            <w:r w:rsidR="000756FA">
              <w:rPr>
                <w:rFonts w:ascii="Arial" w:eastAsia="Calibri" w:hAnsi="Arial" w:cs="Arial"/>
                <w:b w:val="0"/>
                <w:bCs/>
                <w:noProof/>
                <w:color w:val="auto"/>
                <w:sz w:val="20"/>
                <w:szCs w:val="20"/>
                <w:lang w:val="sr-Cyrl-RS" w:eastAsia="sr-Latn-CS"/>
              </w:rPr>
              <w:t>4</w:t>
            </w:r>
            <w:r w:rsidRPr="005E138F">
              <w:rPr>
                <w:rFonts w:ascii="Arial" w:eastAsia="Calibri" w:hAnsi="Arial" w:cs="Arial"/>
                <w:b w:val="0"/>
                <w:bCs/>
                <w:noProof/>
                <w:color w:val="auto"/>
                <w:sz w:val="20"/>
                <w:szCs w:val="20"/>
                <w:lang w:val="sr-Cyrl-RS" w:eastAsia="sr-Latn-CS"/>
              </w:rPr>
              <w:t>.</w:t>
            </w:r>
          </w:p>
        </w:tc>
        <w:tc>
          <w:tcPr>
            <w:tcW w:w="865" w:type="pct"/>
            <w:tcBorders>
              <w:top w:val="single" w:sz="4" w:space="0" w:color="auto"/>
              <w:left w:val="nil"/>
              <w:bottom w:val="single" w:sz="4" w:space="0" w:color="auto"/>
              <w:right w:val="nil"/>
            </w:tcBorders>
            <w:vAlign w:val="center"/>
          </w:tcPr>
          <w:p w14:paraId="7F0E73BF" w14:textId="77777777" w:rsidR="000756FA" w:rsidRDefault="000756FA" w:rsidP="000756FA">
            <w:pPr>
              <w:autoSpaceDE w:val="0"/>
              <w:autoSpaceDN w:val="0"/>
              <w:adjustRightInd w:val="0"/>
              <w:jc w:val="center"/>
              <w:rPr>
                <w:rFonts w:ascii="Arial" w:eastAsia="Calibri" w:hAnsi="Arial" w:cs="Arial"/>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 xml:space="preserve">Биће </w:t>
            </w:r>
          </w:p>
          <w:p w14:paraId="65D3947A" w14:textId="516732A3" w:rsidR="000756FA" w:rsidRPr="005E138F" w:rsidRDefault="000756FA" w:rsidP="000756FA">
            <w:pPr>
              <w:autoSpaceDE w:val="0"/>
              <w:autoSpaceDN w:val="0"/>
              <w:adjustRightInd w:val="0"/>
              <w:jc w:val="center"/>
              <w:rPr>
                <w:rFonts w:ascii="Arial" w:eastAsia="Calibri" w:hAnsi="Arial" w:cs="Arial"/>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утврђена</w:t>
            </w:r>
          </w:p>
          <w:p w14:paraId="6AD8A13A" w14:textId="76A42041" w:rsidR="005E138F" w:rsidRPr="005E138F" w:rsidRDefault="005E138F" w:rsidP="005E138F">
            <w:pPr>
              <w:autoSpaceDE w:val="0"/>
              <w:autoSpaceDN w:val="0"/>
              <w:adjustRightInd w:val="0"/>
              <w:jc w:val="center"/>
              <w:rPr>
                <w:rFonts w:ascii="Arial" w:eastAsia="Calibri" w:hAnsi="Arial" w:cs="Arial"/>
                <w:b w:val="0"/>
                <w:bCs/>
                <w:noProof/>
                <w:color w:val="auto"/>
                <w:sz w:val="20"/>
                <w:szCs w:val="20"/>
                <w:lang w:val="sr-Cyrl-RS" w:eastAsia="sr-Latn-CS"/>
              </w:rPr>
            </w:pPr>
          </w:p>
        </w:tc>
        <w:tc>
          <w:tcPr>
            <w:tcW w:w="749" w:type="pct"/>
            <w:tcBorders>
              <w:top w:val="single" w:sz="4" w:space="0" w:color="auto"/>
              <w:left w:val="nil"/>
              <w:bottom w:val="single" w:sz="4" w:space="0" w:color="auto"/>
              <w:right w:val="nil"/>
            </w:tcBorders>
            <w:vAlign w:val="center"/>
          </w:tcPr>
          <w:p w14:paraId="13AE2D14" w14:textId="77777777" w:rsidR="005E138F" w:rsidRPr="005E138F" w:rsidRDefault="005E138F" w:rsidP="005E138F">
            <w:pPr>
              <w:autoSpaceDE w:val="0"/>
              <w:autoSpaceDN w:val="0"/>
              <w:adjustRightInd w:val="0"/>
              <w:jc w:val="center"/>
              <w:rPr>
                <w:rFonts w:ascii="Arial" w:eastAsia="Calibri" w:hAnsi="Arial" w:cs="Arial"/>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Школска 2027/2028.</w:t>
            </w:r>
          </w:p>
        </w:tc>
        <w:tc>
          <w:tcPr>
            <w:tcW w:w="694" w:type="pct"/>
            <w:tcBorders>
              <w:top w:val="single" w:sz="4" w:space="0" w:color="auto"/>
              <w:left w:val="nil"/>
              <w:bottom w:val="single" w:sz="4" w:space="0" w:color="auto"/>
              <w:right w:val="nil"/>
            </w:tcBorders>
            <w:vAlign w:val="center"/>
          </w:tcPr>
          <w:p w14:paraId="1C040740" w14:textId="77777777" w:rsidR="005E138F" w:rsidRPr="005E138F" w:rsidRDefault="005E138F" w:rsidP="005E138F">
            <w:pPr>
              <w:autoSpaceDE w:val="0"/>
              <w:autoSpaceDN w:val="0"/>
              <w:adjustRightInd w:val="0"/>
              <w:ind w:firstLine="360"/>
              <w:jc w:val="center"/>
              <w:rPr>
                <w:rFonts w:ascii="Arial" w:eastAsia="Calibri" w:hAnsi="Arial" w:cs="Arial"/>
                <w:b w:val="0"/>
                <w:bCs/>
                <w:noProof/>
                <w:color w:val="auto"/>
                <w:sz w:val="20"/>
                <w:szCs w:val="20"/>
                <w:lang w:val="en-GB" w:eastAsia="sr-Latn-CS"/>
              </w:rPr>
            </w:pPr>
          </w:p>
          <w:p w14:paraId="7F7492E7" w14:textId="77777777" w:rsidR="000756FA" w:rsidRPr="005E138F" w:rsidRDefault="000756FA" w:rsidP="000756FA">
            <w:pPr>
              <w:autoSpaceDE w:val="0"/>
              <w:autoSpaceDN w:val="0"/>
              <w:adjustRightInd w:val="0"/>
              <w:jc w:val="center"/>
              <w:rPr>
                <w:rFonts w:ascii="Arial" w:eastAsia="Calibri" w:hAnsi="Arial" w:cs="Arial"/>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Биће утврђена</w:t>
            </w:r>
          </w:p>
          <w:p w14:paraId="6196D174" w14:textId="2B4133FF" w:rsidR="005E138F" w:rsidRPr="005E138F" w:rsidRDefault="005E138F" w:rsidP="005E138F">
            <w:pPr>
              <w:autoSpaceDE w:val="0"/>
              <w:autoSpaceDN w:val="0"/>
              <w:adjustRightInd w:val="0"/>
              <w:jc w:val="center"/>
              <w:rPr>
                <w:rFonts w:ascii="Arial" w:eastAsia="Calibri" w:hAnsi="Arial" w:cs="Arial"/>
                <w:b w:val="0"/>
                <w:bCs/>
                <w:noProof/>
                <w:color w:val="auto"/>
                <w:sz w:val="20"/>
                <w:szCs w:val="20"/>
                <w:lang w:val="sr-Cyrl-RS" w:eastAsia="sr-Latn-CS"/>
              </w:rPr>
            </w:pPr>
          </w:p>
        </w:tc>
        <w:tc>
          <w:tcPr>
            <w:tcW w:w="925" w:type="pct"/>
            <w:tcBorders>
              <w:top w:val="single" w:sz="4" w:space="0" w:color="auto"/>
              <w:left w:val="nil"/>
              <w:bottom w:val="single" w:sz="4" w:space="0" w:color="auto"/>
              <w:right w:val="single" w:sz="4" w:space="0" w:color="auto"/>
            </w:tcBorders>
            <w:vAlign w:val="center"/>
          </w:tcPr>
          <w:p w14:paraId="71EE399C" w14:textId="77777777" w:rsidR="005E138F" w:rsidRPr="005E138F" w:rsidRDefault="005E138F" w:rsidP="000756FA">
            <w:pPr>
              <w:autoSpaceDE w:val="0"/>
              <w:autoSpaceDN w:val="0"/>
              <w:adjustRightInd w:val="0"/>
              <w:jc w:val="center"/>
              <w:rPr>
                <w:rFonts w:ascii="Arial" w:eastAsia="Calibri" w:hAnsi="Arial" w:cs="Arial"/>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Извештаји ПА и ОШ</w:t>
            </w:r>
          </w:p>
        </w:tc>
      </w:tr>
      <w:tr w:rsidR="000756FA" w:rsidRPr="005E138F" w14:paraId="68CA6A05" w14:textId="77777777" w:rsidTr="00893707">
        <w:tc>
          <w:tcPr>
            <w:tcW w:w="1071" w:type="pct"/>
            <w:tcBorders>
              <w:top w:val="single" w:sz="4" w:space="0" w:color="auto"/>
              <w:left w:val="single" w:sz="4" w:space="0" w:color="auto"/>
              <w:bottom w:val="single" w:sz="4" w:space="0" w:color="auto"/>
              <w:right w:val="nil"/>
            </w:tcBorders>
            <w:vAlign w:val="center"/>
          </w:tcPr>
          <w:p w14:paraId="3968DCAD" w14:textId="105F452E" w:rsidR="005E138F" w:rsidRPr="005E138F" w:rsidRDefault="000756FA" w:rsidP="005E138F">
            <w:pPr>
              <w:autoSpaceDE w:val="0"/>
              <w:autoSpaceDN w:val="0"/>
              <w:adjustRightInd w:val="0"/>
              <w:rPr>
                <w:rFonts w:ascii="Arial" w:eastAsia="Calibri" w:hAnsi="Arial" w:cs="Arial"/>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 xml:space="preserve">Проценат деце ромске националности која </w:t>
            </w:r>
            <w:r w:rsidR="0094074C">
              <w:rPr>
                <w:rFonts w:ascii="Arial" w:eastAsia="Calibri" w:hAnsi="Arial" w:cs="Arial"/>
                <w:b w:val="0"/>
                <w:bCs/>
                <w:noProof/>
                <w:color w:val="auto"/>
                <w:sz w:val="20"/>
                <w:szCs w:val="20"/>
                <w:lang w:val="sr-Cyrl-RS" w:eastAsia="sr-Latn-CS"/>
              </w:rPr>
              <w:t>завршавају</w:t>
            </w:r>
            <w:r w:rsidRPr="005E138F">
              <w:rPr>
                <w:rFonts w:ascii="Arial" w:eastAsia="Calibri" w:hAnsi="Arial" w:cs="Arial"/>
                <w:b w:val="0"/>
                <w:bCs/>
                <w:noProof/>
                <w:color w:val="auto"/>
                <w:sz w:val="20"/>
                <w:szCs w:val="20"/>
                <w:lang w:val="sr-Cyrl-RS" w:eastAsia="sr-Latn-CS"/>
              </w:rPr>
              <w:t xml:space="preserve"> </w:t>
            </w:r>
            <w:r>
              <w:rPr>
                <w:rFonts w:ascii="Arial" w:eastAsia="Calibri" w:hAnsi="Arial" w:cs="Arial"/>
                <w:b w:val="0"/>
                <w:bCs/>
                <w:noProof/>
                <w:color w:val="auto"/>
                <w:sz w:val="20"/>
                <w:szCs w:val="20"/>
                <w:lang w:val="sr-Cyrl-RS" w:eastAsia="sr-Latn-CS"/>
              </w:rPr>
              <w:t>С</w:t>
            </w:r>
            <w:r w:rsidRPr="005E138F">
              <w:rPr>
                <w:rFonts w:ascii="Arial" w:eastAsia="Calibri" w:hAnsi="Arial" w:cs="Arial"/>
                <w:b w:val="0"/>
                <w:bCs/>
                <w:noProof/>
                <w:color w:val="auto"/>
                <w:sz w:val="20"/>
                <w:szCs w:val="20"/>
                <w:lang w:val="sr-Cyrl-RS" w:eastAsia="sr-Latn-CS"/>
              </w:rPr>
              <w:t>Ш</w:t>
            </w:r>
          </w:p>
        </w:tc>
        <w:tc>
          <w:tcPr>
            <w:tcW w:w="696" w:type="pct"/>
            <w:tcBorders>
              <w:top w:val="single" w:sz="4" w:space="0" w:color="auto"/>
              <w:left w:val="nil"/>
              <w:bottom w:val="single" w:sz="4" w:space="0" w:color="auto"/>
              <w:right w:val="nil"/>
            </w:tcBorders>
            <w:vAlign w:val="center"/>
          </w:tcPr>
          <w:p w14:paraId="06E6AD85" w14:textId="05224366" w:rsidR="005E138F" w:rsidRPr="005E138F" w:rsidRDefault="005E138F" w:rsidP="005E138F">
            <w:pPr>
              <w:autoSpaceDE w:val="0"/>
              <w:autoSpaceDN w:val="0"/>
              <w:adjustRightInd w:val="0"/>
              <w:jc w:val="center"/>
              <w:rPr>
                <w:rFonts w:ascii="Arial" w:eastAsia="Calibri" w:hAnsi="Arial" w:cs="Arial"/>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Школска 202</w:t>
            </w:r>
            <w:r w:rsidR="000756FA">
              <w:rPr>
                <w:rFonts w:ascii="Arial" w:eastAsia="Calibri" w:hAnsi="Arial" w:cs="Arial"/>
                <w:b w:val="0"/>
                <w:bCs/>
                <w:noProof/>
                <w:color w:val="auto"/>
                <w:sz w:val="20"/>
                <w:szCs w:val="20"/>
                <w:lang w:val="sr-Cyrl-RS" w:eastAsia="sr-Latn-CS"/>
              </w:rPr>
              <w:t>3</w:t>
            </w:r>
            <w:r w:rsidRPr="005E138F">
              <w:rPr>
                <w:rFonts w:ascii="Arial" w:eastAsia="Calibri" w:hAnsi="Arial" w:cs="Arial"/>
                <w:b w:val="0"/>
                <w:bCs/>
                <w:noProof/>
                <w:color w:val="auto"/>
                <w:sz w:val="20"/>
                <w:szCs w:val="20"/>
                <w:lang w:val="sr-Cyrl-RS" w:eastAsia="sr-Latn-CS"/>
              </w:rPr>
              <w:t>/202</w:t>
            </w:r>
            <w:r w:rsidR="000756FA">
              <w:rPr>
                <w:rFonts w:ascii="Arial" w:eastAsia="Calibri" w:hAnsi="Arial" w:cs="Arial"/>
                <w:b w:val="0"/>
                <w:bCs/>
                <w:noProof/>
                <w:color w:val="auto"/>
                <w:sz w:val="20"/>
                <w:szCs w:val="20"/>
                <w:lang w:val="sr-Cyrl-RS" w:eastAsia="sr-Latn-CS"/>
              </w:rPr>
              <w:t>4</w:t>
            </w:r>
            <w:r w:rsidRPr="005E138F">
              <w:rPr>
                <w:rFonts w:ascii="Arial" w:eastAsia="Calibri" w:hAnsi="Arial" w:cs="Arial"/>
                <w:b w:val="0"/>
                <w:bCs/>
                <w:noProof/>
                <w:color w:val="auto"/>
                <w:sz w:val="20"/>
                <w:szCs w:val="20"/>
                <w:lang w:val="sr-Cyrl-RS" w:eastAsia="sr-Latn-CS"/>
              </w:rPr>
              <w:t>.</w:t>
            </w:r>
          </w:p>
        </w:tc>
        <w:tc>
          <w:tcPr>
            <w:tcW w:w="865" w:type="pct"/>
            <w:tcBorders>
              <w:top w:val="single" w:sz="4" w:space="0" w:color="auto"/>
              <w:left w:val="nil"/>
              <w:bottom w:val="single" w:sz="4" w:space="0" w:color="auto"/>
              <w:right w:val="nil"/>
            </w:tcBorders>
            <w:vAlign w:val="center"/>
          </w:tcPr>
          <w:p w14:paraId="62FB8B14" w14:textId="77777777" w:rsidR="000756FA" w:rsidRDefault="005E138F" w:rsidP="005E138F">
            <w:pPr>
              <w:autoSpaceDE w:val="0"/>
              <w:autoSpaceDN w:val="0"/>
              <w:adjustRightInd w:val="0"/>
              <w:jc w:val="center"/>
              <w:rPr>
                <w:rFonts w:ascii="Arial" w:eastAsia="Calibri" w:hAnsi="Arial" w:cs="Arial"/>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 xml:space="preserve">Биће </w:t>
            </w:r>
          </w:p>
          <w:p w14:paraId="5A9B8488" w14:textId="687B731A" w:rsidR="005E138F" w:rsidRPr="005E138F" w:rsidRDefault="005E138F" w:rsidP="005E138F">
            <w:pPr>
              <w:autoSpaceDE w:val="0"/>
              <w:autoSpaceDN w:val="0"/>
              <w:adjustRightInd w:val="0"/>
              <w:jc w:val="center"/>
              <w:rPr>
                <w:rFonts w:ascii="Arial" w:eastAsia="Calibri" w:hAnsi="Arial" w:cs="Arial"/>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утврђена</w:t>
            </w:r>
          </w:p>
          <w:p w14:paraId="1B383E9C" w14:textId="77777777" w:rsidR="005E138F" w:rsidRPr="005E138F" w:rsidRDefault="005E138F" w:rsidP="005E138F">
            <w:pPr>
              <w:autoSpaceDE w:val="0"/>
              <w:autoSpaceDN w:val="0"/>
              <w:adjustRightInd w:val="0"/>
              <w:jc w:val="center"/>
              <w:rPr>
                <w:rFonts w:ascii="Arial" w:eastAsia="Calibri" w:hAnsi="Arial" w:cs="Arial"/>
                <w:b w:val="0"/>
                <w:bCs/>
                <w:noProof/>
                <w:color w:val="auto"/>
                <w:sz w:val="20"/>
                <w:szCs w:val="20"/>
                <w:lang w:val="sr-Cyrl-RS" w:eastAsia="sr-Latn-CS"/>
              </w:rPr>
            </w:pPr>
          </w:p>
        </w:tc>
        <w:tc>
          <w:tcPr>
            <w:tcW w:w="749" w:type="pct"/>
            <w:tcBorders>
              <w:top w:val="single" w:sz="4" w:space="0" w:color="auto"/>
              <w:left w:val="nil"/>
              <w:bottom w:val="single" w:sz="4" w:space="0" w:color="auto"/>
              <w:right w:val="nil"/>
            </w:tcBorders>
            <w:vAlign w:val="center"/>
          </w:tcPr>
          <w:p w14:paraId="57C69B0C" w14:textId="77777777" w:rsidR="005E138F" w:rsidRPr="005E138F" w:rsidRDefault="005E138F" w:rsidP="005E138F">
            <w:pPr>
              <w:autoSpaceDE w:val="0"/>
              <w:autoSpaceDN w:val="0"/>
              <w:adjustRightInd w:val="0"/>
              <w:jc w:val="center"/>
              <w:rPr>
                <w:rFonts w:ascii="Arial" w:eastAsia="Calibri" w:hAnsi="Arial" w:cs="Arial"/>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Школска 2027/2028.</w:t>
            </w:r>
          </w:p>
        </w:tc>
        <w:tc>
          <w:tcPr>
            <w:tcW w:w="694" w:type="pct"/>
            <w:tcBorders>
              <w:top w:val="single" w:sz="4" w:space="0" w:color="auto"/>
              <w:left w:val="nil"/>
              <w:bottom w:val="single" w:sz="4" w:space="0" w:color="auto"/>
              <w:right w:val="nil"/>
            </w:tcBorders>
            <w:vAlign w:val="center"/>
          </w:tcPr>
          <w:p w14:paraId="7936F3EC" w14:textId="77777777" w:rsidR="005E138F" w:rsidRPr="005E138F" w:rsidRDefault="005E138F" w:rsidP="005E138F">
            <w:pPr>
              <w:autoSpaceDE w:val="0"/>
              <w:autoSpaceDN w:val="0"/>
              <w:adjustRightInd w:val="0"/>
              <w:jc w:val="center"/>
              <w:rPr>
                <w:rFonts w:ascii="Arial" w:eastAsia="Calibri" w:hAnsi="Arial" w:cs="Arial"/>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Биће утврђена</w:t>
            </w:r>
          </w:p>
          <w:p w14:paraId="4C389966" w14:textId="77777777" w:rsidR="005E138F" w:rsidRPr="005E138F" w:rsidRDefault="005E138F" w:rsidP="005E138F">
            <w:pPr>
              <w:autoSpaceDE w:val="0"/>
              <w:autoSpaceDN w:val="0"/>
              <w:adjustRightInd w:val="0"/>
              <w:jc w:val="center"/>
              <w:rPr>
                <w:rFonts w:ascii="Arial" w:eastAsia="Calibri" w:hAnsi="Arial" w:cs="Arial"/>
                <w:b w:val="0"/>
                <w:bCs/>
                <w:noProof/>
                <w:color w:val="auto"/>
                <w:sz w:val="20"/>
                <w:szCs w:val="20"/>
                <w:lang w:val="sr-Cyrl-RS" w:eastAsia="sr-Latn-CS"/>
              </w:rPr>
            </w:pPr>
          </w:p>
        </w:tc>
        <w:tc>
          <w:tcPr>
            <w:tcW w:w="925" w:type="pct"/>
            <w:tcBorders>
              <w:top w:val="single" w:sz="4" w:space="0" w:color="auto"/>
              <w:left w:val="nil"/>
              <w:bottom w:val="single" w:sz="4" w:space="0" w:color="auto"/>
              <w:right w:val="single" w:sz="4" w:space="0" w:color="auto"/>
            </w:tcBorders>
            <w:vAlign w:val="center"/>
          </w:tcPr>
          <w:p w14:paraId="3261B0DA" w14:textId="77777777" w:rsidR="005E138F" w:rsidRPr="005E138F" w:rsidRDefault="005E138F" w:rsidP="005E138F">
            <w:pPr>
              <w:autoSpaceDE w:val="0"/>
              <w:autoSpaceDN w:val="0"/>
              <w:adjustRightInd w:val="0"/>
              <w:rPr>
                <w:rFonts w:ascii="Arial" w:eastAsia="Calibri" w:hAnsi="Arial" w:cs="Arial"/>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Извештаји СШ</w:t>
            </w:r>
          </w:p>
        </w:tc>
      </w:tr>
      <w:bookmarkEnd w:id="71"/>
      <w:tr w:rsidR="005E138F" w:rsidRPr="005E138F" w14:paraId="417A4803" w14:textId="77777777" w:rsidTr="005E138F">
        <w:tc>
          <w:tcPr>
            <w:tcW w:w="5000" w:type="pct"/>
            <w:gridSpan w:val="6"/>
            <w:tcBorders>
              <w:top w:val="single" w:sz="4" w:space="0" w:color="auto"/>
              <w:left w:val="single" w:sz="4" w:space="0" w:color="auto"/>
              <w:bottom w:val="nil"/>
              <w:right w:val="single" w:sz="4" w:space="0" w:color="auto"/>
            </w:tcBorders>
            <w:shd w:val="clear" w:color="auto" w:fill="D9D9D9"/>
            <w:vAlign w:val="center"/>
          </w:tcPr>
          <w:p w14:paraId="38521EF4" w14:textId="7FD51F9D" w:rsidR="005E138F" w:rsidRPr="005E138F" w:rsidRDefault="005E138F" w:rsidP="005E138F">
            <w:pPr>
              <w:autoSpaceDE w:val="0"/>
              <w:autoSpaceDN w:val="0"/>
              <w:adjustRightInd w:val="0"/>
              <w:jc w:val="center"/>
              <w:rPr>
                <w:rFonts w:ascii="Arial" w:eastAsia="Calibri" w:hAnsi="Arial" w:cs="Arial"/>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 xml:space="preserve">Показатељи учинка на нивоу посебног циља 2: </w:t>
            </w:r>
            <w:r w:rsidR="00893707" w:rsidRPr="00893707">
              <w:rPr>
                <w:rFonts w:ascii="Arial" w:eastAsia="Calibri" w:hAnsi="Arial" w:cs="Arial"/>
                <w:b w:val="0"/>
                <w:bCs/>
                <w:noProof/>
                <w:color w:val="auto"/>
                <w:sz w:val="20"/>
                <w:szCs w:val="20"/>
                <w:lang w:val="sr-Cyrl-RS" w:eastAsia="sr-Latn-CS"/>
              </w:rPr>
              <w:t>Повећање запослености ромске популације на формалном тржишту рада</w:t>
            </w:r>
          </w:p>
        </w:tc>
      </w:tr>
      <w:tr w:rsidR="000756FA" w:rsidRPr="005E138F" w14:paraId="4663682F" w14:textId="77777777" w:rsidTr="00893707">
        <w:tc>
          <w:tcPr>
            <w:tcW w:w="1071" w:type="pct"/>
            <w:tcBorders>
              <w:top w:val="nil"/>
              <w:left w:val="single" w:sz="4" w:space="0" w:color="auto"/>
              <w:bottom w:val="single" w:sz="4" w:space="0" w:color="auto"/>
              <w:right w:val="nil"/>
            </w:tcBorders>
            <w:vAlign w:val="center"/>
          </w:tcPr>
          <w:p w14:paraId="50BCF8BA" w14:textId="4883BD89" w:rsidR="000756FA" w:rsidRDefault="000756FA" w:rsidP="000756FA">
            <w:pPr>
              <w:autoSpaceDE w:val="0"/>
              <w:autoSpaceDN w:val="0"/>
              <w:adjustRightInd w:val="0"/>
              <w:rPr>
                <w:rFonts w:ascii="Arial" w:eastAsia="Calibri" w:hAnsi="Arial" w:cs="Arial"/>
                <w:b w:val="0"/>
                <w:bCs/>
                <w:noProof/>
                <w:color w:val="auto"/>
                <w:sz w:val="20"/>
                <w:szCs w:val="20"/>
                <w:lang w:val="sr-Cyrl-RS" w:eastAsia="sr-Latn-CS"/>
              </w:rPr>
            </w:pPr>
            <w:r>
              <w:rPr>
                <w:rFonts w:ascii="Arial" w:eastAsia="Calibri" w:hAnsi="Arial" w:cs="Arial"/>
                <w:b w:val="0"/>
                <w:bCs/>
                <w:noProof/>
                <w:color w:val="auto"/>
                <w:sz w:val="20"/>
                <w:szCs w:val="20"/>
                <w:lang w:val="sr-Cyrl-RS" w:eastAsia="sr-Latn-CS"/>
              </w:rPr>
              <w:t xml:space="preserve">Удео </w:t>
            </w:r>
            <w:r w:rsidRPr="005E138F">
              <w:rPr>
                <w:rFonts w:ascii="Arial" w:eastAsia="Calibri" w:hAnsi="Arial" w:cs="Arial"/>
                <w:b w:val="0"/>
                <w:bCs/>
                <w:noProof/>
                <w:color w:val="auto"/>
                <w:sz w:val="20"/>
                <w:szCs w:val="20"/>
                <w:lang w:val="sr-Cyrl-RS" w:eastAsia="sr-Latn-CS"/>
              </w:rPr>
              <w:t xml:space="preserve">незапослених Рома </w:t>
            </w:r>
            <w:r>
              <w:rPr>
                <w:rFonts w:ascii="Arial" w:eastAsia="Calibri" w:hAnsi="Arial" w:cs="Arial"/>
                <w:b w:val="0"/>
                <w:bCs/>
                <w:noProof/>
                <w:color w:val="auto"/>
                <w:sz w:val="20"/>
                <w:szCs w:val="20"/>
                <w:lang w:val="sr-Cyrl-RS" w:eastAsia="sr-Latn-CS"/>
              </w:rPr>
              <w:t>међу свим незапосленим лицима</w:t>
            </w:r>
            <w:r w:rsidR="00907A47">
              <w:rPr>
                <w:rFonts w:ascii="Arial" w:eastAsia="Calibri" w:hAnsi="Arial" w:cs="Arial"/>
                <w:b w:val="0"/>
                <w:bCs/>
                <w:noProof/>
                <w:color w:val="auto"/>
                <w:sz w:val="20"/>
                <w:szCs w:val="20"/>
                <w:lang w:val="sr-Cyrl-RS" w:eastAsia="sr-Latn-CS"/>
              </w:rPr>
              <w:t xml:space="preserve"> </w:t>
            </w:r>
            <w:r w:rsidR="00907A47" w:rsidRPr="005E138F">
              <w:rPr>
                <w:rFonts w:ascii="Arial" w:eastAsia="Calibri" w:hAnsi="Arial" w:cs="Arial"/>
                <w:b w:val="0"/>
                <w:bCs/>
                <w:noProof/>
                <w:color w:val="auto"/>
                <w:sz w:val="20"/>
                <w:szCs w:val="20"/>
                <w:lang w:val="sr-Cyrl-RS" w:eastAsia="sr-Latn-CS"/>
              </w:rPr>
              <w:t>на евиденцији НСЗ</w:t>
            </w:r>
          </w:p>
          <w:p w14:paraId="0B297EF9" w14:textId="4412654E" w:rsidR="005E138F" w:rsidRPr="005E138F" w:rsidRDefault="005E138F" w:rsidP="005E138F">
            <w:pPr>
              <w:autoSpaceDE w:val="0"/>
              <w:autoSpaceDN w:val="0"/>
              <w:adjustRightInd w:val="0"/>
              <w:rPr>
                <w:rFonts w:ascii="Arial" w:eastAsia="Calibri" w:hAnsi="Arial" w:cs="Arial"/>
                <w:b w:val="0"/>
                <w:bCs/>
                <w:noProof/>
                <w:color w:val="auto"/>
                <w:sz w:val="20"/>
                <w:szCs w:val="20"/>
                <w:lang w:val="sr-Cyrl-RS" w:eastAsia="sr-Latn-CS"/>
              </w:rPr>
            </w:pPr>
          </w:p>
        </w:tc>
        <w:tc>
          <w:tcPr>
            <w:tcW w:w="696" w:type="pct"/>
            <w:tcBorders>
              <w:top w:val="nil"/>
              <w:left w:val="nil"/>
              <w:bottom w:val="single" w:sz="4" w:space="0" w:color="auto"/>
              <w:right w:val="nil"/>
            </w:tcBorders>
            <w:vAlign w:val="center"/>
          </w:tcPr>
          <w:p w14:paraId="51F8CECD" w14:textId="77777777" w:rsidR="005E138F" w:rsidRPr="005E138F" w:rsidRDefault="005E138F" w:rsidP="005E138F">
            <w:pPr>
              <w:autoSpaceDE w:val="0"/>
              <w:autoSpaceDN w:val="0"/>
              <w:adjustRightInd w:val="0"/>
              <w:ind w:firstLine="360"/>
              <w:jc w:val="center"/>
              <w:rPr>
                <w:rFonts w:ascii="Arial" w:eastAsia="Calibri" w:hAnsi="Arial" w:cs="Arial"/>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2023.</w:t>
            </w:r>
          </w:p>
        </w:tc>
        <w:tc>
          <w:tcPr>
            <w:tcW w:w="865" w:type="pct"/>
            <w:tcBorders>
              <w:top w:val="nil"/>
              <w:left w:val="nil"/>
              <w:bottom w:val="single" w:sz="4" w:space="0" w:color="auto"/>
              <w:right w:val="nil"/>
            </w:tcBorders>
            <w:vAlign w:val="center"/>
          </w:tcPr>
          <w:p w14:paraId="51227F17" w14:textId="36879714" w:rsidR="005E138F" w:rsidRPr="005E138F" w:rsidRDefault="000756FA" w:rsidP="005E138F">
            <w:pPr>
              <w:autoSpaceDE w:val="0"/>
              <w:autoSpaceDN w:val="0"/>
              <w:adjustRightInd w:val="0"/>
              <w:ind w:firstLine="360"/>
              <w:jc w:val="center"/>
              <w:rPr>
                <w:rFonts w:ascii="Arial" w:eastAsia="Calibri" w:hAnsi="Arial" w:cs="Arial"/>
                <w:b w:val="0"/>
                <w:bCs/>
                <w:noProof/>
                <w:color w:val="auto"/>
                <w:sz w:val="20"/>
                <w:szCs w:val="20"/>
                <w:lang w:val="sr-Cyrl-RS" w:eastAsia="sr-Latn-CS"/>
              </w:rPr>
            </w:pPr>
            <w:r w:rsidRPr="000756FA">
              <w:rPr>
                <w:rFonts w:ascii="Arial" w:eastAsia="Calibri" w:hAnsi="Arial" w:cs="Arial"/>
                <w:b w:val="0"/>
                <w:bCs/>
                <w:noProof/>
                <w:color w:val="auto"/>
                <w:sz w:val="20"/>
                <w:szCs w:val="20"/>
                <w:lang w:val="sr-Cyrl-RS" w:eastAsia="sr-Latn-CS"/>
              </w:rPr>
              <w:t>5,72%</w:t>
            </w:r>
          </w:p>
        </w:tc>
        <w:tc>
          <w:tcPr>
            <w:tcW w:w="749" w:type="pct"/>
            <w:tcBorders>
              <w:top w:val="nil"/>
              <w:left w:val="nil"/>
              <w:bottom w:val="single" w:sz="4" w:space="0" w:color="auto"/>
              <w:right w:val="nil"/>
            </w:tcBorders>
            <w:vAlign w:val="center"/>
          </w:tcPr>
          <w:p w14:paraId="33726F6C" w14:textId="77777777" w:rsidR="005E138F" w:rsidRPr="005E138F" w:rsidRDefault="005E138F" w:rsidP="005E138F">
            <w:pPr>
              <w:autoSpaceDE w:val="0"/>
              <w:autoSpaceDN w:val="0"/>
              <w:adjustRightInd w:val="0"/>
              <w:ind w:firstLine="360"/>
              <w:jc w:val="center"/>
              <w:rPr>
                <w:rFonts w:ascii="Arial" w:eastAsia="Calibri" w:hAnsi="Arial" w:cs="Arial"/>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2027.</w:t>
            </w:r>
          </w:p>
        </w:tc>
        <w:tc>
          <w:tcPr>
            <w:tcW w:w="694" w:type="pct"/>
            <w:tcBorders>
              <w:top w:val="nil"/>
              <w:left w:val="nil"/>
              <w:bottom w:val="single" w:sz="4" w:space="0" w:color="auto"/>
              <w:right w:val="nil"/>
            </w:tcBorders>
            <w:vAlign w:val="center"/>
          </w:tcPr>
          <w:p w14:paraId="48294273" w14:textId="06093DB9" w:rsidR="005E138F" w:rsidRPr="005E138F" w:rsidRDefault="000756FA" w:rsidP="005E138F">
            <w:pPr>
              <w:autoSpaceDE w:val="0"/>
              <w:autoSpaceDN w:val="0"/>
              <w:adjustRightInd w:val="0"/>
              <w:ind w:firstLine="360"/>
              <w:jc w:val="center"/>
              <w:rPr>
                <w:rFonts w:ascii="Arial" w:eastAsia="Calibri" w:hAnsi="Arial" w:cs="Arial"/>
                <w:b w:val="0"/>
                <w:bCs/>
                <w:noProof/>
                <w:color w:val="auto"/>
                <w:sz w:val="20"/>
                <w:szCs w:val="20"/>
                <w:lang w:val="sr-Cyrl-RS" w:eastAsia="sr-Latn-CS"/>
              </w:rPr>
            </w:pPr>
            <w:r>
              <w:rPr>
                <w:rFonts w:ascii="Arial" w:eastAsia="Calibri" w:hAnsi="Arial" w:cs="Arial"/>
                <w:b w:val="0"/>
                <w:bCs/>
                <w:noProof/>
                <w:color w:val="auto"/>
                <w:sz w:val="20"/>
                <w:szCs w:val="20"/>
                <w:lang w:val="sr-Cyrl-RS" w:eastAsia="sr-Latn-CS"/>
              </w:rPr>
              <w:t>5</w:t>
            </w:r>
            <w:r w:rsidR="005E138F" w:rsidRPr="005E138F">
              <w:rPr>
                <w:rFonts w:ascii="Arial" w:eastAsia="Calibri" w:hAnsi="Arial" w:cs="Arial"/>
                <w:b w:val="0"/>
                <w:bCs/>
                <w:noProof/>
                <w:color w:val="auto"/>
                <w:sz w:val="20"/>
                <w:szCs w:val="20"/>
                <w:lang w:val="sr-Cyrl-RS" w:eastAsia="sr-Latn-CS"/>
              </w:rPr>
              <w:t>,5</w:t>
            </w:r>
            <w:r>
              <w:rPr>
                <w:rFonts w:ascii="Arial" w:eastAsia="Calibri" w:hAnsi="Arial" w:cs="Arial"/>
                <w:b w:val="0"/>
                <w:bCs/>
                <w:noProof/>
                <w:color w:val="auto"/>
                <w:sz w:val="20"/>
                <w:szCs w:val="20"/>
                <w:lang w:val="sr-Cyrl-RS" w:eastAsia="sr-Latn-CS"/>
              </w:rPr>
              <w:t>0</w:t>
            </w:r>
            <w:r w:rsidR="005E138F" w:rsidRPr="005E138F">
              <w:rPr>
                <w:rFonts w:ascii="Arial" w:eastAsia="Calibri" w:hAnsi="Arial" w:cs="Arial"/>
                <w:b w:val="0"/>
                <w:bCs/>
                <w:noProof/>
                <w:color w:val="auto"/>
                <w:sz w:val="20"/>
                <w:szCs w:val="20"/>
                <w:lang w:val="sr-Cyrl-RS" w:eastAsia="sr-Latn-CS"/>
              </w:rPr>
              <w:t>%</w:t>
            </w:r>
          </w:p>
        </w:tc>
        <w:tc>
          <w:tcPr>
            <w:tcW w:w="925" w:type="pct"/>
            <w:tcBorders>
              <w:top w:val="nil"/>
              <w:left w:val="nil"/>
              <w:bottom w:val="single" w:sz="4" w:space="0" w:color="auto"/>
              <w:right w:val="single" w:sz="4" w:space="0" w:color="auto"/>
            </w:tcBorders>
            <w:vAlign w:val="center"/>
          </w:tcPr>
          <w:p w14:paraId="71E702CD" w14:textId="52A6B516" w:rsidR="005E138F" w:rsidRPr="005E138F" w:rsidRDefault="005E138F" w:rsidP="005E138F">
            <w:pPr>
              <w:autoSpaceDE w:val="0"/>
              <w:autoSpaceDN w:val="0"/>
              <w:adjustRightInd w:val="0"/>
              <w:rPr>
                <w:rFonts w:ascii="Arial" w:eastAsia="Calibri" w:hAnsi="Arial" w:cs="Arial"/>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Извештаји</w:t>
            </w:r>
            <w:r w:rsidR="000756FA">
              <w:rPr>
                <w:rFonts w:ascii="Arial" w:eastAsia="Calibri" w:hAnsi="Arial" w:cs="Arial"/>
                <w:b w:val="0"/>
                <w:bCs/>
                <w:noProof/>
                <w:color w:val="auto"/>
                <w:sz w:val="20"/>
                <w:szCs w:val="20"/>
                <w:lang w:val="sr-Cyrl-RS" w:eastAsia="sr-Latn-CS"/>
              </w:rPr>
              <w:t xml:space="preserve"> НСЗ</w:t>
            </w:r>
            <w:r w:rsidRPr="005E138F">
              <w:rPr>
                <w:rFonts w:ascii="Arial" w:eastAsia="Calibri" w:hAnsi="Arial" w:cs="Arial"/>
                <w:b w:val="0"/>
                <w:bCs/>
                <w:noProof/>
                <w:color w:val="auto"/>
                <w:sz w:val="20"/>
                <w:szCs w:val="20"/>
                <w:lang w:val="sr-Cyrl-RS" w:eastAsia="sr-Latn-CS"/>
              </w:rPr>
              <w:t xml:space="preserve"> </w:t>
            </w:r>
          </w:p>
        </w:tc>
      </w:tr>
      <w:tr w:rsidR="005E138F" w:rsidRPr="005E138F" w14:paraId="272746E3" w14:textId="77777777" w:rsidTr="005E138F">
        <w:trPr>
          <w:trHeight w:val="404"/>
        </w:trPr>
        <w:tc>
          <w:tcPr>
            <w:tcW w:w="5000" w:type="pct"/>
            <w:gridSpan w:val="6"/>
            <w:tcBorders>
              <w:top w:val="nil"/>
              <w:bottom w:val="nil"/>
            </w:tcBorders>
            <w:shd w:val="clear" w:color="auto" w:fill="D9D9D9"/>
            <w:vAlign w:val="center"/>
          </w:tcPr>
          <w:p w14:paraId="6EA0BAB3" w14:textId="03E7E090" w:rsidR="005E138F" w:rsidRPr="005E138F" w:rsidRDefault="005E138F" w:rsidP="005E138F">
            <w:pPr>
              <w:autoSpaceDE w:val="0"/>
              <w:autoSpaceDN w:val="0"/>
              <w:adjustRightInd w:val="0"/>
              <w:jc w:val="center"/>
              <w:rPr>
                <w:rFonts w:ascii="Arial" w:eastAsia="Calibri" w:hAnsi="Arial" w:cs="Arial"/>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 xml:space="preserve">Показатељи учинка на нивоу посебног циља 3: </w:t>
            </w:r>
            <w:r w:rsidR="00893707" w:rsidRPr="00893707">
              <w:rPr>
                <w:rFonts w:ascii="Arial" w:eastAsia="Calibri" w:hAnsi="Arial" w:cs="Arial"/>
                <w:b w:val="0"/>
                <w:bCs/>
                <w:noProof/>
                <w:color w:val="auto"/>
                <w:sz w:val="20"/>
                <w:szCs w:val="20"/>
                <w:lang w:val="sr-Cyrl-RS" w:eastAsia="sr-Latn-CS"/>
              </w:rPr>
              <w:t>Унапређење становања ромске популације која живи у неадекватним условима</w:t>
            </w:r>
          </w:p>
        </w:tc>
      </w:tr>
      <w:tr w:rsidR="000756FA" w:rsidRPr="005E138F" w14:paraId="71EA228E" w14:textId="77777777" w:rsidTr="00893707">
        <w:tc>
          <w:tcPr>
            <w:tcW w:w="1071" w:type="pct"/>
            <w:tcBorders>
              <w:top w:val="nil"/>
              <w:left w:val="single" w:sz="4" w:space="0" w:color="auto"/>
              <w:bottom w:val="single" w:sz="4" w:space="0" w:color="auto"/>
              <w:right w:val="nil"/>
            </w:tcBorders>
          </w:tcPr>
          <w:p w14:paraId="28D72EA2" w14:textId="40102987" w:rsidR="000756FA" w:rsidRPr="005E138F" w:rsidRDefault="000756FA" w:rsidP="005E138F">
            <w:pPr>
              <w:autoSpaceDE w:val="0"/>
              <w:autoSpaceDN w:val="0"/>
              <w:adjustRightInd w:val="0"/>
              <w:rPr>
                <w:rFonts w:ascii="Arial" w:eastAsia="Calibri" w:hAnsi="Arial" w:cs="Arial"/>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Проценат Рома који живе у нехигијениским условима</w:t>
            </w:r>
          </w:p>
        </w:tc>
        <w:tc>
          <w:tcPr>
            <w:tcW w:w="696" w:type="pct"/>
            <w:tcBorders>
              <w:top w:val="nil"/>
              <w:left w:val="nil"/>
              <w:bottom w:val="single" w:sz="4" w:space="0" w:color="auto"/>
              <w:right w:val="nil"/>
            </w:tcBorders>
          </w:tcPr>
          <w:p w14:paraId="6224D138" w14:textId="77777777" w:rsidR="005E138F" w:rsidRPr="005E138F" w:rsidRDefault="005E138F" w:rsidP="005E138F">
            <w:pPr>
              <w:adjustRightInd w:val="0"/>
              <w:ind w:firstLine="360"/>
              <w:jc w:val="center"/>
              <w:rPr>
                <w:rFonts w:ascii="Arial" w:eastAsia="Calibri" w:hAnsi="Arial" w:cs="Arial"/>
                <w:b w:val="0"/>
                <w:bCs/>
                <w:noProof/>
                <w:color w:val="auto"/>
                <w:sz w:val="20"/>
                <w:szCs w:val="20"/>
                <w:lang w:val="sr-Cyrl-RS" w:eastAsia="sr-Latn-CS"/>
              </w:rPr>
            </w:pPr>
          </w:p>
          <w:p w14:paraId="397B3F6A" w14:textId="77777777" w:rsidR="005E138F" w:rsidRPr="005E138F" w:rsidRDefault="005E138F" w:rsidP="005E138F">
            <w:pPr>
              <w:autoSpaceDE w:val="0"/>
              <w:autoSpaceDN w:val="0"/>
              <w:adjustRightInd w:val="0"/>
              <w:ind w:firstLine="360"/>
              <w:jc w:val="center"/>
              <w:rPr>
                <w:rFonts w:ascii="Arial" w:eastAsia="Calibri" w:hAnsi="Arial" w:cs="Arial"/>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2023.</w:t>
            </w:r>
          </w:p>
        </w:tc>
        <w:tc>
          <w:tcPr>
            <w:tcW w:w="865" w:type="pct"/>
            <w:tcBorders>
              <w:top w:val="nil"/>
              <w:left w:val="nil"/>
              <w:bottom w:val="single" w:sz="4" w:space="0" w:color="auto"/>
              <w:right w:val="nil"/>
            </w:tcBorders>
          </w:tcPr>
          <w:p w14:paraId="483C98D4" w14:textId="77777777" w:rsidR="005E138F" w:rsidRPr="005E138F" w:rsidRDefault="005E138F" w:rsidP="005E138F">
            <w:pPr>
              <w:adjustRightInd w:val="0"/>
              <w:ind w:firstLine="360"/>
              <w:jc w:val="center"/>
              <w:rPr>
                <w:rFonts w:ascii="Arial" w:eastAsia="Calibri" w:hAnsi="Arial" w:cs="Arial"/>
                <w:b w:val="0"/>
                <w:bCs/>
                <w:noProof/>
                <w:color w:val="auto"/>
                <w:sz w:val="20"/>
                <w:szCs w:val="20"/>
                <w:lang w:val="sr-Cyrl-RS" w:eastAsia="sr-Latn-CS"/>
              </w:rPr>
            </w:pPr>
          </w:p>
          <w:p w14:paraId="57BFD641" w14:textId="5C2A495C" w:rsidR="005E138F" w:rsidRPr="005E138F" w:rsidRDefault="00F6243E" w:rsidP="005E138F">
            <w:pPr>
              <w:autoSpaceDE w:val="0"/>
              <w:autoSpaceDN w:val="0"/>
              <w:adjustRightInd w:val="0"/>
              <w:ind w:firstLine="360"/>
              <w:jc w:val="center"/>
              <w:rPr>
                <w:rFonts w:ascii="Arial" w:eastAsia="Calibri" w:hAnsi="Arial" w:cs="Arial"/>
                <w:b w:val="0"/>
                <w:bCs/>
                <w:noProof/>
                <w:color w:val="auto"/>
                <w:sz w:val="20"/>
                <w:szCs w:val="20"/>
                <w:lang w:eastAsia="sr-Latn-CS"/>
              </w:rPr>
            </w:pPr>
            <w:r>
              <w:rPr>
                <w:rFonts w:ascii="Arial" w:eastAsia="Calibri" w:hAnsi="Arial" w:cs="Arial"/>
                <w:b w:val="0"/>
                <w:bCs/>
                <w:noProof/>
                <w:color w:val="auto"/>
                <w:sz w:val="20"/>
                <w:szCs w:val="20"/>
                <w:lang w:val="sr-Cyrl-RS" w:eastAsia="sr-Latn-CS"/>
              </w:rPr>
              <w:t>45,45</w:t>
            </w:r>
            <w:r w:rsidR="005E138F" w:rsidRPr="005E138F">
              <w:rPr>
                <w:rFonts w:ascii="Arial" w:eastAsia="Calibri" w:hAnsi="Arial" w:cs="Arial"/>
                <w:b w:val="0"/>
                <w:bCs/>
                <w:noProof/>
                <w:color w:val="auto"/>
                <w:sz w:val="20"/>
                <w:szCs w:val="20"/>
                <w:lang w:val="sr-Cyrl-RS" w:eastAsia="sr-Latn-CS"/>
              </w:rPr>
              <w:t>%</w:t>
            </w:r>
          </w:p>
        </w:tc>
        <w:tc>
          <w:tcPr>
            <w:tcW w:w="749" w:type="pct"/>
            <w:tcBorders>
              <w:top w:val="nil"/>
              <w:left w:val="nil"/>
              <w:bottom w:val="single" w:sz="4" w:space="0" w:color="auto"/>
              <w:right w:val="nil"/>
            </w:tcBorders>
          </w:tcPr>
          <w:p w14:paraId="758B6243" w14:textId="77777777" w:rsidR="005E138F" w:rsidRPr="005E138F" w:rsidRDefault="005E138F" w:rsidP="005E138F">
            <w:pPr>
              <w:adjustRightInd w:val="0"/>
              <w:ind w:firstLine="360"/>
              <w:jc w:val="center"/>
              <w:rPr>
                <w:rFonts w:ascii="Arial" w:eastAsia="Calibri" w:hAnsi="Arial" w:cs="Arial"/>
                <w:b w:val="0"/>
                <w:bCs/>
                <w:noProof/>
                <w:color w:val="auto"/>
                <w:sz w:val="20"/>
                <w:szCs w:val="20"/>
                <w:lang w:val="sr-Cyrl-RS" w:eastAsia="sr-Latn-CS"/>
              </w:rPr>
            </w:pPr>
          </w:p>
          <w:p w14:paraId="7F459EB2" w14:textId="77777777" w:rsidR="005E138F" w:rsidRPr="005E138F" w:rsidRDefault="005E138F" w:rsidP="005E138F">
            <w:pPr>
              <w:autoSpaceDE w:val="0"/>
              <w:autoSpaceDN w:val="0"/>
              <w:adjustRightInd w:val="0"/>
              <w:ind w:firstLine="360"/>
              <w:jc w:val="center"/>
              <w:rPr>
                <w:rFonts w:ascii="Arial" w:eastAsia="Calibri" w:hAnsi="Arial" w:cs="Arial"/>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2027.</w:t>
            </w:r>
          </w:p>
        </w:tc>
        <w:tc>
          <w:tcPr>
            <w:tcW w:w="694" w:type="pct"/>
            <w:tcBorders>
              <w:top w:val="nil"/>
              <w:left w:val="nil"/>
              <w:bottom w:val="single" w:sz="4" w:space="0" w:color="auto"/>
              <w:right w:val="nil"/>
            </w:tcBorders>
          </w:tcPr>
          <w:p w14:paraId="2CE60455" w14:textId="77777777" w:rsidR="005E138F" w:rsidRPr="005E138F" w:rsidRDefault="005E138F" w:rsidP="005E138F">
            <w:pPr>
              <w:adjustRightInd w:val="0"/>
              <w:ind w:firstLine="360"/>
              <w:jc w:val="center"/>
              <w:rPr>
                <w:rFonts w:ascii="Arial" w:eastAsia="Calibri" w:hAnsi="Arial" w:cs="Arial"/>
                <w:b w:val="0"/>
                <w:bCs/>
                <w:noProof/>
                <w:color w:val="auto"/>
                <w:sz w:val="20"/>
                <w:szCs w:val="20"/>
                <w:lang w:val="sr-Cyrl-RS" w:eastAsia="sr-Latn-CS"/>
              </w:rPr>
            </w:pPr>
          </w:p>
          <w:p w14:paraId="0F40F97D" w14:textId="1825D8F3" w:rsidR="005E138F" w:rsidRPr="005E138F" w:rsidRDefault="00F6243E" w:rsidP="005E138F">
            <w:pPr>
              <w:autoSpaceDE w:val="0"/>
              <w:autoSpaceDN w:val="0"/>
              <w:adjustRightInd w:val="0"/>
              <w:ind w:firstLine="360"/>
              <w:jc w:val="center"/>
              <w:rPr>
                <w:rFonts w:ascii="Arial" w:eastAsia="Calibri" w:hAnsi="Arial" w:cs="Arial"/>
                <w:b w:val="0"/>
                <w:bCs/>
                <w:noProof/>
                <w:color w:val="auto"/>
                <w:sz w:val="20"/>
                <w:szCs w:val="20"/>
                <w:lang w:val="sr-Cyrl-RS" w:eastAsia="sr-Latn-CS"/>
              </w:rPr>
            </w:pPr>
            <w:r>
              <w:rPr>
                <w:rFonts w:ascii="Arial" w:eastAsia="Calibri" w:hAnsi="Arial" w:cs="Arial"/>
                <w:b w:val="0"/>
                <w:bCs/>
                <w:noProof/>
                <w:color w:val="auto"/>
                <w:sz w:val="20"/>
                <w:szCs w:val="20"/>
                <w:lang w:val="sr-Cyrl-RS" w:eastAsia="sr-Latn-CS"/>
              </w:rPr>
              <w:t>43</w:t>
            </w:r>
            <w:r w:rsidR="005E138F" w:rsidRPr="005E138F">
              <w:rPr>
                <w:rFonts w:ascii="Arial" w:eastAsia="Calibri" w:hAnsi="Arial" w:cs="Arial"/>
                <w:b w:val="0"/>
                <w:bCs/>
                <w:noProof/>
                <w:color w:val="auto"/>
                <w:sz w:val="20"/>
                <w:szCs w:val="20"/>
                <w:lang w:val="sr-Cyrl-RS" w:eastAsia="sr-Latn-CS"/>
              </w:rPr>
              <w:t>%</w:t>
            </w:r>
          </w:p>
        </w:tc>
        <w:tc>
          <w:tcPr>
            <w:tcW w:w="925" w:type="pct"/>
            <w:tcBorders>
              <w:top w:val="nil"/>
              <w:left w:val="nil"/>
              <w:bottom w:val="single" w:sz="4" w:space="0" w:color="auto"/>
              <w:right w:val="single" w:sz="4" w:space="0" w:color="auto"/>
            </w:tcBorders>
          </w:tcPr>
          <w:p w14:paraId="4AAFE443" w14:textId="77777777" w:rsidR="005E138F" w:rsidRPr="005E138F" w:rsidRDefault="005E138F" w:rsidP="005E138F">
            <w:pPr>
              <w:adjustRightInd w:val="0"/>
              <w:ind w:firstLine="360"/>
              <w:rPr>
                <w:rFonts w:ascii="Arial" w:eastAsia="Calibri" w:hAnsi="Arial" w:cs="Arial"/>
                <w:b w:val="0"/>
                <w:bCs/>
                <w:noProof/>
                <w:color w:val="auto"/>
                <w:sz w:val="20"/>
                <w:szCs w:val="20"/>
                <w:lang w:val="sr-Cyrl-RS" w:eastAsia="sr-Latn-CS"/>
              </w:rPr>
            </w:pPr>
          </w:p>
          <w:p w14:paraId="58D4AC7D" w14:textId="532A288B" w:rsidR="005E138F" w:rsidRPr="005E138F" w:rsidRDefault="005E138F" w:rsidP="005E138F">
            <w:pPr>
              <w:autoSpaceDE w:val="0"/>
              <w:autoSpaceDN w:val="0"/>
              <w:adjustRightInd w:val="0"/>
              <w:rPr>
                <w:rFonts w:ascii="Arial" w:eastAsia="Calibri" w:hAnsi="Arial" w:cs="Arial"/>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 xml:space="preserve">Извештаји </w:t>
            </w:r>
            <w:r w:rsidR="00907A47">
              <w:rPr>
                <w:rFonts w:ascii="Arial" w:eastAsia="Calibri" w:hAnsi="Arial" w:cs="Arial"/>
                <w:b w:val="0"/>
                <w:bCs/>
                <w:noProof/>
                <w:color w:val="auto"/>
                <w:sz w:val="20"/>
                <w:szCs w:val="20"/>
                <w:lang w:val="sr-Cyrl-RS" w:eastAsia="sr-Latn-CS"/>
              </w:rPr>
              <w:t>Мобилног тима</w:t>
            </w:r>
          </w:p>
        </w:tc>
      </w:tr>
      <w:tr w:rsidR="005E138F" w:rsidRPr="005E138F" w14:paraId="35A1E4F1" w14:textId="77777777" w:rsidTr="005E138F">
        <w:tc>
          <w:tcPr>
            <w:tcW w:w="5000" w:type="pct"/>
            <w:gridSpan w:val="6"/>
            <w:tcBorders>
              <w:top w:val="single" w:sz="4" w:space="0" w:color="auto"/>
              <w:bottom w:val="nil"/>
            </w:tcBorders>
            <w:shd w:val="clear" w:color="auto" w:fill="D9D9D9"/>
            <w:vAlign w:val="center"/>
          </w:tcPr>
          <w:p w14:paraId="3E3C980C" w14:textId="321E2C29" w:rsidR="005E138F" w:rsidRPr="005E138F" w:rsidRDefault="005E138F" w:rsidP="005E138F">
            <w:pPr>
              <w:autoSpaceDE w:val="0"/>
              <w:autoSpaceDN w:val="0"/>
              <w:adjustRightInd w:val="0"/>
              <w:jc w:val="center"/>
              <w:rPr>
                <w:rFonts w:ascii="Arial" w:eastAsia="Calibri" w:hAnsi="Arial" w:cs="Arial"/>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 xml:space="preserve">Показатељи учинка на нивоу посебног циља 4: </w:t>
            </w:r>
            <w:r w:rsidR="00893707" w:rsidRPr="00893707">
              <w:rPr>
                <w:rFonts w:ascii="Arial" w:eastAsia="Calibri" w:hAnsi="Arial" w:cs="Arial"/>
                <w:b w:val="0"/>
                <w:bCs/>
                <w:noProof/>
                <w:color w:val="auto"/>
                <w:sz w:val="20"/>
                <w:szCs w:val="20"/>
                <w:lang w:val="sr-Cyrl-RS" w:eastAsia="sr-Latn-CS"/>
              </w:rPr>
              <w:t>Унапређење здравственог стања ромске популације у Пожеги</w:t>
            </w:r>
          </w:p>
        </w:tc>
      </w:tr>
      <w:tr w:rsidR="000756FA" w:rsidRPr="005E138F" w14:paraId="62649013" w14:textId="77777777" w:rsidTr="00893707">
        <w:tc>
          <w:tcPr>
            <w:tcW w:w="1071" w:type="pct"/>
            <w:tcBorders>
              <w:top w:val="single" w:sz="4" w:space="0" w:color="auto"/>
              <w:left w:val="single" w:sz="4" w:space="0" w:color="auto"/>
              <w:bottom w:val="single" w:sz="4" w:space="0" w:color="auto"/>
              <w:right w:val="nil"/>
            </w:tcBorders>
            <w:vAlign w:val="center"/>
          </w:tcPr>
          <w:p w14:paraId="1ED8D090" w14:textId="77777777" w:rsidR="005E138F" w:rsidRPr="005E138F" w:rsidRDefault="005E138F" w:rsidP="005E138F">
            <w:pPr>
              <w:autoSpaceDE w:val="0"/>
              <w:autoSpaceDN w:val="0"/>
              <w:adjustRightInd w:val="0"/>
              <w:rPr>
                <w:rFonts w:ascii="Arial" w:eastAsia="Calibri" w:hAnsi="Arial" w:cs="Arial"/>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Обухват деце ромске националности узраста од 24-35 месеци имунизацијом</w:t>
            </w:r>
          </w:p>
        </w:tc>
        <w:tc>
          <w:tcPr>
            <w:tcW w:w="696" w:type="pct"/>
            <w:tcBorders>
              <w:top w:val="single" w:sz="4" w:space="0" w:color="auto"/>
              <w:left w:val="nil"/>
              <w:bottom w:val="single" w:sz="4" w:space="0" w:color="auto"/>
              <w:right w:val="nil"/>
            </w:tcBorders>
            <w:vAlign w:val="center"/>
          </w:tcPr>
          <w:p w14:paraId="7EC5E413" w14:textId="77777777" w:rsidR="005E138F" w:rsidRPr="005E138F" w:rsidRDefault="005E138F" w:rsidP="005E138F">
            <w:pPr>
              <w:autoSpaceDE w:val="0"/>
              <w:autoSpaceDN w:val="0"/>
              <w:adjustRightInd w:val="0"/>
              <w:ind w:firstLine="360"/>
              <w:jc w:val="center"/>
              <w:rPr>
                <w:rFonts w:ascii="Arial" w:eastAsia="Calibri" w:hAnsi="Arial" w:cs="Arial"/>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2023.</w:t>
            </w:r>
          </w:p>
        </w:tc>
        <w:tc>
          <w:tcPr>
            <w:tcW w:w="865" w:type="pct"/>
            <w:tcBorders>
              <w:top w:val="single" w:sz="4" w:space="0" w:color="auto"/>
              <w:left w:val="nil"/>
              <w:bottom w:val="single" w:sz="4" w:space="0" w:color="auto"/>
              <w:right w:val="nil"/>
            </w:tcBorders>
            <w:vAlign w:val="center"/>
          </w:tcPr>
          <w:p w14:paraId="08CB9CD9" w14:textId="4349814B" w:rsidR="005E138F" w:rsidRPr="005E138F" w:rsidRDefault="00907A47" w:rsidP="005E138F">
            <w:pPr>
              <w:autoSpaceDE w:val="0"/>
              <w:autoSpaceDN w:val="0"/>
              <w:adjustRightInd w:val="0"/>
              <w:ind w:firstLine="360"/>
              <w:jc w:val="center"/>
              <w:rPr>
                <w:rFonts w:ascii="Arial" w:eastAsia="Calibri" w:hAnsi="Arial" w:cs="Arial"/>
                <w:b w:val="0"/>
                <w:bCs/>
                <w:noProof/>
                <w:color w:val="auto"/>
                <w:sz w:val="20"/>
                <w:szCs w:val="20"/>
                <w:lang w:val="sr-Cyrl-RS" w:eastAsia="sr-Latn-CS"/>
              </w:rPr>
            </w:pPr>
            <w:r>
              <w:rPr>
                <w:rFonts w:ascii="Arial" w:eastAsia="Calibri" w:hAnsi="Arial" w:cs="Arial"/>
                <w:b w:val="0"/>
                <w:bCs/>
                <w:noProof/>
                <w:color w:val="auto"/>
                <w:sz w:val="20"/>
                <w:szCs w:val="20"/>
                <w:lang w:val="sr-Cyrl-RS" w:eastAsia="sr-Latn-CS"/>
              </w:rPr>
              <w:t>100</w:t>
            </w:r>
            <w:r w:rsidR="005E138F" w:rsidRPr="005E138F">
              <w:rPr>
                <w:rFonts w:ascii="Arial" w:eastAsia="Calibri" w:hAnsi="Arial" w:cs="Arial"/>
                <w:b w:val="0"/>
                <w:bCs/>
                <w:noProof/>
                <w:color w:val="auto"/>
                <w:sz w:val="20"/>
                <w:szCs w:val="20"/>
                <w:lang w:val="sr-Cyrl-RS" w:eastAsia="sr-Latn-CS"/>
              </w:rPr>
              <w:t>%</w:t>
            </w:r>
          </w:p>
        </w:tc>
        <w:tc>
          <w:tcPr>
            <w:tcW w:w="749" w:type="pct"/>
            <w:tcBorders>
              <w:top w:val="single" w:sz="4" w:space="0" w:color="auto"/>
              <w:left w:val="nil"/>
              <w:bottom w:val="single" w:sz="4" w:space="0" w:color="auto"/>
              <w:right w:val="nil"/>
            </w:tcBorders>
            <w:vAlign w:val="center"/>
          </w:tcPr>
          <w:p w14:paraId="064CF2B3" w14:textId="77777777" w:rsidR="005E138F" w:rsidRPr="005E138F" w:rsidRDefault="005E138F" w:rsidP="005E138F">
            <w:pPr>
              <w:autoSpaceDE w:val="0"/>
              <w:autoSpaceDN w:val="0"/>
              <w:adjustRightInd w:val="0"/>
              <w:ind w:firstLine="360"/>
              <w:jc w:val="center"/>
              <w:rPr>
                <w:rFonts w:ascii="Arial" w:eastAsia="Calibri" w:hAnsi="Arial" w:cs="Arial"/>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2027.</w:t>
            </w:r>
          </w:p>
        </w:tc>
        <w:tc>
          <w:tcPr>
            <w:tcW w:w="694" w:type="pct"/>
            <w:tcBorders>
              <w:top w:val="single" w:sz="4" w:space="0" w:color="auto"/>
              <w:left w:val="nil"/>
              <w:bottom w:val="single" w:sz="4" w:space="0" w:color="auto"/>
              <w:right w:val="nil"/>
            </w:tcBorders>
            <w:vAlign w:val="center"/>
          </w:tcPr>
          <w:p w14:paraId="5107638A" w14:textId="2BBBC233" w:rsidR="005E138F" w:rsidRPr="005E138F" w:rsidRDefault="00907A47" w:rsidP="005E138F">
            <w:pPr>
              <w:autoSpaceDE w:val="0"/>
              <w:autoSpaceDN w:val="0"/>
              <w:adjustRightInd w:val="0"/>
              <w:ind w:firstLine="360"/>
              <w:jc w:val="center"/>
              <w:rPr>
                <w:rFonts w:ascii="Arial" w:eastAsia="Calibri" w:hAnsi="Arial" w:cs="Arial"/>
                <w:b w:val="0"/>
                <w:bCs/>
                <w:noProof/>
                <w:color w:val="auto"/>
                <w:sz w:val="20"/>
                <w:szCs w:val="20"/>
                <w:lang w:val="sr-Cyrl-RS" w:eastAsia="sr-Latn-CS"/>
              </w:rPr>
            </w:pPr>
            <w:r>
              <w:rPr>
                <w:rFonts w:ascii="Arial" w:eastAsia="Calibri" w:hAnsi="Arial" w:cs="Arial"/>
                <w:b w:val="0"/>
                <w:bCs/>
                <w:noProof/>
                <w:color w:val="auto"/>
                <w:sz w:val="20"/>
                <w:szCs w:val="20"/>
                <w:lang w:val="sr-Cyrl-RS" w:eastAsia="sr-Latn-CS"/>
              </w:rPr>
              <w:t>100</w:t>
            </w:r>
            <w:r w:rsidR="005E138F" w:rsidRPr="005E138F">
              <w:rPr>
                <w:rFonts w:ascii="Arial" w:eastAsia="Calibri" w:hAnsi="Arial" w:cs="Arial"/>
                <w:b w:val="0"/>
                <w:bCs/>
                <w:noProof/>
                <w:color w:val="auto"/>
                <w:sz w:val="20"/>
                <w:szCs w:val="20"/>
                <w:lang w:val="sr-Cyrl-RS" w:eastAsia="sr-Latn-CS"/>
              </w:rPr>
              <w:t>%</w:t>
            </w:r>
          </w:p>
        </w:tc>
        <w:tc>
          <w:tcPr>
            <w:tcW w:w="925" w:type="pct"/>
            <w:tcBorders>
              <w:top w:val="single" w:sz="4" w:space="0" w:color="auto"/>
              <w:left w:val="nil"/>
              <w:bottom w:val="single" w:sz="4" w:space="0" w:color="auto"/>
              <w:right w:val="single" w:sz="4" w:space="0" w:color="auto"/>
            </w:tcBorders>
            <w:vAlign w:val="center"/>
          </w:tcPr>
          <w:p w14:paraId="23828CE9" w14:textId="77777777" w:rsidR="005E138F" w:rsidRPr="005E138F" w:rsidRDefault="005E138F" w:rsidP="005E138F">
            <w:pPr>
              <w:autoSpaceDE w:val="0"/>
              <w:autoSpaceDN w:val="0"/>
              <w:adjustRightInd w:val="0"/>
              <w:rPr>
                <w:rFonts w:ascii="Arial" w:eastAsia="Calibri" w:hAnsi="Arial" w:cs="Arial"/>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Евиденција дечјег диспанзера ДЗ</w:t>
            </w:r>
          </w:p>
        </w:tc>
      </w:tr>
      <w:tr w:rsidR="000756FA" w:rsidRPr="005E138F" w14:paraId="5D4EAD91" w14:textId="77777777" w:rsidTr="00893707">
        <w:tc>
          <w:tcPr>
            <w:tcW w:w="1071" w:type="pct"/>
            <w:tcBorders>
              <w:top w:val="single" w:sz="4" w:space="0" w:color="auto"/>
              <w:left w:val="single" w:sz="4" w:space="0" w:color="auto"/>
              <w:bottom w:val="single" w:sz="4" w:space="0" w:color="auto"/>
              <w:right w:val="nil"/>
            </w:tcBorders>
            <w:vAlign w:val="center"/>
          </w:tcPr>
          <w:p w14:paraId="46F8030A" w14:textId="77777777" w:rsidR="005E138F" w:rsidRPr="005E138F" w:rsidRDefault="005E138F" w:rsidP="005E138F">
            <w:pPr>
              <w:autoSpaceDE w:val="0"/>
              <w:autoSpaceDN w:val="0"/>
              <w:adjustRightInd w:val="0"/>
              <w:rPr>
                <w:rFonts w:ascii="Arial" w:eastAsia="Calibri" w:hAnsi="Arial" w:cs="Arial"/>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Обухват жена ромске националности  у првом триместу трудноће редовним гинеколошким прегледима</w:t>
            </w:r>
          </w:p>
        </w:tc>
        <w:tc>
          <w:tcPr>
            <w:tcW w:w="696" w:type="pct"/>
            <w:tcBorders>
              <w:top w:val="single" w:sz="4" w:space="0" w:color="auto"/>
              <w:left w:val="nil"/>
              <w:bottom w:val="single" w:sz="4" w:space="0" w:color="auto"/>
              <w:right w:val="nil"/>
            </w:tcBorders>
            <w:vAlign w:val="center"/>
          </w:tcPr>
          <w:p w14:paraId="3399842E" w14:textId="77777777" w:rsidR="005E138F" w:rsidRPr="005E138F" w:rsidRDefault="005E138F" w:rsidP="005E138F">
            <w:pPr>
              <w:autoSpaceDE w:val="0"/>
              <w:autoSpaceDN w:val="0"/>
              <w:adjustRightInd w:val="0"/>
              <w:ind w:firstLine="360"/>
              <w:jc w:val="center"/>
              <w:rPr>
                <w:rFonts w:ascii="Arial" w:eastAsia="Calibri" w:hAnsi="Arial" w:cs="Arial"/>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2023.</w:t>
            </w:r>
          </w:p>
        </w:tc>
        <w:tc>
          <w:tcPr>
            <w:tcW w:w="865" w:type="pct"/>
            <w:tcBorders>
              <w:top w:val="single" w:sz="4" w:space="0" w:color="auto"/>
              <w:left w:val="nil"/>
              <w:bottom w:val="single" w:sz="4" w:space="0" w:color="auto"/>
              <w:right w:val="nil"/>
            </w:tcBorders>
            <w:vAlign w:val="center"/>
          </w:tcPr>
          <w:p w14:paraId="2370A19E" w14:textId="08C12A00" w:rsidR="005E138F" w:rsidRPr="005E138F" w:rsidRDefault="00907A47" w:rsidP="005E138F">
            <w:pPr>
              <w:autoSpaceDE w:val="0"/>
              <w:autoSpaceDN w:val="0"/>
              <w:adjustRightInd w:val="0"/>
              <w:ind w:firstLine="360"/>
              <w:jc w:val="center"/>
              <w:rPr>
                <w:rFonts w:ascii="Arial" w:eastAsia="Calibri" w:hAnsi="Arial" w:cs="Arial"/>
                <w:b w:val="0"/>
                <w:bCs/>
                <w:noProof/>
                <w:color w:val="auto"/>
                <w:sz w:val="20"/>
                <w:szCs w:val="20"/>
                <w:lang w:val="sr-Cyrl-RS" w:eastAsia="sr-Latn-CS"/>
              </w:rPr>
            </w:pPr>
            <w:r>
              <w:rPr>
                <w:rFonts w:ascii="Arial" w:eastAsia="Calibri" w:hAnsi="Arial" w:cs="Arial"/>
                <w:b w:val="0"/>
                <w:bCs/>
                <w:noProof/>
                <w:color w:val="auto"/>
                <w:sz w:val="20"/>
                <w:szCs w:val="20"/>
                <w:lang w:val="sr-Cyrl-RS" w:eastAsia="sr-Latn-CS"/>
              </w:rPr>
              <w:t>100</w:t>
            </w:r>
            <w:r w:rsidR="005E138F" w:rsidRPr="005E138F">
              <w:rPr>
                <w:rFonts w:ascii="Arial" w:eastAsia="Calibri" w:hAnsi="Arial" w:cs="Arial"/>
                <w:b w:val="0"/>
                <w:bCs/>
                <w:noProof/>
                <w:color w:val="auto"/>
                <w:sz w:val="20"/>
                <w:szCs w:val="20"/>
                <w:lang w:val="sr-Cyrl-RS" w:eastAsia="sr-Latn-CS"/>
              </w:rPr>
              <w:t>%</w:t>
            </w:r>
          </w:p>
        </w:tc>
        <w:tc>
          <w:tcPr>
            <w:tcW w:w="749" w:type="pct"/>
            <w:tcBorders>
              <w:top w:val="single" w:sz="4" w:space="0" w:color="auto"/>
              <w:left w:val="nil"/>
              <w:bottom w:val="single" w:sz="4" w:space="0" w:color="auto"/>
              <w:right w:val="nil"/>
            </w:tcBorders>
            <w:vAlign w:val="center"/>
          </w:tcPr>
          <w:p w14:paraId="32F4FA20" w14:textId="77777777" w:rsidR="005E138F" w:rsidRPr="005E138F" w:rsidRDefault="005E138F" w:rsidP="005E138F">
            <w:pPr>
              <w:autoSpaceDE w:val="0"/>
              <w:autoSpaceDN w:val="0"/>
              <w:adjustRightInd w:val="0"/>
              <w:ind w:firstLine="360"/>
              <w:jc w:val="center"/>
              <w:rPr>
                <w:rFonts w:ascii="Arial" w:eastAsia="Calibri" w:hAnsi="Arial" w:cs="Arial"/>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2027.</w:t>
            </w:r>
          </w:p>
        </w:tc>
        <w:tc>
          <w:tcPr>
            <w:tcW w:w="694" w:type="pct"/>
            <w:tcBorders>
              <w:top w:val="single" w:sz="4" w:space="0" w:color="auto"/>
              <w:left w:val="nil"/>
              <w:bottom w:val="single" w:sz="4" w:space="0" w:color="auto"/>
              <w:right w:val="nil"/>
            </w:tcBorders>
            <w:vAlign w:val="center"/>
          </w:tcPr>
          <w:p w14:paraId="7B2C5B4A" w14:textId="3713CCC3" w:rsidR="005E138F" w:rsidRPr="005E138F" w:rsidRDefault="00907A47" w:rsidP="005E138F">
            <w:pPr>
              <w:autoSpaceDE w:val="0"/>
              <w:autoSpaceDN w:val="0"/>
              <w:adjustRightInd w:val="0"/>
              <w:ind w:firstLine="360"/>
              <w:jc w:val="center"/>
              <w:rPr>
                <w:rFonts w:ascii="Arial" w:eastAsia="Calibri" w:hAnsi="Arial" w:cs="Arial"/>
                <w:b w:val="0"/>
                <w:bCs/>
                <w:noProof/>
                <w:color w:val="auto"/>
                <w:sz w:val="20"/>
                <w:szCs w:val="20"/>
                <w:lang w:val="sr-Cyrl-RS" w:eastAsia="sr-Latn-CS"/>
              </w:rPr>
            </w:pPr>
            <w:r>
              <w:rPr>
                <w:rFonts w:ascii="Arial" w:eastAsia="Calibri" w:hAnsi="Arial" w:cs="Arial"/>
                <w:b w:val="0"/>
                <w:bCs/>
                <w:noProof/>
                <w:color w:val="auto"/>
                <w:sz w:val="20"/>
                <w:szCs w:val="20"/>
                <w:lang w:val="sr-Cyrl-RS" w:eastAsia="sr-Latn-CS"/>
              </w:rPr>
              <w:t>100</w:t>
            </w:r>
            <w:r w:rsidR="005E138F" w:rsidRPr="005E138F">
              <w:rPr>
                <w:rFonts w:ascii="Arial" w:eastAsia="Calibri" w:hAnsi="Arial" w:cs="Arial"/>
                <w:b w:val="0"/>
                <w:bCs/>
                <w:noProof/>
                <w:color w:val="auto"/>
                <w:sz w:val="20"/>
                <w:szCs w:val="20"/>
                <w:lang w:val="sr-Cyrl-RS" w:eastAsia="sr-Latn-CS"/>
              </w:rPr>
              <w:t>%</w:t>
            </w:r>
          </w:p>
        </w:tc>
        <w:tc>
          <w:tcPr>
            <w:tcW w:w="925" w:type="pct"/>
            <w:tcBorders>
              <w:top w:val="single" w:sz="4" w:space="0" w:color="auto"/>
              <w:left w:val="nil"/>
              <w:bottom w:val="single" w:sz="4" w:space="0" w:color="auto"/>
              <w:right w:val="single" w:sz="4" w:space="0" w:color="auto"/>
            </w:tcBorders>
            <w:vAlign w:val="center"/>
          </w:tcPr>
          <w:p w14:paraId="6FB71287" w14:textId="77777777" w:rsidR="005E138F" w:rsidRPr="005E138F" w:rsidRDefault="005E138F" w:rsidP="005E138F">
            <w:pPr>
              <w:autoSpaceDE w:val="0"/>
              <w:autoSpaceDN w:val="0"/>
              <w:adjustRightInd w:val="0"/>
              <w:rPr>
                <w:rFonts w:ascii="Arial" w:eastAsia="Calibri" w:hAnsi="Arial" w:cs="Arial"/>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Служба за заштиту здравља жена ДЗ</w:t>
            </w:r>
          </w:p>
        </w:tc>
      </w:tr>
      <w:tr w:rsidR="000756FA" w:rsidRPr="005E138F" w14:paraId="5A803007" w14:textId="77777777" w:rsidTr="00893707">
        <w:tc>
          <w:tcPr>
            <w:tcW w:w="1071" w:type="pct"/>
            <w:tcBorders>
              <w:top w:val="single" w:sz="4" w:space="0" w:color="auto"/>
              <w:left w:val="single" w:sz="4" w:space="0" w:color="auto"/>
              <w:bottom w:val="single" w:sz="4" w:space="0" w:color="auto"/>
              <w:right w:val="nil"/>
            </w:tcBorders>
            <w:vAlign w:val="center"/>
          </w:tcPr>
          <w:p w14:paraId="2E657C80" w14:textId="6D6DEC47" w:rsidR="005E138F" w:rsidRPr="005E138F" w:rsidRDefault="00907A47" w:rsidP="005E138F">
            <w:pPr>
              <w:autoSpaceDE w:val="0"/>
              <w:autoSpaceDN w:val="0"/>
              <w:adjustRightInd w:val="0"/>
              <w:rPr>
                <w:rFonts w:ascii="Arial" w:eastAsia="Calibri" w:hAnsi="Arial" w:cs="Arial"/>
                <w:b w:val="0"/>
                <w:bCs/>
                <w:noProof/>
                <w:color w:val="auto"/>
                <w:sz w:val="20"/>
                <w:szCs w:val="20"/>
                <w:lang w:val="sr-Cyrl-RS" w:eastAsia="sr-Latn-CS"/>
              </w:rPr>
            </w:pPr>
            <w:r>
              <w:rPr>
                <w:rFonts w:ascii="Arial" w:eastAsia="Calibri" w:hAnsi="Arial" w:cs="Arial"/>
                <w:b w:val="0"/>
                <w:bCs/>
                <w:noProof/>
                <w:color w:val="auto"/>
                <w:sz w:val="20"/>
                <w:szCs w:val="20"/>
                <w:lang w:val="sr-Cyrl-RS" w:eastAsia="sr-Latn-CS"/>
              </w:rPr>
              <w:t>Проценат Рома који одлазе на превентивне здравствене прегле</w:t>
            </w:r>
            <w:r w:rsidR="00037DD4">
              <w:rPr>
                <w:rFonts w:ascii="Arial" w:eastAsia="Calibri" w:hAnsi="Arial" w:cs="Arial"/>
                <w:b w:val="0"/>
                <w:bCs/>
                <w:noProof/>
                <w:color w:val="auto"/>
                <w:sz w:val="20"/>
                <w:szCs w:val="20"/>
                <w:lang w:val="sr-Cyrl-RS" w:eastAsia="sr-Latn-CS"/>
              </w:rPr>
              <w:t>де</w:t>
            </w:r>
          </w:p>
        </w:tc>
        <w:tc>
          <w:tcPr>
            <w:tcW w:w="696" w:type="pct"/>
            <w:tcBorders>
              <w:top w:val="single" w:sz="4" w:space="0" w:color="auto"/>
              <w:left w:val="nil"/>
              <w:bottom w:val="single" w:sz="4" w:space="0" w:color="auto"/>
              <w:right w:val="nil"/>
            </w:tcBorders>
            <w:vAlign w:val="center"/>
          </w:tcPr>
          <w:p w14:paraId="066618C3" w14:textId="77777777" w:rsidR="005E138F" w:rsidRPr="005E138F" w:rsidRDefault="005E138F" w:rsidP="005E138F">
            <w:pPr>
              <w:autoSpaceDE w:val="0"/>
              <w:autoSpaceDN w:val="0"/>
              <w:adjustRightInd w:val="0"/>
              <w:ind w:firstLine="360"/>
              <w:jc w:val="center"/>
              <w:rPr>
                <w:rFonts w:ascii="Arial" w:eastAsia="Calibri" w:hAnsi="Arial" w:cs="Arial"/>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2023.</w:t>
            </w:r>
          </w:p>
        </w:tc>
        <w:tc>
          <w:tcPr>
            <w:tcW w:w="865" w:type="pct"/>
            <w:tcBorders>
              <w:top w:val="single" w:sz="4" w:space="0" w:color="auto"/>
              <w:left w:val="nil"/>
              <w:bottom w:val="single" w:sz="4" w:space="0" w:color="auto"/>
              <w:right w:val="nil"/>
            </w:tcBorders>
            <w:vAlign w:val="center"/>
          </w:tcPr>
          <w:p w14:paraId="15D0B7A6" w14:textId="2D0E5DE6" w:rsidR="005E138F" w:rsidRPr="005E138F" w:rsidRDefault="005E138F" w:rsidP="005E138F">
            <w:pPr>
              <w:autoSpaceDE w:val="0"/>
              <w:autoSpaceDN w:val="0"/>
              <w:adjustRightInd w:val="0"/>
              <w:ind w:firstLine="360"/>
              <w:jc w:val="center"/>
              <w:rPr>
                <w:rFonts w:ascii="Arial" w:eastAsia="Calibri" w:hAnsi="Arial" w:cs="Arial"/>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1</w:t>
            </w:r>
            <w:r w:rsidR="00037DD4">
              <w:rPr>
                <w:rFonts w:ascii="Arial" w:eastAsia="Calibri" w:hAnsi="Arial" w:cs="Arial"/>
                <w:b w:val="0"/>
                <w:bCs/>
                <w:noProof/>
                <w:color w:val="auto"/>
                <w:sz w:val="20"/>
                <w:szCs w:val="20"/>
                <w:lang w:val="sr-Cyrl-RS" w:eastAsia="sr-Latn-CS"/>
              </w:rPr>
              <w:t>%</w:t>
            </w:r>
          </w:p>
        </w:tc>
        <w:tc>
          <w:tcPr>
            <w:tcW w:w="749" w:type="pct"/>
            <w:tcBorders>
              <w:top w:val="single" w:sz="4" w:space="0" w:color="auto"/>
              <w:left w:val="nil"/>
              <w:bottom w:val="single" w:sz="4" w:space="0" w:color="auto"/>
              <w:right w:val="nil"/>
            </w:tcBorders>
            <w:vAlign w:val="center"/>
          </w:tcPr>
          <w:p w14:paraId="032227BC" w14:textId="77777777" w:rsidR="005E138F" w:rsidRPr="005E138F" w:rsidRDefault="005E138F" w:rsidP="005E138F">
            <w:pPr>
              <w:autoSpaceDE w:val="0"/>
              <w:autoSpaceDN w:val="0"/>
              <w:adjustRightInd w:val="0"/>
              <w:ind w:firstLine="360"/>
              <w:jc w:val="center"/>
              <w:rPr>
                <w:rFonts w:ascii="Arial" w:eastAsia="Calibri" w:hAnsi="Arial" w:cs="Arial"/>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2027.</w:t>
            </w:r>
          </w:p>
        </w:tc>
        <w:tc>
          <w:tcPr>
            <w:tcW w:w="694" w:type="pct"/>
            <w:tcBorders>
              <w:top w:val="single" w:sz="4" w:space="0" w:color="auto"/>
              <w:left w:val="nil"/>
              <w:bottom w:val="single" w:sz="4" w:space="0" w:color="auto"/>
              <w:right w:val="nil"/>
            </w:tcBorders>
            <w:vAlign w:val="center"/>
          </w:tcPr>
          <w:p w14:paraId="505B1543" w14:textId="3BED9E11" w:rsidR="005E138F" w:rsidRPr="005E138F" w:rsidRDefault="00037DD4" w:rsidP="005E138F">
            <w:pPr>
              <w:autoSpaceDE w:val="0"/>
              <w:autoSpaceDN w:val="0"/>
              <w:adjustRightInd w:val="0"/>
              <w:ind w:firstLine="360"/>
              <w:jc w:val="center"/>
              <w:rPr>
                <w:rFonts w:ascii="Arial" w:eastAsia="Calibri" w:hAnsi="Arial" w:cs="Arial"/>
                <w:b w:val="0"/>
                <w:bCs/>
                <w:noProof/>
                <w:color w:val="auto"/>
                <w:sz w:val="20"/>
                <w:szCs w:val="20"/>
                <w:lang w:val="sr-Cyrl-RS" w:eastAsia="sr-Latn-CS"/>
              </w:rPr>
            </w:pPr>
            <w:r>
              <w:rPr>
                <w:rFonts w:ascii="Arial" w:eastAsia="Calibri" w:hAnsi="Arial" w:cs="Arial"/>
                <w:b w:val="0"/>
                <w:bCs/>
                <w:noProof/>
                <w:color w:val="auto"/>
                <w:sz w:val="20"/>
                <w:szCs w:val="20"/>
                <w:lang w:val="sr-Cyrl-RS" w:eastAsia="sr-Latn-CS"/>
              </w:rPr>
              <w:t>5%</w:t>
            </w:r>
          </w:p>
        </w:tc>
        <w:tc>
          <w:tcPr>
            <w:tcW w:w="925" w:type="pct"/>
            <w:tcBorders>
              <w:top w:val="single" w:sz="4" w:space="0" w:color="auto"/>
              <w:left w:val="nil"/>
              <w:bottom w:val="single" w:sz="4" w:space="0" w:color="auto"/>
              <w:right w:val="single" w:sz="4" w:space="0" w:color="auto"/>
            </w:tcBorders>
            <w:vAlign w:val="center"/>
          </w:tcPr>
          <w:p w14:paraId="514B8D7F" w14:textId="7F6E3700" w:rsidR="005E138F" w:rsidRPr="005E138F" w:rsidRDefault="00037DD4" w:rsidP="005E138F">
            <w:pPr>
              <w:autoSpaceDE w:val="0"/>
              <w:autoSpaceDN w:val="0"/>
              <w:adjustRightInd w:val="0"/>
              <w:rPr>
                <w:rFonts w:ascii="Arial" w:eastAsia="Calibri" w:hAnsi="Arial" w:cs="Arial"/>
                <w:b w:val="0"/>
                <w:bCs/>
                <w:noProof/>
                <w:color w:val="auto"/>
                <w:sz w:val="20"/>
                <w:szCs w:val="20"/>
                <w:lang w:val="sr-Cyrl-RS" w:eastAsia="sr-Latn-CS"/>
              </w:rPr>
            </w:pPr>
            <w:r>
              <w:rPr>
                <w:rFonts w:ascii="Arial" w:eastAsia="Calibri" w:hAnsi="Arial" w:cs="Arial"/>
                <w:b w:val="0"/>
                <w:bCs/>
                <w:noProof/>
                <w:color w:val="auto"/>
                <w:sz w:val="20"/>
                <w:szCs w:val="20"/>
                <w:lang w:val="sr-Cyrl-RS" w:eastAsia="sr-Latn-CS"/>
              </w:rPr>
              <w:t>Евиденција ДЗ</w:t>
            </w:r>
          </w:p>
        </w:tc>
      </w:tr>
      <w:tr w:rsidR="005E138F" w:rsidRPr="005E138F" w14:paraId="06248871" w14:textId="77777777" w:rsidTr="005E138F">
        <w:tc>
          <w:tcPr>
            <w:tcW w:w="5000" w:type="pct"/>
            <w:gridSpan w:val="6"/>
            <w:tcBorders>
              <w:top w:val="single" w:sz="4" w:space="0" w:color="auto"/>
              <w:left w:val="nil"/>
              <w:bottom w:val="nil"/>
              <w:right w:val="nil"/>
            </w:tcBorders>
            <w:shd w:val="clear" w:color="auto" w:fill="D9D9D9"/>
            <w:vAlign w:val="center"/>
          </w:tcPr>
          <w:p w14:paraId="02BF7628" w14:textId="7F7015CD" w:rsidR="005E138F" w:rsidRPr="005E138F" w:rsidRDefault="005E138F" w:rsidP="005E138F">
            <w:pPr>
              <w:autoSpaceDE w:val="0"/>
              <w:autoSpaceDN w:val="0"/>
              <w:adjustRightInd w:val="0"/>
              <w:jc w:val="center"/>
              <w:rPr>
                <w:rFonts w:ascii="Arial" w:eastAsia="Calibri" w:hAnsi="Arial" w:cs="Arial"/>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 xml:space="preserve">Показатељи учинка на нивоу посебног циља 5: </w:t>
            </w:r>
            <w:r w:rsidR="00893707" w:rsidRPr="00893707">
              <w:rPr>
                <w:rFonts w:ascii="Arial" w:eastAsia="Calibri" w:hAnsi="Arial" w:cs="Arial"/>
                <w:b w:val="0"/>
                <w:bCs/>
                <w:noProof/>
                <w:color w:val="auto"/>
                <w:sz w:val="20"/>
                <w:szCs w:val="20"/>
                <w:lang w:val="sr-Cyrl-RS" w:eastAsia="sr-Latn-CS"/>
              </w:rPr>
              <w:t>Унапређење доступности права и услуга Ромима у систему социјалне заштите кроз обезбеђивање материјалне и социјалне помоћи угроженим породицама и породицама у ризику од насиља</w:t>
            </w:r>
          </w:p>
        </w:tc>
      </w:tr>
      <w:tr w:rsidR="000756FA" w:rsidRPr="005E138F" w14:paraId="604A857C" w14:textId="77777777" w:rsidTr="00893707">
        <w:tc>
          <w:tcPr>
            <w:tcW w:w="1071" w:type="pct"/>
            <w:tcBorders>
              <w:top w:val="nil"/>
              <w:left w:val="single" w:sz="4" w:space="0" w:color="auto"/>
              <w:bottom w:val="single" w:sz="4" w:space="0" w:color="auto"/>
              <w:right w:val="nil"/>
            </w:tcBorders>
            <w:vAlign w:val="center"/>
          </w:tcPr>
          <w:p w14:paraId="42931B76" w14:textId="77777777" w:rsidR="005E138F" w:rsidRPr="005E138F" w:rsidRDefault="005E138F" w:rsidP="005E138F">
            <w:pPr>
              <w:autoSpaceDE w:val="0"/>
              <w:autoSpaceDN w:val="0"/>
              <w:adjustRightInd w:val="0"/>
              <w:rPr>
                <w:rFonts w:ascii="Arial" w:eastAsia="Calibri" w:hAnsi="Arial" w:cs="Arial"/>
                <w:b w:val="0"/>
                <w:bCs/>
                <w:noProof/>
                <w:color w:val="FF0000"/>
                <w:sz w:val="20"/>
                <w:szCs w:val="20"/>
                <w:lang w:val="sr-Cyrl-RS" w:eastAsia="sr-Latn-CS"/>
              </w:rPr>
            </w:pPr>
            <w:r w:rsidRPr="005E138F">
              <w:rPr>
                <w:rFonts w:ascii="Arial" w:eastAsia="Calibri" w:hAnsi="Arial" w:cs="Arial"/>
                <w:b w:val="0"/>
                <w:bCs/>
                <w:noProof/>
                <w:color w:val="auto"/>
                <w:sz w:val="20"/>
                <w:szCs w:val="20"/>
                <w:lang w:val="sr-Cyrl-RS" w:eastAsia="sr-Latn-CS"/>
              </w:rPr>
              <w:t xml:space="preserve">Удео корисника ромске националности међу корисницима услуга у заједници </w:t>
            </w:r>
          </w:p>
        </w:tc>
        <w:tc>
          <w:tcPr>
            <w:tcW w:w="696" w:type="pct"/>
            <w:tcBorders>
              <w:top w:val="nil"/>
              <w:left w:val="nil"/>
              <w:bottom w:val="single" w:sz="4" w:space="0" w:color="auto"/>
              <w:right w:val="nil"/>
            </w:tcBorders>
            <w:vAlign w:val="center"/>
          </w:tcPr>
          <w:p w14:paraId="2091687C" w14:textId="77777777" w:rsidR="005E138F" w:rsidRPr="005E138F" w:rsidRDefault="005E138F" w:rsidP="005E138F">
            <w:pPr>
              <w:autoSpaceDE w:val="0"/>
              <w:autoSpaceDN w:val="0"/>
              <w:adjustRightInd w:val="0"/>
              <w:ind w:firstLine="360"/>
              <w:jc w:val="center"/>
              <w:rPr>
                <w:rFonts w:ascii="Arial" w:eastAsia="Calibri" w:hAnsi="Arial" w:cs="Arial"/>
                <w:b w:val="0"/>
                <w:bCs/>
                <w:noProof/>
                <w:color w:val="FF0000"/>
                <w:sz w:val="20"/>
                <w:szCs w:val="20"/>
                <w:lang w:val="sr-Cyrl-RS" w:eastAsia="sr-Latn-CS"/>
              </w:rPr>
            </w:pPr>
            <w:r w:rsidRPr="005E138F">
              <w:rPr>
                <w:rFonts w:ascii="Arial" w:eastAsia="Calibri" w:hAnsi="Arial" w:cs="Arial"/>
                <w:b w:val="0"/>
                <w:bCs/>
                <w:noProof/>
                <w:color w:val="auto"/>
                <w:sz w:val="20"/>
                <w:szCs w:val="20"/>
                <w:lang w:val="sr-Cyrl-RS" w:eastAsia="sr-Latn-CS"/>
              </w:rPr>
              <w:t>2023.</w:t>
            </w:r>
          </w:p>
        </w:tc>
        <w:tc>
          <w:tcPr>
            <w:tcW w:w="865" w:type="pct"/>
            <w:tcBorders>
              <w:top w:val="nil"/>
              <w:left w:val="nil"/>
              <w:bottom w:val="single" w:sz="4" w:space="0" w:color="auto"/>
              <w:right w:val="nil"/>
            </w:tcBorders>
            <w:vAlign w:val="center"/>
          </w:tcPr>
          <w:p w14:paraId="05621373" w14:textId="0E54CB58" w:rsidR="005E138F" w:rsidRPr="005E138F" w:rsidRDefault="00037DD4" w:rsidP="005E138F">
            <w:pPr>
              <w:autoSpaceDE w:val="0"/>
              <w:autoSpaceDN w:val="0"/>
              <w:adjustRightInd w:val="0"/>
              <w:ind w:firstLine="360"/>
              <w:jc w:val="center"/>
              <w:rPr>
                <w:rFonts w:ascii="Arial" w:eastAsia="Calibri" w:hAnsi="Arial" w:cs="Arial"/>
                <w:b w:val="0"/>
                <w:bCs/>
                <w:noProof/>
                <w:color w:val="FF0000"/>
                <w:sz w:val="20"/>
                <w:szCs w:val="20"/>
                <w:lang w:val="sr-Cyrl-RS" w:eastAsia="sr-Latn-CS"/>
              </w:rPr>
            </w:pPr>
            <w:r>
              <w:rPr>
                <w:rFonts w:ascii="Arial" w:eastAsia="Calibri" w:hAnsi="Arial" w:cs="Arial"/>
                <w:b w:val="0"/>
                <w:bCs/>
                <w:noProof/>
                <w:color w:val="auto"/>
                <w:sz w:val="20"/>
                <w:szCs w:val="20"/>
                <w:lang w:val="sr-Cyrl-RS" w:eastAsia="sr-Latn-CS"/>
              </w:rPr>
              <w:t>3</w:t>
            </w:r>
            <w:r w:rsidR="005E138F" w:rsidRPr="005E138F">
              <w:rPr>
                <w:rFonts w:ascii="Arial" w:eastAsia="Calibri" w:hAnsi="Arial" w:cs="Arial"/>
                <w:b w:val="0"/>
                <w:bCs/>
                <w:noProof/>
                <w:color w:val="auto"/>
                <w:sz w:val="20"/>
                <w:szCs w:val="20"/>
                <w:lang w:val="sr-Cyrl-RS" w:eastAsia="sr-Latn-CS"/>
              </w:rPr>
              <w:t>,</w:t>
            </w:r>
            <w:r>
              <w:rPr>
                <w:rFonts w:ascii="Arial" w:eastAsia="Calibri" w:hAnsi="Arial" w:cs="Arial"/>
                <w:b w:val="0"/>
                <w:bCs/>
                <w:noProof/>
                <w:color w:val="auto"/>
                <w:sz w:val="20"/>
                <w:szCs w:val="20"/>
                <w:lang w:val="sr-Cyrl-RS" w:eastAsia="sr-Latn-CS"/>
              </w:rPr>
              <w:t>45</w:t>
            </w:r>
            <w:r w:rsidR="005E138F" w:rsidRPr="005E138F">
              <w:rPr>
                <w:rFonts w:ascii="Arial" w:eastAsia="Calibri" w:hAnsi="Arial" w:cs="Arial"/>
                <w:b w:val="0"/>
                <w:bCs/>
                <w:noProof/>
                <w:color w:val="auto"/>
                <w:sz w:val="20"/>
                <w:szCs w:val="20"/>
                <w:lang w:val="sr-Cyrl-RS" w:eastAsia="sr-Latn-CS"/>
              </w:rPr>
              <w:t>%</w:t>
            </w:r>
          </w:p>
        </w:tc>
        <w:tc>
          <w:tcPr>
            <w:tcW w:w="749" w:type="pct"/>
            <w:tcBorders>
              <w:top w:val="nil"/>
              <w:left w:val="nil"/>
              <w:bottom w:val="single" w:sz="4" w:space="0" w:color="auto"/>
              <w:right w:val="nil"/>
            </w:tcBorders>
            <w:vAlign w:val="center"/>
          </w:tcPr>
          <w:p w14:paraId="1E90D14F" w14:textId="77777777" w:rsidR="005E138F" w:rsidRPr="005E138F" w:rsidRDefault="005E138F" w:rsidP="005E138F">
            <w:pPr>
              <w:autoSpaceDE w:val="0"/>
              <w:autoSpaceDN w:val="0"/>
              <w:adjustRightInd w:val="0"/>
              <w:ind w:firstLine="360"/>
              <w:jc w:val="center"/>
              <w:rPr>
                <w:rFonts w:ascii="Arial" w:eastAsia="Calibri" w:hAnsi="Arial" w:cs="Arial"/>
                <w:b w:val="0"/>
                <w:bCs/>
                <w:noProof/>
                <w:color w:val="FF0000"/>
                <w:sz w:val="20"/>
                <w:szCs w:val="20"/>
                <w:lang w:val="sr-Cyrl-RS" w:eastAsia="sr-Latn-CS"/>
              </w:rPr>
            </w:pPr>
            <w:r w:rsidRPr="005E138F">
              <w:rPr>
                <w:rFonts w:ascii="Arial" w:eastAsia="Calibri" w:hAnsi="Arial" w:cs="Arial"/>
                <w:b w:val="0"/>
                <w:bCs/>
                <w:noProof/>
                <w:color w:val="auto"/>
                <w:sz w:val="20"/>
                <w:szCs w:val="20"/>
                <w:lang w:val="sr-Cyrl-RS" w:eastAsia="sr-Latn-CS"/>
              </w:rPr>
              <w:t>202</w:t>
            </w:r>
            <w:r w:rsidRPr="005E138F">
              <w:rPr>
                <w:rFonts w:ascii="Arial" w:eastAsia="Calibri" w:hAnsi="Arial" w:cs="Arial"/>
                <w:b w:val="0"/>
                <w:bCs/>
                <w:noProof/>
                <w:color w:val="auto"/>
                <w:sz w:val="20"/>
                <w:szCs w:val="20"/>
                <w:lang w:val="en-GB" w:eastAsia="sr-Latn-CS"/>
              </w:rPr>
              <w:t>7</w:t>
            </w:r>
            <w:r w:rsidRPr="005E138F">
              <w:rPr>
                <w:rFonts w:ascii="Arial" w:eastAsia="Calibri" w:hAnsi="Arial" w:cs="Arial"/>
                <w:b w:val="0"/>
                <w:bCs/>
                <w:noProof/>
                <w:color w:val="auto"/>
                <w:sz w:val="20"/>
                <w:szCs w:val="20"/>
                <w:lang w:val="sr-Cyrl-RS" w:eastAsia="sr-Latn-CS"/>
              </w:rPr>
              <w:t>.</w:t>
            </w:r>
          </w:p>
        </w:tc>
        <w:tc>
          <w:tcPr>
            <w:tcW w:w="694" w:type="pct"/>
            <w:tcBorders>
              <w:top w:val="nil"/>
              <w:left w:val="nil"/>
              <w:bottom w:val="single" w:sz="4" w:space="0" w:color="auto"/>
              <w:right w:val="nil"/>
            </w:tcBorders>
            <w:vAlign w:val="center"/>
          </w:tcPr>
          <w:p w14:paraId="34BA95D2" w14:textId="3AD8DF9D" w:rsidR="005E138F" w:rsidRPr="005E138F" w:rsidRDefault="00037DD4" w:rsidP="005E138F">
            <w:pPr>
              <w:autoSpaceDE w:val="0"/>
              <w:autoSpaceDN w:val="0"/>
              <w:adjustRightInd w:val="0"/>
              <w:ind w:firstLine="360"/>
              <w:rPr>
                <w:rFonts w:ascii="Arial" w:eastAsia="Calibri" w:hAnsi="Arial" w:cs="Arial"/>
                <w:b w:val="0"/>
                <w:bCs/>
                <w:noProof/>
                <w:color w:val="FF0000"/>
                <w:sz w:val="20"/>
                <w:szCs w:val="20"/>
                <w:lang w:val="sr-Cyrl-RS" w:eastAsia="sr-Latn-CS"/>
              </w:rPr>
            </w:pPr>
            <w:r>
              <w:rPr>
                <w:rFonts w:ascii="Arial" w:eastAsia="Calibri" w:hAnsi="Arial" w:cs="Arial"/>
                <w:b w:val="0"/>
                <w:bCs/>
                <w:noProof/>
                <w:color w:val="auto"/>
                <w:sz w:val="20"/>
                <w:szCs w:val="20"/>
                <w:lang w:val="sr-Cyrl-RS" w:eastAsia="sr-Latn-CS"/>
              </w:rPr>
              <w:t>8</w:t>
            </w:r>
            <w:r w:rsidR="005E138F" w:rsidRPr="005E138F">
              <w:rPr>
                <w:rFonts w:ascii="Arial" w:eastAsia="Calibri" w:hAnsi="Arial" w:cs="Arial"/>
                <w:b w:val="0"/>
                <w:bCs/>
                <w:noProof/>
                <w:color w:val="auto"/>
                <w:sz w:val="20"/>
                <w:szCs w:val="20"/>
                <w:lang w:val="sr-Cyrl-RS" w:eastAsia="sr-Latn-CS"/>
              </w:rPr>
              <w:t>%</w:t>
            </w:r>
          </w:p>
        </w:tc>
        <w:tc>
          <w:tcPr>
            <w:tcW w:w="925" w:type="pct"/>
            <w:tcBorders>
              <w:top w:val="nil"/>
              <w:left w:val="nil"/>
              <w:bottom w:val="single" w:sz="4" w:space="0" w:color="auto"/>
              <w:right w:val="single" w:sz="4" w:space="0" w:color="auto"/>
            </w:tcBorders>
            <w:vAlign w:val="center"/>
          </w:tcPr>
          <w:p w14:paraId="7512761F" w14:textId="5083CD4B" w:rsidR="005E138F" w:rsidRPr="005E138F" w:rsidRDefault="005E138F" w:rsidP="005E138F">
            <w:pPr>
              <w:autoSpaceDE w:val="0"/>
              <w:autoSpaceDN w:val="0"/>
              <w:adjustRightInd w:val="0"/>
              <w:rPr>
                <w:rFonts w:ascii="Arial" w:eastAsia="Calibri" w:hAnsi="Arial" w:cs="Arial"/>
                <w:b w:val="0"/>
                <w:bCs/>
                <w:noProof/>
                <w:color w:val="FF0000"/>
                <w:sz w:val="20"/>
                <w:szCs w:val="20"/>
                <w:lang w:val="sr-Cyrl-RS" w:eastAsia="sr-Latn-CS"/>
              </w:rPr>
            </w:pPr>
            <w:r w:rsidRPr="005E138F">
              <w:rPr>
                <w:rFonts w:ascii="Arial" w:eastAsia="Calibri" w:hAnsi="Arial" w:cs="Arial"/>
                <w:b w:val="0"/>
                <w:bCs/>
                <w:noProof/>
                <w:color w:val="auto"/>
                <w:sz w:val="20"/>
                <w:szCs w:val="20"/>
                <w:lang w:val="sr-Cyrl-RS" w:eastAsia="sr-Latn-CS"/>
              </w:rPr>
              <w:t>Годишњи извештај ЦСР</w:t>
            </w:r>
          </w:p>
        </w:tc>
      </w:tr>
      <w:tr w:rsidR="000756FA" w:rsidRPr="005E138F" w14:paraId="6D3BBCAD" w14:textId="77777777" w:rsidTr="00893707">
        <w:tc>
          <w:tcPr>
            <w:tcW w:w="1071" w:type="pct"/>
            <w:tcBorders>
              <w:top w:val="single" w:sz="4" w:space="0" w:color="auto"/>
              <w:left w:val="single" w:sz="4" w:space="0" w:color="auto"/>
              <w:bottom w:val="single" w:sz="4" w:space="0" w:color="auto"/>
              <w:right w:val="nil"/>
            </w:tcBorders>
            <w:vAlign w:val="center"/>
          </w:tcPr>
          <w:p w14:paraId="25EFDA90" w14:textId="420380FB" w:rsidR="005E138F" w:rsidRPr="005E138F" w:rsidRDefault="005E138F" w:rsidP="005E138F">
            <w:pPr>
              <w:autoSpaceDE w:val="0"/>
              <w:autoSpaceDN w:val="0"/>
              <w:adjustRightInd w:val="0"/>
              <w:rPr>
                <w:rFonts w:ascii="Arial" w:eastAsia="Calibri" w:hAnsi="Arial" w:cs="Arial"/>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Број услуга социјалне заштите у заједници</w:t>
            </w:r>
            <w:r w:rsidR="00037DD4">
              <w:rPr>
                <w:rFonts w:ascii="Arial" w:eastAsia="Calibri" w:hAnsi="Arial" w:cs="Arial"/>
                <w:b w:val="0"/>
                <w:bCs/>
                <w:noProof/>
                <w:color w:val="auto"/>
                <w:sz w:val="20"/>
                <w:szCs w:val="20"/>
                <w:lang w:val="sr-Cyrl-RS" w:eastAsia="sr-Latn-CS"/>
              </w:rPr>
              <w:t xml:space="preserve"> </w:t>
            </w:r>
            <w:r w:rsidR="00037DD4" w:rsidRPr="005E138F">
              <w:rPr>
                <w:rFonts w:ascii="Arial" w:eastAsia="Calibri" w:hAnsi="Arial" w:cs="Arial"/>
                <w:b w:val="0"/>
                <w:bCs/>
                <w:noProof/>
                <w:color w:val="auto"/>
                <w:sz w:val="20"/>
                <w:szCs w:val="20"/>
                <w:lang w:val="sr-Cyrl-RS" w:eastAsia="sr-Latn-CS"/>
              </w:rPr>
              <w:t>доступних</w:t>
            </w:r>
            <w:r w:rsidRPr="005E138F">
              <w:rPr>
                <w:rFonts w:ascii="Arial" w:eastAsia="Calibri" w:hAnsi="Arial" w:cs="Arial"/>
                <w:b w:val="0"/>
                <w:bCs/>
                <w:noProof/>
                <w:color w:val="auto"/>
                <w:sz w:val="20"/>
                <w:szCs w:val="20"/>
                <w:lang w:val="sr-Cyrl-RS" w:eastAsia="sr-Latn-CS"/>
              </w:rPr>
              <w:t xml:space="preserve"> Роми</w:t>
            </w:r>
            <w:r w:rsidR="00037DD4">
              <w:rPr>
                <w:rFonts w:ascii="Arial" w:eastAsia="Calibri" w:hAnsi="Arial" w:cs="Arial"/>
                <w:b w:val="0"/>
                <w:bCs/>
                <w:noProof/>
                <w:color w:val="auto"/>
                <w:sz w:val="20"/>
                <w:szCs w:val="20"/>
                <w:lang w:val="sr-Cyrl-RS" w:eastAsia="sr-Latn-CS"/>
              </w:rPr>
              <w:t>ма</w:t>
            </w:r>
          </w:p>
        </w:tc>
        <w:tc>
          <w:tcPr>
            <w:tcW w:w="696" w:type="pct"/>
            <w:tcBorders>
              <w:top w:val="single" w:sz="4" w:space="0" w:color="auto"/>
              <w:left w:val="nil"/>
              <w:bottom w:val="single" w:sz="4" w:space="0" w:color="auto"/>
              <w:right w:val="nil"/>
            </w:tcBorders>
            <w:vAlign w:val="center"/>
          </w:tcPr>
          <w:p w14:paraId="7DA08B18" w14:textId="77777777" w:rsidR="005E138F" w:rsidRPr="005E138F" w:rsidRDefault="005E138F" w:rsidP="005E138F">
            <w:pPr>
              <w:autoSpaceDE w:val="0"/>
              <w:autoSpaceDN w:val="0"/>
              <w:adjustRightInd w:val="0"/>
              <w:ind w:firstLine="360"/>
              <w:jc w:val="center"/>
              <w:rPr>
                <w:rFonts w:ascii="Arial" w:eastAsia="Calibri" w:hAnsi="Arial" w:cs="Arial"/>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2023.</w:t>
            </w:r>
          </w:p>
        </w:tc>
        <w:tc>
          <w:tcPr>
            <w:tcW w:w="865" w:type="pct"/>
            <w:tcBorders>
              <w:top w:val="single" w:sz="4" w:space="0" w:color="auto"/>
              <w:left w:val="nil"/>
              <w:bottom w:val="single" w:sz="4" w:space="0" w:color="auto"/>
              <w:right w:val="nil"/>
            </w:tcBorders>
            <w:vAlign w:val="center"/>
          </w:tcPr>
          <w:p w14:paraId="13050E2F" w14:textId="77777777" w:rsidR="005E138F" w:rsidRPr="005E138F" w:rsidRDefault="005E138F" w:rsidP="005E138F">
            <w:pPr>
              <w:autoSpaceDE w:val="0"/>
              <w:autoSpaceDN w:val="0"/>
              <w:adjustRightInd w:val="0"/>
              <w:ind w:firstLine="360"/>
              <w:jc w:val="center"/>
              <w:rPr>
                <w:rFonts w:ascii="Arial" w:eastAsia="Calibri" w:hAnsi="Arial" w:cs="Arial"/>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2</w:t>
            </w:r>
          </w:p>
        </w:tc>
        <w:tc>
          <w:tcPr>
            <w:tcW w:w="749" w:type="pct"/>
            <w:tcBorders>
              <w:top w:val="single" w:sz="4" w:space="0" w:color="auto"/>
              <w:left w:val="nil"/>
              <w:bottom w:val="single" w:sz="4" w:space="0" w:color="auto"/>
              <w:right w:val="nil"/>
            </w:tcBorders>
            <w:vAlign w:val="center"/>
          </w:tcPr>
          <w:p w14:paraId="43FDDB4B" w14:textId="77777777" w:rsidR="005E138F" w:rsidRPr="005E138F" w:rsidRDefault="005E138F" w:rsidP="005E138F">
            <w:pPr>
              <w:autoSpaceDE w:val="0"/>
              <w:autoSpaceDN w:val="0"/>
              <w:adjustRightInd w:val="0"/>
              <w:ind w:firstLine="360"/>
              <w:jc w:val="center"/>
              <w:rPr>
                <w:rFonts w:ascii="Arial" w:eastAsia="Calibri" w:hAnsi="Arial" w:cs="Arial"/>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2027.</w:t>
            </w:r>
          </w:p>
        </w:tc>
        <w:tc>
          <w:tcPr>
            <w:tcW w:w="694" w:type="pct"/>
            <w:tcBorders>
              <w:top w:val="single" w:sz="4" w:space="0" w:color="auto"/>
              <w:left w:val="nil"/>
              <w:bottom w:val="single" w:sz="4" w:space="0" w:color="auto"/>
              <w:right w:val="nil"/>
            </w:tcBorders>
            <w:vAlign w:val="center"/>
          </w:tcPr>
          <w:p w14:paraId="7CD2AB40" w14:textId="77777777" w:rsidR="005E138F" w:rsidRPr="005E138F" w:rsidRDefault="005E138F" w:rsidP="005E138F">
            <w:pPr>
              <w:autoSpaceDE w:val="0"/>
              <w:autoSpaceDN w:val="0"/>
              <w:adjustRightInd w:val="0"/>
              <w:ind w:firstLine="360"/>
              <w:rPr>
                <w:rFonts w:ascii="Arial" w:eastAsia="Calibri" w:hAnsi="Arial" w:cs="Arial"/>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 xml:space="preserve">   </w:t>
            </w:r>
            <w:r w:rsidRPr="005E138F">
              <w:rPr>
                <w:rFonts w:ascii="Arial" w:eastAsia="Calibri" w:hAnsi="Arial" w:cs="Arial"/>
                <w:b w:val="0"/>
                <w:bCs/>
                <w:noProof/>
                <w:color w:val="FF0000"/>
                <w:sz w:val="20"/>
                <w:szCs w:val="20"/>
                <w:lang w:val="sr-Cyrl-RS" w:eastAsia="sr-Latn-CS"/>
              </w:rPr>
              <w:t xml:space="preserve"> </w:t>
            </w:r>
            <w:r w:rsidRPr="005E138F">
              <w:rPr>
                <w:rFonts w:ascii="Arial" w:eastAsia="Calibri" w:hAnsi="Arial" w:cs="Arial"/>
                <w:b w:val="0"/>
                <w:bCs/>
                <w:noProof/>
                <w:color w:val="auto"/>
                <w:sz w:val="20"/>
                <w:szCs w:val="20"/>
                <w:lang w:val="sr-Cyrl-RS" w:eastAsia="sr-Latn-CS"/>
              </w:rPr>
              <w:t>4</w:t>
            </w:r>
          </w:p>
        </w:tc>
        <w:tc>
          <w:tcPr>
            <w:tcW w:w="925" w:type="pct"/>
            <w:tcBorders>
              <w:top w:val="single" w:sz="4" w:space="0" w:color="auto"/>
              <w:left w:val="nil"/>
              <w:bottom w:val="single" w:sz="4" w:space="0" w:color="auto"/>
              <w:right w:val="single" w:sz="4" w:space="0" w:color="auto"/>
            </w:tcBorders>
            <w:vAlign w:val="center"/>
          </w:tcPr>
          <w:p w14:paraId="3900C2BE" w14:textId="5C244139" w:rsidR="005E138F" w:rsidRPr="005E138F" w:rsidRDefault="005E138F" w:rsidP="005E138F">
            <w:pPr>
              <w:autoSpaceDE w:val="0"/>
              <w:autoSpaceDN w:val="0"/>
              <w:adjustRightInd w:val="0"/>
              <w:rPr>
                <w:rFonts w:ascii="Arial" w:eastAsia="Calibri" w:hAnsi="Arial" w:cs="Arial"/>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Годишњи извештај ЦСР</w:t>
            </w:r>
          </w:p>
        </w:tc>
      </w:tr>
      <w:tr w:rsidR="00893707" w:rsidRPr="005E138F" w14:paraId="062E14B8" w14:textId="77777777" w:rsidTr="00893707">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902025" w14:textId="35FECFAA" w:rsidR="00893707" w:rsidRPr="00893707" w:rsidRDefault="00893707" w:rsidP="00893707">
            <w:pPr>
              <w:autoSpaceDE w:val="0"/>
              <w:autoSpaceDN w:val="0"/>
              <w:adjustRightInd w:val="0"/>
              <w:jc w:val="center"/>
              <w:rPr>
                <w:rFonts w:ascii="Arial" w:eastAsia="Calibri" w:hAnsi="Arial" w:cs="Arial"/>
                <w:b w:val="0"/>
                <w:bCs/>
                <w:noProof/>
                <w:color w:val="auto"/>
                <w:sz w:val="20"/>
                <w:szCs w:val="20"/>
                <w:lang w:val="en-GB" w:eastAsia="sr-Latn-CS"/>
              </w:rPr>
            </w:pPr>
            <w:r w:rsidRPr="00893707">
              <w:rPr>
                <w:rFonts w:ascii="Arial" w:eastAsia="Calibri" w:hAnsi="Arial" w:cs="Arial"/>
                <w:b w:val="0"/>
                <w:bCs/>
                <w:noProof/>
                <w:color w:val="auto"/>
                <w:sz w:val="20"/>
                <w:szCs w:val="20"/>
                <w:lang w:val="sr-Cyrl-RS" w:eastAsia="sr-Latn-CS"/>
              </w:rPr>
              <w:lastRenderedPageBreak/>
              <w:t xml:space="preserve">Показатељи учинка на нивоу посебног циља </w:t>
            </w:r>
            <w:r>
              <w:rPr>
                <w:rFonts w:ascii="Arial" w:eastAsia="Calibri" w:hAnsi="Arial" w:cs="Arial"/>
                <w:b w:val="0"/>
                <w:bCs/>
                <w:noProof/>
                <w:color w:val="auto"/>
                <w:sz w:val="20"/>
                <w:szCs w:val="20"/>
                <w:lang w:val="en-GB" w:eastAsia="sr-Latn-CS"/>
              </w:rPr>
              <w:t>6</w:t>
            </w:r>
            <w:r w:rsidRPr="00893707">
              <w:rPr>
                <w:rFonts w:ascii="Arial" w:eastAsia="Calibri" w:hAnsi="Arial" w:cs="Arial"/>
                <w:b w:val="0"/>
                <w:bCs/>
                <w:noProof/>
                <w:color w:val="auto"/>
                <w:sz w:val="20"/>
                <w:szCs w:val="20"/>
                <w:lang w:val="sr-Cyrl-RS" w:eastAsia="sr-Latn-CS"/>
              </w:rPr>
              <w:t>:</w:t>
            </w:r>
            <w:r>
              <w:rPr>
                <w:rFonts w:ascii="Arial" w:eastAsia="Calibri" w:hAnsi="Arial" w:cs="Arial"/>
                <w:b w:val="0"/>
                <w:bCs/>
                <w:noProof/>
                <w:color w:val="auto"/>
                <w:sz w:val="20"/>
                <w:szCs w:val="20"/>
                <w:lang w:val="en-GB" w:eastAsia="sr-Latn-CS"/>
              </w:rPr>
              <w:t xml:space="preserve"> </w:t>
            </w:r>
            <w:r w:rsidRPr="00893707">
              <w:rPr>
                <w:rFonts w:ascii="Arial" w:eastAsia="Calibri" w:hAnsi="Arial" w:cs="Arial"/>
                <w:b w:val="0"/>
                <w:bCs/>
                <w:noProof/>
                <w:color w:val="auto"/>
                <w:sz w:val="20"/>
                <w:szCs w:val="20"/>
                <w:lang w:val="en-GB" w:eastAsia="sr-Latn-CS"/>
              </w:rPr>
              <w:t>Унапређење антидискриминаторног окружења кроз едукацију и промоцију ромске културе и језика</w:t>
            </w:r>
          </w:p>
        </w:tc>
      </w:tr>
      <w:tr w:rsidR="00893707" w:rsidRPr="005E138F" w14:paraId="74D0B5A9" w14:textId="77777777" w:rsidTr="00893707">
        <w:tc>
          <w:tcPr>
            <w:tcW w:w="1071" w:type="pct"/>
            <w:tcBorders>
              <w:top w:val="single" w:sz="4" w:space="0" w:color="auto"/>
              <w:left w:val="single" w:sz="4" w:space="0" w:color="auto"/>
              <w:bottom w:val="single" w:sz="4" w:space="0" w:color="auto"/>
              <w:right w:val="nil"/>
            </w:tcBorders>
            <w:vAlign w:val="center"/>
          </w:tcPr>
          <w:p w14:paraId="1D09BAA1" w14:textId="13C647F7" w:rsidR="00893707" w:rsidRPr="005E138F" w:rsidRDefault="0094074C" w:rsidP="005E138F">
            <w:pPr>
              <w:autoSpaceDE w:val="0"/>
              <w:autoSpaceDN w:val="0"/>
              <w:adjustRightInd w:val="0"/>
              <w:rPr>
                <w:rFonts w:ascii="Arial" w:eastAsia="Calibri" w:hAnsi="Arial" w:cs="Arial"/>
                <w:b w:val="0"/>
                <w:bCs/>
                <w:noProof/>
                <w:color w:val="auto"/>
                <w:sz w:val="20"/>
                <w:szCs w:val="20"/>
                <w:lang w:val="sr-Cyrl-RS" w:eastAsia="sr-Latn-CS"/>
              </w:rPr>
            </w:pPr>
            <w:r>
              <w:rPr>
                <w:rFonts w:ascii="Arial" w:eastAsia="Calibri" w:hAnsi="Arial" w:cs="Arial"/>
                <w:b w:val="0"/>
                <w:bCs/>
                <w:noProof/>
                <w:color w:val="auto"/>
                <w:sz w:val="20"/>
                <w:szCs w:val="20"/>
                <w:lang w:val="sr-Cyrl-RS" w:eastAsia="sr-Latn-CS"/>
              </w:rPr>
              <w:t>Број Рома и Ромкииња који су упознати са механизмима за заштиту од дискриминације</w:t>
            </w:r>
          </w:p>
        </w:tc>
        <w:tc>
          <w:tcPr>
            <w:tcW w:w="696" w:type="pct"/>
            <w:tcBorders>
              <w:top w:val="single" w:sz="4" w:space="0" w:color="auto"/>
              <w:left w:val="nil"/>
              <w:bottom w:val="single" w:sz="4" w:space="0" w:color="auto"/>
              <w:right w:val="nil"/>
            </w:tcBorders>
            <w:vAlign w:val="center"/>
          </w:tcPr>
          <w:p w14:paraId="19496DFC" w14:textId="7D19B360" w:rsidR="00893707" w:rsidRPr="005E138F" w:rsidRDefault="0094074C" w:rsidP="005E138F">
            <w:pPr>
              <w:autoSpaceDE w:val="0"/>
              <w:autoSpaceDN w:val="0"/>
              <w:adjustRightInd w:val="0"/>
              <w:ind w:firstLine="360"/>
              <w:jc w:val="center"/>
              <w:rPr>
                <w:rFonts w:ascii="Arial" w:eastAsia="Calibri" w:hAnsi="Arial" w:cs="Arial"/>
                <w:b w:val="0"/>
                <w:bCs/>
                <w:noProof/>
                <w:color w:val="auto"/>
                <w:sz w:val="20"/>
                <w:szCs w:val="20"/>
                <w:lang w:val="sr-Cyrl-RS" w:eastAsia="sr-Latn-CS"/>
              </w:rPr>
            </w:pPr>
            <w:r>
              <w:rPr>
                <w:rFonts w:ascii="Arial" w:eastAsia="Calibri" w:hAnsi="Arial" w:cs="Arial"/>
                <w:b w:val="0"/>
                <w:bCs/>
                <w:noProof/>
                <w:color w:val="auto"/>
                <w:sz w:val="20"/>
                <w:szCs w:val="20"/>
                <w:lang w:val="sr-Cyrl-RS" w:eastAsia="sr-Latn-CS"/>
              </w:rPr>
              <w:t>2023.</w:t>
            </w:r>
          </w:p>
        </w:tc>
        <w:tc>
          <w:tcPr>
            <w:tcW w:w="865" w:type="pct"/>
            <w:tcBorders>
              <w:top w:val="single" w:sz="4" w:space="0" w:color="auto"/>
              <w:left w:val="nil"/>
              <w:bottom w:val="single" w:sz="4" w:space="0" w:color="auto"/>
              <w:right w:val="nil"/>
            </w:tcBorders>
            <w:vAlign w:val="center"/>
          </w:tcPr>
          <w:p w14:paraId="310D1891" w14:textId="5E035F96" w:rsidR="00893707" w:rsidRPr="005E138F" w:rsidRDefault="0094074C" w:rsidP="005E138F">
            <w:pPr>
              <w:autoSpaceDE w:val="0"/>
              <w:autoSpaceDN w:val="0"/>
              <w:adjustRightInd w:val="0"/>
              <w:ind w:firstLine="360"/>
              <w:jc w:val="center"/>
              <w:rPr>
                <w:rFonts w:ascii="Arial" w:eastAsia="Calibri" w:hAnsi="Arial" w:cs="Arial"/>
                <w:b w:val="0"/>
                <w:bCs/>
                <w:noProof/>
                <w:color w:val="auto"/>
                <w:sz w:val="20"/>
                <w:szCs w:val="20"/>
                <w:lang w:val="sr-Cyrl-RS" w:eastAsia="sr-Latn-CS"/>
              </w:rPr>
            </w:pPr>
            <w:r>
              <w:rPr>
                <w:rFonts w:ascii="Arial" w:eastAsia="Calibri" w:hAnsi="Arial" w:cs="Arial"/>
                <w:b w:val="0"/>
                <w:bCs/>
                <w:noProof/>
                <w:color w:val="auto"/>
                <w:sz w:val="20"/>
                <w:szCs w:val="20"/>
                <w:lang w:val="sr-Cyrl-RS" w:eastAsia="sr-Latn-CS"/>
              </w:rPr>
              <w:t>0</w:t>
            </w:r>
          </w:p>
        </w:tc>
        <w:tc>
          <w:tcPr>
            <w:tcW w:w="749" w:type="pct"/>
            <w:tcBorders>
              <w:top w:val="single" w:sz="4" w:space="0" w:color="auto"/>
              <w:left w:val="nil"/>
              <w:bottom w:val="single" w:sz="4" w:space="0" w:color="auto"/>
              <w:right w:val="nil"/>
            </w:tcBorders>
            <w:vAlign w:val="center"/>
          </w:tcPr>
          <w:p w14:paraId="5E74391B" w14:textId="04B819FE" w:rsidR="00893707" w:rsidRPr="005E138F" w:rsidRDefault="0094074C" w:rsidP="005E138F">
            <w:pPr>
              <w:autoSpaceDE w:val="0"/>
              <w:autoSpaceDN w:val="0"/>
              <w:adjustRightInd w:val="0"/>
              <w:ind w:firstLine="360"/>
              <w:jc w:val="center"/>
              <w:rPr>
                <w:rFonts w:ascii="Arial" w:eastAsia="Calibri" w:hAnsi="Arial" w:cs="Arial"/>
                <w:b w:val="0"/>
                <w:bCs/>
                <w:noProof/>
                <w:color w:val="auto"/>
                <w:sz w:val="20"/>
                <w:szCs w:val="20"/>
                <w:lang w:val="sr-Cyrl-RS" w:eastAsia="sr-Latn-CS"/>
              </w:rPr>
            </w:pPr>
            <w:r>
              <w:rPr>
                <w:rFonts w:ascii="Arial" w:eastAsia="Calibri" w:hAnsi="Arial" w:cs="Arial"/>
                <w:b w:val="0"/>
                <w:bCs/>
                <w:noProof/>
                <w:color w:val="auto"/>
                <w:sz w:val="20"/>
                <w:szCs w:val="20"/>
                <w:lang w:val="sr-Cyrl-RS" w:eastAsia="sr-Latn-CS"/>
              </w:rPr>
              <w:t>2027.</w:t>
            </w:r>
          </w:p>
        </w:tc>
        <w:tc>
          <w:tcPr>
            <w:tcW w:w="694" w:type="pct"/>
            <w:tcBorders>
              <w:top w:val="single" w:sz="4" w:space="0" w:color="auto"/>
              <w:left w:val="nil"/>
              <w:bottom w:val="single" w:sz="4" w:space="0" w:color="auto"/>
              <w:right w:val="nil"/>
            </w:tcBorders>
            <w:vAlign w:val="center"/>
          </w:tcPr>
          <w:p w14:paraId="2BBFB71F" w14:textId="4A763BF7" w:rsidR="00893707" w:rsidRPr="005E138F" w:rsidRDefault="0094074C" w:rsidP="005E138F">
            <w:pPr>
              <w:autoSpaceDE w:val="0"/>
              <w:autoSpaceDN w:val="0"/>
              <w:adjustRightInd w:val="0"/>
              <w:ind w:firstLine="360"/>
              <w:rPr>
                <w:rFonts w:ascii="Arial" w:eastAsia="Calibri" w:hAnsi="Arial" w:cs="Arial"/>
                <w:b w:val="0"/>
                <w:bCs/>
                <w:noProof/>
                <w:color w:val="auto"/>
                <w:sz w:val="20"/>
                <w:szCs w:val="20"/>
                <w:lang w:val="sr-Cyrl-RS" w:eastAsia="sr-Latn-CS"/>
              </w:rPr>
            </w:pPr>
            <w:r>
              <w:rPr>
                <w:rFonts w:ascii="Arial" w:eastAsia="Calibri" w:hAnsi="Arial" w:cs="Arial"/>
                <w:b w:val="0"/>
                <w:bCs/>
                <w:noProof/>
                <w:color w:val="auto"/>
                <w:sz w:val="20"/>
                <w:szCs w:val="20"/>
                <w:lang w:val="sr-Cyrl-RS" w:eastAsia="sr-Latn-CS"/>
              </w:rPr>
              <w:t>30</w:t>
            </w:r>
          </w:p>
        </w:tc>
        <w:tc>
          <w:tcPr>
            <w:tcW w:w="925" w:type="pct"/>
            <w:tcBorders>
              <w:top w:val="single" w:sz="4" w:space="0" w:color="auto"/>
              <w:left w:val="nil"/>
              <w:bottom w:val="single" w:sz="4" w:space="0" w:color="auto"/>
              <w:right w:val="single" w:sz="4" w:space="0" w:color="auto"/>
            </w:tcBorders>
            <w:vAlign w:val="center"/>
          </w:tcPr>
          <w:p w14:paraId="74E0F2D4" w14:textId="2561E8A8" w:rsidR="00893707" w:rsidRPr="005E138F" w:rsidRDefault="0094074C" w:rsidP="005E138F">
            <w:pPr>
              <w:autoSpaceDE w:val="0"/>
              <w:autoSpaceDN w:val="0"/>
              <w:adjustRightInd w:val="0"/>
              <w:rPr>
                <w:rFonts w:ascii="Arial" w:eastAsia="Calibri" w:hAnsi="Arial" w:cs="Arial"/>
                <w:b w:val="0"/>
                <w:bCs/>
                <w:noProof/>
                <w:color w:val="auto"/>
                <w:sz w:val="20"/>
                <w:szCs w:val="20"/>
                <w:lang w:val="sr-Cyrl-RS" w:eastAsia="sr-Latn-CS"/>
              </w:rPr>
            </w:pPr>
            <w:r>
              <w:rPr>
                <w:rFonts w:ascii="Arial" w:eastAsia="Calibri" w:hAnsi="Arial" w:cs="Arial"/>
                <w:b w:val="0"/>
                <w:bCs/>
                <w:noProof/>
                <w:color w:val="auto"/>
                <w:sz w:val="20"/>
                <w:szCs w:val="20"/>
                <w:lang w:val="sr-Cyrl-RS" w:eastAsia="sr-Latn-CS"/>
              </w:rPr>
              <w:t>Извештаји Мобилног тима</w:t>
            </w:r>
          </w:p>
        </w:tc>
      </w:tr>
      <w:tr w:rsidR="00893707" w:rsidRPr="005E138F" w14:paraId="7F8B952A" w14:textId="77777777" w:rsidTr="00893707">
        <w:tc>
          <w:tcPr>
            <w:tcW w:w="1071" w:type="pct"/>
            <w:tcBorders>
              <w:top w:val="single" w:sz="4" w:space="0" w:color="auto"/>
              <w:left w:val="single" w:sz="4" w:space="0" w:color="auto"/>
              <w:bottom w:val="single" w:sz="4" w:space="0" w:color="auto"/>
              <w:right w:val="nil"/>
            </w:tcBorders>
            <w:vAlign w:val="center"/>
          </w:tcPr>
          <w:p w14:paraId="63DFEF85" w14:textId="043EBA49" w:rsidR="00893707" w:rsidRPr="005E138F" w:rsidRDefault="00037DD4" w:rsidP="005E138F">
            <w:pPr>
              <w:autoSpaceDE w:val="0"/>
              <w:autoSpaceDN w:val="0"/>
              <w:adjustRightInd w:val="0"/>
              <w:rPr>
                <w:rFonts w:ascii="Arial" w:eastAsia="Calibri" w:hAnsi="Arial" w:cs="Arial"/>
                <w:b w:val="0"/>
                <w:bCs/>
                <w:noProof/>
                <w:color w:val="auto"/>
                <w:sz w:val="20"/>
                <w:szCs w:val="20"/>
                <w:lang w:val="sr-Cyrl-RS" w:eastAsia="sr-Latn-CS"/>
              </w:rPr>
            </w:pPr>
            <w:r>
              <w:rPr>
                <w:rFonts w:ascii="Arial" w:eastAsia="Calibri" w:hAnsi="Arial" w:cs="Arial"/>
                <w:b w:val="0"/>
                <w:bCs/>
                <w:noProof/>
                <w:color w:val="auto"/>
                <w:sz w:val="20"/>
                <w:szCs w:val="20"/>
                <w:lang w:val="sr-Cyrl-RS" w:eastAsia="sr-Latn-CS"/>
              </w:rPr>
              <w:t>Број културних програма и манифестација којима се пр</w:t>
            </w:r>
            <w:r w:rsidR="0094074C">
              <w:rPr>
                <w:rFonts w:ascii="Arial" w:eastAsia="Calibri" w:hAnsi="Arial" w:cs="Arial"/>
                <w:b w:val="0"/>
                <w:bCs/>
                <w:noProof/>
                <w:color w:val="auto"/>
                <w:sz w:val="20"/>
                <w:szCs w:val="20"/>
                <w:lang w:val="sr-Cyrl-RS" w:eastAsia="sr-Latn-CS"/>
              </w:rPr>
              <w:t>о</w:t>
            </w:r>
            <w:r>
              <w:rPr>
                <w:rFonts w:ascii="Arial" w:eastAsia="Calibri" w:hAnsi="Arial" w:cs="Arial"/>
                <w:b w:val="0"/>
                <w:bCs/>
                <w:noProof/>
                <w:color w:val="auto"/>
                <w:sz w:val="20"/>
                <w:szCs w:val="20"/>
                <w:lang w:val="sr-Cyrl-RS" w:eastAsia="sr-Latn-CS"/>
              </w:rPr>
              <w:t xml:space="preserve">мовише </w:t>
            </w:r>
            <w:r w:rsidR="0094074C">
              <w:rPr>
                <w:rFonts w:ascii="Arial" w:eastAsia="Calibri" w:hAnsi="Arial" w:cs="Arial"/>
                <w:b w:val="0"/>
                <w:bCs/>
                <w:noProof/>
                <w:color w:val="auto"/>
                <w:sz w:val="20"/>
                <w:szCs w:val="20"/>
                <w:lang w:val="sr-Cyrl-RS" w:eastAsia="sr-Latn-CS"/>
              </w:rPr>
              <w:t>ромски језик и култура на годишњем нивоу</w:t>
            </w:r>
          </w:p>
        </w:tc>
        <w:tc>
          <w:tcPr>
            <w:tcW w:w="696" w:type="pct"/>
            <w:tcBorders>
              <w:top w:val="single" w:sz="4" w:space="0" w:color="auto"/>
              <w:left w:val="nil"/>
              <w:bottom w:val="single" w:sz="4" w:space="0" w:color="auto"/>
              <w:right w:val="nil"/>
            </w:tcBorders>
            <w:vAlign w:val="center"/>
          </w:tcPr>
          <w:p w14:paraId="20F4B648" w14:textId="78BBCFC6" w:rsidR="00893707" w:rsidRPr="005E138F" w:rsidRDefault="0094074C" w:rsidP="005E138F">
            <w:pPr>
              <w:autoSpaceDE w:val="0"/>
              <w:autoSpaceDN w:val="0"/>
              <w:adjustRightInd w:val="0"/>
              <w:ind w:firstLine="360"/>
              <w:jc w:val="center"/>
              <w:rPr>
                <w:rFonts w:ascii="Arial" w:eastAsia="Calibri" w:hAnsi="Arial" w:cs="Arial"/>
                <w:b w:val="0"/>
                <w:bCs/>
                <w:noProof/>
                <w:color w:val="auto"/>
                <w:sz w:val="20"/>
                <w:szCs w:val="20"/>
                <w:lang w:val="sr-Cyrl-RS" w:eastAsia="sr-Latn-CS"/>
              </w:rPr>
            </w:pPr>
            <w:r>
              <w:rPr>
                <w:rFonts w:ascii="Arial" w:eastAsia="Calibri" w:hAnsi="Arial" w:cs="Arial"/>
                <w:b w:val="0"/>
                <w:bCs/>
                <w:noProof/>
                <w:color w:val="auto"/>
                <w:sz w:val="20"/>
                <w:szCs w:val="20"/>
                <w:lang w:val="sr-Cyrl-RS" w:eastAsia="sr-Latn-CS"/>
              </w:rPr>
              <w:t>2023.</w:t>
            </w:r>
          </w:p>
        </w:tc>
        <w:tc>
          <w:tcPr>
            <w:tcW w:w="865" w:type="pct"/>
            <w:tcBorders>
              <w:top w:val="single" w:sz="4" w:space="0" w:color="auto"/>
              <w:left w:val="nil"/>
              <w:bottom w:val="single" w:sz="4" w:space="0" w:color="auto"/>
              <w:right w:val="nil"/>
            </w:tcBorders>
            <w:vAlign w:val="center"/>
          </w:tcPr>
          <w:p w14:paraId="6701B063" w14:textId="581EE07B" w:rsidR="00893707" w:rsidRPr="005E138F" w:rsidRDefault="0094074C" w:rsidP="005E138F">
            <w:pPr>
              <w:autoSpaceDE w:val="0"/>
              <w:autoSpaceDN w:val="0"/>
              <w:adjustRightInd w:val="0"/>
              <w:ind w:firstLine="360"/>
              <w:jc w:val="center"/>
              <w:rPr>
                <w:rFonts w:ascii="Arial" w:eastAsia="Calibri" w:hAnsi="Arial" w:cs="Arial"/>
                <w:b w:val="0"/>
                <w:bCs/>
                <w:noProof/>
                <w:color w:val="auto"/>
                <w:sz w:val="20"/>
                <w:szCs w:val="20"/>
                <w:lang w:val="sr-Cyrl-RS" w:eastAsia="sr-Latn-CS"/>
              </w:rPr>
            </w:pPr>
            <w:r>
              <w:rPr>
                <w:rFonts w:ascii="Arial" w:eastAsia="Calibri" w:hAnsi="Arial" w:cs="Arial"/>
                <w:b w:val="0"/>
                <w:bCs/>
                <w:noProof/>
                <w:color w:val="auto"/>
                <w:sz w:val="20"/>
                <w:szCs w:val="20"/>
                <w:lang w:val="sr-Cyrl-RS" w:eastAsia="sr-Latn-CS"/>
              </w:rPr>
              <w:t>1</w:t>
            </w:r>
          </w:p>
        </w:tc>
        <w:tc>
          <w:tcPr>
            <w:tcW w:w="749" w:type="pct"/>
            <w:tcBorders>
              <w:top w:val="single" w:sz="4" w:space="0" w:color="auto"/>
              <w:left w:val="nil"/>
              <w:bottom w:val="single" w:sz="4" w:space="0" w:color="auto"/>
              <w:right w:val="nil"/>
            </w:tcBorders>
            <w:vAlign w:val="center"/>
          </w:tcPr>
          <w:p w14:paraId="46D8A3B3" w14:textId="6082E1F7" w:rsidR="00893707" w:rsidRPr="005E138F" w:rsidRDefault="0094074C" w:rsidP="005E138F">
            <w:pPr>
              <w:autoSpaceDE w:val="0"/>
              <w:autoSpaceDN w:val="0"/>
              <w:adjustRightInd w:val="0"/>
              <w:ind w:firstLine="360"/>
              <w:jc w:val="center"/>
              <w:rPr>
                <w:rFonts w:ascii="Arial" w:eastAsia="Calibri" w:hAnsi="Arial" w:cs="Arial"/>
                <w:b w:val="0"/>
                <w:bCs/>
                <w:noProof/>
                <w:color w:val="auto"/>
                <w:sz w:val="20"/>
                <w:szCs w:val="20"/>
                <w:lang w:val="sr-Cyrl-RS" w:eastAsia="sr-Latn-CS"/>
              </w:rPr>
            </w:pPr>
            <w:r>
              <w:rPr>
                <w:rFonts w:ascii="Arial" w:eastAsia="Calibri" w:hAnsi="Arial" w:cs="Arial"/>
                <w:b w:val="0"/>
                <w:bCs/>
                <w:noProof/>
                <w:color w:val="auto"/>
                <w:sz w:val="20"/>
                <w:szCs w:val="20"/>
                <w:lang w:val="sr-Cyrl-RS" w:eastAsia="sr-Latn-CS"/>
              </w:rPr>
              <w:t>2027.</w:t>
            </w:r>
          </w:p>
        </w:tc>
        <w:tc>
          <w:tcPr>
            <w:tcW w:w="694" w:type="pct"/>
            <w:tcBorders>
              <w:top w:val="single" w:sz="4" w:space="0" w:color="auto"/>
              <w:left w:val="nil"/>
              <w:bottom w:val="single" w:sz="4" w:space="0" w:color="auto"/>
              <w:right w:val="nil"/>
            </w:tcBorders>
            <w:vAlign w:val="center"/>
          </w:tcPr>
          <w:p w14:paraId="000CECC9" w14:textId="18239E18" w:rsidR="00893707" w:rsidRPr="005E138F" w:rsidRDefault="0094074C" w:rsidP="005E138F">
            <w:pPr>
              <w:autoSpaceDE w:val="0"/>
              <w:autoSpaceDN w:val="0"/>
              <w:adjustRightInd w:val="0"/>
              <w:ind w:firstLine="360"/>
              <w:rPr>
                <w:rFonts w:ascii="Arial" w:eastAsia="Calibri" w:hAnsi="Arial" w:cs="Arial"/>
                <w:b w:val="0"/>
                <w:bCs/>
                <w:noProof/>
                <w:color w:val="auto"/>
                <w:sz w:val="20"/>
                <w:szCs w:val="20"/>
                <w:lang w:val="sr-Cyrl-RS" w:eastAsia="sr-Latn-CS"/>
              </w:rPr>
            </w:pPr>
            <w:r>
              <w:rPr>
                <w:rFonts w:ascii="Arial" w:eastAsia="Calibri" w:hAnsi="Arial" w:cs="Arial"/>
                <w:b w:val="0"/>
                <w:bCs/>
                <w:noProof/>
                <w:color w:val="auto"/>
                <w:sz w:val="20"/>
                <w:szCs w:val="20"/>
                <w:lang w:val="sr-Cyrl-RS" w:eastAsia="sr-Latn-CS"/>
              </w:rPr>
              <w:t>5</w:t>
            </w:r>
          </w:p>
        </w:tc>
        <w:tc>
          <w:tcPr>
            <w:tcW w:w="925" w:type="pct"/>
            <w:tcBorders>
              <w:top w:val="single" w:sz="4" w:space="0" w:color="auto"/>
              <w:left w:val="nil"/>
              <w:bottom w:val="single" w:sz="4" w:space="0" w:color="auto"/>
              <w:right w:val="single" w:sz="4" w:space="0" w:color="auto"/>
            </w:tcBorders>
            <w:vAlign w:val="center"/>
          </w:tcPr>
          <w:p w14:paraId="0AE49DEF" w14:textId="4A24B83A" w:rsidR="00893707" w:rsidRPr="005E138F" w:rsidRDefault="0094074C" w:rsidP="005E138F">
            <w:pPr>
              <w:autoSpaceDE w:val="0"/>
              <w:autoSpaceDN w:val="0"/>
              <w:adjustRightInd w:val="0"/>
              <w:rPr>
                <w:rFonts w:ascii="Arial" w:eastAsia="Calibri" w:hAnsi="Arial" w:cs="Arial"/>
                <w:b w:val="0"/>
                <w:bCs/>
                <w:noProof/>
                <w:color w:val="auto"/>
                <w:sz w:val="20"/>
                <w:szCs w:val="20"/>
                <w:lang w:val="sr-Cyrl-RS" w:eastAsia="sr-Latn-CS"/>
              </w:rPr>
            </w:pPr>
            <w:r>
              <w:rPr>
                <w:rFonts w:ascii="Arial" w:eastAsia="Calibri" w:hAnsi="Arial" w:cs="Arial"/>
                <w:b w:val="0"/>
                <w:bCs/>
                <w:noProof/>
                <w:color w:val="auto"/>
                <w:sz w:val="20"/>
                <w:szCs w:val="20"/>
                <w:lang w:val="sr-Cyrl-RS" w:eastAsia="sr-Latn-CS"/>
              </w:rPr>
              <w:t>Извештаји Мобилног тима</w:t>
            </w:r>
          </w:p>
        </w:tc>
      </w:tr>
      <w:tr w:rsidR="00893707" w:rsidRPr="005E138F" w14:paraId="078EEE4E" w14:textId="77777777" w:rsidTr="00893707">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F2CC29" w14:textId="6FC5620C" w:rsidR="00893707" w:rsidRPr="005E138F" w:rsidRDefault="00893707" w:rsidP="00893707">
            <w:pPr>
              <w:autoSpaceDE w:val="0"/>
              <w:autoSpaceDN w:val="0"/>
              <w:adjustRightInd w:val="0"/>
              <w:jc w:val="center"/>
              <w:rPr>
                <w:rFonts w:ascii="Arial" w:eastAsia="Calibri" w:hAnsi="Arial" w:cs="Arial"/>
                <w:b w:val="0"/>
                <w:bCs/>
                <w:noProof/>
                <w:color w:val="auto"/>
                <w:sz w:val="20"/>
                <w:szCs w:val="20"/>
                <w:lang w:val="sr-Cyrl-RS" w:eastAsia="sr-Latn-CS"/>
              </w:rPr>
            </w:pPr>
            <w:r w:rsidRPr="00893707">
              <w:rPr>
                <w:rFonts w:ascii="Arial" w:eastAsia="Calibri" w:hAnsi="Arial" w:cs="Arial"/>
                <w:b w:val="0"/>
                <w:bCs/>
                <w:noProof/>
                <w:color w:val="auto"/>
                <w:sz w:val="20"/>
                <w:szCs w:val="20"/>
                <w:lang w:val="sr-Cyrl-RS" w:eastAsia="sr-Latn-CS"/>
              </w:rPr>
              <w:t xml:space="preserve">Показатељи учинка на нивоу посебног циља </w:t>
            </w:r>
            <w:r>
              <w:rPr>
                <w:rFonts w:ascii="Arial" w:eastAsia="Calibri" w:hAnsi="Arial" w:cs="Arial"/>
                <w:b w:val="0"/>
                <w:bCs/>
                <w:noProof/>
                <w:color w:val="auto"/>
                <w:sz w:val="20"/>
                <w:szCs w:val="20"/>
                <w:lang w:val="sr-Cyrl-RS" w:eastAsia="sr-Latn-CS"/>
              </w:rPr>
              <w:t>7</w:t>
            </w:r>
            <w:r w:rsidRPr="00893707">
              <w:rPr>
                <w:rFonts w:ascii="Arial" w:eastAsia="Calibri" w:hAnsi="Arial" w:cs="Arial"/>
                <w:b w:val="0"/>
                <w:bCs/>
                <w:noProof/>
                <w:color w:val="auto"/>
                <w:sz w:val="20"/>
                <w:szCs w:val="20"/>
                <w:lang w:val="sr-Cyrl-RS" w:eastAsia="sr-Latn-CS"/>
              </w:rPr>
              <w:t>:</w:t>
            </w:r>
            <w:r>
              <w:t xml:space="preserve"> </w:t>
            </w:r>
            <w:r w:rsidRPr="00893707">
              <w:rPr>
                <w:rFonts w:ascii="Arial" w:eastAsia="Calibri" w:hAnsi="Arial" w:cs="Arial"/>
                <w:b w:val="0"/>
                <w:bCs/>
                <w:noProof/>
                <w:color w:val="auto"/>
                <w:sz w:val="20"/>
                <w:szCs w:val="20"/>
                <w:lang w:val="sr-Cyrl-RS" w:eastAsia="sr-Latn-CS"/>
              </w:rPr>
              <w:t>Подржати активно учешће Рома у процесима доношења одлука на локалном нивоу</w:t>
            </w:r>
          </w:p>
        </w:tc>
      </w:tr>
      <w:tr w:rsidR="00893707" w:rsidRPr="005E138F" w14:paraId="58CCB72C" w14:textId="77777777" w:rsidTr="0094074C">
        <w:trPr>
          <w:trHeight w:val="1238"/>
        </w:trPr>
        <w:tc>
          <w:tcPr>
            <w:tcW w:w="1071" w:type="pct"/>
            <w:tcBorders>
              <w:top w:val="single" w:sz="4" w:space="0" w:color="auto"/>
              <w:left w:val="single" w:sz="4" w:space="0" w:color="auto"/>
              <w:bottom w:val="single" w:sz="4" w:space="0" w:color="auto"/>
              <w:right w:val="nil"/>
            </w:tcBorders>
            <w:vAlign w:val="center"/>
          </w:tcPr>
          <w:p w14:paraId="192AA736" w14:textId="59D1B47D" w:rsidR="00893707" w:rsidRPr="005E138F" w:rsidRDefault="0094074C" w:rsidP="005E138F">
            <w:pPr>
              <w:autoSpaceDE w:val="0"/>
              <w:autoSpaceDN w:val="0"/>
              <w:adjustRightInd w:val="0"/>
              <w:rPr>
                <w:rFonts w:ascii="Arial" w:eastAsia="Calibri" w:hAnsi="Arial" w:cs="Arial"/>
                <w:b w:val="0"/>
                <w:bCs/>
                <w:noProof/>
                <w:color w:val="auto"/>
                <w:sz w:val="20"/>
                <w:szCs w:val="20"/>
                <w:lang w:val="sr-Cyrl-RS" w:eastAsia="sr-Latn-CS"/>
              </w:rPr>
            </w:pPr>
            <w:r>
              <w:rPr>
                <w:rFonts w:ascii="Arial" w:eastAsia="Calibri" w:hAnsi="Arial" w:cs="Arial"/>
                <w:b w:val="0"/>
                <w:bCs/>
                <w:noProof/>
                <w:color w:val="auto"/>
                <w:sz w:val="20"/>
                <w:szCs w:val="20"/>
                <w:lang w:val="sr-Cyrl-RS" w:eastAsia="sr-Latn-CS"/>
              </w:rPr>
              <w:t>Број успостављених локалних механизама за социјално укључивање Рома и Рокиња</w:t>
            </w:r>
          </w:p>
        </w:tc>
        <w:tc>
          <w:tcPr>
            <w:tcW w:w="696" w:type="pct"/>
            <w:tcBorders>
              <w:top w:val="single" w:sz="4" w:space="0" w:color="auto"/>
              <w:left w:val="nil"/>
              <w:bottom w:val="single" w:sz="4" w:space="0" w:color="auto"/>
              <w:right w:val="nil"/>
            </w:tcBorders>
            <w:vAlign w:val="center"/>
          </w:tcPr>
          <w:p w14:paraId="145D86F4" w14:textId="6F3B7C8C" w:rsidR="00893707" w:rsidRPr="005E138F" w:rsidRDefault="0094074C" w:rsidP="005E138F">
            <w:pPr>
              <w:autoSpaceDE w:val="0"/>
              <w:autoSpaceDN w:val="0"/>
              <w:adjustRightInd w:val="0"/>
              <w:ind w:firstLine="360"/>
              <w:jc w:val="center"/>
              <w:rPr>
                <w:rFonts w:ascii="Arial" w:eastAsia="Calibri" w:hAnsi="Arial" w:cs="Arial"/>
                <w:b w:val="0"/>
                <w:bCs/>
                <w:noProof/>
                <w:color w:val="auto"/>
                <w:sz w:val="20"/>
                <w:szCs w:val="20"/>
                <w:lang w:val="sr-Cyrl-RS" w:eastAsia="sr-Latn-CS"/>
              </w:rPr>
            </w:pPr>
            <w:r>
              <w:rPr>
                <w:rFonts w:ascii="Arial" w:eastAsia="Calibri" w:hAnsi="Arial" w:cs="Arial"/>
                <w:b w:val="0"/>
                <w:bCs/>
                <w:noProof/>
                <w:color w:val="auto"/>
                <w:sz w:val="20"/>
                <w:szCs w:val="20"/>
                <w:lang w:val="sr-Cyrl-RS" w:eastAsia="sr-Latn-CS"/>
              </w:rPr>
              <w:t>2024.</w:t>
            </w:r>
          </w:p>
        </w:tc>
        <w:tc>
          <w:tcPr>
            <w:tcW w:w="865" w:type="pct"/>
            <w:tcBorders>
              <w:top w:val="single" w:sz="4" w:space="0" w:color="auto"/>
              <w:left w:val="nil"/>
              <w:bottom w:val="single" w:sz="4" w:space="0" w:color="auto"/>
              <w:right w:val="nil"/>
            </w:tcBorders>
            <w:vAlign w:val="center"/>
          </w:tcPr>
          <w:p w14:paraId="630F0B4A" w14:textId="018267AA" w:rsidR="00893707" w:rsidRPr="005E138F" w:rsidRDefault="0094074C" w:rsidP="005E138F">
            <w:pPr>
              <w:autoSpaceDE w:val="0"/>
              <w:autoSpaceDN w:val="0"/>
              <w:adjustRightInd w:val="0"/>
              <w:ind w:firstLine="360"/>
              <w:jc w:val="center"/>
              <w:rPr>
                <w:rFonts w:ascii="Arial" w:eastAsia="Calibri" w:hAnsi="Arial" w:cs="Arial"/>
                <w:b w:val="0"/>
                <w:bCs/>
                <w:noProof/>
                <w:color w:val="auto"/>
                <w:sz w:val="20"/>
                <w:szCs w:val="20"/>
                <w:lang w:val="sr-Cyrl-RS" w:eastAsia="sr-Latn-CS"/>
              </w:rPr>
            </w:pPr>
            <w:r>
              <w:rPr>
                <w:rFonts w:ascii="Arial" w:eastAsia="Calibri" w:hAnsi="Arial" w:cs="Arial"/>
                <w:b w:val="0"/>
                <w:bCs/>
                <w:noProof/>
                <w:color w:val="auto"/>
                <w:sz w:val="20"/>
                <w:szCs w:val="20"/>
                <w:lang w:val="sr-Cyrl-RS" w:eastAsia="sr-Latn-CS"/>
              </w:rPr>
              <w:t>3</w:t>
            </w:r>
          </w:p>
        </w:tc>
        <w:tc>
          <w:tcPr>
            <w:tcW w:w="749" w:type="pct"/>
            <w:tcBorders>
              <w:top w:val="single" w:sz="4" w:space="0" w:color="auto"/>
              <w:left w:val="nil"/>
              <w:bottom w:val="single" w:sz="4" w:space="0" w:color="auto"/>
              <w:right w:val="nil"/>
            </w:tcBorders>
            <w:vAlign w:val="center"/>
          </w:tcPr>
          <w:p w14:paraId="53310F1E" w14:textId="709EBA1F" w:rsidR="00893707" w:rsidRPr="005E138F" w:rsidRDefault="0094074C" w:rsidP="005E138F">
            <w:pPr>
              <w:autoSpaceDE w:val="0"/>
              <w:autoSpaceDN w:val="0"/>
              <w:adjustRightInd w:val="0"/>
              <w:ind w:firstLine="360"/>
              <w:jc w:val="center"/>
              <w:rPr>
                <w:rFonts w:ascii="Arial" w:eastAsia="Calibri" w:hAnsi="Arial" w:cs="Arial"/>
                <w:b w:val="0"/>
                <w:bCs/>
                <w:noProof/>
                <w:color w:val="auto"/>
                <w:sz w:val="20"/>
                <w:szCs w:val="20"/>
                <w:lang w:val="sr-Cyrl-RS" w:eastAsia="sr-Latn-CS"/>
              </w:rPr>
            </w:pPr>
            <w:r>
              <w:rPr>
                <w:rFonts w:ascii="Arial" w:eastAsia="Calibri" w:hAnsi="Arial" w:cs="Arial"/>
                <w:b w:val="0"/>
                <w:bCs/>
                <w:noProof/>
                <w:color w:val="auto"/>
                <w:sz w:val="20"/>
                <w:szCs w:val="20"/>
                <w:lang w:val="sr-Cyrl-RS" w:eastAsia="sr-Latn-CS"/>
              </w:rPr>
              <w:t>2027.</w:t>
            </w:r>
          </w:p>
        </w:tc>
        <w:tc>
          <w:tcPr>
            <w:tcW w:w="694" w:type="pct"/>
            <w:tcBorders>
              <w:top w:val="single" w:sz="4" w:space="0" w:color="auto"/>
              <w:left w:val="nil"/>
              <w:bottom w:val="single" w:sz="4" w:space="0" w:color="auto"/>
              <w:right w:val="nil"/>
            </w:tcBorders>
            <w:vAlign w:val="center"/>
          </w:tcPr>
          <w:p w14:paraId="1C1DC7B2" w14:textId="14572EC6" w:rsidR="00893707" w:rsidRPr="005E138F" w:rsidRDefault="0094074C" w:rsidP="005E138F">
            <w:pPr>
              <w:autoSpaceDE w:val="0"/>
              <w:autoSpaceDN w:val="0"/>
              <w:adjustRightInd w:val="0"/>
              <w:ind w:firstLine="360"/>
              <w:rPr>
                <w:rFonts w:ascii="Arial" w:eastAsia="Calibri" w:hAnsi="Arial" w:cs="Arial"/>
                <w:b w:val="0"/>
                <w:bCs/>
                <w:noProof/>
                <w:color w:val="auto"/>
                <w:sz w:val="20"/>
                <w:szCs w:val="20"/>
                <w:lang w:val="sr-Cyrl-RS" w:eastAsia="sr-Latn-CS"/>
              </w:rPr>
            </w:pPr>
            <w:r>
              <w:rPr>
                <w:rFonts w:ascii="Arial" w:eastAsia="Calibri" w:hAnsi="Arial" w:cs="Arial"/>
                <w:b w:val="0"/>
                <w:bCs/>
                <w:noProof/>
                <w:color w:val="auto"/>
                <w:sz w:val="20"/>
                <w:szCs w:val="20"/>
                <w:lang w:val="sr-Cyrl-RS" w:eastAsia="sr-Latn-CS"/>
              </w:rPr>
              <w:t>5</w:t>
            </w:r>
          </w:p>
        </w:tc>
        <w:tc>
          <w:tcPr>
            <w:tcW w:w="925" w:type="pct"/>
            <w:tcBorders>
              <w:top w:val="single" w:sz="4" w:space="0" w:color="auto"/>
              <w:left w:val="nil"/>
              <w:bottom w:val="single" w:sz="4" w:space="0" w:color="auto"/>
              <w:right w:val="single" w:sz="4" w:space="0" w:color="auto"/>
            </w:tcBorders>
            <w:vAlign w:val="center"/>
          </w:tcPr>
          <w:p w14:paraId="3D82AA51" w14:textId="7B4895F0" w:rsidR="00893707" w:rsidRPr="005E138F" w:rsidRDefault="0094074C" w:rsidP="005E138F">
            <w:pPr>
              <w:autoSpaceDE w:val="0"/>
              <w:autoSpaceDN w:val="0"/>
              <w:adjustRightInd w:val="0"/>
              <w:rPr>
                <w:rFonts w:ascii="Arial" w:eastAsia="Calibri" w:hAnsi="Arial" w:cs="Arial"/>
                <w:b w:val="0"/>
                <w:bCs/>
                <w:noProof/>
                <w:color w:val="auto"/>
                <w:sz w:val="20"/>
                <w:szCs w:val="20"/>
                <w:lang w:val="sr-Cyrl-RS" w:eastAsia="sr-Latn-CS"/>
              </w:rPr>
            </w:pPr>
            <w:r>
              <w:rPr>
                <w:rFonts w:ascii="Arial" w:eastAsia="Calibri" w:hAnsi="Arial" w:cs="Arial"/>
                <w:b w:val="0"/>
                <w:bCs/>
                <w:noProof/>
                <w:color w:val="auto"/>
                <w:sz w:val="20"/>
                <w:szCs w:val="20"/>
                <w:lang w:val="sr-Cyrl-RS" w:eastAsia="sr-Latn-CS"/>
              </w:rPr>
              <w:t>Извештаји Мобилног тима</w:t>
            </w:r>
          </w:p>
        </w:tc>
      </w:tr>
    </w:tbl>
    <w:p w14:paraId="49EF3EBC" w14:textId="77777777" w:rsidR="004341A4" w:rsidRDefault="004341A4" w:rsidP="00AD3CAF">
      <w:pPr>
        <w:tabs>
          <w:tab w:val="left" w:pos="1832"/>
        </w:tabs>
        <w:rPr>
          <w:rFonts w:ascii="Arial" w:hAnsi="Arial" w:cs="Arial"/>
          <w:sz w:val="22"/>
          <w:lang w:val="en-GB" w:eastAsia="sr-Latn-CS"/>
        </w:rPr>
        <w:sectPr w:rsidR="004341A4" w:rsidSect="00AB02A7">
          <w:headerReference w:type="default" r:id="rId10"/>
          <w:footerReference w:type="default" r:id="rId11"/>
          <w:pgSz w:w="11906" w:h="16838" w:code="9"/>
          <w:pgMar w:top="720" w:right="936" w:bottom="720" w:left="936" w:header="0" w:footer="289" w:gutter="0"/>
          <w:pgNumType w:start="1"/>
          <w:cols w:space="720"/>
          <w:docGrid w:linePitch="382"/>
        </w:sectPr>
      </w:pPr>
    </w:p>
    <w:p w14:paraId="0CD03CF2" w14:textId="5315C4CF" w:rsidR="004341A4" w:rsidRPr="007264C8" w:rsidRDefault="004341A4" w:rsidP="00DB1F1A">
      <w:pPr>
        <w:pStyle w:val="Heading2"/>
        <w:numPr>
          <w:ilvl w:val="0"/>
          <w:numId w:val="64"/>
        </w:numPr>
        <w:rPr>
          <w:rFonts w:ascii="Times New Roman" w:hAnsi="Times New Roman" w:cs="Times New Roman"/>
          <w:b/>
          <w:bCs/>
          <w:color w:val="278079" w:themeColor="accent6" w:themeShade="BF"/>
          <w:sz w:val="32"/>
          <w:szCs w:val="32"/>
          <w:lang w:val="en-GB" w:eastAsia="sr-Latn-CS"/>
        </w:rPr>
      </w:pPr>
      <w:bookmarkStart w:id="72" w:name="_Toc184401666"/>
      <w:r w:rsidRPr="007264C8">
        <w:rPr>
          <w:rFonts w:ascii="Times New Roman" w:hAnsi="Times New Roman" w:cs="Times New Roman"/>
          <w:b/>
          <w:bCs/>
          <w:color w:val="278079" w:themeColor="accent6" w:themeShade="BF"/>
          <w:sz w:val="32"/>
          <w:szCs w:val="32"/>
          <w:lang w:val="sr-Cyrl-RS" w:eastAsia="sr-Latn-CS"/>
        </w:rPr>
        <w:lastRenderedPageBreak/>
        <w:t>АКЦИОНИ ПЛАН</w:t>
      </w:r>
      <w:bookmarkEnd w:id="72"/>
    </w:p>
    <w:p w14:paraId="3C7AC4B6" w14:textId="77777777" w:rsidR="004341A4" w:rsidRPr="004341A4" w:rsidRDefault="004341A4" w:rsidP="00AD3CAF">
      <w:pPr>
        <w:tabs>
          <w:tab w:val="left" w:pos="1832"/>
        </w:tabs>
        <w:rPr>
          <w:rFonts w:asciiTheme="majorHAnsi" w:hAnsiTheme="majorHAnsi" w:cstheme="majorHAnsi"/>
          <w:b w:val="0"/>
          <w:bCs/>
          <w:sz w:val="20"/>
          <w:szCs w:val="20"/>
          <w:lang w:val="en-GB" w:eastAsia="sr-Latn-CS"/>
        </w:rPr>
      </w:pPr>
    </w:p>
    <w:tbl>
      <w:tblPr>
        <w:tblStyle w:val="TableGrid2"/>
        <w:tblW w:w="14418" w:type="dxa"/>
        <w:jc w:val="center"/>
        <w:tblLayout w:type="fixed"/>
        <w:tblLook w:val="04A0" w:firstRow="1" w:lastRow="0" w:firstColumn="1" w:lastColumn="0" w:noHBand="0" w:noVBand="1"/>
      </w:tblPr>
      <w:tblGrid>
        <w:gridCol w:w="1273"/>
        <w:gridCol w:w="1064"/>
        <w:gridCol w:w="1466"/>
        <w:gridCol w:w="1594"/>
        <w:gridCol w:w="442"/>
        <w:gridCol w:w="1227"/>
        <w:gridCol w:w="275"/>
        <w:gridCol w:w="1241"/>
        <w:gridCol w:w="321"/>
        <w:gridCol w:w="126"/>
        <w:gridCol w:w="750"/>
        <w:gridCol w:w="283"/>
        <w:gridCol w:w="141"/>
        <w:gridCol w:w="284"/>
        <w:gridCol w:w="533"/>
        <w:gridCol w:w="176"/>
        <w:gridCol w:w="992"/>
        <w:gridCol w:w="108"/>
        <w:gridCol w:w="424"/>
        <w:gridCol w:w="1698"/>
      </w:tblGrid>
      <w:tr w:rsidR="004341A4" w:rsidRPr="004341A4" w14:paraId="0FDCDF21" w14:textId="77777777" w:rsidTr="004341A4">
        <w:trPr>
          <w:jc w:val="center"/>
        </w:trPr>
        <w:tc>
          <w:tcPr>
            <w:tcW w:w="14418" w:type="dxa"/>
            <w:gridSpan w:val="20"/>
            <w:tcBorders>
              <w:top w:val="single" w:sz="2" w:space="0" w:color="000000"/>
              <w:left w:val="single" w:sz="2" w:space="0" w:color="000000"/>
              <w:bottom w:val="single" w:sz="2" w:space="0" w:color="000000"/>
              <w:right w:val="single" w:sz="2" w:space="0" w:color="000000"/>
            </w:tcBorders>
            <w:shd w:val="clear" w:color="auto" w:fill="278079" w:themeFill="accent6" w:themeFillShade="BF"/>
          </w:tcPr>
          <w:p w14:paraId="057FB8B0" w14:textId="160D6AF3" w:rsidR="004341A4" w:rsidRPr="004341A4" w:rsidRDefault="004341A4" w:rsidP="004341A4">
            <w:pPr>
              <w:rPr>
                <w:rFonts w:asciiTheme="majorHAnsi" w:eastAsia="Times New Roman" w:hAnsiTheme="majorHAnsi" w:cstheme="majorHAnsi"/>
                <w:noProof/>
                <w:color w:val="1F3864"/>
                <w:sz w:val="20"/>
                <w:szCs w:val="20"/>
                <w:lang w:val="sr-Cyrl-RS" w:eastAsia="sr-Latn-CS"/>
              </w:rPr>
            </w:pPr>
            <w:r w:rsidRPr="004341A4">
              <w:rPr>
                <w:rFonts w:asciiTheme="majorHAnsi" w:eastAsia="Times New Roman" w:hAnsiTheme="majorHAnsi" w:cstheme="majorHAnsi"/>
                <w:noProof/>
                <w:color w:val="FFFFFF"/>
                <w:sz w:val="20"/>
                <w:szCs w:val="20"/>
                <w:lang w:val="sr-Cyrl-RS" w:eastAsia="sr-Latn-CS"/>
              </w:rPr>
              <w:t>ОПШТИ ЦИЉ:</w:t>
            </w:r>
            <w:r>
              <w:rPr>
                <w:rFonts w:asciiTheme="majorHAnsi" w:eastAsia="Times New Roman" w:hAnsiTheme="majorHAnsi" w:cstheme="majorHAnsi"/>
                <w:noProof/>
                <w:color w:val="FFFFFF"/>
                <w:sz w:val="20"/>
                <w:szCs w:val="20"/>
                <w:lang w:val="sr-Cyrl-RS" w:eastAsia="sr-Latn-CS"/>
              </w:rPr>
              <w:t xml:space="preserve"> </w:t>
            </w:r>
            <w:r w:rsidRPr="004341A4">
              <w:rPr>
                <w:rFonts w:asciiTheme="majorHAnsi" w:eastAsia="Times New Roman" w:hAnsiTheme="majorHAnsi" w:cstheme="majorHAnsi"/>
                <w:noProof/>
                <w:color w:val="FFFFFF"/>
                <w:sz w:val="20"/>
                <w:szCs w:val="20"/>
                <w:lang w:val="sr-Cyrl-RS" w:eastAsia="sr-Latn-CS"/>
              </w:rPr>
              <w:t xml:space="preserve"> </w:t>
            </w:r>
            <w:r w:rsidRPr="004341A4">
              <w:rPr>
                <w:rFonts w:asciiTheme="majorHAnsi" w:eastAsia="Times New Roman" w:hAnsiTheme="majorHAnsi" w:cstheme="majorHAnsi"/>
                <w:color w:val="FFFFFF"/>
                <w:sz w:val="20"/>
                <w:szCs w:val="20"/>
                <w:lang w:val="sr-Cyrl-RS" w:eastAsia="sr-Latn-CS"/>
              </w:rPr>
              <w:t>ПОСТИЗАЊЕ ВЕЋЕ СОЦИЈАЛНЕ УКЉУЧЕНОСТИ РОМА И РОМКИЊА У ОПШТИНИ ПОЖЕГА У СВИМ СЕГМЕНТИМА ДРУШТВА УЗ УНАПРЕЂЕЊЕ РАВНОПРАВНОСТИ</w:t>
            </w:r>
          </w:p>
        </w:tc>
      </w:tr>
      <w:tr w:rsidR="004341A4" w:rsidRPr="004341A4" w14:paraId="3D346988" w14:textId="77777777" w:rsidTr="004341A4">
        <w:trPr>
          <w:jc w:val="center"/>
        </w:trPr>
        <w:tc>
          <w:tcPr>
            <w:tcW w:w="5839" w:type="dxa"/>
            <w:gridSpan w:val="5"/>
            <w:tcBorders>
              <w:top w:val="single" w:sz="2" w:space="0" w:color="000000"/>
            </w:tcBorders>
            <w:shd w:val="clear" w:color="auto" w:fill="EDEDED"/>
          </w:tcPr>
          <w:p w14:paraId="2768A864"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Показатељи на нивоу општег циља </w:t>
            </w:r>
          </w:p>
          <w:p w14:paraId="7510CF07" w14:textId="77777777" w:rsidR="004341A4" w:rsidRPr="004341A4" w:rsidRDefault="004341A4" w:rsidP="004341A4">
            <w:pPr>
              <w:ind w:firstLine="360"/>
              <w:rPr>
                <w:rFonts w:asciiTheme="majorHAnsi" w:eastAsia="Times New Roman" w:hAnsiTheme="majorHAnsi" w:cstheme="majorHAnsi"/>
                <w:b w:val="0"/>
                <w:bCs/>
                <w:noProof/>
                <w:color w:val="1F3864"/>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(показатељи ефеката)</w:t>
            </w:r>
          </w:p>
        </w:tc>
        <w:tc>
          <w:tcPr>
            <w:tcW w:w="1502" w:type="dxa"/>
            <w:gridSpan w:val="2"/>
            <w:tcBorders>
              <w:top w:val="single" w:sz="2" w:space="0" w:color="000000"/>
            </w:tcBorders>
            <w:shd w:val="clear" w:color="auto" w:fill="EDEDED"/>
          </w:tcPr>
          <w:p w14:paraId="20E3436B"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Јединица</w:t>
            </w:r>
          </w:p>
          <w:p w14:paraId="499E2DB9"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мере</w:t>
            </w:r>
          </w:p>
        </w:tc>
        <w:tc>
          <w:tcPr>
            <w:tcW w:w="1241" w:type="dxa"/>
            <w:tcBorders>
              <w:top w:val="single" w:sz="2" w:space="0" w:color="000000"/>
            </w:tcBorders>
            <w:shd w:val="clear" w:color="auto" w:fill="EDEDED"/>
          </w:tcPr>
          <w:p w14:paraId="544CE17B"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Базна</w:t>
            </w:r>
          </w:p>
          <w:p w14:paraId="24730C45"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година</w:t>
            </w:r>
          </w:p>
        </w:tc>
        <w:tc>
          <w:tcPr>
            <w:tcW w:w="1197" w:type="dxa"/>
            <w:gridSpan w:val="3"/>
            <w:tcBorders>
              <w:top w:val="single" w:sz="2" w:space="0" w:color="000000"/>
            </w:tcBorders>
            <w:shd w:val="clear" w:color="auto" w:fill="EDEDED"/>
          </w:tcPr>
          <w:p w14:paraId="6CAA6BB6"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Базна вредност</w:t>
            </w:r>
          </w:p>
        </w:tc>
        <w:tc>
          <w:tcPr>
            <w:tcW w:w="1241" w:type="dxa"/>
            <w:gridSpan w:val="4"/>
            <w:tcBorders>
              <w:top w:val="single" w:sz="2" w:space="0" w:color="000000"/>
            </w:tcBorders>
            <w:shd w:val="clear" w:color="auto" w:fill="EDEDED"/>
          </w:tcPr>
          <w:p w14:paraId="60F30B3E"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Циљна година</w:t>
            </w:r>
          </w:p>
        </w:tc>
        <w:tc>
          <w:tcPr>
            <w:tcW w:w="1276" w:type="dxa"/>
            <w:gridSpan w:val="3"/>
            <w:tcBorders>
              <w:top w:val="single" w:sz="2" w:space="0" w:color="000000"/>
            </w:tcBorders>
            <w:shd w:val="clear" w:color="auto" w:fill="EDEDED"/>
          </w:tcPr>
          <w:p w14:paraId="6703398A"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Циљна вредност</w:t>
            </w:r>
          </w:p>
        </w:tc>
        <w:tc>
          <w:tcPr>
            <w:tcW w:w="2122" w:type="dxa"/>
            <w:gridSpan w:val="2"/>
            <w:tcBorders>
              <w:top w:val="single" w:sz="2" w:space="0" w:color="000000"/>
            </w:tcBorders>
            <w:shd w:val="clear" w:color="auto" w:fill="EDEDED"/>
          </w:tcPr>
          <w:p w14:paraId="01C3522E"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Извор провере</w:t>
            </w:r>
          </w:p>
        </w:tc>
      </w:tr>
      <w:tr w:rsidR="005E138F" w:rsidRPr="004341A4" w14:paraId="059843BD" w14:textId="77777777" w:rsidTr="00421BF2">
        <w:trPr>
          <w:trHeight w:val="655"/>
          <w:jc w:val="center"/>
        </w:trPr>
        <w:tc>
          <w:tcPr>
            <w:tcW w:w="5839" w:type="dxa"/>
            <w:gridSpan w:val="5"/>
          </w:tcPr>
          <w:p w14:paraId="4813C5D0" w14:textId="77777777" w:rsidR="005E138F" w:rsidRDefault="005E138F" w:rsidP="005E138F">
            <w:pPr>
              <w:rPr>
                <w:rFonts w:asciiTheme="majorHAnsi" w:eastAsia="Times New Roman" w:hAnsiTheme="majorHAnsi" w:cstheme="majorHAnsi"/>
                <w:b w:val="0"/>
                <w:bCs/>
                <w:noProof/>
                <w:color w:val="auto"/>
                <w:sz w:val="20"/>
                <w:szCs w:val="20"/>
                <w:lang w:val="sr-Cyrl-RS" w:eastAsia="sr-Latn-CS"/>
              </w:rPr>
            </w:pPr>
          </w:p>
          <w:p w14:paraId="734C247E" w14:textId="4B20E591" w:rsidR="005E138F" w:rsidRDefault="005E138F" w:rsidP="005E138F">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Проценат ромских домаћинстава која живе у условима изражене материјалне депривације   (3 или више фактора материјалне депривације)</w:t>
            </w:r>
          </w:p>
          <w:p w14:paraId="1EC15071" w14:textId="312F1B8E" w:rsidR="005E138F" w:rsidRPr="004341A4" w:rsidRDefault="005E138F" w:rsidP="005E138F">
            <w:pPr>
              <w:rPr>
                <w:rFonts w:asciiTheme="majorHAnsi" w:eastAsia="Times New Roman" w:hAnsiTheme="majorHAnsi" w:cstheme="majorHAnsi"/>
                <w:b w:val="0"/>
                <w:bCs/>
                <w:noProof/>
                <w:color w:val="auto"/>
                <w:sz w:val="20"/>
                <w:szCs w:val="20"/>
                <w:lang w:val="sr-Cyrl-RS" w:eastAsia="sr-Latn-CS"/>
              </w:rPr>
            </w:pPr>
          </w:p>
        </w:tc>
        <w:tc>
          <w:tcPr>
            <w:tcW w:w="1502" w:type="dxa"/>
            <w:gridSpan w:val="2"/>
          </w:tcPr>
          <w:p w14:paraId="30C2BD14" w14:textId="77777777" w:rsidR="005E138F" w:rsidRDefault="005E138F" w:rsidP="005E138F">
            <w:pPr>
              <w:ind w:firstLine="360"/>
              <w:rPr>
                <w:rFonts w:asciiTheme="majorHAnsi" w:eastAsia="Times New Roman" w:hAnsiTheme="majorHAnsi" w:cstheme="majorHAnsi"/>
                <w:b w:val="0"/>
                <w:bCs/>
                <w:noProof/>
                <w:color w:val="auto"/>
                <w:sz w:val="20"/>
                <w:szCs w:val="20"/>
                <w:lang w:val="sr-Cyrl-RS" w:eastAsia="sr-Latn-CS"/>
              </w:rPr>
            </w:pPr>
          </w:p>
          <w:p w14:paraId="7937B4D9" w14:textId="0207CBD6" w:rsidR="005E138F" w:rsidRPr="004341A4" w:rsidRDefault="005E138F" w:rsidP="0094074C">
            <w:pPr>
              <w:ind w:firstLine="360"/>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w:t>
            </w:r>
          </w:p>
        </w:tc>
        <w:tc>
          <w:tcPr>
            <w:tcW w:w="1241" w:type="dxa"/>
            <w:tcBorders>
              <w:top w:val="nil"/>
            </w:tcBorders>
          </w:tcPr>
          <w:p w14:paraId="555BDFF2" w14:textId="77777777" w:rsidR="005E138F" w:rsidRPr="00F62713" w:rsidRDefault="005E138F" w:rsidP="005E138F">
            <w:pPr>
              <w:autoSpaceDE w:val="0"/>
              <w:autoSpaceDN w:val="0"/>
              <w:adjustRightInd w:val="0"/>
              <w:ind w:firstLine="360"/>
              <w:jc w:val="center"/>
              <w:rPr>
                <w:rFonts w:ascii="Arial" w:eastAsia="Times New Roman" w:hAnsi="Arial" w:cs="Arial"/>
                <w:b w:val="0"/>
                <w:bCs/>
                <w:noProof/>
                <w:color w:val="auto"/>
                <w:sz w:val="20"/>
                <w:szCs w:val="20"/>
                <w:lang w:val="sr-Cyrl-RS" w:eastAsia="sr-Latn-CS"/>
              </w:rPr>
            </w:pPr>
          </w:p>
          <w:p w14:paraId="6921D2B4" w14:textId="4B81B7CB" w:rsidR="005E138F" w:rsidRPr="004341A4" w:rsidRDefault="005E138F" w:rsidP="005E138F">
            <w:pPr>
              <w:jc w:val="center"/>
              <w:rPr>
                <w:rFonts w:asciiTheme="majorHAnsi" w:eastAsia="Times New Roman" w:hAnsiTheme="majorHAnsi" w:cstheme="majorHAnsi"/>
                <w:b w:val="0"/>
                <w:bCs/>
                <w:noProof/>
                <w:color w:val="auto"/>
                <w:sz w:val="20"/>
                <w:szCs w:val="20"/>
                <w:lang w:val="sr-Cyrl-RS" w:eastAsia="sr-Latn-CS"/>
              </w:rPr>
            </w:pPr>
            <w:r w:rsidRPr="00F62713">
              <w:rPr>
                <w:rFonts w:ascii="Arial" w:eastAsia="Times New Roman" w:hAnsi="Arial" w:cs="Arial"/>
                <w:b w:val="0"/>
                <w:bCs/>
                <w:noProof/>
                <w:color w:val="auto"/>
                <w:sz w:val="20"/>
                <w:szCs w:val="20"/>
                <w:lang w:val="sr-Cyrl-RS" w:eastAsia="sr-Latn-CS"/>
              </w:rPr>
              <w:t>202</w:t>
            </w:r>
            <w:r>
              <w:rPr>
                <w:rFonts w:ascii="Arial" w:eastAsia="Times New Roman" w:hAnsi="Arial" w:cs="Arial"/>
                <w:b w:val="0"/>
                <w:bCs/>
                <w:noProof/>
                <w:color w:val="auto"/>
                <w:sz w:val="20"/>
                <w:szCs w:val="20"/>
                <w:lang w:val="sr-Cyrl-RS" w:eastAsia="sr-Latn-CS"/>
              </w:rPr>
              <w:t>4</w:t>
            </w:r>
            <w:r w:rsidRPr="00F62713">
              <w:rPr>
                <w:rFonts w:ascii="Arial" w:eastAsia="Times New Roman" w:hAnsi="Arial" w:cs="Arial"/>
                <w:b w:val="0"/>
                <w:bCs/>
                <w:noProof/>
                <w:color w:val="auto"/>
                <w:sz w:val="20"/>
                <w:szCs w:val="20"/>
                <w:lang w:val="sr-Cyrl-RS" w:eastAsia="sr-Latn-CS"/>
              </w:rPr>
              <w:t>.</w:t>
            </w:r>
          </w:p>
        </w:tc>
        <w:tc>
          <w:tcPr>
            <w:tcW w:w="1197" w:type="dxa"/>
            <w:gridSpan w:val="3"/>
            <w:tcBorders>
              <w:top w:val="nil"/>
            </w:tcBorders>
          </w:tcPr>
          <w:p w14:paraId="1666F117" w14:textId="77777777" w:rsidR="005E138F" w:rsidRPr="00F62713" w:rsidRDefault="005E138F" w:rsidP="005E138F">
            <w:pPr>
              <w:autoSpaceDE w:val="0"/>
              <w:autoSpaceDN w:val="0"/>
              <w:adjustRightInd w:val="0"/>
              <w:ind w:firstLine="360"/>
              <w:jc w:val="center"/>
              <w:rPr>
                <w:rFonts w:ascii="Arial" w:eastAsia="Times New Roman" w:hAnsi="Arial" w:cs="Arial"/>
                <w:b w:val="0"/>
                <w:bCs/>
                <w:noProof/>
                <w:color w:val="auto"/>
                <w:sz w:val="20"/>
                <w:szCs w:val="20"/>
                <w:lang w:val="sr-Cyrl-RS" w:eastAsia="sr-Latn-CS"/>
              </w:rPr>
            </w:pPr>
          </w:p>
          <w:p w14:paraId="519D368E" w14:textId="3B25F41B" w:rsidR="005E138F" w:rsidRPr="004341A4" w:rsidRDefault="005E138F" w:rsidP="005E138F">
            <w:pPr>
              <w:jc w:val="center"/>
              <w:rPr>
                <w:rFonts w:asciiTheme="majorHAnsi" w:eastAsia="Times New Roman" w:hAnsiTheme="majorHAnsi" w:cstheme="majorHAnsi"/>
                <w:b w:val="0"/>
                <w:bCs/>
                <w:noProof/>
                <w:color w:val="auto"/>
                <w:sz w:val="20"/>
                <w:szCs w:val="20"/>
                <w:lang w:val="sr-Cyrl-RS" w:eastAsia="sr-Latn-CS"/>
              </w:rPr>
            </w:pPr>
            <w:r w:rsidRPr="00F62713">
              <w:rPr>
                <w:rFonts w:ascii="Arial" w:eastAsia="Times New Roman" w:hAnsi="Arial" w:cs="Arial"/>
                <w:b w:val="0"/>
                <w:bCs/>
                <w:noProof/>
                <w:color w:val="auto"/>
                <w:sz w:val="20"/>
                <w:szCs w:val="20"/>
                <w:lang w:val="sr-Cyrl-RS" w:eastAsia="sr-Latn-CS"/>
              </w:rPr>
              <w:t>Биће утврђена</w:t>
            </w:r>
          </w:p>
        </w:tc>
        <w:tc>
          <w:tcPr>
            <w:tcW w:w="1241" w:type="dxa"/>
            <w:gridSpan w:val="4"/>
            <w:tcBorders>
              <w:top w:val="nil"/>
            </w:tcBorders>
          </w:tcPr>
          <w:p w14:paraId="3A127C93" w14:textId="77777777" w:rsidR="005E138F" w:rsidRPr="00F62713" w:rsidRDefault="005E138F" w:rsidP="005E138F">
            <w:pPr>
              <w:autoSpaceDE w:val="0"/>
              <w:autoSpaceDN w:val="0"/>
              <w:adjustRightInd w:val="0"/>
              <w:ind w:firstLine="360"/>
              <w:jc w:val="center"/>
              <w:rPr>
                <w:rFonts w:ascii="Arial" w:eastAsia="Times New Roman" w:hAnsi="Arial" w:cs="Arial"/>
                <w:b w:val="0"/>
                <w:bCs/>
                <w:noProof/>
                <w:color w:val="auto"/>
                <w:sz w:val="20"/>
                <w:szCs w:val="20"/>
                <w:lang w:val="sr-Cyrl-RS" w:eastAsia="sr-Latn-CS"/>
              </w:rPr>
            </w:pPr>
          </w:p>
          <w:p w14:paraId="1742C665" w14:textId="7C02EE16" w:rsidR="005E138F" w:rsidRPr="004341A4" w:rsidRDefault="005E138F" w:rsidP="005E138F">
            <w:pPr>
              <w:jc w:val="center"/>
              <w:rPr>
                <w:rFonts w:asciiTheme="majorHAnsi" w:eastAsia="Times New Roman" w:hAnsiTheme="majorHAnsi" w:cstheme="majorHAnsi"/>
                <w:b w:val="0"/>
                <w:bCs/>
                <w:noProof/>
                <w:color w:val="auto"/>
                <w:sz w:val="20"/>
                <w:szCs w:val="20"/>
                <w:lang w:val="sr-Cyrl-RS" w:eastAsia="sr-Latn-CS"/>
              </w:rPr>
            </w:pPr>
            <w:r w:rsidRPr="00F62713">
              <w:rPr>
                <w:rFonts w:ascii="Arial" w:eastAsia="Times New Roman" w:hAnsi="Arial" w:cs="Arial"/>
                <w:b w:val="0"/>
                <w:bCs/>
                <w:noProof/>
                <w:color w:val="auto"/>
                <w:sz w:val="20"/>
                <w:szCs w:val="20"/>
                <w:lang w:val="sr-Cyrl-RS" w:eastAsia="sr-Latn-CS"/>
              </w:rPr>
              <w:t>2027.</w:t>
            </w:r>
          </w:p>
        </w:tc>
        <w:tc>
          <w:tcPr>
            <w:tcW w:w="1276" w:type="dxa"/>
            <w:gridSpan w:val="3"/>
            <w:tcBorders>
              <w:top w:val="nil"/>
            </w:tcBorders>
          </w:tcPr>
          <w:p w14:paraId="6784257A" w14:textId="77777777" w:rsidR="005E138F" w:rsidRPr="00F62713" w:rsidRDefault="005E138F" w:rsidP="005E138F">
            <w:pPr>
              <w:autoSpaceDE w:val="0"/>
              <w:autoSpaceDN w:val="0"/>
              <w:adjustRightInd w:val="0"/>
              <w:ind w:firstLine="360"/>
              <w:jc w:val="center"/>
              <w:rPr>
                <w:rFonts w:ascii="Arial" w:eastAsia="Times New Roman" w:hAnsi="Arial" w:cs="Arial"/>
                <w:b w:val="0"/>
                <w:bCs/>
                <w:noProof/>
                <w:color w:val="auto"/>
                <w:sz w:val="20"/>
                <w:szCs w:val="20"/>
                <w:lang w:val="sr-Cyrl-RS" w:eastAsia="sr-Latn-CS"/>
              </w:rPr>
            </w:pPr>
          </w:p>
          <w:p w14:paraId="0A518617" w14:textId="77777777" w:rsidR="005E138F" w:rsidRPr="00F62713" w:rsidRDefault="005E138F" w:rsidP="005E138F">
            <w:pPr>
              <w:autoSpaceDE w:val="0"/>
              <w:autoSpaceDN w:val="0"/>
              <w:adjustRightInd w:val="0"/>
              <w:jc w:val="center"/>
              <w:rPr>
                <w:rFonts w:ascii="Arial" w:eastAsia="Times New Roman" w:hAnsi="Arial" w:cs="Arial"/>
                <w:b w:val="0"/>
                <w:bCs/>
                <w:noProof/>
                <w:color w:val="auto"/>
                <w:sz w:val="20"/>
                <w:szCs w:val="20"/>
                <w:lang w:val="sr-Cyrl-RS" w:eastAsia="sr-Latn-CS"/>
              </w:rPr>
            </w:pPr>
            <w:r w:rsidRPr="00F62713">
              <w:rPr>
                <w:rFonts w:ascii="Arial" w:eastAsia="Times New Roman" w:hAnsi="Arial" w:cs="Arial"/>
                <w:b w:val="0"/>
                <w:bCs/>
                <w:noProof/>
                <w:color w:val="auto"/>
                <w:sz w:val="20"/>
                <w:szCs w:val="20"/>
                <w:lang w:val="sr-Cyrl-RS" w:eastAsia="sr-Latn-CS"/>
              </w:rPr>
              <w:t xml:space="preserve">Биће </w:t>
            </w:r>
            <w:r>
              <w:rPr>
                <w:rFonts w:ascii="Arial" w:eastAsia="Times New Roman" w:hAnsi="Arial" w:cs="Arial"/>
                <w:b w:val="0"/>
                <w:bCs/>
                <w:noProof/>
                <w:color w:val="auto"/>
                <w:sz w:val="20"/>
                <w:szCs w:val="20"/>
                <w:lang w:val="sr-Cyrl-RS" w:eastAsia="sr-Latn-CS"/>
              </w:rPr>
              <w:t xml:space="preserve"> </w:t>
            </w:r>
            <w:r w:rsidRPr="00F62713">
              <w:rPr>
                <w:rFonts w:ascii="Arial" w:eastAsia="Times New Roman" w:hAnsi="Arial" w:cs="Arial"/>
                <w:b w:val="0"/>
                <w:bCs/>
                <w:noProof/>
                <w:color w:val="auto"/>
                <w:sz w:val="20"/>
                <w:szCs w:val="20"/>
                <w:lang w:val="sr-Cyrl-RS" w:eastAsia="sr-Latn-CS"/>
              </w:rPr>
              <w:t>утврђена</w:t>
            </w:r>
          </w:p>
          <w:p w14:paraId="77C1DE3D" w14:textId="77777777" w:rsidR="005E138F" w:rsidRPr="004341A4" w:rsidRDefault="005E138F" w:rsidP="005E138F">
            <w:pPr>
              <w:jc w:val="center"/>
              <w:rPr>
                <w:rFonts w:asciiTheme="majorHAnsi" w:eastAsia="Times New Roman" w:hAnsiTheme="majorHAnsi" w:cstheme="majorHAnsi"/>
                <w:b w:val="0"/>
                <w:bCs/>
                <w:noProof/>
                <w:color w:val="auto"/>
                <w:sz w:val="20"/>
                <w:szCs w:val="20"/>
                <w:lang w:val="sr-Cyrl-RS" w:eastAsia="sr-Latn-CS"/>
              </w:rPr>
            </w:pPr>
          </w:p>
        </w:tc>
        <w:tc>
          <w:tcPr>
            <w:tcW w:w="2122" w:type="dxa"/>
            <w:gridSpan w:val="2"/>
            <w:tcBorders>
              <w:top w:val="nil"/>
            </w:tcBorders>
          </w:tcPr>
          <w:p w14:paraId="7491D028" w14:textId="77777777" w:rsidR="005E138F" w:rsidRPr="00F62713" w:rsidRDefault="005E138F" w:rsidP="005E138F">
            <w:pPr>
              <w:autoSpaceDE w:val="0"/>
              <w:autoSpaceDN w:val="0"/>
              <w:adjustRightInd w:val="0"/>
              <w:jc w:val="center"/>
              <w:rPr>
                <w:rFonts w:ascii="Arial" w:eastAsia="Times New Roman" w:hAnsi="Arial" w:cs="Arial"/>
                <w:b w:val="0"/>
                <w:bCs/>
                <w:iCs/>
                <w:color w:val="auto"/>
                <w:sz w:val="20"/>
                <w:szCs w:val="20"/>
                <w:lang w:val="sr-Cyrl-RS" w:eastAsia="sr-Latn-CS"/>
              </w:rPr>
            </w:pPr>
          </w:p>
          <w:p w14:paraId="18EB8A64" w14:textId="77777777" w:rsidR="005E138F" w:rsidRDefault="005E138F" w:rsidP="005E138F">
            <w:pPr>
              <w:autoSpaceDE w:val="0"/>
              <w:autoSpaceDN w:val="0"/>
              <w:adjustRightInd w:val="0"/>
              <w:jc w:val="center"/>
              <w:rPr>
                <w:rFonts w:ascii="Arial" w:eastAsia="Times New Roman" w:hAnsi="Arial" w:cs="Arial"/>
                <w:b w:val="0"/>
                <w:bCs/>
                <w:iCs/>
                <w:color w:val="auto"/>
                <w:sz w:val="20"/>
                <w:szCs w:val="20"/>
                <w:lang w:val="sr-Cyrl-RS" w:eastAsia="sr-Latn-CS"/>
              </w:rPr>
            </w:pPr>
            <w:r w:rsidRPr="00F62713">
              <w:rPr>
                <w:rFonts w:ascii="Arial" w:eastAsia="Times New Roman" w:hAnsi="Arial" w:cs="Arial"/>
                <w:b w:val="0"/>
                <w:bCs/>
                <w:iCs/>
                <w:color w:val="auto"/>
                <w:sz w:val="20"/>
                <w:szCs w:val="20"/>
                <w:lang w:val="sr-Cyrl-RS" w:eastAsia="sr-Latn-CS"/>
              </w:rPr>
              <w:t>РЗС,</w:t>
            </w:r>
          </w:p>
          <w:p w14:paraId="6377CA49" w14:textId="1774C319" w:rsidR="005E138F" w:rsidRPr="004341A4" w:rsidRDefault="005E138F" w:rsidP="005E138F">
            <w:pPr>
              <w:jc w:val="center"/>
              <w:rPr>
                <w:rFonts w:asciiTheme="majorHAnsi" w:eastAsia="Times New Roman" w:hAnsiTheme="majorHAnsi" w:cstheme="majorHAnsi"/>
                <w:b w:val="0"/>
                <w:bCs/>
                <w:noProof/>
                <w:color w:val="auto"/>
                <w:sz w:val="20"/>
                <w:szCs w:val="20"/>
                <w:lang w:val="sr-Cyrl-RS" w:eastAsia="sr-Latn-CS"/>
              </w:rPr>
            </w:pPr>
            <w:r w:rsidRPr="00F62713">
              <w:rPr>
                <w:rFonts w:ascii="Arial" w:eastAsia="Times New Roman" w:hAnsi="Arial" w:cs="Arial"/>
                <w:b w:val="0"/>
                <w:bCs/>
                <w:iCs/>
                <w:color w:val="auto"/>
                <w:sz w:val="20"/>
                <w:szCs w:val="20"/>
                <w:lang w:val="sr-Cyrl-RS" w:eastAsia="sr-Latn-CS"/>
              </w:rPr>
              <w:t>Извештај Мобилног тима</w:t>
            </w:r>
          </w:p>
        </w:tc>
      </w:tr>
      <w:tr w:rsidR="004341A4" w:rsidRPr="004341A4" w14:paraId="5D845AFE" w14:textId="77777777" w:rsidTr="004341A4">
        <w:trPr>
          <w:trHeight w:val="420"/>
          <w:jc w:val="center"/>
        </w:trPr>
        <w:tc>
          <w:tcPr>
            <w:tcW w:w="14418" w:type="dxa"/>
            <w:gridSpan w:val="20"/>
            <w:shd w:val="clear" w:color="auto" w:fill="024F75" w:themeFill="accent1"/>
          </w:tcPr>
          <w:p w14:paraId="3D6B6EBF" w14:textId="1C4203AA" w:rsidR="004341A4" w:rsidRPr="004341A4" w:rsidRDefault="004341A4" w:rsidP="004341A4">
            <w:pPr>
              <w:rPr>
                <w:rFonts w:asciiTheme="majorHAnsi" w:eastAsia="Times New Roman" w:hAnsiTheme="majorHAnsi" w:cstheme="majorHAnsi"/>
                <w:noProof/>
                <w:color w:val="1F3864"/>
                <w:sz w:val="20"/>
                <w:szCs w:val="20"/>
                <w:lang w:eastAsia="sr-Latn-CS"/>
              </w:rPr>
            </w:pPr>
            <w:r w:rsidRPr="004341A4">
              <w:rPr>
                <w:rFonts w:asciiTheme="majorHAnsi" w:eastAsia="Times New Roman" w:hAnsiTheme="majorHAnsi" w:cstheme="majorHAnsi"/>
                <w:noProof/>
                <w:color w:val="FFFFFF"/>
                <w:sz w:val="20"/>
                <w:szCs w:val="20"/>
                <w:lang w:val="sr-Cyrl-RS" w:eastAsia="sr-Latn-CS"/>
              </w:rPr>
              <w:t xml:space="preserve">ПОСЕБНИ ЦИЉ 1. </w:t>
            </w:r>
            <w:r w:rsidRPr="004341A4">
              <w:rPr>
                <w:rFonts w:asciiTheme="majorHAnsi" w:eastAsia="Times New Roman" w:hAnsiTheme="majorHAnsi" w:cstheme="majorHAnsi"/>
                <w:noProof/>
                <w:color w:val="FFFFFF"/>
                <w:sz w:val="20"/>
                <w:szCs w:val="20"/>
                <w:lang w:eastAsia="sr-Latn-CS"/>
              </w:rPr>
              <w:t xml:space="preserve"> </w:t>
            </w:r>
            <w:r w:rsidRPr="004341A4">
              <w:rPr>
                <w:rFonts w:asciiTheme="majorHAnsi" w:eastAsia="Times New Roman" w:hAnsiTheme="majorHAnsi" w:cstheme="majorHAnsi"/>
                <w:color w:val="FFFFFF"/>
                <w:sz w:val="20"/>
                <w:szCs w:val="20"/>
                <w:lang w:val="sr-Cyrl-RS" w:eastAsia="sr-Latn-CS"/>
              </w:rPr>
              <w:t>Повећати обухват деце ромске националности предшколским васпитањем и образовањем и унапредити редовност похађања наставе у основним и средњим школама</w:t>
            </w:r>
          </w:p>
        </w:tc>
      </w:tr>
      <w:tr w:rsidR="004341A4" w:rsidRPr="004341A4" w14:paraId="11915113" w14:textId="77777777" w:rsidTr="00095182">
        <w:trPr>
          <w:trHeight w:val="496"/>
          <w:jc w:val="center"/>
        </w:trPr>
        <w:tc>
          <w:tcPr>
            <w:tcW w:w="5839" w:type="dxa"/>
            <w:gridSpan w:val="5"/>
            <w:shd w:val="clear" w:color="auto" w:fill="EDEDED"/>
          </w:tcPr>
          <w:p w14:paraId="39A3B8A9"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Показатељи на нивоу посебног циља </w:t>
            </w:r>
          </w:p>
          <w:p w14:paraId="58F004EF" w14:textId="77777777" w:rsidR="004341A4" w:rsidRPr="004341A4" w:rsidRDefault="004341A4" w:rsidP="004341A4">
            <w:pPr>
              <w:ind w:firstLine="360"/>
              <w:rPr>
                <w:rFonts w:asciiTheme="majorHAnsi" w:eastAsia="Times New Roman" w:hAnsiTheme="majorHAnsi" w:cstheme="majorHAnsi"/>
                <w:b w:val="0"/>
                <w:bCs/>
                <w:noProof/>
                <w:color w:val="1F3864"/>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(показатељи исхода)</w:t>
            </w:r>
          </w:p>
        </w:tc>
        <w:tc>
          <w:tcPr>
            <w:tcW w:w="1502" w:type="dxa"/>
            <w:gridSpan w:val="2"/>
            <w:tcBorders>
              <w:bottom w:val="single" w:sz="4" w:space="0" w:color="auto"/>
            </w:tcBorders>
            <w:shd w:val="clear" w:color="auto" w:fill="EDEDED"/>
          </w:tcPr>
          <w:p w14:paraId="0AFA20FD"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Јединица</w:t>
            </w:r>
          </w:p>
          <w:p w14:paraId="38D04D6C" w14:textId="77777777" w:rsidR="004341A4" w:rsidRPr="004341A4" w:rsidRDefault="004341A4" w:rsidP="004341A4">
            <w:pPr>
              <w:ind w:firstLine="360"/>
              <w:rPr>
                <w:rFonts w:asciiTheme="majorHAnsi" w:eastAsia="Times New Roman" w:hAnsiTheme="majorHAnsi" w:cstheme="majorHAnsi"/>
                <w:b w:val="0"/>
                <w:bCs/>
                <w:noProof/>
                <w:color w:val="1F3864"/>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мере</w:t>
            </w:r>
          </w:p>
        </w:tc>
        <w:tc>
          <w:tcPr>
            <w:tcW w:w="1241" w:type="dxa"/>
            <w:tcBorders>
              <w:bottom w:val="single" w:sz="4" w:space="0" w:color="auto"/>
            </w:tcBorders>
            <w:shd w:val="clear" w:color="auto" w:fill="EDEDED"/>
          </w:tcPr>
          <w:p w14:paraId="2A36F4F6"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Базна</w:t>
            </w:r>
          </w:p>
          <w:p w14:paraId="19605B35" w14:textId="77777777" w:rsidR="004341A4" w:rsidRPr="004341A4" w:rsidRDefault="004341A4" w:rsidP="004341A4">
            <w:pPr>
              <w:jc w:val="center"/>
              <w:rPr>
                <w:rFonts w:asciiTheme="majorHAnsi" w:eastAsia="Times New Roman" w:hAnsiTheme="majorHAnsi" w:cstheme="majorHAnsi"/>
                <w:b w:val="0"/>
                <w:bCs/>
                <w:noProof/>
                <w:color w:val="1F3864"/>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година</w:t>
            </w:r>
          </w:p>
        </w:tc>
        <w:tc>
          <w:tcPr>
            <w:tcW w:w="1197" w:type="dxa"/>
            <w:gridSpan w:val="3"/>
            <w:tcBorders>
              <w:bottom w:val="single" w:sz="4" w:space="0" w:color="auto"/>
            </w:tcBorders>
            <w:shd w:val="clear" w:color="auto" w:fill="EDEDED"/>
          </w:tcPr>
          <w:p w14:paraId="2097D1EE" w14:textId="77777777" w:rsidR="004341A4" w:rsidRPr="004341A4" w:rsidRDefault="004341A4" w:rsidP="004341A4">
            <w:pPr>
              <w:jc w:val="center"/>
              <w:rPr>
                <w:rFonts w:asciiTheme="majorHAnsi" w:eastAsia="Times New Roman" w:hAnsiTheme="majorHAnsi" w:cstheme="majorHAnsi"/>
                <w:b w:val="0"/>
                <w:bCs/>
                <w:noProof/>
                <w:color w:val="1F3864"/>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Базна вредност</w:t>
            </w:r>
          </w:p>
        </w:tc>
        <w:tc>
          <w:tcPr>
            <w:tcW w:w="1241" w:type="dxa"/>
            <w:gridSpan w:val="4"/>
            <w:tcBorders>
              <w:bottom w:val="single" w:sz="4" w:space="0" w:color="auto"/>
            </w:tcBorders>
            <w:shd w:val="clear" w:color="auto" w:fill="EDEDED"/>
          </w:tcPr>
          <w:p w14:paraId="7B5D4A7C" w14:textId="77777777" w:rsidR="004341A4" w:rsidRPr="004341A4" w:rsidRDefault="004341A4" w:rsidP="004341A4">
            <w:pPr>
              <w:jc w:val="center"/>
              <w:rPr>
                <w:rFonts w:asciiTheme="majorHAnsi" w:eastAsia="Times New Roman" w:hAnsiTheme="majorHAnsi" w:cstheme="majorHAnsi"/>
                <w:b w:val="0"/>
                <w:bCs/>
                <w:noProof/>
                <w:color w:val="1F3864"/>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Циљна година</w:t>
            </w:r>
          </w:p>
        </w:tc>
        <w:tc>
          <w:tcPr>
            <w:tcW w:w="1276" w:type="dxa"/>
            <w:gridSpan w:val="3"/>
            <w:tcBorders>
              <w:bottom w:val="single" w:sz="4" w:space="0" w:color="auto"/>
            </w:tcBorders>
            <w:shd w:val="clear" w:color="auto" w:fill="EDEDED"/>
          </w:tcPr>
          <w:p w14:paraId="44FF6BA3" w14:textId="77777777" w:rsidR="004341A4" w:rsidRPr="004341A4" w:rsidRDefault="004341A4" w:rsidP="004341A4">
            <w:pPr>
              <w:jc w:val="center"/>
              <w:rPr>
                <w:rFonts w:asciiTheme="majorHAnsi" w:eastAsia="Times New Roman" w:hAnsiTheme="majorHAnsi" w:cstheme="majorHAnsi"/>
                <w:b w:val="0"/>
                <w:bCs/>
                <w:noProof/>
                <w:color w:val="1F3864"/>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Циљна вредност</w:t>
            </w:r>
          </w:p>
        </w:tc>
        <w:tc>
          <w:tcPr>
            <w:tcW w:w="2122" w:type="dxa"/>
            <w:gridSpan w:val="2"/>
            <w:tcBorders>
              <w:bottom w:val="single" w:sz="4" w:space="0" w:color="auto"/>
            </w:tcBorders>
            <w:shd w:val="clear" w:color="auto" w:fill="EDEDED"/>
          </w:tcPr>
          <w:p w14:paraId="15D117F8" w14:textId="77777777" w:rsidR="004341A4" w:rsidRPr="004341A4" w:rsidRDefault="004341A4" w:rsidP="004341A4">
            <w:pPr>
              <w:ind w:firstLine="360"/>
              <w:rPr>
                <w:rFonts w:asciiTheme="majorHAnsi" w:eastAsia="Times New Roman" w:hAnsiTheme="majorHAnsi" w:cstheme="majorHAnsi"/>
                <w:b w:val="0"/>
                <w:bCs/>
                <w:noProof/>
                <w:color w:val="1F3864"/>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Извор провере</w:t>
            </w:r>
          </w:p>
        </w:tc>
      </w:tr>
      <w:tr w:rsidR="00095182" w:rsidRPr="004341A4" w14:paraId="79861022" w14:textId="77777777" w:rsidTr="00095182">
        <w:trPr>
          <w:trHeight w:val="548"/>
          <w:jc w:val="center"/>
        </w:trPr>
        <w:tc>
          <w:tcPr>
            <w:tcW w:w="5839" w:type="dxa"/>
            <w:gridSpan w:val="5"/>
            <w:tcBorders>
              <w:top w:val="nil"/>
              <w:left w:val="single" w:sz="4" w:space="0" w:color="auto"/>
              <w:bottom w:val="single" w:sz="4" w:space="0" w:color="auto"/>
              <w:right w:val="nil"/>
            </w:tcBorders>
            <w:vAlign w:val="center"/>
          </w:tcPr>
          <w:p w14:paraId="0EE0006D" w14:textId="78E171A2" w:rsidR="00095182" w:rsidRPr="004341A4" w:rsidRDefault="00095182" w:rsidP="00095182">
            <w:pPr>
              <w:autoSpaceDE w:val="0"/>
              <w:autoSpaceDN w:val="0"/>
              <w:adjustRightInd w:val="0"/>
              <w:rPr>
                <w:rFonts w:asciiTheme="majorHAnsi" w:eastAsia="Calibri" w:hAnsiTheme="majorHAnsi" w:cstheme="majorHAnsi"/>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Проценат деце ромске националности која похађају ниже вртићке групе у односу на укупан број</w:t>
            </w:r>
            <w:r>
              <w:rPr>
                <w:rFonts w:ascii="Arial" w:eastAsia="Calibri" w:hAnsi="Arial" w:cs="Arial"/>
                <w:b w:val="0"/>
                <w:bCs/>
                <w:noProof/>
                <w:color w:val="auto"/>
                <w:sz w:val="20"/>
                <w:szCs w:val="20"/>
                <w:lang w:val="en-GB" w:eastAsia="sr-Latn-CS"/>
              </w:rPr>
              <w:t xml:space="preserve"> </w:t>
            </w:r>
            <w:r>
              <w:rPr>
                <w:rFonts w:ascii="Arial" w:eastAsia="Calibri" w:hAnsi="Arial" w:cs="Arial"/>
                <w:b w:val="0"/>
                <w:bCs/>
                <w:noProof/>
                <w:color w:val="auto"/>
                <w:sz w:val="20"/>
                <w:szCs w:val="20"/>
                <w:lang w:val="sr-Cyrl-RS" w:eastAsia="sr-Latn-CS"/>
              </w:rPr>
              <w:t>ромске</w:t>
            </w:r>
            <w:r w:rsidRPr="005E138F">
              <w:rPr>
                <w:rFonts w:ascii="Arial" w:eastAsia="Calibri" w:hAnsi="Arial" w:cs="Arial"/>
                <w:b w:val="0"/>
                <w:bCs/>
                <w:noProof/>
                <w:color w:val="auto"/>
                <w:sz w:val="20"/>
                <w:szCs w:val="20"/>
                <w:lang w:val="sr-Cyrl-RS" w:eastAsia="sr-Latn-CS"/>
              </w:rPr>
              <w:t xml:space="preserve"> деце обухваћен ПВО</w:t>
            </w:r>
          </w:p>
        </w:tc>
        <w:tc>
          <w:tcPr>
            <w:tcW w:w="1502" w:type="dxa"/>
            <w:gridSpan w:val="2"/>
            <w:tcBorders>
              <w:top w:val="single" w:sz="4" w:space="0" w:color="auto"/>
              <w:right w:val="single" w:sz="4" w:space="0" w:color="auto"/>
            </w:tcBorders>
          </w:tcPr>
          <w:p w14:paraId="268FA4E4" w14:textId="77777777" w:rsidR="00095182" w:rsidRDefault="00095182" w:rsidP="00095182">
            <w:pPr>
              <w:ind w:firstLine="360"/>
              <w:jc w:val="center"/>
              <w:rPr>
                <w:rFonts w:asciiTheme="majorHAnsi" w:eastAsia="Times New Roman" w:hAnsiTheme="majorHAnsi" w:cstheme="majorHAnsi"/>
                <w:b w:val="0"/>
                <w:bCs/>
                <w:noProof/>
                <w:color w:val="auto"/>
                <w:sz w:val="20"/>
                <w:szCs w:val="20"/>
                <w:lang w:val="sr-Cyrl-RS" w:eastAsia="sr-Latn-CS"/>
              </w:rPr>
            </w:pPr>
          </w:p>
          <w:p w14:paraId="427D03C1" w14:textId="0E81D9DD" w:rsidR="00095182" w:rsidRPr="004341A4" w:rsidRDefault="00095182" w:rsidP="00095182">
            <w:pPr>
              <w:ind w:firstLine="360"/>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w:t>
            </w:r>
          </w:p>
        </w:tc>
        <w:tc>
          <w:tcPr>
            <w:tcW w:w="1241" w:type="dxa"/>
            <w:tcBorders>
              <w:top w:val="single" w:sz="4" w:space="0" w:color="auto"/>
              <w:left w:val="nil"/>
              <w:bottom w:val="single" w:sz="4" w:space="0" w:color="auto"/>
              <w:right w:val="single" w:sz="4" w:space="0" w:color="auto"/>
            </w:tcBorders>
            <w:vAlign w:val="center"/>
          </w:tcPr>
          <w:p w14:paraId="5105D8C1" w14:textId="4A30CE67" w:rsidR="00095182" w:rsidRPr="004341A4" w:rsidRDefault="00095182" w:rsidP="00095182">
            <w:pPr>
              <w:autoSpaceDE w:val="0"/>
              <w:autoSpaceDN w:val="0"/>
              <w:adjustRightInd w:val="0"/>
              <w:rPr>
                <w:rFonts w:asciiTheme="majorHAnsi" w:eastAsia="Calibri" w:hAnsiTheme="majorHAnsi" w:cstheme="majorHAnsi"/>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Школска 2022/2023.</w:t>
            </w:r>
          </w:p>
        </w:tc>
        <w:tc>
          <w:tcPr>
            <w:tcW w:w="1197" w:type="dxa"/>
            <w:gridSpan w:val="3"/>
            <w:tcBorders>
              <w:top w:val="single" w:sz="4" w:space="0" w:color="auto"/>
              <w:left w:val="single" w:sz="4" w:space="0" w:color="auto"/>
              <w:bottom w:val="single" w:sz="4" w:space="0" w:color="auto"/>
              <w:right w:val="single" w:sz="4" w:space="0" w:color="auto"/>
            </w:tcBorders>
            <w:vAlign w:val="center"/>
          </w:tcPr>
          <w:p w14:paraId="6859558D" w14:textId="4D6B1404" w:rsidR="00095182" w:rsidRPr="004341A4" w:rsidRDefault="00095182" w:rsidP="00095182">
            <w:pPr>
              <w:autoSpaceDE w:val="0"/>
              <w:autoSpaceDN w:val="0"/>
              <w:adjustRightInd w:val="0"/>
              <w:jc w:val="center"/>
              <w:rPr>
                <w:rFonts w:asciiTheme="majorHAnsi" w:eastAsia="Calibri" w:hAnsiTheme="majorHAnsi" w:cstheme="majorHAnsi"/>
                <w:b w:val="0"/>
                <w:bCs/>
                <w:noProof/>
                <w:color w:val="auto"/>
                <w:sz w:val="20"/>
                <w:szCs w:val="20"/>
                <w:lang w:val="sr-Cyrl-RS" w:eastAsia="sr-Latn-CS"/>
              </w:rPr>
            </w:pPr>
            <w:r>
              <w:rPr>
                <w:rFonts w:ascii="Arial" w:eastAsia="Calibri" w:hAnsi="Arial" w:cs="Arial"/>
                <w:b w:val="0"/>
                <w:bCs/>
                <w:noProof/>
                <w:color w:val="auto"/>
                <w:sz w:val="20"/>
                <w:szCs w:val="20"/>
                <w:lang w:val="en-GB" w:eastAsia="sr-Latn-CS"/>
              </w:rPr>
              <w:t>42,85</w:t>
            </w:r>
            <w:r w:rsidRPr="005E138F">
              <w:rPr>
                <w:rFonts w:ascii="Arial" w:eastAsia="Calibri" w:hAnsi="Arial" w:cs="Arial"/>
                <w:b w:val="0"/>
                <w:bCs/>
                <w:noProof/>
                <w:color w:val="auto"/>
                <w:sz w:val="20"/>
                <w:szCs w:val="20"/>
                <w:lang w:val="sr-Cyrl-RS" w:eastAsia="sr-Latn-CS"/>
              </w:rPr>
              <w:t>%</w:t>
            </w:r>
          </w:p>
        </w:tc>
        <w:tc>
          <w:tcPr>
            <w:tcW w:w="1241" w:type="dxa"/>
            <w:gridSpan w:val="4"/>
            <w:tcBorders>
              <w:top w:val="single" w:sz="4" w:space="0" w:color="auto"/>
              <w:left w:val="single" w:sz="4" w:space="0" w:color="auto"/>
              <w:bottom w:val="single" w:sz="4" w:space="0" w:color="auto"/>
              <w:right w:val="single" w:sz="4" w:space="0" w:color="auto"/>
            </w:tcBorders>
            <w:vAlign w:val="center"/>
          </w:tcPr>
          <w:p w14:paraId="46340293" w14:textId="1FEBCC0D" w:rsidR="00095182" w:rsidRPr="004341A4" w:rsidRDefault="00095182" w:rsidP="00095182">
            <w:pPr>
              <w:autoSpaceDE w:val="0"/>
              <w:autoSpaceDN w:val="0"/>
              <w:adjustRightInd w:val="0"/>
              <w:rPr>
                <w:rFonts w:asciiTheme="majorHAnsi" w:eastAsia="Calibri" w:hAnsiTheme="majorHAnsi" w:cstheme="majorHAnsi"/>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Школска 2027/2028.</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33FFC619" w14:textId="77777777" w:rsidR="00095182" w:rsidRPr="005E138F" w:rsidRDefault="00095182" w:rsidP="00095182">
            <w:pPr>
              <w:autoSpaceDE w:val="0"/>
              <w:autoSpaceDN w:val="0"/>
              <w:adjustRightInd w:val="0"/>
              <w:ind w:firstLine="360"/>
              <w:jc w:val="center"/>
              <w:rPr>
                <w:rFonts w:ascii="Arial" w:eastAsia="Calibri" w:hAnsi="Arial" w:cs="Arial"/>
                <w:b w:val="0"/>
                <w:bCs/>
                <w:noProof/>
                <w:color w:val="auto"/>
                <w:sz w:val="20"/>
                <w:szCs w:val="20"/>
                <w:lang w:val="sr-Cyrl-RS" w:eastAsia="sr-Latn-CS"/>
              </w:rPr>
            </w:pPr>
          </w:p>
          <w:p w14:paraId="765F6979" w14:textId="77777777" w:rsidR="00095182" w:rsidRPr="005E138F" w:rsidRDefault="00095182" w:rsidP="00095182">
            <w:pPr>
              <w:autoSpaceDE w:val="0"/>
              <w:autoSpaceDN w:val="0"/>
              <w:adjustRightInd w:val="0"/>
              <w:ind w:firstLine="360"/>
              <w:rPr>
                <w:rFonts w:ascii="Arial" w:eastAsia="Calibri" w:hAnsi="Arial" w:cs="Arial"/>
                <w:b w:val="0"/>
                <w:bCs/>
                <w:noProof/>
                <w:color w:val="auto"/>
                <w:sz w:val="20"/>
                <w:szCs w:val="20"/>
                <w:lang w:val="sr-Cyrl-RS" w:eastAsia="sr-Latn-CS"/>
              </w:rPr>
            </w:pPr>
            <w:r>
              <w:rPr>
                <w:rFonts w:ascii="Arial" w:eastAsia="Calibri" w:hAnsi="Arial" w:cs="Arial"/>
                <w:b w:val="0"/>
                <w:bCs/>
                <w:noProof/>
                <w:color w:val="auto"/>
                <w:sz w:val="20"/>
                <w:szCs w:val="20"/>
                <w:lang w:val="sr-Cyrl-RS" w:eastAsia="sr-Latn-CS"/>
              </w:rPr>
              <w:t>55</w:t>
            </w:r>
            <w:r w:rsidRPr="005E138F">
              <w:rPr>
                <w:rFonts w:ascii="Arial" w:eastAsia="Calibri" w:hAnsi="Arial" w:cs="Arial"/>
                <w:b w:val="0"/>
                <w:bCs/>
                <w:noProof/>
                <w:color w:val="auto"/>
                <w:sz w:val="20"/>
                <w:szCs w:val="20"/>
                <w:lang w:val="sr-Cyrl-RS" w:eastAsia="sr-Latn-CS"/>
              </w:rPr>
              <w:t>%</w:t>
            </w:r>
          </w:p>
          <w:p w14:paraId="5453A103" w14:textId="77777777" w:rsidR="00095182" w:rsidRPr="004341A4" w:rsidRDefault="00095182" w:rsidP="00095182">
            <w:pPr>
              <w:autoSpaceDE w:val="0"/>
              <w:autoSpaceDN w:val="0"/>
              <w:adjustRightInd w:val="0"/>
              <w:ind w:firstLine="360"/>
              <w:jc w:val="center"/>
              <w:rPr>
                <w:rFonts w:asciiTheme="majorHAnsi" w:eastAsia="Calibri" w:hAnsiTheme="majorHAnsi" w:cstheme="majorHAnsi"/>
                <w:b w:val="0"/>
                <w:bCs/>
                <w:noProof/>
                <w:color w:val="auto"/>
                <w:sz w:val="20"/>
                <w:szCs w:val="20"/>
                <w:lang w:val="sr-Cyrl-RS" w:eastAsia="sr-Latn-CS"/>
              </w:rPr>
            </w:pPr>
          </w:p>
        </w:tc>
        <w:tc>
          <w:tcPr>
            <w:tcW w:w="2122" w:type="dxa"/>
            <w:gridSpan w:val="2"/>
            <w:tcBorders>
              <w:top w:val="single" w:sz="4" w:space="0" w:color="auto"/>
              <w:left w:val="single" w:sz="4" w:space="0" w:color="auto"/>
              <w:bottom w:val="single" w:sz="4" w:space="0" w:color="auto"/>
              <w:right w:val="single" w:sz="4" w:space="0" w:color="auto"/>
            </w:tcBorders>
            <w:vAlign w:val="center"/>
          </w:tcPr>
          <w:p w14:paraId="2754C13D" w14:textId="455E303B" w:rsidR="00095182" w:rsidRPr="004341A4" w:rsidRDefault="00095182" w:rsidP="00095182">
            <w:pPr>
              <w:autoSpaceDE w:val="0"/>
              <w:autoSpaceDN w:val="0"/>
              <w:adjustRightInd w:val="0"/>
              <w:rPr>
                <w:rFonts w:asciiTheme="majorHAnsi" w:eastAsia="Calibri" w:hAnsiTheme="majorHAnsi" w:cstheme="majorHAnsi"/>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Извештаји ПУ</w:t>
            </w:r>
          </w:p>
        </w:tc>
      </w:tr>
      <w:tr w:rsidR="00095182" w:rsidRPr="004341A4" w14:paraId="13A056E6" w14:textId="77777777" w:rsidTr="00095182">
        <w:trPr>
          <w:trHeight w:val="548"/>
          <w:jc w:val="center"/>
        </w:trPr>
        <w:tc>
          <w:tcPr>
            <w:tcW w:w="5839" w:type="dxa"/>
            <w:gridSpan w:val="5"/>
            <w:tcBorders>
              <w:top w:val="single" w:sz="4" w:space="0" w:color="auto"/>
              <w:left w:val="single" w:sz="4" w:space="0" w:color="auto"/>
              <w:bottom w:val="single" w:sz="4" w:space="0" w:color="auto"/>
              <w:right w:val="nil"/>
            </w:tcBorders>
            <w:vAlign w:val="center"/>
          </w:tcPr>
          <w:p w14:paraId="2725D36D" w14:textId="7BD14BCF" w:rsidR="00095182" w:rsidRPr="004341A4" w:rsidRDefault="00095182" w:rsidP="00095182">
            <w:pPr>
              <w:autoSpaceDE w:val="0"/>
              <w:autoSpaceDN w:val="0"/>
              <w:adjustRightInd w:val="0"/>
              <w:rPr>
                <w:rFonts w:asciiTheme="majorHAnsi" w:eastAsia="Calibri" w:hAnsiTheme="majorHAnsi" w:cstheme="majorHAnsi"/>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Проценат деце ромске националности која нередовно похађају ОШ</w:t>
            </w:r>
          </w:p>
        </w:tc>
        <w:tc>
          <w:tcPr>
            <w:tcW w:w="1502" w:type="dxa"/>
            <w:gridSpan w:val="2"/>
          </w:tcPr>
          <w:p w14:paraId="2D256434" w14:textId="77777777" w:rsidR="00095182" w:rsidRDefault="00095182" w:rsidP="00095182">
            <w:pPr>
              <w:ind w:firstLine="360"/>
              <w:jc w:val="center"/>
              <w:rPr>
                <w:rFonts w:asciiTheme="majorHAnsi" w:eastAsia="Times New Roman" w:hAnsiTheme="majorHAnsi" w:cstheme="majorHAnsi"/>
                <w:b w:val="0"/>
                <w:bCs/>
                <w:noProof/>
                <w:color w:val="auto"/>
                <w:sz w:val="20"/>
                <w:szCs w:val="20"/>
                <w:lang w:val="sr-Cyrl-RS" w:eastAsia="sr-Latn-CS"/>
              </w:rPr>
            </w:pPr>
          </w:p>
          <w:p w14:paraId="712CC5CD" w14:textId="70489FBF" w:rsidR="00095182" w:rsidRPr="004341A4" w:rsidRDefault="00095182" w:rsidP="00095182">
            <w:pPr>
              <w:ind w:firstLine="360"/>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w:t>
            </w:r>
          </w:p>
        </w:tc>
        <w:tc>
          <w:tcPr>
            <w:tcW w:w="1241" w:type="dxa"/>
            <w:tcBorders>
              <w:top w:val="single" w:sz="4" w:space="0" w:color="auto"/>
              <w:left w:val="nil"/>
              <w:bottom w:val="single" w:sz="4" w:space="0" w:color="auto"/>
              <w:right w:val="single" w:sz="4" w:space="0" w:color="auto"/>
            </w:tcBorders>
            <w:vAlign w:val="center"/>
          </w:tcPr>
          <w:p w14:paraId="5DAD3511" w14:textId="496D2937" w:rsidR="00095182" w:rsidRPr="004341A4" w:rsidRDefault="00095182" w:rsidP="00095182">
            <w:pPr>
              <w:autoSpaceDE w:val="0"/>
              <w:autoSpaceDN w:val="0"/>
              <w:adjustRightInd w:val="0"/>
              <w:rPr>
                <w:rFonts w:asciiTheme="majorHAnsi" w:eastAsia="Calibri" w:hAnsiTheme="majorHAnsi" w:cstheme="majorHAnsi"/>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Школска 202</w:t>
            </w:r>
            <w:r>
              <w:rPr>
                <w:rFonts w:ascii="Arial" w:eastAsia="Calibri" w:hAnsi="Arial" w:cs="Arial"/>
                <w:b w:val="0"/>
                <w:bCs/>
                <w:noProof/>
                <w:color w:val="auto"/>
                <w:sz w:val="20"/>
                <w:szCs w:val="20"/>
                <w:lang w:val="sr-Cyrl-RS" w:eastAsia="sr-Latn-CS"/>
              </w:rPr>
              <w:t>3</w:t>
            </w:r>
            <w:r w:rsidRPr="005E138F">
              <w:rPr>
                <w:rFonts w:ascii="Arial" w:eastAsia="Calibri" w:hAnsi="Arial" w:cs="Arial"/>
                <w:b w:val="0"/>
                <w:bCs/>
                <w:noProof/>
                <w:color w:val="auto"/>
                <w:sz w:val="20"/>
                <w:szCs w:val="20"/>
                <w:lang w:val="sr-Cyrl-RS" w:eastAsia="sr-Latn-CS"/>
              </w:rPr>
              <w:t>/202</w:t>
            </w:r>
            <w:r>
              <w:rPr>
                <w:rFonts w:ascii="Arial" w:eastAsia="Calibri" w:hAnsi="Arial" w:cs="Arial"/>
                <w:b w:val="0"/>
                <w:bCs/>
                <w:noProof/>
                <w:color w:val="auto"/>
                <w:sz w:val="20"/>
                <w:szCs w:val="20"/>
                <w:lang w:val="sr-Cyrl-RS" w:eastAsia="sr-Latn-CS"/>
              </w:rPr>
              <w:t>4</w:t>
            </w:r>
            <w:r w:rsidRPr="005E138F">
              <w:rPr>
                <w:rFonts w:ascii="Arial" w:eastAsia="Calibri" w:hAnsi="Arial" w:cs="Arial"/>
                <w:b w:val="0"/>
                <w:bCs/>
                <w:noProof/>
                <w:color w:val="auto"/>
                <w:sz w:val="20"/>
                <w:szCs w:val="20"/>
                <w:lang w:val="sr-Cyrl-RS" w:eastAsia="sr-Latn-CS"/>
              </w:rPr>
              <w:t>.</w:t>
            </w:r>
          </w:p>
        </w:tc>
        <w:tc>
          <w:tcPr>
            <w:tcW w:w="1197" w:type="dxa"/>
            <w:gridSpan w:val="3"/>
            <w:tcBorders>
              <w:top w:val="single" w:sz="4" w:space="0" w:color="auto"/>
              <w:left w:val="single" w:sz="4" w:space="0" w:color="auto"/>
              <w:bottom w:val="single" w:sz="4" w:space="0" w:color="auto"/>
              <w:right w:val="single" w:sz="4" w:space="0" w:color="auto"/>
            </w:tcBorders>
            <w:vAlign w:val="center"/>
          </w:tcPr>
          <w:p w14:paraId="7BD2FE64" w14:textId="77777777" w:rsidR="00095182" w:rsidRDefault="00095182" w:rsidP="00095182">
            <w:pPr>
              <w:autoSpaceDE w:val="0"/>
              <w:autoSpaceDN w:val="0"/>
              <w:adjustRightInd w:val="0"/>
              <w:jc w:val="center"/>
              <w:rPr>
                <w:rFonts w:ascii="Arial" w:eastAsia="Calibri" w:hAnsi="Arial" w:cs="Arial"/>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 xml:space="preserve">Биће </w:t>
            </w:r>
          </w:p>
          <w:p w14:paraId="6876333E" w14:textId="77777777" w:rsidR="00095182" w:rsidRPr="005E138F" w:rsidRDefault="00095182" w:rsidP="00095182">
            <w:pPr>
              <w:autoSpaceDE w:val="0"/>
              <w:autoSpaceDN w:val="0"/>
              <w:adjustRightInd w:val="0"/>
              <w:jc w:val="center"/>
              <w:rPr>
                <w:rFonts w:ascii="Arial" w:eastAsia="Calibri" w:hAnsi="Arial" w:cs="Arial"/>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утврђена</w:t>
            </w:r>
          </w:p>
          <w:p w14:paraId="58D9C715" w14:textId="77777777" w:rsidR="00095182" w:rsidRPr="004341A4" w:rsidRDefault="00095182" w:rsidP="00095182">
            <w:pPr>
              <w:autoSpaceDE w:val="0"/>
              <w:autoSpaceDN w:val="0"/>
              <w:adjustRightInd w:val="0"/>
              <w:jc w:val="center"/>
              <w:rPr>
                <w:rFonts w:asciiTheme="majorHAnsi" w:eastAsia="Calibri" w:hAnsiTheme="majorHAnsi" w:cstheme="majorHAnsi"/>
                <w:b w:val="0"/>
                <w:bCs/>
                <w:noProof/>
                <w:color w:val="auto"/>
                <w:sz w:val="20"/>
                <w:szCs w:val="20"/>
                <w:lang w:val="sr-Cyrl-RS" w:eastAsia="sr-Latn-CS"/>
              </w:rPr>
            </w:pPr>
          </w:p>
        </w:tc>
        <w:tc>
          <w:tcPr>
            <w:tcW w:w="1241" w:type="dxa"/>
            <w:gridSpan w:val="4"/>
            <w:tcBorders>
              <w:top w:val="single" w:sz="4" w:space="0" w:color="auto"/>
              <w:left w:val="single" w:sz="4" w:space="0" w:color="auto"/>
              <w:bottom w:val="single" w:sz="4" w:space="0" w:color="auto"/>
              <w:right w:val="single" w:sz="4" w:space="0" w:color="auto"/>
            </w:tcBorders>
            <w:vAlign w:val="center"/>
          </w:tcPr>
          <w:p w14:paraId="35B75EC6" w14:textId="1998C78A" w:rsidR="00095182" w:rsidRPr="004341A4" w:rsidRDefault="00095182" w:rsidP="00095182">
            <w:pPr>
              <w:autoSpaceDE w:val="0"/>
              <w:autoSpaceDN w:val="0"/>
              <w:adjustRightInd w:val="0"/>
              <w:rPr>
                <w:rFonts w:asciiTheme="majorHAnsi" w:eastAsia="Calibri" w:hAnsiTheme="majorHAnsi" w:cstheme="majorHAnsi"/>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Школска 2027/2028.</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152BAFD5" w14:textId="77777777" w:rsidR="00095182" w:rsidRPr="005E138F" w:rsidRDefault="00095182" w:rsidP="00095182">
            <w:pPr>
              <w:autoSpaceDE w:val="0"/>
              <w:autoSpaceDN w:val="0"/>
              <w:adjustRightInd w:val="0"/>
              <w:ind w:firstLine="360"/>
              <w:jc w:val="center"/>
              <w:rPr>
                <w:rFonts w:ascii="Arial" w:eastAsia="Calibri" w:hAnsi="Arial" w:cs="Arial"/>
                <w:b w:val="0"/>
                <w:bCs/>
                <w:noProof/>
                <w:color w:val="auto"/>
                <w:sz w:val="20"/>
                <w:szCs w:val="20"/>
                <w:lang w:val="en-GB" w:eastAsia="sr-Latn-CS"/>
              </w:rPr>
            </w:pPr>
          </w:p>
          <w:p w14:paraId="480548C8" w14:textId="77777777" w:rsidR="00095182" w:rsidRPr="005E138F" w:rsidRDefault="00095182" w:rsidP="00095182">
            <w:pPr>
              <w:autoSpaceDE w:val="0"/>
              <w:autoSpaceDN w:val="0"/>
              <w:adjustRightInd w:val="0"/>
              <w:jc w:val="center"/>
              <w:rPr>
                <w:rFonts w:ascii="Arial" w:eastAsia="Calibri" w:hAnsi="Arial" w:cs="Arial"/>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Биће утврђена</w:t>
            </w:r>
          </w:p>
          <w:p w14:paraId="56BBAC38" w14:textId="77777777" w:rsidR="00095182" w:rsidRPr="004341A4" w:rsidRDefault="00095182" w:rsidP="00095182">
            <w:pPr>
              <w:autoSpaceDE w:val="0"/>
              <w:autoSpaceDN w:val="0"/>
              <w:adjustRightInd w:val="0"/>
              <w:jc w:val="center"/>
              <w:rPr>
                <w:rFonts w:asciiTheme="majorHAnsi" w:eastAsia="Calibri" w:hAnsiTheme="majorHAnsi" w:cstheme="majorHAnsi"/>
                <w:b w:val="0"/>
                <w:bCs/>
                <w:noProof/>
                <w:color w:val="auto"/>
                <w:sz w:val="20"/>
                <w:szCs w:val="20"/>
                <w:lang w:val="sr-Cyrl-RS" w:eastAsia="sr-Latn-CS"/>
              </w:rPr>
            </w:pPr>
          </w:p>
        </w:tc>
        <w:tc>
          <w:tcPr>
            <w:tcW w:w="2122" w:type="dxa"/>
            <w:gridSpan w:val="2"/>
            <w:tcBorders>
              <w:top w:val="single" w:sz="4" w:space="0" w:color="auto"/>
              <w:left w:val="single" w:sz="4" w:space="0" w:color="auto"/>
              <w:bottom w:val="single" w:sz="4" w:space="0" w:color="auto"/>
              <w:right w:val="single" w:sz="4" w:space="0" w:color="auto"/>
            </w:tcBorders>
            <w:vAlign w:val="center"/>
          </w:tcPr>
          <w:p w14:paraId="78CAB576" w14:textId="0DC608A9" w:rsidR="00095182" w:rsidRPr="004341A4" w:rsidRDefault="00095182" w:rsidP="00095182">
            <w:pPr>
              <w:autoSpaceDE w:val="0"/>
              <w:autoSpaceDN w:val="0"/>
              <w:adjustRightInd w:val="0"/>
              <w:rPr>
                <w:rFonts w:asciiTheme="majorHAnsi" w:eastAsia="Calibri" w:hAnsiTheme="majorHAnsi" w:cstheme="majorHAnsi"/>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Извештаји ПА и ОШ</w:t>
            </w:r>
          </w:p>
        </w:tc>
      </w:tr>
      <w:tr w:rsidR="00095182" w:rsidRPr="004341A4" w14:paraId="208557F8" w14:textId="77777777" w:rsidTr="00095182">
        <w:trPr>
          <w:trHeight w:val="548"/>
          <w:jc w:val="center"/>
        </w:trPr>
        <w:tc>
          <w:tcPr>
            <w:tcW w:w="5839" w:type="dxa"/>
            <w:gridSpan w:val="5"/>
            <w:tcBorders>
              <w:top w:val="single" w:sz="4" w:space="0" w:color="auto"/>
              <w:left w:val="single" w:sz="4" w:space="0" w:color="auto"/>
              <w:bottom w:val="single" w:sz="4" w:space="0" w:color="auto"/>
              <w:right w:val="nil"/>
            </w:tcBorders>
            <w:vAlign w:val="center"/>
          </w:tcPr>
          <w:p w14:paraId="09325FBE" w14:textId="27563D0F" w:rsidR="00095182" w:rsidRPr="004341A4" w:rsidRDefault="00095182" w:rsidP="00095182">
            <w:pPr>
              <w:autoSpaceDE w:val="0"/>
              <w:autoSpaceDN w:val="0"/>
              <w:adjustRightInd w:val="0"/>
              <w:rPr>
                <w:rFonts w:asciiTheme="majorHAnsi" w:eastAsia="Calibri" w:hAnsiTheme="majorHAnsi" w:cstheme="majorHAnsi"/>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 xml:space="preserve">Проценат деце ромске националности која </w:t>
            </w:r>
            <w:r>
              <w:rPr>
                <w:rFonts w:ascii="Arial" w:eastAsia="Calibri" w:hAnsi="Arial" w:cs="Arial"/>
                <w:b w:val="0"/>
                <w:bCs/>
                <w:noProof/>
                <w:color w:val="auto"/>
                <w:sz w:val="20"/>
                <w:szCs w:val="20"/>
                <w:lang w:val="sr-Cyrl-RS" w:eastAsia="sr-Latn-CS"/>
              </w:rPr>
              <w:t>завршавају</w:t>
            </w:r>
            <w:r w:rsidRPr="005E138F">
              <w:rPr>
                <w:rFonts w:ascii="Arial" w:eastAsia="Calibri" w:hAnsi="Arial" w:cs="Arial"/>
                <w:b w:val="0"/>
                <w:bCs/>
                <w:noProof/>
                <w:color w:val="auto"/>
                <w:sz w:val="20"/>
                <w:szCs w:val="20"/>
                <w:lang w:val="sr-Cyrl-RS" w:eastAsia="sr-Latn-CS"/>
              </w:rPr>
              <w:t xml:space="preserve"> </w:t>
            </w:r>
            <w:r>
              <w:rPr>
                <w:rFonts w:ascii="Arial" w:eastAsia="Calibri" w:hAnsi="Arial" w:cs="Arial"/>
                <w:b w:val="0"/>
                <w:bCs/>
                <w:noProof/>
                <w:color w:val="auto"/>
                <w:sz w:val="20"/>
                <w:szCs w:val="20"/>
                <w:lang w:val="sr-Cyrl-RS" w:eastAsia="sr-Latn-CS"/>
              </w:rPr>
              <w:t>С</w:t>
            </w:r>
            <w:r w:rsidRPr="005E138F">
              <w:rPr>
                <w:rFonts w:ascii="Arial" w:eastAsia="Calibri" w:hAnsi="Arial" w:cs="Arial"/>
                <w:b w:val="0"/>
                <w:bCs/>
                <w:noProof/>
                <w:color w:val="auto"/>
                <w:sz w:val="20"/>
                <w:szCs w:val="20"/>
                <w:lang w:val="sr-Cyrl-RS" w:eastAsia="sr-Latn-CS"/>
              </w:rPr>
              <w:t>Ш</w:t>
            </w:r>
          </w:p>
        </w:tc>
        <w:tc>
          <w:tcPr>
            <w:tcW w:w="1502" w:type="dxa"/>
            <w:gridSpan w:val="2"/>
          </w:tcPr>
          <w:p w14:paraId="6C8FB99D" w14:textId="6041BFA1" w:rsidR="00095182" w:rsidRPr="004341A4" w:rsidRDefault="00095182" w:rsidP="00095182">
            <w:pPr>
              <w:ind w:firstLine="360"/>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w:t>
            </w:r>
          </w:p>
        </w:tc>
        <w:tc>
          <w:tcPr>
            <w:tcW w:w="1241" w:type="dxa"/>
            <w:tcBorders>
              <w:top w:val="single" w:sz="4" w:space="0" w:color="auto"/>
              <w:left w:val="nil"/>
              <w:bottom w:val="single" w:sz="4" w:space="0" w:color="auto"/>
              <w:right w:val="single" w:sz="4" w:space="0" w:color="auto"/>
            </w:tcBorders>
            <w:vAlign w:val="center"/>
          </w:tcPr>
          <w:p w14:paraId="60D0A1B6" w14:textId="0146F35F" w:rsidR="00095182" w:rsidRPr="004341A4" w:rsidRDefault="00095182" w:rsidP="00095182">
            <w:pPr>
              <w:autoSpaceDE w:val="0"/>
              <w:autoSpaceDN w:val="0"/>
              <w:adjustRightInd w:val="0"/>
              <w:rPr>
                <w:rFonts w:asciiTheme="majorHAnsi" w:eastAsia="Calibri" w:hAnsiTheme="majorHAnsi" w:cstheme="majorHAnsi"/>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Школска 202</w:t>
            </w:r>
            <w:r>
              <w:rPr>
                <w:rFonts w:ascii="Arial" w:eastAsia="Calibri" w:hAnsi="Arial" w:cs="Arial"/>
                <w:b w:val="0"/>
                <w:bCs/>
                <w:noProof/>
                <w:color w:val="auto"/>
                <w:sz w:val="20"/>
                <w:szCs w:val="20"/>
                <w:lang w:val="sr-Cyrl-RS" w:eastAsia="sr-Latn-CS"/>
              </w:rPr>
              <w:t>3</w:t>
            </w:r>
            <w:r w:rsidRPr="005E138F">
              <w:rPr>
                <w:rFonts w:ascii="Arial" w:eastAsia="Calibri" w:hAnsi="Arial" w:cs="Arial"/>
                <w:b w:val="0"/>
                <w:bCs/>
                <w:noProof/>
                <w:color w:val="auto"/>
                <w:sz w:val="20"/>
                <w:szCs w:val="20"/>
                <w:lang w:val="sr-Cyrl-RS" w:eastAsia="sr-Latn-CS"/>
              </w:rPr>
              <w:t>/202</w:t>
            </w:r>
            <w:r>
              <w:rPr>
                <w:rFonts w:ascii="Arial" w:eastAsia="Calibri" w:hAnsi="Arial" w:cs="Arial"/>
                <w:b w:val="0"/>
                <w:bCs/>
                <w:noProof/>
                <w:color w:val="auto"/>
                <w:sz w:val="20"/>
                <w:szCs w:val="20"/>
                <w:lang w:val="sr-Cyrl-RS" w:eastAsia="sr-Latn-CS"/>
              </w:rPr>
              <w:t>4</w:t>
            </w:r>
            <w:r w:rsidRPr="005E138F">
              <w:rPr>
                <w:rFonts w:ascii="Arial" w:eastAsia="Calibri" w:hAnsi="Arial" w:cs="Arial"/>
                <w:b w:val="0"/>
                <w:bCs/>
                <w:noProof/>
                <w:color w:val="auto"/>
                <w:sz w:val="20"/>
                <w:szCs w:val="20"/>
                <w:lang w:val="sr-Cyrl-RS" w:eastAsia="sr-Latn-CS"/>
              </w:rPr>
              <w:t>.</w:t>
            </w:r>
          </w:p>
        </w:tc>
        <w:tc>
          <w:tcPr>
            <w:tcW w:w="1197" w:type="dxa"/>
            <w:gridSpan w:val="3"/>
            <w:tcBorders>
              <w:top w:val="single" w:sz="4" w:space="0" w:color="auto"/>
              <w:left w:val="single" w:sz="4" w:space="0" w:color="auto"/>
              <w:bottom w:val="single" w:sz="4" w:space="0" w:color="auto"/>
              <w:right w:val="single" w:sz="4" w:space="0" w:color="auto"/>
            </w:tcBorders>
            <w:vAlign w:val="center"/>
          </w:tcPr>
          <w:p w14:paraId="19F32AED" w14:textId="77777777" w:rsidR="00095182" w:rsidRDefault="00095182" w:rsidP="00095182">
            <w:pPr>
              <w:autoSpaceDE w:val="0"/>
              <w:autoSpaceDN w:val="0"/>
              <w:adjustRightInd w:val="0"/>
              <w:jc w:val="center"/>
              <w:rPr>
                <w:rFonts w:ascii="Arial" w:eastAsia="Calibri" w:hAnsi="Arial" w:cs="Arial"/>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 xml:space="preserve">Биће </w:t>
            </w:r>
          </w:p>
          <w:p w14:paraId="20C28E68" w14:textId="77777777" w:rsidR="00095182" w:rsidRPr="005E138F" w:rsidRDefault="00095182" w:rsidP="00095182">
            <w:pPr>
              <w:autoSpaceDE w:val="0"/>
              <w:autoSpaceDN w:val="0"/>
              <w:adjustRightInd w:val="0"/>
              <w:jc w:val="center"/>
              <w:rPr>
                <w:rFonts w:ascii="Arial" w:eastAsia="Calibri" w:hAnsi="Arial" w:cs="Arial"/>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утврђена</w:t>
            </w:r>
          </w:p>
          <w:p w14:paraId="3ED8AFB0" w14:textId="77777777" w:rsidR="00095182" w:rsidRPr="004341A4" w:rsidRDefault="00095182" w:rsidP="00095182">
            <w:pPr>
              <w:autoSpaceDE w:val="0"/>
              <w:autoSpaceDN w:val="0"/>
              <w:adjustRightInd w:val="0"/>
              <w:ind w:firstLine="360"/>
              <w:jc w:val="center"/>
              <w:rPr>
                <w:rFonts w:asciiTheme="majorHAnsi" w:eastAsia="Calibri" w:hAnsiTheme="majorHAnsi" w:cstheme="majorHAnsi"/>
                <w:b w:val="0"/>
                <w:bCs/>
                <w:noProof/>
                <w:color w:val="auto"/>
                <w:sz w:val="20"/>
                <w:szCs w:val="20"/>
                <w:lang w:val="sr-Cyrl-RS" w:eastAsia="sr-Latn-CS"/>
              </w:rPr>
            </w:pPr>
          </w:p>
        </w:tc>
        <w:tc>
          <w:tcPr>
            <w:tcW w:w="1241" w:type="dxa"/>
            <w:gridSpan w:val="4"/>
            <w:tcBorders>
              <w:top w:val="single" w:sz="4" w:space="0" w:color="auto"/>
              <w:left w:val="single" w:sz="4" w:space="0" w:color="auto"/>
              <w:bottom w:val="single" w:sz="4" w:space="0" w:color="auto"/>
              <w:right w:val="single" w:sz="4" w:space="0" w:color="auto"/>
            </w:tcBorders>
            <w:vAlign w:val="center"/>
          </w:tcPr>
          <w:p w14:paraId="19D8D459" w14:textId="62DDF59F" w:rsidR="00095182" w:rsidRPr="004341A4" w:rsidRDefault="00095182" w:rsidP="00095182">
            <w:pPr>
              <w:autoSpaceDE w:val="0"/>
              <w:autoSpaceDN w:val="0"/>
              <w:adjustRightInd w:val="0"/>
              <w:rPr>
                <w:rFonts w:asciiTheme="majorHAnsi" w:eastAsia="Calibri" w:hAnsiTheme="majorHAnsi" w:cstheme="majorHAnsi"/>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Школска 2027/2028.</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824C20B" w14:textId="77777777" w:rsidR="00095182" w:rsidRPr="005E138F" w:rsidRDefault="00095182" w:rsidP="00095182">
            <w:pPr>
              <w:autoSpaceDE w:val="0"/>
              <w:autoSpaceDN w:val="0"/>
              <w:adjustRightInd w:val="0"/>
              <w:jc w:val="center"/>
              <w:rPr>
                <w:rFonts w:ascii="Arial" w:eastAsia="Calibri" w:hAnsi="Arial" w:cs="Arial"/>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Биће утврђена</w:t>
            </w:r>
          </w:p>
          <w:p w14:paraId="2E5712E8" w14:textId="77777777" w:rsidR="00095182" w:rsidRPr="004341A4" w:rsidRDefault="00095182" w:rsidP="00095182">
            <w:pPr>
              <w:autoSpaceDE w:val="0"/>
              <w:autoSpaceDN w:val="0"/>
              <w:adjustRightInd w:val="0"/>
              <w:ind w:firstLine="360"/>
              <w:jc w:val="center"/>
              <w:rPr>
                <w:rFonts w:asciiTheme="majorHAnsi" w:eastAsia="Calibri" w:hAnsiTheme="majorHAnsi" w:cstheme="majorHAnsi"/>
                <w:b w:val="0"/>
                <w:bCs/>
                <w:noProof/>
                <w:color w:val="auto"/>
                <w:sz w:val="20"/>
                <w:szCs w:val="20"/>
                <w:lang w:val="sr-Cyrl-RS" w:eastAsia="sr-Latn-CS"/>
              </w:rPr>
            </w:pPr>
          </w:p>
        </w:tc>
        <w:tc>
          <w:tcPr>
            <w:tcW w:w="2122" w:type="dxa"/>
            <w:gridSpan w:val="2"/>
            <w:tcBorders>
              <w:top w:val="single" w:sz="4" w:space="0" w:color="auto"/>
              <w:left w:val="single" w:sz="4" w:space="0" w:color="auto"/>
              <w:bottom w:val="single" w:sz="4" w:space="0" w:color="auto"/>
              <w:right w:val="single" w:sz="4" w:space="0" w:color="auto"/>
            </w:tcBorders>
            <w:vAlign w:val="center"/>
          </w:tcPr>
          <w:p w14:paraId="5D7D0713" w14:textId="35350A18" w:rsidR="00095182" w:rsidRPr="004341A4" w:rsidRDefault="00095182" w:rsidP="00095182">
            <w:pPr>
              <w:autoSpaceDE w:val="0"/>
              <w:autoSpaceDN w:val="0"/>
              <w:adjustRightInd w:val="0"/>
              <w:rPr>
                <w:rFonts w:asciiTheme="majorHAnsi" w:eastAsia="Calibri" w:hAnsiTheme="majorHAnsi" w:cstheme="majorHAnsi"/>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Извештаји СШ</w:t>
            </w:r>
          </w:p>
        </w:tc>
      </w:tr>
      <w:tr w:rsidR="004341A4" w:rsidRPr="004341A4" w14:paraId="3F999BF7" w14:textId="77777777" w:rsidTr="004341A4">
        <w:trPr>
          <w:trHeight w:val="496"/>
          <w:jc w:val="center"/>
        </w:trPr>
        <w:tc>
          <w:tcPr>
            <w:tcW w:w="5839" w:type="dxa"/>
            <w:gridSpan w:val="5"/>
            <w:shd w:val="clear" w:color="auto" w:fill="808080" w:themeFill="background1" w:themeFillShade="80"/>
          </w:tcPr>
          <w:p w14:paraId="368C866F" w14:textId="77777777" w:rsidR="004341A4" w:rsidRPr="004341A4" w:rsidRDefault="004341A4" w:rsidP="004341A4">
            <w:pPr>
              <w:rPr>
                <w:rFonts w:asciiTheme="majorHAnsi" w:eastAsia="Times New Roman" w:hAnsiTheme="majorHAnsi" w:cstheme="majorHAnsi"/>
                <w:noProof/>
                <w:color w:val="FFFFFF"/>
                <w:sz w:val="20"/>
                <w:szCs w:val="20"/>
                <w:lang w:val="sr-Cyrl-RS" w:eastAsia="sr-Latn-CS"/>
              </w:rPr>
            </w:pPr>
            <w:r w:rsidRPr="004341A4">
              <w:rPr>
                <w:rFonts w:asciiTheme="majorHAnsi" w:eastAsia="Times New Roman" w:hAnsiTheme="majorHAnsi" w:cstheme="majorHAnsi"/>
                <w:noProof/>
                <w:color w:val="FFFFFF"/>
                <w:sz w:val="20"/>
                <w:szCs w:val="20"/>
                <w:lang w:val="sr-Cyrl-RS" w:eastAsia="sr-Latn-CS"/>
              </w:rPr>
              <w:t>МЕРА 1.1.</w:t>
            </w:r>
            <w:r w:rsidRPr="004341A4">
              <w:rPr>
                <w:rFonts w:asciiTheme="majorHAnsi" w:eastAsia="Times New Roman" w:hAnsiTheme="majorHAnsi" w:cstheme="majorHAnsi"/>
                <w:color w:val="FFFFFF"/>
                <w:sz w:val="20"/>
                <w:szCs w:val="20"/>
                <w:lang w:val="sr-Latn-CS" w:eastAsia="sr-Latn-CS"/>
              </w:rPr>
              <w:t xml:space="preserve"> </w:t>
            </w:r>
            <w:r w:rsidRPr="004341A4">
              <w:rPr>
                <w:rFonts w:asciiTheme="majorHAnsi" w:eastAsia="Times New Roman" w:hAnsiTheme="majorHAnsi" w:cstheme="majorHAnsi"/>
                <w:color w:val="FFFFFF"/>
                <w:sz w:val="20"/>
                <w:szCs w:val="20"/>
                <w:lang w:val="sr-Cyrl-RS" w:eastAsia="sr-Latn-CS"/>
              </w:rPr>
              <w:t>Повећати обухват деце ромске националности предшколским васпитањем и образовањем уз елиминацију отежавајућих фактора за њихово укључивање у програме раног развоја</w:t>
            </w:r>
          </w:p>
        </w:tc>
        <w:tc>
          <w:tcPr>
            <w:tcW w:w="3940" w:type="dxa"/>
            <w:gridSpan w:val="6"/>
            <w:shd w:val="clear" w:color="auto" w:fill="808080" w:themeFill="background1" w:themeFillShade="80"/>
          </w:tcPr>
          <w:p w14:paraId="480E12C9" w14:textId="77777777" w:rsidR="004341A4" w:rsidRPr="004341A4" w:rsidRDefault="004341A4" w:rsidP="004341A4">
            <w:pPr>
              <w:ind w:firstLine="360"/>
              <w:jc w:val="right"/>
              <w:rPr>
                <w:rFonts w:asciiTheme="majorHAnsi" w:eastAsia="Times New Roman" w:hAnsiTheme="majorHAnsi" w:cstheme="majorHAnsi"/>
                <w:noProof/>
                <w:color w:val="FFFFFF"/>
                <w:sz w:val="20"/>
                <w:szCs w:val="20"/>
                <w:lang w:val="sr-Cyrl-RS" w:eastAsia="sr-Latn-CS"/>
              </w:rPr>
            </w:pPr>
            <w:r w:rsidRPr="004341A4">
              <w:rPr>
                <w:rFonts w:asciiTheme="majorHAnsi" w:eastAsia="Times New Roman" w:hAnsiTheme="majorHAnsi" w:cstheme="majorHAnsi"/>
                <w:noProof/>
                <w:color w:val="FFFFFF"/>
                <w:sz w:val="20"/>
                <w:szCs w:val="20"/>
                <w:lang w:val="sr-Cyrl-RS" w:eastAsia="sr-Latn-CS"/>
              </w:rPr>
              <w:t xml:space="preserve">Тип мере: </w:t>
            </w:r>
          </w:p>
        </w:tc>
        <w:tc>
          <w:tcPr>
            <w:tcW w:w="4639" w:type="dxa"/>
            <w:gridSpan w:val="9"/>
            <w:shd w:val="clear" w:color="auto" w:fill="7F7F7F"/>
          </w:tcPr>
          <w:p w14:paraId="5EF38747" w14:textId="77777777" w:rsidR="004341A4" w:rsidRPr="004341A4" w:rsidRDefault="004341A4" w:rsidP="004341A4">
            <w:pPr>
              <w:ind w:firstLine="360"/>
              <w:rPr>
                <w:rFonts w:asciiTheme="majorHAnsi" w:eastAsia="Times New Roman" w:hAnsiTheme="majorHAnsi" w:cstheme="majorHAnsi"/>
                <w:noProof/>
                <w:color w:val="FFFFFF"/>
                <w:sz w:val="20"/>
                <w:szCs w:val="20"/>
                <w:lang w:val="sr-Cyrl-RS" w:eastAsia="sr-Latn-CS"/>
              </w:rPr>
            </w:pPr>
            <w:r w:rsidRPr="004341A4">
              <w:rPr>
                <w:rFonts w:asciiTheme="majorHAnsi" w:eastAsia="Times New Roman" w:hAnsiTheme="majorHAnsi" w:cstheme="majorHAnsi"/>
                <w:noProof/>
                <w:color w:val="FFFFFF"/>
                <w:sz w:val="20"/>
                <w:szCs w:val="20"/>
                <w:lang w:val="sr-Cyrl-RS" w:eastAsia="sr-Latn-CS"/>
              </w:rPr>
              <w:t>Информативно-едукативна</w:t>
            </w:r>
          </w:p>
        </w:tc>
      </w:tr>
      <w:tr w:rsidR="004341A4" w:rsidRPr="004341A4" w14:paraId="79745123" w14:textId="77777777" w:rsidTr="004341A4">
        <w:trPr>
          <w:trHeight w:val="520"/>
          <w:jc w:val="center"/>
        </w:trPr>
        <w:tc>
          <w:tcPr>
            <w:tcW w:w="2337" w:type="dxa"/>
            <w:gridSpan w:val="2"/>
            <w:shd w:val="clear" w:color="auto" w:fill="EDEDED"/>
          </w:tcPr>
          <w:p w14:paraId="03011F29"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Носилац мере: </w:t>
            </w:r>
          </w:p>
        </w:tc>
        <w:tc>
          <w:tcPr>
            <w:tcW w:w="3502" w:type="dxa"/>
            <w:gridSpan w:val="3"/>
            <w:shd w:val="clear" w:color="auto" w:fill="auto"/>
          </w:tcPr>
          <w:p w14:paraId="5D1525DC" w14:textId="74B7F795" w:rsidR="004341A4" w:rsidRPr="004341A4" w:rsidRDefault="00095182"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Одељење за друштвене делатности</w:t>
            </w:r>
          </w:p>
        </w:tc>
        <w:tc>
          <w:tcPr>
            <w:tcW w:w="3940" w:type="dxa"/>
            <w:gridSpan w:val="6"/>
            <w:shd w:val="clear" w:color="auto" w:fill="EDEDED"/>
          </w:tcPr>
          <w:p w14:paraId="0F5A4B15" w14:textId="77777777" w:rsidR="004341A4" w:rsidRPr="004341A4" w:rsidRDefault="004341A4" w:rsidP="004341A4">
            <w:pPr>
              <w:ind w:firstLine="360"/>
              <w:rPr>
                <w:rFonts w:asciiTheme="majorHAnsi" w:eastAsia="Times New Roman" w:hAnsiTheme="majorHAnsi" w:cstheme="majorHAnsi"/>
                <w:b w:val="0"/>
                <w:bCs/>
                <w:noProof/>
                <w:color w:val="FFFFFF"/>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Партнери: </w:t>
            </w:r>
          </w:p>
        </w:tc>
        <w:tc>
          <w:tcPr>
            <w:tcW w:w="4639" w:type="dxa"/>
            <w:gridSpan w:val="9"/>
            <w:shd w:val="clear" w:color="auto" w:fill="FFFFFF"/>
          </w:tcPr>
          <w:p w14:paraId="15FF2D2A" w14:textId="41DB1ED2" w:rsidR="004341A4" w:rsidRPr="004341A4" w:rsidRDefault="007138F5" w:rsidP="004341A4">
            <w:pPr>
              <w:spacing w:before="100" w:beforeAutospacing="1" w:after="100" w:afterAutospacing="1"/>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ПУ, ОЦД</w:t>
            </w:r>
          </w:p>
        </w:tc>
      </w:tr>
      <w:tr w:rsidR="004341A4" w:rsidRPr="004341A4" w14:paraId="2DFF4895" w14:textId="77777777" w:rsidTr="004341A4">
        <w:trPr>
          <w:trHeight w:val="555"/>
          <w:jc w:val="center"/>
        </w:trPr>
        <w:tc>
          <w:tcPr>
            <w:tcW w:w="2337" w:type="dxa"/>
            <w:gridSpan w:val="2"/>
            <w:shd w:val="clear" w:color="auto" w:fill="EDEDED"/>
          </w:tcPr>
          <w:p w14:paraId="7E59A459"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Период спровођења:</w:t>
            </w:r>
          </w:p>
        </w:tc>
        <w:tc>
          <w:tcPr>
            <w:tcW w:w="1466" w:type="dxa"/>
            <w:shd w:val="clear" w:color="auto" w:fill="auto"/>
          </w:tcPr>
          <w:p w14:paraId="5002D541" w14:textId="45D9D934" w:rsidR="004341A4" w:rsidRPr="004341A4" w:rsidRDefault="004341A4" w:rsidP="004341A4">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 </w:t>
            </w:r>
            <w:r w:rsidR="00095182" w:rsidRPr="004341A4">
              <w:rPr>
                <w:rFonts w:asciiTheme="majorHAnsi" w:eastAsia="Times New Roman" w:hAnsiTheme="majorHAnsi" w:cstheme="majorHAnsi"/>
                <w:b w:val="0"/>
                <w:bCs/>
                <w:noProof/>
                <w:color w:val="000000"/>
                <w:sz w:val="20"/>
                <w:szCs w:val="20"/>
                <w:lang w:val="sr-Cyrl-RS" w:eastAsia="sr-Latn-CS"/>
              </w:rPr>
              <w:t>2025 – 2027.</w:t>
            </w:r>
          </w:p>
        </w:tc>
        <w:tc>
          <w:tcPr>
            <w:tcW w:w="5976" w:type="dxa"/>
            <w:gridSpan w:val="8"/>
            <w:shd w:val="clear" w:color="auto" w:fill="EDEDED"/>
          </w:tcPr>
          <w:p w14:paraId="17BC003F"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Посебне измене прописа: </w:t>
            </w:r>
          </w:p>
        </w:tc>
        <w:tc>
          <w:tcPr>
            <w:tcW w:w="4639" w:type="dxa"/>
            <w:gridSpan w:val="9"/>
            <w:shd w:val="clear" w:color="auto" w:fill="FFFFFF"/>
          </w:tcPr>
          <w:p w14:paraId="22623E5D" w14:textId="6A9B0548" w:rsidR="004341A4" w:rsidRPr="004341A4" w:rsidRDefault="00095182" w:rsidP="00095182">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Не</w:t>
            </w:r>
          </w:p>
        </w:tc>
      </w:tr>
      <w:tr w:rsidR="004341A4" w:rsidRPr="004341A4" w14:paraId="74981BCD" w14:textId="77777777" w:rsidTr="007138F5">
        <w:trPr>
          <w:trHeight w:val="1749"/>
          <w:jc w:val="center"/>
        </w:trPr>
        <w:tc>
          <w:tcPr>
            <w:tcW w:w="2337" w:type="dxa"/>
            <w:gridSpan w:val="2"/>
            <w:shd w:val="clear" w:color="auto" w:fill="EDEDED"/>
          </w:tcPr>
          <w:p w14:paraId="35904AF4" w14:textId="77777777" w:rsidR="004341A4" w:rsidRPr="004341A4" w:rsidRDefault="004341A4" w:rsidP="004341A4">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lastRenderedPageBreak/>
              <w:t xml:space="preserve">Укупно процењена финансијска средства за меру (РСД): </w:t>
            </w:r>
          </w:p>
        </w:tc>
        <w:tc>
          <w:tcPr>
            <w:tcW w:w="1466" w:type="dxa"/>
            <w:shd w:val="clear" w:color="auto" w:fill="FFFFFF"/>
            <w:vAlign w:val="center"/>
          </w:tcPr>
          <w:p w14:paraId="7B984FC6"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624.000,00</w:t>
            </w:r>
          </w:p>
        </w:tc>
        <w:tc>
          <w:tcPr>
            <w:tcW w:w="3263" w:type="dxa"/>
            <w:gridSpan w:val="3"/>
            <w:shd w:val="clear" w:color="auto" w:fill="EDEDED"/>
          </w:tcPr>
          <w:p w14:paraId="1D3956AB"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Вредности фин.средстава</w:t>
            </w:r>
          </w:p>
          <w:p w14:paraId="3BBE9BCA"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по годинама (РСД): </w:t>
            </w:r>
          </w:p>
        </w:tc>
        <w:tc>
          <w:tcPr>
            <w:tcW w:w="3421" w:type="dxa"/>
            <w:gridSpan w:val="8"/>
            <w:shd w:val="clear" w:color="auto" w:fill="FFFFFF"/>
            <w:vAlign w:val="center"/>
          </w:tcPr>
          <w:p w14:paraId="1A6B5AAB" w14:textId="77777777" w:rsidR="004341A4" w:rsidRPr="004341A4" w:rsidRDefault="004341A4" w:rsidP="004341A4">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2025 – 208.000,00 </w:t>
            </w:r>
          </w:p>
          <w:p w14:paraId="23821423" w14:textId="77777777" w:rsidR="004341A4" w:rsidRPr="004341A4" w:rsidRDefault="004341A4" w:rsidP="004341A4">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2025 – 208.000,00  </w:t>
            </w:r>
          </w:p>
          <w:p w14:paraId="504B372A" w14:textId="77777777" w:rsidR="004341A4" w:rsidRPr="004341A4" w:rsidRDefault="004341A4" w:rsidP="004341A4">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2025 – 208.000,00  </w:t>
            </w:r>
          </w:p>
        </w:tc>
        <w:tc>
          <w:tcPr>
            <w:tcW w:w="1701" w:type="dxa"/>
            <w:gridSpan w:val="3"/>
            <w:shd w:val="clear" w:color="auto" w:fill="E7E6E6"/>
          </w:tcPr>
          <w:p w14:paraId="709025CA" w14:textId="77777777" w:rsidR="004341A4" w:rsidRPr="004341A4" w:rsidRDefault="004341A4" w:rsidP="004341A4">
            <w:pPr>
              <w:shd w:val="clear" w:color="auto" w:fill="EDEDED"/>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Вредности </w:t>
            </w:r>
          </w:p>
          <w:p w14:paraId="6506A6EC" w14:textId="77777777" w:rsidR="004341A4" w:rsidRPr="004341A4" w:rsidRDefault="004341A4" w:rsidP="004341A4">
            <w:pPr>
              <w:shd w:val="clear" w:color="auto" w:fill="EDEDED"/>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фин.средстава</w:t>
            </w:r>
          </w:p>
          <w:p w14:paraId="4B3EA558" w14:textId="77777777" w:rsidR="004341A4" w:rsidRPr="004341A4" w:rsidRDefault="004341A4" w:rsidP="004341A4">
            <w:pPr>
              <w:shd w:val="clear" w:color="auto" w:fill="EDEDED"/>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по изворима</w:t>
            </w:r>
          </w:p>
          <w:p w14:paraId="3D59F33E" w14:textId="77777777" w:rsidR="004341A4" w:rsidRPr="004341A4" w:rsidRDefault="004341A4" w:rsidP="004341A4">
            <w:pPr>
              <w:shd w:val="clear" w:color="auto" w:fill="EDEDED"/>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финансирања: </w:t>
            </w:r>
          </w:p>
        </w:tc>
        <w:tc>
          <w:tcPr>
            <w:tcW w:w="2230" w:type="dxa"/>
            <w:gridSpan w:val="3"/>
            <w:shd w:val="clear" w:color="auto" w:fill="FFFFFF"/>
            <w:vAlign w:val="center"/>
          </w:tcPr>
          <w:p w14:paraId="3ED555EF"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Буџет ЈЛС – </w:t>
            </w:r>
          </w:p>
          <w:p w14:paraId="194E8572"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средства за реализацију ЛАП-а</w:t>
            </w:r>
          </w:p>
          <w:p w14:paraId="74623529"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544.000,00</w:t>
            </w:r>
          </w:p>
          <w:p w14:paraId="769E626C" w14:textId="77777777" w:rsidR="004341A4" w:rsidRPr="004341A4" w:rsidRDefault="004341A4" w:rsidP="004341A4">
            <w:pPr>
              <w:spacing w:before="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Оперативни план </w:t>
            </w:r>
          </w:p>
          <w:p w14:paraId="3532C53E"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80.000,00</w:t>
            </w:r>
          </w:p>
          <w:p w14:paraId="77C5A6AC"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p>
        </w:tc>
      </w:tr>
      <w:tr w:rsidR="004341A4" w:rsidRPr="004341A4" w14:paraId="0572E922" w14:textId="77777777" w:rsidTr="007138F5">
        <w:trPr>
          <w:trHeight w:val="346"/>
          <w:jc w:val="center"/>
        </w:trPr>
        <w:tc>
          <w:tcPr>
            <w:tcW w:w="3803" w:type="dxa"/>
            <w:gridSpan w:val="3"/>
            <w:vMerge w:val="restart"/>
            <w:shd w:val="clear" w:color="auto" w:fill="EDEDED"/>
          </w:tcPr>
          <w:p w14:paraId="0A6F897A" w14:textId="77777777" w:rsidR="004341A4" w:rsidRPr="004341A4" w:rsidRDefault="004341A4" w:rsidP="004341A4">
            <w:pPr>
              <w:rPr>
                <w:rFonts w:asciiTheme="majorHAnsi" w:eastAsia="Times New Roman" w:hAnsiTheme="majorHAnsi" w:cstheme="majorHAnsi"/>
                <w:b w:val="0"/>
                <w:bCs/>
                <w:noProof/>
                <w:color w:val="FFFFFF"/>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Показатељи на нивоу мере (показатељи резултата)</w:t>
            </w:r>
          </w:p>
        </w:tc>
        <w:tc>
          <w:tcPr>
            <w:tcW w:w="1594" w:type="dxa"/>
            <w:vMerge w:val="restart"/>
            <w:shd w:val="clear" w:color="auto" w:fill="EDEDED"/>
          </w:tcPr>
          <w:p w14:paraId="73F9C67D" w14:textId="77777777" w:rsidR="004341A4" w:rsidRPr="004341A4" w:rsidRDefault="004341A4" w:rsidP="00A71B70">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Јединица</w:t>
            </w:r>
          </w:p>
          <w:p w14:paraId="504099F4" w14:textId="77777777" w:rsidR="004341A4" w:rsidRPr="004341A4" w:rsidRDefault="004341A4" w:rsidP="00A71B70">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мере</w:t>
            </w:r>
          </w:p>
        </w:tc>
        <w:tc>
          <w:tcPr>
            <w:tcW w:w="1669" w:type="dxa"/>
            <w:gridSpan w:val="2"/>
            <w:vMerge w:val="restart"/>
            <w:shd w:val="clear" w:color="auto" w:fill="EDEDED"/>
          </w:tcPr>
          <w:p w14:paraId="595EF8E2" w14:textId="77777777" w:rsidR="004341A4" w:rsidRPr="004341A4" w:rsidRDefault="004341A4" w:rsidP="00A71B70">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Базна</w:t>
            </w:r>
          </w:p>
          <w:p w14:paraId="2B7EEEBD" w14:textId="77777777" w:rsidR="004341A4" w:rsidRPr="004341A4" w:rsidRDefault="004341A4" w:rsidP="00A71B70">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година</w:t>
            </w:r>
          </w:p>
        </w:tc>
        <w:tc>
          <w:tcPr>
            <w:tcW w:w="1837" w:type="dxa"/>
            <w:gridSpan w:val="3"/>
            <w:vMerge w:val="restart"/>
            <w:shd w:val="clear" w:color="auto" w:fill="EDEDED"/>
          </w:tcPr>
          <w:p w14:paraId="3F998D12" w14:textId="77777777" w:rsidR="004341A4" w:rsidRPr="004341A4" w:rsidRDefault="004341A4" w:rsidP="00A71B70">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Базна</w:t>
            </w:r>
          </w:p>
          <w:p w14:paraId="00C5BF2A" w14:textId="77777777" w:rsidR="004341A4" w:rsidRPr="004341A4" w:rsidRDefault="004341A4" w:rsidP="00A71B70">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w:t>
            </w:r>
          </w:p>
        </w:tc>
        <w:tc>
          <w:tcPr>
            <w:tcW w:w="3285" w:type="dxa"/>
            <w:gridSpan w:val="8"/>
            <w:tcBorders>
              <w:bottom w:val="single" w:sz="4" w:space="0" w:color="auto"/>
            </w:tcBorders>
            <w:shd w:val="clear" w:color="auto" w:fill="EDEDED"/>
          </w:tcPr>
          <w:p w14:paraId="3D4356A5"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Циљне вредности</w:t>
            </w:r>
          </w:p>
        </w:tc>
        <w:tc>
          <w:tcPr>
            <w:tcW w:w="2230" w:type="dxa"/>
            <w:gridSpan w:val="3"/>
            <w:vMerge w:val="restart"/>
            <w:shd w:val="clear" w:color="auto" w:fill="EDEDED"/>
          </w:tcPr>
          <w:p w14:paraId="5B5FCE1C" w14:textId="77777777" w:rsidR="004341A4" w:rsidRPr="004341A4" w:rsidRDefault="004341A4" w:rsidP="004341A4">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   Извор провере</w:t>
            </w:r>
          </w:p>
        </w:tc>
      </w:tr>
      <w:tr w:rsidR="004341A4" w:rsidRPr="004341A4" w14:paraId="3F5A594E" w14:textId="77777777" w:rsidTr="007138F5">
        <w:trPr>
          <w:trHeight w:val="360"/>
          <w:jc w:val="center"/>
        </w:trPr>
        <w:tc>
          <w:tcPr>
            <w:tcW w:w="3803" w:type="dxa"/>
            <w:gridSpan w:val="3"/>
            <w:vMerge/>
            <w:shd w:val="clear" w:color="auto" w:fill="EDEDED"/>
          </w:tcPr>
          <w:p w14:paraId="2466727A"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p>
        </w:tc>
        <w:tc>
          <w:tcPr>
            <w:tcW w:w="1594" w:type="dxa"/>
            <w:vMerge/>
            <w:shd w:val="clear" w:color="auto" w:fill="EDEDED"/>
          </w:tcPr>
          <w:p w14:paraId="094283D9"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p>
        </w:tc>
        <w:tc>
          <w:tcPr>
            <w:tcW w:w="1669" w:type="dxa"/>
            <w:gridSpan w:val="2"/>
            <w:vMerge/>
            <w:shd w:val="clear" w:color="auto" w:fill="EDEDED"/>
          </w:tcPr>
          <w:p w14:paraId="57C8C0EC"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p>
        </w:tc>
        <w:tc>
          <w:tcPr>
            <w:tcW w:w="1837" w:type="dxa"/>
            <w:gridSpan w:val="3"/>
            <w:vMerge/>
            <w:shd w:val="clear" w:color="auto" w:fill="EDEDED"/>
          </w:tcPr>
          <w:p w14:paraId="4B9DF434"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p>
        </w:tc>
        <w:tc>
          <w:tcPr>
            <w:tcW w:w="1300" w:type="dxa"/>
            <w:gridSpan w:val="4"/>
            <w:tcBorders>
              <w:top w:val="single" w:sz="4" w:space="0" w:color="auto"/>
            </w:tcBorders>
            <w:shd w:val="clear" w:color="auto" w:fill="EDEDED"/>
          </w:tcPr>
          <w:p w14:paraId="05AE39E6"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 2025.</w:t>
            </w:r>
          </w:p>
        </w:tc>
        <w:tc>
          <w:tcPr>
            <w:tcW w:w="993" w:type="dxa"/>
            <w:gridSpan w:val="3"/>
            <w:tcBorders>
              <w:top w:val="single" w:sz="4" w:space="0" w:color="auto"/>
            </w:tcBorders>
            <w:shd w:val="clear" w:color="auto" w:fill="EDEDED"/>
          </w:tcPr>
          <w:p w14:paraId="07EFD937" w14:textId="77777777" w:rsidR="004341A4" w:rsidRPr="004341A4" w:rsidRDefault="004341A4" w:rsidP="004341A4">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   2026.</w:t>
            </w:r>
          </w:p>
        </w:tc>
        <w:tc>
          <w:tcPr>
            <w:tcW w:w="992" w:type="dxa"/>
            <w:tcBorders>
              <w:top w:val="single" w:sz="4" w:space="0" w:color="auto"/>
            </w:tcBorders>
            <w:shd w:val="clear" w:color="auto" w:fill="EDEDED"/>
          </w:tcPr>
          <w:p w14:paraId="176CD059"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2027.</w:t>
            </w:r>
          </w:p>
        </w:tc>
        <w:tc>
          <w:tcPr>
            <w:tcW w:w="2230" w:type="dxa"/>
            <w:gridSpan w:val="3"/>
            <w:vMerge/>
            <w:shd w:val="clear" w:color="auto" w:fill="EDEDED"/>
          </w:tcPr>
          <w:p w14:paraId="4481B71B"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p>
        </w:tc>
      </w:tr>
      <w:tr w:rsidR="004341A4" w:rsidRPr="004341A4" w14:paraId="3A5E7147" w14:textId="77777777" w:rsidTr="007138F5">
        <w:trPr>
          <w:trHeight w:val="496"/>
          <w:jc w:val="center"/>
        </w:trPr>
        <w:tc>
          <w:tcPr>
            <w:tcW w:w="3803" w:type="dxa"/>
            <w:gridSpan w:val="3"/>
            <w:shd w:val="clear" w:color="auto" w:fill="FFFFFF"/>
          </w:tcPr>
          <w:p w14:paraId="0820DEA7" w14:textId="714B8204" w:rsidR="004341A4" w:rsidRPr="004341A4" w:rsidRDefault="00A71B70"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Број ромске деце која добију дидактички материјал за полазак у ПВО</w:t>
            </w:r>
          </w:p>
        </w:tc>
        <w:tc>
          <w:tcPr>
            <w:tcW w:w="1594" w:type="dxa"/>
            <w:shd w:val="clear" w:color="auto" w:fill="FFFFFF"/>
          </w:tcPr>
          <w:p w14:paraId="700A73EC" w14:textId="4650C6EF" w:rsidR="004341A4" w:rsidRPr="004341A4" w:rsidRDefault="00A71B70" w:rsidP="004341A4">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Број</w:t>
            </w:r>
          </w:p>
        </w:tc>
        <w:tc>
          <w:tcPr>
            <w:tcW w:w="1669" w:type="dxa"/>
            <w:gridSpan w:val="2"/>
            <w:shd w:val="clear" w:color="auto" w:fill="FFFFFF"/>
          </w:tcPr>
          <w:p w14:paraId="5C0E1AF8" w14:textId="7C094F81" w:rsidR="004341A4" w:rsidRPr="004341A4" w:rsidRDefault="00A71B70" w:rsidP="004341A4">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2023.</w:t>
            </w:r>
          </w:p>
        </w:tc>
        <w:tc>
          <w:tcPr>
            <w:tcW w:w="1837" w:type="dxa"/>
            <w:gridSpan w:val="3"/>
            <w:shd w:val="clear" w:color="auto" w:fill="FFFFFF"/>
          </w:tcPr>
          <w:p w14:paraId="242D8E36" w14:textId="0C3C10D6" w:rsidR="004341A4" w:rsidRPr="004341A4" w:rsidRDefault="00A71B70" w:rsidP="004341A4">
            <w:pPr>
              <w:ind w:firstLine="360"/>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0</w:t>
            </w:r>
          </w:p>
        </w:tc>
        <w:tc>
          <w:tcPr>
            <w:tcW w:w="1300" w:type="dxa"/>
            <w:gridSpan w:val="4"/>
            <w:shd w:val="clear" w:color="auto" w:fill="FFFFFF"/>
          </w:tcPr>
          <w:p w14:paraId="02B57999" w14:textId="02C8D46F" w:rsidR="004341A4" w:rsidRPr="004341A4" w:rsidRDefault="00A71B70" w:rsidP="004341A4">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10</w:t>
            </w:r>
          </w:p>
        </w:tc>
        <w:tc>
          <w:tcPr>
            <w:tcW w:w="993" w:type="dxa"/>
            <w:gridSpan w:val="3"/>
            <w:shd w:val="clear" w:color="auto" w:fill="FFFFFF"/>
          </w:tcPr>
          <w:p w14:paraId="07069D1B" w14:textId="2B9C6CA0" w:rsidR="004341A4" w:rsidRPr="004341A4" w:rsidRDefault="00A71B70" w:rsidP="004341A4">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10</w:t>
            </w:r>
          </w:p>
        </w:tc>
        <w:tc>
          <w:tcPr>
            <w:tcW w:w="992" w:type="dxa"/>
            <w:shd w:val="clear" w:color="auto" w:fill="FFFFFF"/>
          </w:tcPr>
          <w:p w14:paraId="23C5C2F8" w14:textId="3CDBA39E" w:rsidR="004341A4" w:rsidRPr="004341A4" w:rsidRDefault="00A71B70" w:rsidP="004341A4">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10</w:t>
            </w:r>
          </w:p>
        </w:tc>
        <w:tc>
          <w:tcPr>
            <w:tcW w:w="2230" w:type="dxa"/>
            <w:gridSpan w:val="3"/>
            <w:shd w:val="clear" w:color="auto" w:fill="FFFFFF"/>
          </w:tcPr>
          <w:p w14:paraId="74D56A5D" w14:textId="4885AE79" w:rsidR="004341A4" w:rsidRPr="004341A4" w:rsidRDefault="00A71B70"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Извештаји МТ и ПУ</w:t>
            </w:r>
          </w:p>
        </w:tc>
      </w:tr>
      <w:tr w:rsidR="004341A4" w:rsidRPr="004341A4" w14:paraId="720FA896" w14:textId="77777777" w:rsidTr="007138F5">
        <w:trPr>
          <w:trHeight w:val="496"/>
          <w:jc w:val="center"/>
        </w:trPr>
        <w:tc>
          <w:tcPr>
            <w:tcW w:w="3803" w:type="dxa"/>
            <w:gridSpan w:val="3"/>
            <w:shd w:val="clear" w:color="auto" w:fill="FFFFFF"/>
          </w:tcPr>
          <w:p w14:paraId="542C79D9" w14:textId="7C653B38" w:rsidR="004341A4" w:rsidRPr="004341A4" w:rsidRDefault="00A71B70"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Број одржаних родитељских састанака о значају раног развоја пред упис у ПВО</w:t>
            </w:r>
          </w:p>
        </w:tc>
        <w:tc>
          <w:tcPr>
            <w:tcW w:w="1594" w:type="dxa"/>
            <w:shd w:val="clear" w:color="auto" w:fill="FFFFFF"/>
          </w:tcPr>
          <w:p w14:paraId="494B577E" w14:textId="46B271C5" w:rsidR="004341A4" w:rsidRPr="004341A4" w:rsidRDefault="00A71B70" w:rsidP="004341A4">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Број</w:t>
            </w:r>
          </w:p>
        </w:tc>
        <w:tc>
          <w:tcPr>
            <w:tcW w:w="1669" w:type="dxa"/>
            <w:gridSpan w:val="2"/>
            <w:shd w:val="clear" w:color="auto" w:fill="FFFFFF"/>
          </w:tcPr>
          <w:p w14:paraId="6A68588F" w14:textId="4B6549E2" w:rsidR="004341A4" w:rsidRPr="004341A4" w:rsidRDefault="00A71B70" w:rsidP="004341A4">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2023.</w:t>
            </w:r>
          </w:p>
        </w:tc>
        <w:tc>
          <w:tcPr>
            <w:tcW w:w="1837" w:type="dxa"/>
            <w:gridSpan w:val="3"/>
            <w:shd w:val="clear" w:color="auto" w:fill="FFFFFF"/>
          </w:tcPr>
          <w:p w14:paraId="401A5358" w14:textId="07D02E8F" w:rsidR="004341A4" w:rsidRPr="004341A4" w:rsidRDefault="00A71B70" w:rsidP="004341A4">
            <w:pPr>
              <w:ind w:firstLine="360"/>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0</w:t>
            </w:r>
          </w:p>
        </w:tc>
        <w:tc>
          <w:tcPr>
            <w:tcW w:w="1300" w:type="dxa"/>
            <w:gridSpan w:val="4"/>
            <w:shd w:val="clear" w:color="auto" w:fill="FFFFFF"/>
          </w:tcPr>
          <w:p w14:paraId="4CFC384D" w14:textId="5896D40D" w:rsidR="004341A4" w:rsidRPr="004341A4" w:rsidRDefault="00A71B70" w:rsidP="004341A4">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1</w:t>
            </w:r>
          </w:p>
        </w:tc>
        <w:tc>
          <w:tcPr>
            <w:tcW w:w="993" w:type="dxa"/>
            <w:gridSpan w:val="3"/>
            <w:shd w:val="clear" w:color="auto" w:fill="FFFFFF"/>
          </w:tcPr>
          <w:p w14:paraId="0308B9F1" w14:textId="2D51E817" w:rsidR="004341A4" w:rsidRPr="004341A4" w:rsidRDefault="00A71B70" w:rsidP="004341A4">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1</w:t>
            </w:r>
          </w:p>
        </w:tc>
        <w:tc>
          <w:tcPr>
            <w:tcW w:w="992" w:type="dxa"/>
            <w:shd w:val="clear" w:color="auto" w:fill="FFFFFF"/>
          </w:tcPr>
          <w:p w14:paraId="00D20F79" w14:textId="3A418D60" w:rsidR="004341A4" w:rsidRPr="004341A4" w:rsidRDefault="00A71B70" w:rsidP="004341A4">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1</w:t>
            </w:r>
          </w:p>
        </w:tc>
        <w:tc>
          <w:tcPr>
            <w:tcW w:w="2230" w:type="dxa"/>
            <w:gridSpan w:val="3"/>
            <w:shd w:val="clear" w:color="auto" w:fill="FFFFFF"/>
          </w:tcPr>
          <w:p w14:paraId="15A83BED" w14:textId="617C098B" w:rsidR="004341A4" w:rsidRPr="004341A4" w:rsidRDefault="00A71B70"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Извештаји ПУ</w:t>
            </w:r>
          </w:p>
        </w:tc>
      </w:tr>
      <w:tr w:rsidR="004341A4" w:rsidRPr="004341A4" w14:paraId="3DD16310" w14:textId="77777777" w:rsidTr="007138F5">
        <w:trPr>
          <w:trHeight w:val="496"/>
          <w:jc w:val="center"/>
        </w:trPr>
        <w:tc>
          <w:tcPr>
            <w:tcW w:w="3803" w:type="dxa"/>
            <w:gridSpan w:val="3"/>
            <w:shd w:val="clear" w:color="auto" w:fill="FFFFFF"/>
          </w:tcPr>
          <w:p w14:paraId="5DC38A18" w14:textId="00A51C19" w:rsidR="004341A4" w:rsidRPr="004341A4" w:rsidRDefault="007138F5"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000000"/>
                <w:sz w:val="20"/>
                <w:szCs w:val="20"/>
                <w:lang w:val="sr-Cyrl-RS" w:eastAsia="sr-Latn-CS"/>
              </w:rPr>
              <w:t>Број одржаних р</w:t>
            </w:r>
            <w:r w:rsidRPr="004341A4">
              <w:rPr>
                <w:rFonts w:asciiTheme="majorHAnsi" w:eastAsia="Times New Roman" w:hAnsiTheme="majorHAnsi" w:cstheme="majorHAnsi"/>
                <w:b w:val="0"/>
                <w:bCs/>
                <w:noProof/>
                <w:color w:val="000000"/>
                <w:sz w:val="20"/>
                <w:szCs w:val="20"/>
                <w:lang w:val="sr-Cyrl-RS" w:eastAsia="sr-Latn-CS"/>
              </w:rPr>
              <w:t xml:space="preserve">адионица „Учимо ромски језик и упознајемо </w:t>
            </w:r>
            <w:r>
              <w:rPr>
                <w:rFonts w:asciiTheme="majorHAnsi" w:eastAsia="Times New Roman" w:hAnsiTheme="majorHAnsi" w:cstheme="majorHAnsi"/>
                <w:b w:val="0"/>
                <w:bCs/>
                <w:noProof/>
                <w:color w:val="000000"/>
                <w:sz w:val="20"/>
                <w:szCs w:val="20"/>
                <w:lang w:val="sr-Cyrl-RS" w:eastAsia="sr-Latn-CS"/>
              </w:rPr>
              <w:t xml:space="preserve">ромску </w:t>
            </w:r>
            <w:r w:rsidRPr="004341A4">
              <w:rPr>
                <w:rFonts w:asciiTheme="majorHAnsi" w:eastAsia="Times New Roman" w:hAnsiTheme="majorHAnsi" w:cstheme="majorHAnsi"/>
                <w:b w:val="0"/>
                <w:bCs/>
                <w:noProof/>
                <w:color w:val="000000"/>
                <w:sz w:val="20"/>
                <w:szCs w:val="20"/>
                <w:lang w:val="sr-Cyrl-RS" w:eastAsia="sr-Latn-CS"/>
              </w:rPr>
              <w:t>културу“ у П</w:t>
            </w:r>
            <w:r>
              <w:rPr>
                <w:rFonts w:asciiTheme="majorHAnsi" w:eastAsia="Times New Roman" w:hAnsiTheme="majorHAnsi" w:cstheme="majorHAnsi"/>
                <w:b w:val="0"/>
                <w:bCs/>
                <w:noProof/>
                <w:color w:val="000000"/>
                <w:sz w:val="20"/>
                <w:szCs w:val="20"/>
                <w:lang w:val="sr-Cyrl-RS" w:eastAsia="sr-Latn-CS"/>
              </w:rPr>
              <w:t>У</w:t>
            </w:r>
          </w:p>
        </w:tc>
        <w:tc>
          <w:tcPr>
            <w:tcW w:w="1594" w:type="dxa"/>
            <w:shd w:val="clear" w:color="auto" w:fill="FFFFFF"/>
          </w:tcPr>
          <w:p w14:paraId="319593A9" w14:textId="43EA20A9" w:rsidR="004341A4" w:rsidRPr="004341A4" w:rsidRDefault="007138F5" w:rsidP="004341A4">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Број</w:t>
            </w:r>
          </w:p>
        </w:tc>
        <w:tc>
          <w:tcPr>
            <w:tcW w:w="1669" w:type="dxa"/>
            <w:gridSpan w:val="2"/>
            <w:shd w:val="clear" w:color="auto" w:fill="FFFFFF"/>
          </w:tcPr>
          <w:p w14:paraId="524E852C" w14:textId="55EB25D1" w:rsidR="004341A4" w:rsidRPr="004341A4" w:rsidRDefault="007138F5" w:rsidP="004341A4">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2023.</w:t>
            </w:r>
          </w:p>
        </w:tc>
        <w:tc>
          <w:tcPr>
            <w:tcW w:w="1837" w:type="dxa"/>
            <w:gridSpan w:val="3"/>
            <w:shd w:val="clear" w:color="auto" w:fill="FFFFFF"/>
          </w:tcPr>
          <w:p w14:paraId="2957CD77" w14:textId="3916A814" w:rsidR="004341A4" w:rsidRPr="004341A4" w:rsidRDefault="007138F5" w:rsidP="004341A4">
            <w:pPr>
              <w:ind w:firstLine="360"/>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0</w:t>
            </w:r>
          </w:p>
        </w:tc>
        <w:tc>
          <w:tcPr>
            <w:tcW w:w="1300" w:type="dxa"/>
            <w:gridSpan w:val="4"/>
            <w:shd w:val="clear" w:color="auto" w:fill="FFFFFF"/>
          </w:tcPr>
          <w:p w14:paraId="287217F6" w14:textId="353AE959" w:rsidR="004341A4" w:rsidRPr="004341A4" w:rsidRDefault="007138F5" w:rsidP="004341A4">
            <w:pPr>
              <w:ind w:firstLine="360"/>
              <w:rPr>
                <w:rFonts w:asciiTheme="majorHAnsi" w:eastAsia="Times New Roman" w:hAnsiTheme="majorHAnsi" w:cstheme="majorHAnsi"/>
                <w:b w:val="0"/>
                <w:bCs/>
                <w:color w:val="auto"/>
                <w:sz w:val="20"/>
                <w:szCs w:val="20"/>
                <w:lang w:val="sr-Cyrl-RS" w:eastAsia="sr-Latn-CS"/>
              </w:rPr>
            </w:pPr>
            <w:r w:rsidRPr="007138F5">
              <w:rPr>
                <w:rFonts w:asciiTheme="majorHAnsi" w:eastAsia="Times New Roman" w:hAnsiTheme="majorHAnsi" w:cstheme="majorHAnsi"/>
                <w:b w:val="0"/>
                <w:bCs/>
                <w:color w:val="auto"/>
                <w:sz w:val="20"/>
                <w:szCs w:val="20"/>
                <w:lang w:val="sr-Cyrl-RS" w:eastAsia="sr-Latn-CS"/>
              </w:rPr>
              <w:t>2</w:t>
            </w:r>
          </w:p>
        </w:tc>
        <w:tc>
          <w:tcPr>
            <w:tcW w:w="993" w:type="dxa"/>
            <w:gridSpan w:val="3"/>
            <w:shd w:val="clear" w:color="auto" w:fill="FFFFFF"/>
          </w:tcPr>
          <w:p w14:paraId="3C0E0804" w14:textId="3016CC42" w:rsidR="004341A4" w:rsidRPr="004341A4" w:rsidRDefault="007138F5" w:rsidP="004341A4">
            <w:pPr>
              <w:ind w:firstLine="360"/>
              <w:rPr>
                <w:rFonts w:asciiTheme="majorHAnsi" w:eastAsia="Times New Roman" w:hAnsiTheme="majorHAnsi" w:cstheme="majorHAnsi"/>
                <w:b w:val="0"/>
                <w:bCs/>
                <w:noProof/>
                <w:color w:val="auto"/>
                <w:sz w:val="20"/>
                <w:szCs w:val="20"/>
                <w:lang w:val="sr-Cyrl-RS" w:eastAsia="sr-Latn-CS"/>
              </w:rPr>
            </w:pPr>
            <w:r w:rsidRPr="007138F5">
              <w:rPr>
                <w:rFonts w:asciiTheme="majorHAnsi" w:eastAsia="Times New Roman" w:hAnsiTheme="majorHAnsi" w:cstheme="majorHAnsi"/>
                <w:b w:val="0"/>
                <w:bCs/>
                <w:noProof/>
                <w:color w:val="auto"/>
                <w:sz w:val="20"/>
                <w:szCs w:val="20"/>
                <w:lang w:val="sr-Cyrl-RS" w:eastAsia="sr-Latn-CS"/>
              </w:rPr>
              <w:t>2</w:t>
            </w:r>
          </w:p>
        </w:tc>
        <w:tc>
          <w:tcPr>
            <w:tcW w:w="992" w:type="dxa"/>
            <w:shd w:val="clear" w:color="auto" w:fill="FFFFFF"/>
          </w:tcPr>
          <w:p w14:paraId="01565E85" w14:textId="75A6BA0B" w:rsidR="004341A4" w:rsidRPr="004341A4" w:rsidRDefault="007138F5" w:rsidP="004341A4">
            <w:pPr>
              <w:ind w:firstLine="360"/>
              <w:rPr>
                <w:rFonts w:asciiTheme="majorHAnsi" w:eastAsia="Times New Roman" w:hAnsiTheme="majorHAnsi" w:cstheme="majorHAnsi"/>
                <w:b w:val="0"/>
                <w:bCs/>
                <w:noProof/>
                <w:color w:val="auto"/>
                <w:sz w:val="20"/>
                <w:szCs w:val="20"/>
                <w:lang w:val="sr-Cyrl-RS" w:eastAsia="sr-Latn-CS"/>
              </w:rPr>
            </w:pPr>
            <w:r w:rsidRPr="007138F5">
              <w:rPr>
                <w:rFonts w:asciiTheme="majorHAnsi" w:eastAsia="Times New Roman" w:hAnsiTheme="majorHAnsi" w:cstheme="majorHAnsi"/>
                <w:b w:val="0"/>
                <w:bCs/>
                <w:noProof/>
                <w:color w:val="auto"/>
                <w:sz w:val="20"/>
                <w:szCs w:val="20"/>
                <w:lang w:val="sr-Cyrl-RS" w:eastAsia="sr-Latn-CS"/>
              </w:rPr>
              <w:t>2</w:t>
            </w:r>
          </w:p>
        </w:tc>
        <w:tc>
          <w:tcPr>
            <w:tcW w:w="2230" w:type="dxa"/>
            <w:gridSpan w:val="3"/>
            <w:shd w:val="clear" w:color="auto" w:fill="FFFFFF"/>
          </w:tcPr>
          <w:p w14:paraId="6974B85B" w14:textId="597EAE73" w:rsidR="004341A4" w:rsidRPr="004341A4" w:rsidRDefault="007138F5"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Извештаји ПУ</w:t>
            </w:r>
          </w:p>
        </w:tc>
      </w:tr>
      <w:tr w:rsidR="008A3590" w:rsidRPr="004341A4" w14:paraId="0BEB4580" w14:textId="77777777" w:rsidTr="008A3590">
        <w:trPr>
          <w:trHeight w:val="496"/>
          <w:jc w:val="center"/>
        </w:trPr>
        <w:tc>
          <w:tcPr>
            <w:tcW w:w="1273" w:type="dxa"/>
            <w:shd w:val="clear" w:color="auto" w:fill="D6E9F5" w:themeFill="accent2" w:themeFillTint="33"/>
          </w:tcPr>
          <w:p w14:paraId="24D22040" w14:textId="77777777" w:rsidR="004341A4" w:rsidRPr="004341A4" w:rsidRDefault="004341A4" w:rsidP="004341A4">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Ознака</w:t>
            </w:r>
          </w:p>
        </w:tc>
        <w:tc>
          <w:tcPr>
            <w:tcW w:w="2530" w:type="dxa"/>
            <w:gridSpan w:val="2"/>
            <w:shd w:val="clear" w:color="auto" w:fill="D6E9F5" w:themeFill="accent2" w:themeFillTint="33"/>
          </w:tcPr>
          <w:p w14:paraId="2C2BFD03"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Назив активности</w:t>
            </w:r>
          </w:p>
        </w:tc>
        <w:tc>
          <w:tcPr>
            <w:tcW w:w="1594" w:type="dxa"/>
            <w:shd w:val="clear" w:color="auto" w:fill="D6E9F5" w:themeFill="accent2" w:themeFillTint="33"/>
          </w:tcPr>
          <w:p w14:paraId="2E9613B0"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Носилац</w:t>
            </w:r>
          </w:p>
        </w:tc>
        <w:tc>
          <w:tcPr>
            <w:tcW w:w="1669" w:type="dxa"/>
            <w:gridSpan w:val="2"/>
            <w:shd w:val="clear" w:color="auto" w:fill="D6E9F5" w:themeFill="accent2" w:themeFillTint="33"/>
          </w:tcPr>
          <w:p w14:paraId="4E7E183C"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Партнери</w:t>
            </w:r>
          </w:p>
        </w:tc>
        <w:tc>
          <w:tcPr>
            <w:tcW w:w="1963" w:type="dxa"/>
            <w:gridSpan w:val="4"/>
            <w:shd w:val="clear" w:color="auto" w:fill="D6E9F5" w:themeFill="accent2" w:themeFillTint="33"/>
          </w:tcPr>
          <w:p w14:paraId="567492B5"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Рок за реализацију</w:t>
            </w:r>
          </w:p>
        </w:tc>
        <w:tc>
          <w:tcPr>
            <w:tcW w:w="1458" w:type="dxa"/>
            <w:gridSpan w:val="4"/>
            <w:shd w:val="clear" w:color="auto" w:fill="D6E9F5" w:themeFill="accent2" w:themeFillTint="33"/>
          </w:tcPr>
          <w:p w14:paraId="512D0C95"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Укупно потребна фин.средства (РСД)</w:t>
            </w:r>
          </w:p>
        </w:tc>
        <w:tc>
          <w:tcPr>
            <w:tcW w:w="2233" w:type="dxa"/>
            <w:gridSpan w:val="5"/>
            <w:shd w:val="clear" w:color="auto" w:fill="D6E9F5" w:themeFill="accent2" w:themeFillTint="33"/>
          </w:tcPr>
          <w:p w14:paraId="4848A05F"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Вредности фин.</w:t>
            </w:r>
          </w:p>
          <w:p w14:paraId="253D3A19"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средства по годинама (РСД)</w:t>
            </w:r>
          </w:p>
        </w:tc>
        <w:tc>
          <w:tcPr>
            <w:tcW w:w="1698" w:type="dxa"/>
            <w:shd w:val="clear" w:color="auto" w:fill="D6E9F5" w:themeFill="accent2" w:themeFillTint="33"/>
          </w:tcPr>
          <w:p w14:paraId="38EAA5E7"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Вредности фин.</w:t>
            </w:r>
          </w:p>
          <w:p w14:paraId="1CEB5A13"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средства по изворима (РСД)</w:t>
            </w:r>
          </w:p>
        </w:tc>
      </w:tr>
      <w:tr w:rsidR="004341A4" w:rsidRPr="004341A4" w14:paraId="3833A5BC" w14:textId="77777777" w:rsidTr="007138F5">
        <w:trPr>
          <w:trHeight w:val="496"/>
          <w:jc w:val="center"/>
        </w:trPr>
        <w:tc>
          <w:tcPr>
            <w:tcW w:w="1273" w:type="dxa"/>
            <w:shd w:val="clear" w:color="auto" w:fill="FFFFFF"/>
            <w:vAlign w:val="center"/>
          </w:tcPr>
          <w:p w14:paraId="5BD5F49F"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1.1.1</w:t>
            </w:r>
          </w:p>
        </w:tc>
        <w:tc>
          <w:tcPr>
            <w:tcW w:w="2530" w:type="dxa"/>
            <w:gridSpan w:val="2"/>
            <w:vAlign w:val="center"/>
          </w:tcPr>
          <w:p w14:paraId="3A166FA6" w14:textId="50F4CE2D" w:rsidR="004341A4" w:rsidRPr="004341A4" w:rsidRDefault="001877F6" w:rsidP="004341A4">
            <w:pPr>
              <w:spacing w:before="60" w:after="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Обезбеђивање п</w:t>
            </w:r>
            <w:r w:rsidR="004341A4" w:rsidRPr="004341A4">
              <w:rPr>
                <w:rFonts w:asciiTheme="majorHAnsi" w:eastAsia="Times New Roman" w:hAnsiTheme="majorHAnsi" w:cstheme="majorHAnsi"/>
                <w:b w:val="0"/>
                <w:bCs/>
                <w:noProof/>
                <w:color w:val="auto"/>
                <w:sz w:val="20"/>
                <w:szCs w:val="20"/>
                <w:lang w:val="sr-Cyrl-RS" w:eastAsia="sr-Latn-CS"/>
              </w:rPr>
              <w:t xml:space="preserve">артиципације </w:t>
            </w:r>
            <w:r w:rsidRPr="004341A4">
              <w:rPr>
                <w:rFonts w:asciiTheme="majorHAnsi" w:eastAsia="Times New Roman" w:hAnsiTheme="majorHAnsi" w:cstheme="majorHAnsi"/>
                <w:b w:val="0"/>
                <w:bCs/>
                <w:noProof/>
                <w:color w:val="auto"/>
                <w:sz w:val="20"/>
                <w:szCs w:val="20"/>
                <w:lang w:val="sr-Cyrl-RS" w:eastAsia="sr-Latn-CS"/>
              </w:rPr>
              <w:t xml:space="preserve">до износа економске цене вртића </w:t>
            </w:r>
            <w:r w:rsidR="004341A4" w:rsidRPr="004341A4">
              <w:rPr>
                <w:rFonts w:asciiTheme="majorHAnsi" w:eastAsia="Times New Roman" w:hAnsiTheme="majorHAnsi" w:cstheme="majorHAnsi"/>
                <w:b w:val="0"/>
                <w:bCs/>
                <w:noProof/>
                <w:color w:val="auto"/>
                <w:sz w:val="20"/>
                <w:szCs w:val="20"/>
                <w:lang w:val="sr-Cyrl-RS" w:eastAsia="sr-Latn-CS"/>
              </w:rPr>
              <w:t xml:space="preserve">за децу ромске </w:t>
            </w:r>
            <w:r>
              <w:rPr>
                <w:rFonts w:asciiTheme="majorHAnsi" w:eastAsia="Times New Roman" w:hAnsiTheme="majorHAnsi" w:cstheme="majorHAnsi"/>
                <w:b w:val="0"/>
                <w:bCs/>
                <w:noProof/>
                <w:color w:val="000000"/>
                <w:sz w:val="20"/>
                <w:szCs w:val="20"/>
                <w:lang w:val="sr-Cyrl-RS" w:eastAsia="sr-Latn-CS"/>
              </w:rPr>
              <w:t>(</w:t>
            </w:r>
            <w:r w:rsidRPr="001877F6">
              <w:rPr>
                <w:rFonts w:asciiTheme="majorHAnsi" w:eastAsia="Times New Roman" w:hAnsiTheme="majorHAnsi" w:cstheme="majorHAnsi"/>
                <w:b w:val="0"/>
                <w:bCs/>
                <w:noProof/>
                <w:color w:val="auto"/>
                <w:sz w:val="20"/>
                <w:szCs w:val="20"/>
                <w:lang w:val="sr-Cyrl-RS" w:eastAsia="sr-Latn-CS"/>
              </w:rPr>
              <w:t>за троје</w:t>
            </w:r>
            <w:r>
              <w:rPr>
                <w:rFonts w:asciiTheme="majorHAnsi" w:eastAsia="Times New Roman" w:hAnsiTheme="majorHAnsi" w:cstheme="majorHAnsi"/>
                <w:b w:val="0"/>
                <w:bCs/>
                <w:noProof/>
                <w:color w:val="auto"/>
                <w:sz w:val="20"/>
                <w:szCs w:val="20"/>
                <w:lang w:val="sr-Cyrl-RS" w:eastAsia="sr-Latn-CS"/>
              </w:rPr>
              <w:t xml:space="preserve"> деце</w:t>
            </w:r>
            <w:r w:rsidRPr="001877F6">
              <w:rPr>
                <w:rFonts w:asciiTheme="majorHAnsi" w:eastAsia="Times New Roman" w:hAnsiTheme="majorHAnsi" w:cstheme="majorHAnsi"/>
                <w:b w:val="0"/>
                <w:bCs/>
                <w:noProof/>
                <w:color w:val="auto"/>
                <w:sz w:val="20"/>
                <w:szCs w:val="20"/>
                <w:lang w:val="sr-Cyrl-RS" w:eastAsia="sr-Latn-CS"/>
              </w:rPr>
              <w:t xml:space="preserve"> по </w:t>
            </w:r>
            <w:r w:rsidR="004341A4" w:rsidRPr="004341A4">
              <w:rPr>
                <w:rFonts w:asciiTheme="majorHAnsi" w:eastAsia="Times New Roman" w:hAnsiTheme="majorHAnsi" w:cstheme="majorHAnsi"/>
                <w:b w:val="0"/>
                <w:bCs/>
                <w:noProof/>
                <w:color w:val="auto"/>
                <w:sz w:val="20"/>
                <w:szCs w:val="20"/>
                <w:lang w:val="sr-Cyrl-RS" w:eastAsia="sr-Latn-CS"/>
              </w:rPr>
              <w:t xml:space="preserve">4 </w:t>
            </w:r>
            <w:r w:rsidRPr="001877F6">
              <w:rPr>
                <w:rFonts w:asciiTheme="majorHAnsi" w:eastAsia="Times New Roman" w:hAnsiTheme="majorHAnsi" w:cstheme="majorHAnsi"/>
                <w:b w:val="0"/>
                <w:bCs/>
                <w:noProof/>
                <w:color w:val="auto"/>
                <w:sz w:val="20"/>
                <w:szCs w:val="20"/>
                <w:lang w:val="sr-Cyrl-RS" w:eastAsia="sr-Latn-CS"/>
              </w:rPr>
              <w:t xml:space="preserve">месечна </w:t>
            </w:r>
            <w:r w:rsidR="004341A4" w:rsidRPr="004341A4">
              <w:rPr>
                <w:rFonts w:asciiTheme="majorHAnsi" w:eastAsia="Times New Roman" w:hAnsiTheme="majorHAnsi" w:cstheme="majorHAnsi"/>
                <w:b w:val="0"/>
                <w:bCs/>
                <w:noProof/>
                <w:color w:val="auto"/>
                <w:sz w:val="20"/>
                <w:szCs w:val="20"/>
                <w:lang w:val="sr-Cyrl-RS" w:eastAsia="sr-Latn-CS"/>
              </w:rPr>
              <w:t>рачуна</w:t>
            </w:r>
            <w:r w:rsidRPr="001877F6">
              <w:rPr>
                <w:rFonts w:asciiTheme="majorHAnsi" w:eastAsia="Times New Roman" w:hAnsiTheme="majorHAnsi" w:cstheme="majorHAnsi"/>
                <w:b w:val="0"/>
                <w:bCs/>
                <w:noProof/>
                <w:color w:val="auto"/>
                <w:sz w:val="20"/>
                <w:szCs w:val="20"/>
                <w:lang w:val="sr-Cyrl-RS" w:eastAsia="sr-Latn-CS"/>
              </w:rPr>
              <w:t xml:space="preserve"> на годишњем нивоу</w:t>
            </w:r>
            <w:r w:rsidR="004341A4" w:rsidRPr="004341A4">
              <w:rPr>
                <w:rFonts w:asciiTheme="majorHAnsi" w:eastAsia="Times New Roman" w:hAnsiTheme="majorHAnsi" w:cstheme="majorHAnsi"/>
                <w:b w:val="0"/>
                <w:bCs/>
                <w:noProof/>
                <w:color w:val="auto"/>
                <w:sz w:val="20"/>
                <w:szCs w:val="20"/>
                <w:lang w:val="sr-Cyrl-RS" w:eastAsia="sr-Latn-CS"/>
              </w:rPr>
              <w:t>)</w:t>
            </w:r>
          </w:p>
        </w:tc>
        <w:tc>
          <w:tcPr>
            <w:tcW w:w="1594" w:type="dxa"/>
            <w:vAlign w:val="center"/>
          </w:tcPr>
          <w:p w14:paraId="09C5FEC3" w14:textId="761090EA" w:rsidR="004341A4" w:rsidRPr="004341A4" w:rsidRDefault="00A71B70" w:rsidP="004341A4">
            <w:pPr>
              <w:spacing w:before="60" w:after="60"/>
              <w:jc w:val="center"/>
              <w:rPr>
                <w:rFonts w:asciiTheme="majorHAnsi" w:eastAsia="Times New Roman" w:hAnsiTheme="majorHAnsi" w:cstheme="majorHAnsi"/>
                <w:b w:val="0"/>
                <w:bCs/>
                <w:noProof/>
                <w:color w:val="000000"/>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Одељење за друштвене делатности</w:t>
            </w:r>
          </w:p>
        </w:tc>
        <w:tc>
          <w:tcPr>
            <w:tcW w:w="1669" w:type="dxa"/>
            <w:gridSpan w:val="2"/>
            <w:vAlign w:val="center"/>
          </w:tcPr>
          <w:p w14:paraId="0BCB2EF3" w14:textId="72EBF5A3" w:rsidR="004341A4" w:rsidRPr="004341A4" w:rsidRDefault="00A71B70" w:rsidP="004341A4">
            <w:pPr>
              <w:spacing w:before="60" w:after="60"/>
              <w:jc w:val="center"/>
              <w:rPr>
                <w:rFonts w:asciiTheme="majorHAnsi" w:eastAsia="Times New Roman" w:hAnsiTheme="majorHAnsi" w:cstheme="majorHAnsi"/>
                <w:b w:val="0"/>
                <w:bCs/>
                <w:noProof/>
                <w:color w:val="000000"/>
                <w:sz w:val="20"/>
                <w:szCs w:val="20"/>
                <w:lang w:val="sr-Cyrl-RS" w:eastAsia="sr-Latn-CS"/>
              </w:rPr>
            </w:pPr>
            <w:r>
              <w:rPr>
                <w:rFonts w:asciiTheme="majorHAnsi" w:eastAsia="Times New Roman" w:hAnsiTheme="majorHAnsi" w:cstheme="majorHAnsi"/>
                <w:b w:val="0"/>
                <w:bCs/>
                <w:noProof/>
                <w:color w:val="000000"/>
                <w:sz w:val="20"/>
                <w:szCs w:val="20"/>
                <w:lang w:val="sr-Cyrl-RS" w:eastAsia="sr-Latn-CS"/>
              </w:rPr>
              <w:t>ПУ, ОЦД</w:t>
            </w:r>
          </w:p>
        </w:tc>
        <w:tc>
          <w:tcPr>
            <w:tcW w:w="1963" w:type="dxa"/>
            <w:gridSpan w:val="4"/>
            <w:vAlign w:val="center"/>
          </w:tcPr>
          <w:p w14:paraId="0CD4C4EC" w14:textId="77777777" w:rsidR="004341A4" w:rsidRPr="004341A4" w:rsidRDefault="004341A4" w:rsidP="004341A4">
            <w:pPr>
              <w:spacing w:before="60" w:after="60"/>
              <w:jc w:val="center"/>
              <w:rPr>
                <w:rFonts w:asciiTheme="majorHAnsi" w:eastAsia="Times New Roman" w:hAnsiTheme="majorHAnsi" w:cstheme="majorHAnsi"/>
                <w:b w:val="0"/>
                <w:bCs/>
                <w:noProof/>
                <w:color w:val="000000"/>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2025 – 2027.</w:t>
            </w:r>
          </w:p>
        </w:tc>
        <w:tc>
          <w:tcPr>
            <w:tcW w:w="1458" w:type="dxa"/>
            <w:gridSpan w:val="4"/>
            <w:vAlign w:val="center"/>
          </w:tcPr>
          <w:p w14:paraId="59933E64" w14:textId="77777777" w:rsidR="004341A4" w:rsidRPr="004341A4" w:rsidRDefault="004341A4" w:rsidP="004341A4">
            <w:pPr>
              <w:spacing w:before="60" w:after="60"/>
              <w:ind w:firstLine="360"/>
              <w:jc w:val="center"/>
              <w:rPr>
                <w:rFonts w:asciiTheme="majorHAnsi" w:eastAsia="Times New Roman" w:hAnsiTheme="majorHAnsi" w:cstheme="majorHAnsi"/>
                <w:b w:val="0"/>
                <w:bCs/>
                <w:noProof/>
                <w:color w:val="000000"/>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234.000,00</w:t>
            </w:r>
          </w:p>
        </w:tc>
        <w:tc>
          <w:tcPr>
            <w:tcW w:w="2233" w:type="dxa"/>
            <w:gridSpan w:val="5"/>
            <w:shd w:val="clear" w:color="auto" w:fill="FFFFFF"/>
            <w:vAlign w:val="center"/>
          </w:tcPr>
          <w:p w14:paraId="00CD6610" w14:textId="77777777" w:rsidR="004341A4" w:rsidRPr="004341A4" w:rsidRDefault="004341A4" w:rsidP="00A71B70">
            <w:pPr>
              <w:jc w:val="center"/>
              <w:rPr>
                <w:rFonts w:asciiTheme="majorHAnsi" w:eastAsia="Times New Roman" w:hAnsiTheme="majorHAnsi" w:cstheme="majorHAnsi"/>
                <w:b w:val="0"/>
                <w:bCs/>
                <w:noProof/>
                <w:color w:val="000000"/>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2025 – 78.000,00</w:t>
            </w:r>
          </w:p>
          <w:p w14:paraId="62D11E38" w14:textId="77777777" w:rsidR="004341A4" w:rsidRPr="004341A4" w:rsidRDefault="004341A4" w:rsidP="00A71B70">
            <w:pPr>
              <w:jc w:val="center"/>
              <w:rPr>
                <w:rFonts w:asciiTheme="majorHAnsi" w:eastAsia="Times New Roman" w:hAnsiTheme="majorHAnsi" w:cstheme="majorHAnsi"/>
                <w:b w:val="0"/>
                <w:bCs/>
                <w:noProof/>
                <w:color w:val="000000"/>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2026 – 78.000,00</w:t>
            </w:r>
          </w:p>
          <w:p w14:paraId="0B814335" w14:textId="77777777" w:rsidR="004341A4" w:rsidRPr="004341A4" w:rsidRDefault="004341A4" w:rsidP="00A71B70">
            <w:pPr>
              <w:jc w:val="center"/>
              <w:rPr>
                <w:rFonts w:asciiTheme="majorHAnsi" w:eastAsia="Times New Roman" w:hAnsiTheme="majorHAnsi" w:cstheme="majorHAnsi"/>
                <w:b w:val="0"/>
                <w:bCs/>
                <w:noProof/>
                <w:color w:val="000000"/>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2027 – 78.000,00</w:t>
            </w:r>
          </w:p>
        </w:tc>
        <w:tc>
          <w:tcPr>
            <w:tcW w:w="1698" w:type="dxa"/>
            <w:shd w:val="clear" w:color="auto" w:fill="FFFFFF"/>
            <w:vAlign w:val="center"/>
          </w:tcPr>
          <w:p w14:paraId="78FC06AB" w14:textId="77777777" w:rsidR="004341A4" w:rsidRPr="004341A4" w:rsidRDefault="004341A4" w:rsidP="004341A4">
            <w:pPr>
              <w:spacing w:before="60"/>
              <w:jc w:val="center"/>
              <w:rPr>
                <w:rFonts w:asciiTheme="majorHAnsi" w:eastAsia="Times New Roman" w:hAnsiTheme="majorHAnsi" w:cstheme="majorHAnsi"/>
                <w:b w:val="0"/>
                <w:bCs/>
                <w:noProof/>
                <w:color w:val="000000"/>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Буџет ЛС - Средства за реализацију ЛАП-а</w:t>
            </w:r>
          </w:p>
          <w:p w14:paraId="7798B3B9" w14:textId="77777777" w:rsidR="004341A4" w:rsidRPr="004341A4" w:rsidRDefault="004341A4" w:rsidP="004341A4">
            <w:pPr>
              <w:spacing w:before="60"/>
              <w:jc w:val="center"/>
              <w:rPr>
                <w:rFonts w:asciiTheme="majorHAnsi" w:eastAsia="Times New Roman" w:hAnsiTheme="majorHAnsi" w:cstheme="majorHAnsi"/>
                <w:b w:val="0"/>
                <w:bCs/>
                <w:noProof/>
                <w:color w:val="000000"/>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234.000,00</w:t>
            </w:r>
          </w:p>
        </w:tc>
      </w:tr>
      <w:tr w:rsidR="004341A4" w:rsidRPr="004341A4" w14:paraId="52ACC4F9" w14:textId="77777777" w:rsidTr="007138F5">
        <w:trPr>
          <w:trHeight w:val="496"/>
          <w:jc w:val="center"/>
        </w:trPr>
        <w:tc>
          <w:tcPr>
            <w:tcW w:w="1273" w:type="dxa"/>
            <w:shd w:val="clear" w:color="auto" w:fill="FFFFFF"/>
            <w:vAlign w:val="center"/>
          </w:tcPr>
          <w:p w14:paraId="3069FBEF"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1.1.2</w:t>
            </w:r>
          </w:p>
        </w:tc>
        <w:tc>
          <w:tcPr>
            <w:tcW w:w="2530" w:type="dxa"/>
            <w:gridSpan w:val="2"/>
            <w:vAlign w:val="center"/>
          </w:tcPr>
          <w:p w14:paraId="6CF2C31B" w14:textId="613F3F7C" w:rsidR="004341A4" w:rsidRPr="004341A4" w:rsidRDefault="004341A4" w:rsidP="004341A4">
            <w:pPr>
              <w:spacing w:before="60" w:after="60"/>
              <w:rPr>
                <w:rFonts w:asciiTheme="majorHAnsi" w:eastAsia="Times New Roman" w:hAnsiTheme="majorHAnsi" w:cstheme="majorHAnsi"/>
                <w:b w:val="0"/>
                <w:bCs/>
                <w:noProof/>
                <w:color w:val="000000"/>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 xml:space="preserve">Набавка дидактичког материјала за децу </w:t>
            </w:r>
            <w:r w:rsidR="00A71B70">
              <w:rPr>
                <w:rFonts w:asciiTheme="majorHAnsi" w:eastAsia="Times New Roman" w:hAnsiTheme="majorHAnsi" w:cstheme="majorHAnsi"/>
                <w:b w:val="0"/>
                <w:bCs/>
                <w:noProof/>
                <w:color w:val="000000"/>
                <w:sz w:val="20"/>
                <w:szCs w:val="20"/>
                <w:lang w:val="sr-Cyrl-RS" w:eastAsia="sr-Latn-CS"/>
              </w:rPr>
              <w:t xml:space="preserve">ромске националности </w:t>
            </w:r>
            <w:r w:rsidRPr="004341A4">
              <w:rPr>
                <w:rFonts w:asciiTheme="majorHAnsi" w:eastAsia="Times New Roman" w:hAnsiTheme="majorHAnsi" w:cstheme="majorHAnsi"/>
                <w:b w:val="0"/>
                <w:bCs/>
                <w:noProof/>
                <w:color w:val="000000"/>
                <w:sz w:val="20"/>
                <w:szCs w:val="20"/>
                <w:lang w:val="sr-Cyrl-RS" w:eastAsia="sr-Latn-CS"/>
              </w:rPr>
              <w:t xml:space="preserve">која похађају ПВО </w:t>
            </w:r>
          </w:p>
        </w:tc>
        <w:tc>
          <w:tcPr>
            <w:tcW w:w="1594" w:type="dxa"/>
            <w:vAlign w:val="center"/>
          </w:tcPr>
          <w:p w14:paraId="3833E75C" w14:textId="74945A17" w:rsidR="004341A4" w:rsidRPr="004341A4" w:rsidRDefault="00A71B70" w:rsidP="004341A4">
            <w:pPr>
              <w:spacing w:before="60" w:after="60"/>
              <w:jc w:val="center"/>
              <w:rPr>
                <w:rFonts w:asciiTheme="majorHAnsi" w:eastAsia="Times New Roman" w:hAnsiTheme="majorHAnsi" w:cstheme="majorHAnsi"/>
                <w:noProof/>
                <w:color w:val="000000"/>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Одељење за друштвене делатности</w:t>
            </w:r>
          </w:p>
        </w:tc>
        <w:tc>
          <w:tcPr>
            <w:tcW w:w="1669" w:type="dxa"/>
            <w:gridSpan w:val="2"/>
            <w:vAlign w:val="center"/>
          </w:tcPr>
          <w:p w14:paraId="3A3F7456" w14:textId="0B751D96" w:rsidR="004341A4" w:rsidRPr="004341A4" w:rsidRDefault="00A71B70" w:rsidP="004341A4">
            <w:pPr>
              <w:spacing w:before="60" w:after="60"/>
              <w:jc w:val="center"/>
              <w:rPr>
                <w:rFonts w:asciiTheme="majorHAnsi" w:eastAsia="Times New Roman" w:hAnsiTheme="majorHAnsi" w:cstheme="majorHAnsi"/>
                <w:b w:val="0"/>
                <w:bCs/>
                <w:noProof/>
                <w:color w:val="000000"/>
                <w:sz w:val="20"/>
                <w:szCs w:val="20"/>
                <w:lang w:val="sr-Cyrl-RS" w:eastAsia="sr-Latn-CS"/>
              </w:rPr>
            </w:pPr>
            <w:r>
              <w:rPr>
                <w:rFonts w:asciiTheme="majorHAnsi" w:eastAsia="Times New Roman" w:hAnsiTheme="majorHAnsi" w:cstheme="majorHAnsi"/>
                <w:b w:val="0"/>
                <w:bCs/>
                <w:noProof/>
                <w:color w:val="000000"/>
                <w:sz w:val="20"/>
                <w:szCs w:val="20"/>
                <w:lang w:val="sr-Cyrl-RS" w:eastAsia="sr-Latn-CS"/>
              </w:rPr>
              <w:t>ПУ, ОЦД</w:t>
            </w:r>
          </w:p>
        </w:tc>
        <w:tc>
          <w:tcPr>
            <w:tcW w:w="1963" w:type="dxa"/>
            <w:gridSpan w:val="4"/>
            <w:vAlign w:val="center"/>
          </w:tcPr>
          <w:p w14:paraId="2F5EDEC3" w14:textId="77777777" w:rsidR="004341A4" w:rsidRPr="004341A4" w:rsidRDefault="004341A4" w:rsidP="004341A4">
            <w:pPr>
              <w:spacing w:before="60" w:after="60"/>
              <w:jc w:val="center"/>
              <w:rPr>
                <w:rFonts w:asciiTheme="majorHAnsi" w:eastAsia="Times New Roman" w:hAnsiTheme="majorHAnsi" w:cstheme="majorHAnsi"/>
                <w:b w:val="0"/>
                <w:bCs/>
                <w:noProof/>
                <w:color w:val="000000"/>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2025 – 2027.</w:t>
            </w:r>
          </w:p>
        </w:tc>
        <w:tc>
          <w:tcPr>
            <w:tcW w:w="1458" w:type="dxa"/>
            <w:gridSpan w:val="4"/>
            <w:vAlign w:val="center"/>
          </w:tcPr>
          <w:p w14:paraId="6594984F" w14:textId="77777777" w:rsidR="004341A4" w:rsidRPr="004341A4" w:rsidRDefault="004341A4" w:rsidP="004341A4">
            <w:pPr>
              <w:spacing w:before="60" w:after="60"/>
              <w:ind w:firstLine="360"/>
              <w:jc w:val="center"/>
              <w:rPr>
                <w:rFonts w:asciiTheme="majorHAnsi" w:eastAsia="Times New Roman" w:hAnsiTheme="majorHAnsi" w:cstheme="majorHAnsi"/>
                <w:b w:val="0"/>
                <w:bCs/>
                <w:noProof/>
                <w:color w:val="000000"/>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150.000,00</w:t>
            </w:r>
          </w:p>
        </w:tc>
        <w:tc>
          <w:tcPr>
            <w:tcW w:w="2233" w:type="dxa"/>
            <w:gridSpan w:val="5"/>
            <w:shd w:val="clear" w:color="auto" w:fill="FFFFFF"/>
            <w:vAlign w:val="center"/>
          </w:tcPr>
          <w:p w14:paraId="10A3F4C1" w14:textId="77777777" w:rsidR="004341A4" w:rsidRPr="004341A4" w:rsidRDefault="004341A4" w:rsidP="00A71B70">
            <w:pPr>
              <w:jc w:val="center"/>
              <w:rPr>
                <w:rFonts w:asciiTheme="majorHAnsi" w:eastAsia="Times New Roman" w:hAnsiTheme="majorHAnsi" w:cstheme="majorHAnsi"/>
                <w:b w:val="0"/>
                <w:bCs/>
                <w:noProof/>
                <w:color w:val="000000"/>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2025 – 50.000,00</w:t>
            </w:r>
          </w:p>
          <w:p w14:paraId="7CF152B9" w14:textId="77777777" w:rsidR="004341A4" w:rsidRPr="004341A4" w:rsidRDefault="004341A4" w:rsidP="00A71B70">
            <w:pPr>
              <w:jc w:val="center"/>
              <w:rPr>
                <w:rFonts w:asciiTheme="majorHAnsi" w:eastAsia="Times New Roman" w:hAnsiTheme="majorHAnsi" w:cstheme="majorHAnsi"/>
                <w:b w:val="0"/>
                <w:bCs/>
                <w:noProof/>
                <w:color w:val="000000"/>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2026 – 50.000,00</w:t>
            </w:r>
          </w:p>
          <w:p w14:paraId="50FF6F67" w14:textId="77777777" w:rsidR="004341A4" w:rsidRPr="004341A4" w:rsidRDefault="004341A4" w:rsidP="00A71B70">
            <w:pPr>
              <w:jc w:val="center"/>
              <w:rPr>
                <w:rFonts w:asciiTheme="majorHAnsi" w:eastAsia="Times New Roman" w:hAnsiTheme="majorHAnsi" w:cstheme="majorHAnsi"/>
                <w:b w:val="0"/>
                <w:bCs/>
                <w:noProof/>
                <w:color w:val="000000"/>
                <w:sz w:val="20"/>
                <w:szCs w:val="20"/>
                <w:lang w:eastAsia="sr-Latn-CS"/>
              </w:rPr>
            </w:pPr>
            <w:r w:rsidRPr="004341A4">
              <w:rPr>
                <w:rFonts w:asciiTheme="majorHAnsi" w:eastAsia="Times New Roman" w:hAnsiTheme="majorHAnsi" w:cstheme="majorHAnsi"/>
                <w:b w:val="0"/>
                <w:bCs/>
                <w:noProof/>
                <w:color w:val="000000"/>
                <w:sz w:val="20"/>
                <w:szCs w:val="20"/>
                <w:lang w:val="sr-Cyrl-RS" w:eastAsia="sr-Latn-CS"/>
              </w:rPr>
              <w:t>2027 – 50.000,00</w:t>
            </w:r>
          </w:p>
        </w:tc>
        <w:tc>
          <w:tcPr>
            <w:tcW w:w="1698" w:type="dxa"/>
            <w:shd w:val="clear" w:color="auto" w:fill="FFFFFF"/>
            <w:vAlign w:val="center"/>
          </w:tcPr>
          <w:p w14:paraId="7261A758" w14:textId="77777777" w:rsidR="004341A4" w:rsidRPr="004341A4" w:rsidRDefault="004341A4" w:rsidP="004341A4">
            <w:pPr>
              <w:jc w:val="center"/>
              <w:rPr>
                <w:rFonts w:asciiTheme="majorHAnsi" w:eastAsia="Times New Roman" w:hAnsiTheme="majorHAnsi" w:cstheme="majorHAnsi"/>
                <w:b w:val="0"/>
                <w:bCs/>
                <w:noProof/>
                <w:color w:val="000000"/>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Буџет ЛС -</w:t>
            </w:r>
          </w:p>
          <w:p w14:paraId="275DCE83" w14:textId="77777777" w:rsidR="004341A4" w:rsidRPr="004341A4" w:rsidRDefault="004341A4" w:rsidP="004341A4">
            <w:pPr>
              <w:jc w:val="center"/>
              <w:rPr>
                <w:rFonts w:asciiTheme="majorHAnsi" w:eastAsia="Times New Roman" w:hAnsiTheme="majorHAnsi" w:cstheme="majorHAnsi"/>
                <w:b w:val="0"/>
                <w:bCs/>
                <w:noProof/>
                <w:color w:val="000000"/>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 xml:space="preserve">Средства за реализацију ЛАП-а </w:t>
            </w:r>
          </w:p>
          <w:p w14:paraId="54C82EA9" w14:textId="77777777" w:rsidR="004341A4" w:rsidRPr="004341A4" w:rsidRDefault="004341A4" w:rsidP="004341A4">
            <w:pPr>
              <w:jc w:val="center"/>
              <w:rPr>
                <w:rFonts w:asciiTheme="majorHAnsi" w:eastAsia="Times New Roman" w:hAnsiTheme="majorHAnsi" w:cstheme="majorHAnsi"/>
                <w:b w:val="0"/>
                <w:bCs/>
                <w:noProof/>
                <w:color w:val="000000"/>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150.000,00</w:t>
            </w:r>
          </w:p>
          <w:p w14:paraId="1EB2F6A4" w14:textId="77777777" w:rsidR="004341A4" w:rsidRPr="004341A4" w:rsidRDefault="004341A4" w:rsidP="004341A4">
            <w:pPr>
              <w:jc w:val="center"/>
              <w:rPr>
                <w:rFonts w:asciiTheme="majorHAnsi" w:eastAsia="Times New Roman" w:hAnsiTheme="majorHAnsi" w:cstheme="majorHAnsi"/>
                <w:b w:val="0"/>
                <w:bCs/>
                <w:noProof/>
                <w:color w:val="000000"/>
                <w:sz w:val="20"/>
                <w:szCs w:val="20"/>
                <w:lang w:val="sr-Cyrl-RS" w:eastAsia="sr-Latn-CS"/>
              </w:rPr>
            </w:pPr>
          </w:p>
        </w:tc>
      </w:tr>
      <w:tr w:rsidR="004341A4" w:rsidRPr="004341A4" w14:paraId="09F8B045" w14:textId="77777777" w:rsidTr="007138F5">
        <w:trPr>
          <w:trHeight w:val="2012"/>
          <w:jc w:val="center"/>
        </w:trPr>
        <w:tc>
          <w:tcPr>
            <w:tcW w:w="1273" w:type="dxa"/>
            <w:shd w:val="clear" w:color="auto" w:fill="FFFFFF"/>
            <w:vAlign w:val="center"/>
          </w:tcPr>
          <w:p w14:paraId="490D64AA"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lastRenderedPageBreak/>
              <w:t>1.1.3</w:t>
            </w:r>
          </w:p>
        </w:tc>
        <w:tc>
          <w:tcPr>
            <w:tcW w:w="2530" w:type="dxa"/>
            <w:gridSpan w:val="2"/>
            <w:shd w:val="clear" w:color="auto" w:fill="FFFFFF"/>
            <w:vAlign w:val="center"/>
          </w:tcPr>
          <w:p w14:paraId="21DBB04A" w14:textId="30BEFA38" w:rsidR="004341A4" w:rsidRPr="004341A4" w:rsidRDefault="004341A4" w:rsidP="004341A4">
            <w:pPr>
              <w:rPr>
                <w:rFonts w:asciiTheme="majorHAnsi" w:eastAsia="Times New Roman" w:hAnsiTheme="majorHAnsi" w:cstheme="majorHAnsi"/>
                <w:b w:val="0"/>
                <w:bCs/>
                <w:noProof/>
                <w:color w:val="000000"/>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 xml:space="preserve">Креативне радионице </w:t>
            </w:r>
            <w:r w:rsidR="00A71B70">
              <w:rPr>
                <w:rFonts w:asciiTheme="majorHAnsi" w:eastAsia="Times New Roman" w:hAnsiTheme="majorHAnsi" w:cstheme="majorHAnsi"/>
                <w:b w:val="0"/>
                <w:bCs/>
                <w:noProof/>
                <w:color w:val="000000"/>
                <w:sz w:val="20"/>
                <w:szCs w:val="20"/>
                <w:lang w:val="sr-Cyrl-RS" w:eastAsia="sr-Latn-CS"/>
              </w:rPr>
              <w:t xml:space="preserve">у ПУ за </w:t>
            </w:r>
            <w:r w:rsidRPr="004341A4">
              <w:rPr>
                <w:rFonts w:asciiTheme="majorHAnsi" w:eastAsia="Times New Roman" w:hAnsiTheme="majorHAnsi" w:cstheme="majorHAnsi"/>
                <w:b w:val="0"/>
                <w:bCs/>
                <w:noProof/>
                <w:color w:val="000000"/>
                <w:sz w:val="20"/>
                <w:szCs w:val="20"/>
                <w:lang w:val="sr-Cyrl-RS" w:eastAsia="sr-Latn-CS"/>
              </w:rPr>
              <w:t xml:space="preserve">ромску децу узраста 3-5,5 година </w:t>
            </w:r>
            <w:r w:rsidR="00A71B70">
              <w:rPr>
                <w:rFonts w:asciiTheme="majorHAnsi" w:eastAsia="Times New Roman" w:hAnsiTheme="majorHAnsi" w:cstheme="majorHAnsi"/>
                <w:b w:val="0"/>
                <w:bCs/>
                <w:noProof/>
                <w:color w:val="000000"/>
                <w:sz w:val="20"/>
                <w:szCs w:val="20"/>
                <w:lang w:val="sr-Cyrl-RS" w:eastAsia="sr-Latn-CS"/>
              </w:rPr>
              <w:t xml:space="preserve">која не похађају ПВО </w:t>
            </w:r>
            <w:r w:rsidRPr="004341A4">
              <w:rPr>
                <w:rFonts w:asciiTheme="majorHAnsi" w:eastAsia="Times New Roman" w:hAnsiTheme="majorHAnsi" w:cstheme="majorHAnsi"/>
                <w:b w:val="0"/>
                <w:bCs/>
                <w:noProof/>
                <w:color w:val="auto"/>
                <w:sz w:val="20"/>
                <w:szCs w:val="20"/>
                <w:lang w:val="sr-Cyrl-RS" w:eastAsia="sr-Latn-CS"/>
              </w:rPr>
              <w:t xml:space="preserve">(4 месеца годишње </w:t>
            </w:r>
            <w:r w:rsidR="00A71B70">
              <w:rPr>
                <w:rFonts w:asciiTheme="majorHAnsi" w:eastAsia="Times New Roman" w:hAnsiTheme="majorHAnsi" w:cstheme="majorHAnsi"/>
                <w:b w:val="0"/>
                <w:bCs/>
                <w:noProof/>
                <w:color w:val="auto"/>
                <w:sz w:val="20"/>
                <w:szCs w:val="20"/>
                <w:lang w:val="sr-Cyrl-RS" w:eastAsia="sr-Latn-CS"/>
              </w:rPr>
              <w:t>по 2</w:t>
            </w:r>
            <w:r w:rsidRPr="004341A4">
              <w:rPr>
                <w:rFonts w:asciiTheme="majorHAnsi" w:eastAsia="Times New Roman" w:hAnsiTheme="majorHAnsi" w:cstheme="majorHAnsi"/>
                <w:b w:val="0"/>
                <w:bCs/>
                <w:noProof/>
                <w:color w:val="auto"/>
                <w:sz w:val="20"/>
                <w:szCs w:val="20"/>
                <w:lang w:val="sr-Cyrl-RS" w:eastAsia="sr-Latn-CS"/>
              </w:rPr>
              <w:t xml:space="preserve"> </w:t>
            </w:r>
            <w:r w:rsidR="00A71B70">
              <w:rPr>
                <w:rFonts w:asciiTheme="majorHAnsi" w:eastAsia="Times New Roman" w:hAnsiTheme="majorHAnsi" w:cstheme="majorHAnsi"/>
                <w:b w:val="0"/>
                <w:bCs/>
                <w:noProof/>
                <w:color w:val="auto"/>
                <w:sz w:val="20"/>
                <w:szCs w:val="20"/>
                <w:lang w:val="sr-Cyrl-RS" w:eastAsia="sr-Latn-CS"/>
              </w:rPr>
              <w:t xml:space="preserve">радионице </w:t>
            </w:r>
            <w:r w:rsidRPr="004341A4">
              <w:rPr>
                <w:rFonts w:asciiTheme="majorHAnsi" w:eastAsia="Times New Roman" w:hAnsiTheme="majorHAnsi" w:cstheme="majorHAnsi"/>
                <w:b w:val="0"/>
                <w:bCs/>
                <w:noProof/>
                <w:color w:val="auto"/>
                <w:sz w:val="20"/>
                <w:szCs w:val="20"/>
                <w:lang w:val="sr-Cyrl-RS" w:eastAsia="sr-Latn-CS"/>
              </w:rPr>
              <w:t>месечно)</w:t>
            </w:r>
          </w:p>
        </w:tc>
        <w:tc>
          <w:tcPr>
            <w:tcW w:w="1594" w:type="dxa"/>
            <w:shd w:val="clear" w:color="auto" w:fill="FFFFFF"/>
          </w:tcPr>
          <w:p w14:paraId="49EFA3A7" w14:textId="77777777" w:rsidR="00A71B70" w:rsidRDefault="00A71B70" w:rsidP="004341A4">
            <w:pPr>
              <w:jc w:val="center"/>
              <w:rPr>
                <w:rFonts w:asciiTheme="majorHAnsi" w:eastAsia="Times New Roman" w:hAnsiTheme="majorHAnsi" w:cstheme="majorHAnsi"/>
                <w:b w:val="0"/>
                <w:bCs/>
                <w:noProof/>
                <w:color w:val="auto"/>
                <w:sz w:val="20"/>
                <w:szCs w:val="20"/>
                <w:lang w:val="sr-Cyrl-RS" w:eastAsia="sr-Latn-CS"/>
              </w:rPr>
            </w:pPr>
          </w:p>
          <w:p w14:paraId="04D88417" w14:textId="77777777" w:rsidR="00A71B70" w:rsidRDefault="00A71B70" w:rsidP="004341A4">
            <w:pPr>
              <w:jc w:val="center"/>
              <w:rPr>
                <w:rFonts w:asciiTheme="majorHAnsi" w:eastAsia="Times New Roman" w:hAnsiTheme="majorHAnsi" w:cstheme="majorHAnsi"/>
                <w:b w:val="0"/>
                <w:bCs/>
                <w:noProof/>
                <w:color w:val="auto"/>
                <w:sz w:val="20"/>
                <w:szCs w:val="20"/>
                <w:lang w:val="sr-Cyrl-RS" w:eastAsia="sr-Latn-CS"/>
              </w:rPr>
            </w:pPr>
          </w:p>
          <w:p w14:paraId="76722F47" w14:textId="77777777" w:rsidR="00A71B70" w:rsidRDefault="00A71B70" w:rsidP="004341A4">
            <w:pPr>
              <w:jc w:val="center"/>
              <w:rPr>
                <w:rFonts w:asciiTheme="majorHAnsi" w:eastAsia="Times New Roman" w:hAnsiTheme="majorHAnsi" w:cstheme="majorHAnsi"/>
                <w:b w:val="0"/>
                <w:bCs/>
                <w:noProof/>
                <w:color w:val="auto"/>
                <w:sz w:val="20"/>
                <w:szCs w:val="20"/>
                <w:lang w:val="sr-Cyrl-RS" w:eastAsia="sr-Latn-CS"/>
              </w:rPr>
            </w:pPr>
          </w:p>
          <w:p w14:paraId="0406DB42" w14:textId="015008E7" w:rsidR="004341A4" w:rsidRPr="004341A4" w:rsidRDefault="00A71B70" w:rsidP="004341A4">
            <w:pPr>
              <w:jc w:val="center"/>
              <w:rPr>
                <w:rFonts w:asciiTheme="majorHAnsi" w:eastAsia="Times New Roman" w:hAnsiTheme="majorHAnsi" w:cstheme="majorHAnsi"/>
                <w:b w:val="0"/>
                <w:bCs/>
                <w:noProof/>
                <w:color w:val="000000"/>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Одељење за друштвене делатности</w:t>
            </w:r>
          </w:p>
        </w:tc>
        <w:tc>
          <w:tcPr>
            <w:tcW w:w="1669" w:type="dxa"/>
            <w:gridSpan w:val="2"/>
            <w:shd w:val="clear" w:color="auto" w:fill="FFFFFF"/>
          </w:tcPr>
          <w:p w14:paraId="41037447" w14:textId="77777777" w:rsidR="004341A4" w:rsidRDefault="004341A4" w:rsidP="004341A4">
            <w:pPr>
              <w:ind w:firstLine="360"/>
              <w:jc w:val="center"/>
              <w:rPr>
                <w:rFonts w:asciiTheme="majorHAnsi" w:eastAsia="Times New Roman" w:hAnsiTheme="majorHAnsi" w:cstheme="majorHAnsi"/>
                <w:b w:val="0"/>
                <w:bCs/>
                <w:noProof/>
                <w:color w:val="000000"/>
                <w:sz w:val="20"/>
                <w:szCs w:val="20"/>
                <w:lang w:val="sr-Cyrl-RS" w:eastAsia="sr-Latn-CS"/>
              </w:rPr>
            </w:pPr>
          </w:p>
          <w:p w14:paraId="3ACD2409" w14:textId="77777777" w:rsidR="00A71B70" w:rsidRDefault="00A71B70" w:rsidP="004341A4">
            <w:pPr>
              <w:ind w:firstLine="360"/>
              <w:jc w:val="center"/>
              <w:rPr>
                <w:rFonts w:asciiTheme="majorHAnsi" w:eastAsia="Times New Roman" w:hAnsiTheme="majorHAnsi" w:cstheme="majorHAnsi"/>
                <w:b w:val="0"/>
                <w:bCs/>
                <w:noProof/>
                <w:color w:val="000000"/>
                <w:sz w:val="20"/>
                <w:szCs w:val="20"/>
                <w:lang w:val="sr-Cyrl-RS" w:eastAsia="sr-Latn-CS"/>
              </w:rPr>
            </w:pPr>
          </w:p>
          <w:p w14:paraId="4E1C628C" w14:textId="77777777" w:rsidR="00A71B70" w:rsidRDefault="00A71B70" w:rsidP="004341A4">
            <w:pPr>
              <w:ind w:firstLine="360"/>
              <w:jc w:val="center"/>
              <w:rPr>
                <w:rFonts w:asciiTheme="majorHAnsi" w:eastAsia="Times New Roman" w:hAnsiTheme="majorHAnsi" w:cstheme="majorHAnsi"/>
                <w:b w:val="0"/>
                <w:bCs/>
                <w:noProof/>
                <w:color w:val="000000"/>
                <w:sz w:val="20"/>
                <w:szCs w:val="20"/>
                <w:lang w:val="sr-Cyrl-RS" w:eastAsia="sr-Latn-CS"/>
              </w:rPr>
            </w:pPr>
          </w:p>
          <w:p w14:paraId="659D5764" w14:textId="77777777" w:rsidR="00A71B70" w:rsidRDefault="00A71B70" w:rsidP="004341A4">
            <w:pPr>
              <w:ind w:firstLine="360"/>
              <w:jc w:val="center"/>
              <w:rPr>
                <w:rFonts w:asciiTheme="majorHAnsi" w:eastAsia="Times New Roman" w:hAnsiTheme="majorHAnsi" w:cstheme="majorHAnsi"/>
                <w:b w:val="0"/>
                <w:bCs/>
                <w:noProof/>
                <w:color w:val="000000"/>
                <w:sz w:val="20"/>
                <w:szCs w:val="20"/>
                <w:lang w:val="sr-Cyrl-RS" w:eastAsia="sr-Latn-CS"/>
              </w:rPr>
            </w:pPr>
          </w:p>
          <w:p w14:paraId="16161453" w14:textId="31FD8328" w:rsidR="00A71B70" w:rsidRPr="004341A4" w:rsidRDefault="00A71B70" w:rsidP="00A71B70">
            <w:pPr>
              <w:ind w:firstLine="360"/>
              <w:rPr>
                <w:rFonts w:asciiTheme="majorHAnsi" w:eastAsia="Times New Roman" w:hAnsiTheme="majorHAnsi" w:cstheme="majorHAnsi"/>
                <w:b w:val="0"/>
                <w:bCs/>
                <w:noProof/>
                <w:color w:val="000000"/>
                <w:sz w:val="20"/>
                <w:szCs w:val="20"/>
                <w:lang w:val="sr-Cyrl-RS" w:eastAsia="sr-Latn-CS"/>
              </w:rPr>
            </w:pPr>
            <w:r>
              <w:rPr>
                <w:rFonts w:asciiTheme="majorHAnsi" w:eastAsia="Times New Roman" w:hAnsiTheme="majorHAnsi" w:cstheme="majorHAnsi"/>
                <w:b w:val="0"/>
                <w:bCs/>
                <w:noProof/>
                <w:color w:val="000000"/>
                <w:sz w:val="20"/>
                <w:szCs w:val="20"/>
                <w:lang w:val="sr-Cyrl-RS" w:eastAsia="sr-Latn-CS"/>
              </w:rPr>
              <w:t>ПУ, ОЦД</w:t>
            </w:r>
          </w:p>
        </w:tc>
        <w:tc>
          <w:tcPr>
            <w:tcW w:w="1963" w:type="dxa"/>
            <w:gridSpan w:val="4"/>
            <w:shd w:val="clear" w:color="auto" w:fill="FFFFFF"/>
            <w:vAlign w:val="center"/>
          </w:tcPr>
          <w:p w14:paraId="6816611B" w14:textId="77777777" w:rsidR="004341A4" w:rsidRPr="004341A4" w:rsidRDefault="004341A4" w:rsidP="004341A4">
            <w:pPr>
              <w:jc w:val="center"/>
              <w:rPr>
                <w:rFonts w:asciiTheme="majorHAnsi" w:eastAsia="Times New Roman" w:hAnsiTheme="majorHAnsi" w:cstheme="majorHAnsi"/>
                <w:b w:val="0"/>
                <w:bCs/>
                <w:noProof/>
                <w:color w:val="000000"/>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2025 – 2027.</w:t>
            </w:r>
          </w:p>
        </w:tc>
        <w:tc>
          <w:tcPr>
            <w:tcW w:w="1458" w:type="dxa"/>
            <w:gridSpan w:val="4"/>
            <w:shd w:val="clear" w:color="auto" w:fill="FFFFFF"/>
            <w:vAlign w:val="center"/>
          </w:tcPr>
          <w:p w14:paraId="3D984869" w14:textId="77777777" w:rsidR="004341A4" w:rsidRPr="004341A4" w:rsidRDefault="004341A4" w:rsidP="004341A4">
            <w:pPr>
              <w:jc w:val="right"/>
              <w:rPr>
                <w:rFonts w:asciiTheme="majorHAnsi" w:eastAsia="Times New Roman" w:hAnsiTheme="majorHAnsi" w:cstheme="majorHAnsi"/>
                <w:b w:val="0"/>
                <w:bCs/>
                <w:color w:val="000000"/>
                <w:sz w:val="20"/>
                <w:szCs w:val="20"/>
                <w:lang w:val="sr-Cyrl-RS" w:eastAsia="sr-Latn-CS"/>
              </w:rPr>
            </w:pPr>
            <w:r w:rsidRPr="004341A4">
              <w:rPr>
                <w:rFonts w:asciiTheme="majorHAnsi" w:eastAsia="Times New Roman" w:hAnsiTheme="majorHAnsi" w:cstheme="majorHAnsi"/>
                <w:b w:val="0"/>
                <w:bCs/>
                <w:color w:val="000000"/>
                <w:sz w:val="20"/>
                <w:szCs w:val="20"/>
                <w:lang w:val="sr-Cyrl-RS" w:eastAsia="sr-Latn-CS"/>
              </w:rPr>
              <w:t>240.000,00</w:t>
            </w:r>
          </w:p>
        </w:tc>
        <w:tc>
          <w:tcPr>
            <w:tcW w:w="2233" w:type="dxa"/>
            <w:gridSpan w:val="5"/>
            <w:shd w:val="clear" w:color="auto" w:fill="FFFFFF"/>
            <w:vAlign w:val="center"/>
          </w:tcPr>
          <w:p w14:paraId="161ECACD" w14:textId="77777777" w:rsidR="004341A4" w:rsidRPr="004341A4" w:rsidRDefault="004341A4" w:rsidP="00A71B70">
            <w:pPr>
              <w:jc w:val="center"/>
              <w:rPr>
                <w:rFonts w:asciiTheme="majorHAnsi" w:eastAsia="Times New Roman" w:hAnsiTheme="majorHAnsi" w:cstheme="majorHAnsi"/>
                <w:b w:val="0"/>
                <w:bCs/>
                <w:noProof/>
                <w:color w:val="000000"/>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2025 – 80.000,00</w:t>
            </w:r>
          </w:p>
          <w:p w14:paraId="3656C81B" w14:textId="77777777" w:rsidR="004341A4" w:rsidRPr="004341A4" w:rsidRDefault="004341A4" w:rsidP="00A71B70">
            <w:pPr>
              <w:jc w:val="center"/>
              <w:rPr>
                <w:rFonts w:asciiTheme="majorHAnsi" w:eastAsia="Times New Roman" w:hAnsiTheme="majorHAnsi" w:cstheme="majorHAnsi"/>
                <w:b w:val="0"/>
                <w:bCs/>
                <w:noProof/>
                <w:color w:val="000000"/>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2026 – 80.000,00</w:t>
            </w:r>
          </w:p>
          <w:p w14:paraId="3A477F0A" w14:textId="77777777" w:rsidR="004341A4" w:rsidRPr="004341A4" w:rsidRDefault="004341A4" w:rsidP="00A71B70">
            <w:pPr>
              <w:jc w:val="center"/>
              <w:rPr>
                <w:rFonts w:asciiTheme="majorHAnsi" w:eastAsia="Times New Roman" w:hAnsiTheme="majorHAnsi" w:cstheme="majorHAnsi"/>
                <w:b w:val="0"/>
                <w:bCs/>
                <w:color w:val="auto"/>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2027 – 80.000,00</w:t>
            </w:r>
          </w:p>
        </w:tc>
        <w:tc>
          <w:tcPr>
            <w:tcW w:w="1698" w:type="dxa"/>
            <w:shd w:val="clear" w:color="auto" w:fill="FFFFFF"/>
          </w:tcPr>
          <w:p w14:paraId="63E16431" w14:textId="77777777" w:rsidR="004341A4" w:rsidRPr="004341A4" w:rsidRDefault="004341A4" w:rsidP="004341A4">
            <w:pPr>
              <w:spacing w:before="80"/>
              <w:jc w:val="center"/>
              <w:rPr>
                <w:rFonts w:asciiTheme="majorHAnsi" w:eastAsia="Times New Roman" w:hAnsiTheme="majorHAnsi" w:cstheme="majorHAnsi"/>
                <w:b w:val="0"/>
                <w:bCs/>
                <w:noProof/>
                <w:color w:val="000000"/>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Буџет ЛС – средства за реализацију ЛАП-а</w:t>
            </w:r>
          </w:p>
          <w:p w14:paraId="58CDA987" w14:textId="77777777" w:rsidR="004341A4" w:rsidRPr="004341A4" w:rsidRDefault="004341A4" w:rsidP="004341A4">
            <w:pPr>
              <w:spacing w:before="80"/>
              <w:jc w:val="center"/>
              <w:rPr>
                <w:rFonts w:asciiTheme="majorHAnsi" w:eastAsia="Times New Roman" w:hAnsiTheme="majorHAnsi" w:cstheme="majorHAnsi"/>
                <w:b w:val="0"/>
                <w:bCs/>
                <w:noProof/>
                <w:color w:val="000000"/>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 xml:space="preserve">160.000,00 Оперативни план </w:t>
            </w:r>
          </w:p>
          <w:p w14:paraId="64ED984D" w14:textId="77777777" w:rsidR="004341A4" w:rsidRPr="004341A4" w:rsidRDefault="004341A4" w:rsidP="004341A4">
            <w:pPr>
              <w:spacing w:after="4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80.000,00</w:t>
            </w:r>
          </w:p>
        </w:tc>
      </w:tr>
      <w:tr w:rsidR="004341A4" w:rsidRPr="004341A4" w14:paraId="445AF707" w14:textId="77777777" w:rsidTr="007138F5">
        <w:trPr>
          <w:trHeight w:val="748"/>
          <w:jc w:val="center"/>
        </w:trPr>
        <w:tc>
          <w:tcPr>
            <w:tcW w:w="1273" w:type="dxa"/>
            <w:shd w:val="clear" w:color="auto" w:fill="FFFFFF"/>
            <w:vAlign w:val="center"/>
          </w:tcPr>
          <w:p w14:paraId="248F08EE"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1.1.4</w:t>
            </w:r>
          </w:p>
        </w:tc>
        <w:tc>
          <w:tcPr>
            <w:tcW w:w="2530" w:type="dxa"/>
            <w:gridSpan w:val="2"/>
            <w:shd w:val="clear" w:color="auto" w:fill="FFFFFF"/>
            <w:vAlign w:val="center"/>
          </w:tcPr>
          <w:p w14:paraId="1E565F57" w14:textId="619EF4C6" w:rsidR="004341A4" w:rsidRPr="004341A4" w:rsidRDefault="004341A4" w:rsidP="004341A4">
            <w:pPr>
              <w:rPr>
                <w:rFonts w:asciiTheme="majorHAnsi" w:eastAsia="Times New Roman" w:hAnsiTheme="majorHAnsi" w:cstheme="majorHAnsi"/>
                <w:b w:val="0"/>
                <w:bCs/>
                <w:noProof/>
                <w:color w:val="000000"/>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 xml:space="preserve">Организовање родитељских састанака </w:t>
            </w:r>
            <w:r w:rsidR="00A71B70">
              <w:rPr>
                <w:rFonts w:asciiTheme="majorHAnsi" w:eastAsia="Times New Roman" w:hAnsiTheme="majorHAnsi" w:cstheme="majorHAnsi"/>
                <w:b w:val="0"/>
                <w:bCs/>
                <w:noProof/>
                <w:color w:val="000000"/>
                <w:sz w:val="20"/>
                <w:szCs w:val="20"/>
                <w:lang w:val="sr-Cyrl-RS" w:eastAsia="sr-Latn-CS"/>
              </w:rPr>
              <w:t xml:space="preserve">пред упис у ПВО о значају раног развоја </w:t>
            </w:r>
            <w:r w:rsidRPr="004341A4">
              <w:rPr>
                <w:rFonts w:asciiTheme="majorHAnsi" w:eastAsia="Times New Roman" w:hAnsiTheme="majorHAnsi" w:cstheme="majorHAnsi"/>
                <w:b w:val="0"/>
                <w:bCs/>
                <w:noProof/>
                <w:color w:val="000000"/>
                <w:sz w:val="20"/>
                <w:szCs w:val="20"/>
                <w:lang w:val="sr-Cyrl-RS" w:eastAsia="sr-Latn-CS"/>
              </w:rPr>
              <w:t xml:space="preserve">са родитељима деце која не похађају ПВО </w:t>
            </w:r>
          </w:p>
        </w:tc>
        <w:tc>
          <w:tcPr>
            <w:tcW w:w="1594" w:type="dxa"/>
            <w:shd w:val="clear" w:color="auto" w:fill="FFFFFF"/>
          </w:tcPr>
          <w:p w14:paraId="59C728A3" w14:textId="77777777" w:rsidR="00A71B70" w:rsidRDefault="00A71B70" w:rsidP="004341A4">
            <w:pPr>
              <w:jc w:val="center"/>
              <w:rPr>
                <w:rFonts w:asciiTheme="majorHAnsi" w:eastAsia="Times New Roman" w:hAnsiTheme="majorHAnsi" w:cstheme="majorHAnsi"/>
                <w:b w:val="0"/>
                <w:bCs/>
                <w:noProof/>
                <w:color w:val="auto"/>
                <w:sz w:val="20"/>
                <w:szCs w:val="20"/>
                <w:lang w:val="sr-Cyrl-RS" w:eastAsia="sr-Latn-CS"/>
              </w:rPr>
            </w:pPr>
          </w:p>
          <w:p w14:paraId="493A78A5" w14:textId="77777777" w:rsidR="00A71B70" w:rsidRDefault="00A71B70" w:rsidP="004341A4">
            <w:pPr>
              <w:jc w:val="center"/>
              <w:rPr>
                <w:rFonts w:asciiTheme="majorHAnsi" w:eastAsia="Times New Roman" w:hAnsiTheme="majorHAnsi" w:cstheme="majorHAnsi"/>
                <w:b w:val="0"/>
                <w:bCs/>
                <w:noProof/>
                <w:color w:val="auto"/>
                <w:sz w:val="20"/>
                <w:szCs w:val="20"/>
                <w:lang w:val="sr-Cyrl-RS" w:eastAsia="sr-Latn-CS"/>
              </w:rPr>
            </w:pPr>
          </w:p>
          <w:p w14:paraId="72944E04" w14:textId="0E17FC65" w:rsidR="004341A4" w:rsidRPr="004341A4" w:rsidRDefault="00A71B70" w:rsidP="004341A4">
            <w:pPr>
              <w:jc w:val="center"/>
              <w:rPr>
                <w:rFonts w:asciiTheme="majorHAnsi" w:eastAsia="Times New Roman" w:hAnsiTheme="majorHAnsi" w:cstheme="majorHAnsi"/>
                <w:b w:val="0"/>
                <w:bCs/>
                <w:noProof/>
                <w:color w:val="000000"/>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Одељење за друштвене делатности</w:t>
            </w:r>
          </w:p>
        </w:tc>
        <w:tc>
          <w:tcPr>
            <w:tcW w:w="1669" w:type="dxa"/>
            <w:gridSpan w:val="2"/>
            <w:shd w:val="clear" w:color="auto" w:fill="FFFFFF"/>
          </w:tcPr>
          <w:p w14:paraId="4BD888E7" w14:textId="77777777" w:rsidR="004341A4" w:rsidRDefault="004341A4" w:rsidP="004341A4">
            <w:pPr>
              <w:ind w:firstLine="360"/>
              <w:jc w:val="center"/>
              <w:rPr>
                <w:rFonts w:asciiTheme="majorHAnsi" w:eastAsia="Times New Roman" w:hAnsiTheme="majorHAnsi" w:cstheme="majorHAnsi"/>
                <w:b w:val="0"/>
                <w:bCs/>
                <w:noProof/>
                <w:color w:val="000000"/>
                <w:sz w:val="20"/>
                <w:szCs w:val="20"/>
                <w:lang w:val="sr-Cyrl-RS" w:eastAsia="sr-Latn-CS"/>
              </w:rPr>
            </w:pPr>
          </w:p>
          <w:p w14:paraId="43F64C7A" w14:textId="77777777" w:rsidR="00A71B70" w:rsidRDefault="00A71B70" w:rsidP="00A71B70">
            <w:pPr>
              <w:ind w:firstLine="360"/>
              <w:rPr>
                <w:rFonts w:asciiTheme="majorHAnsi" w:eastAsia="Times New Roman" w:hAnsiTheme="majorHAnsi" w:cstheme="majorHAnsi"/>
                <w:b w:val="0"/>
                <w:bCs/>
                <w:noProof/>
                <w:color w:val="000000"/>
                <w:sz w:val="20"/>
                <w:szCs w:val="20"/>
                <w:lang w:val="sr-Cyrl-RS" w:eastAsia="sr-Latn-CS"/>
              </w:rPr>
            </w:pPr>
            <w:r>
              <w:rPr>
                <w:rFonts w:asciiTheme="majorHAnsi" w:eastAsia="Times New Roman" w:hAnsiTheme="majorHAnsi" w:cstheme="majorHAnsi"/>
                <w:b w:val="0"/>
                <w:bCs/>
                <w:noProof/>
                <w:color w:val="000000"/>
                <w:sz w:val="20"/>
                <w:szCs w:val="20"/>
                <w:lang w:val="sr-Cyrl-RS" w:eastAsia="sr-Latn-CS"/>
              </w:rPr>
              <w:t xml:space="preserve">    </w:t>
            </w:r>
          </w:p>
          <w:p w14:paraId="7AB83EE4" w14:textId="77777777" w:rsidR="00A71B70" w:rsidRDefault="00A71B70" w:rsidP="00A71B70">
            <w:pPr>
              <w:ind w:firstLine="360"/>
              <w:rPr>
                <w:rFonts w:asciiTheme="majorHAnsi" w:eastAsia="Times New Roman" w:hAnsiTheme="majorHAnsi" w:cstheme="majorHAnsi"/>
                <w:b w:val="0"/>
                <w:bCs/>
                <w:noProof/>
                <w:color w:val="000000"/>
                <w:sz w:val="20"/>
                <w:szCs w:val="20"/>
                <w:lang w:val="sr-Cyrl-RS" w:eastAsia="sr-Latn-CS"/>
              </w:rPr>
            </w:pPr>
          </w:p>
          <w:p w14:paraId="3E81DF3F" w14:textId="796AB7BE" w:rsidR="00A71B70" w:rsidRPr="004341A4" w:rsidRDefault="00A71B70" w:rsidP="00A71B70">
            <w:pPr>
              <w:ind w:firstLine="360"/>
              <w:rPr>
                <w:rFonts w:asciiTheme="majorHAnsi" w:eastAsia="Times New Roman" w:hAnsiTheme="majorHAnsi" w:cstheme="majorHAnsi"/>
                <w:b w:val="0"/>
                <w:bCs/>
                <w:noProof/>
                <w:color w:val="000000"/>
                <w:sz w:val="20"/>
                <w:szCs w:val="20"/>
                <w:lang w:val="sr-Cyrl-RS" w:eastAsia="sr-Latn-CS"/>
              </w:rPr>
            </w:pPr>
            <w:r>
              <w:rPr>
                <w:rFonts w:asciiTheme="majorHAnsi" w:eastAsia="Times New Roman" w:hAnsiTheme="majorHAnsi" w:cstheme="majorHAnsi"/>
                <w:b w:val="0"/>
                <w:bCs/>
                <w:noProof/>
                <w:color w:val="000000"/>
                <w:sz w:val="20"/>
                <w:szCs w:val="20"/>
                <w:lang w:val="sr-Cyrl-RS" w:eastAsia="sr-Latn-CS"/>
              </w:rPr>
              <w:t xml:space="preserve">     ПУ</w:t>
            </w:r>
          </w:p>
        </w:tc>
        <w:tc>
          <w:tcPr>
            <w:tcW w:w="1963" w:type="dxa"/>
            <w:gridSpan w:val="4"/>
            <w:shd w:val="clear" w:color="auto" w:fill="FFFFFF"/>
            <w:vAlign w:val="center"/>
          </w:tcPr>
          <w:p w14:paraId="175E4E07" w14:textId="77777777" w:rsidR="004341A4" w:rsidRPr="004341A4" w:rsidRDefault="004341A4" w:rsidP="004341A4">
            <w:pPr>
              <w:jc w:val="center"/>
              <w:rPr>
                <w:rFonts w:asciiTheme="majorHAnsi" w:eastAsia="Times New Roman" w:hAnsiTheme="majorHAnsi" w:cstheme="majorHAnsi"/>
                <w:b w:val="0"/>
                <w:bCs/>
                <w:noProof/>
                <w:color w:val="000000"/>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2025 – 2027.</w:t>
            </w:r>
          </w:p>
        </w:tc>
        <w:tc>
          <w:tcPr>
            <w:tcW w:w="1458" w:type="dxa"/>
            <w:gridSpan w:val="4"/>
            <w:shd w:val="clear" w:color="auto" w:fill="FFFFFF"/>
            <w:vAlign w:val="center"/>
          </w:tcPr>
          <w:p w14:paraId="17E429BA" w14:textId="77777777" w:rsidR="004341A4" w:rsidRPr="004341A4" w:rsidRDefault="004341A4" w:rsidP="004341A4">
            <w:pPr>
              <w:jc w:val="center"/>
              <w:rPr>
                <w:rFonts w:asciiTheme="majorHAnsi" w:eastAsia="Times New Roman" w:hAnsiTheme="majorHAnsi" w:cstheme="majorHAnsi"/>
                <w:b w:val="0"/>
                <w:bCs/>
                <w:color w:val="000000"/>
                <w:sz w:val="20"/>
                <w:szCs w:val="20"/>
                <w:lang w:val="sr-Cyrl-RS" w:eastAsia="sr-Latn-CS"/>
              </w:rPr>
            </w:pPr>
            <w:r w:rsidRPr="004341A4">
              <w:rPr>
                <w:rFonts w:asciiTheme="majorHAnsi" w:eastAsia="Times New Roman" w:hAnsiTheme="majorHAnsi" w:cstheme="majorHAnsi"/>
                <w:b w:val="0"/>
                <w:bCs/>
                <w:color w:val="000000"/>
                <w:sz w:val="20"/>
                <w:szCs w:val="20"/>
                <w:lang w:val="sr-Cyrl-RS" w:eastAsia="sr-Latn-CS"/>
              </w:rPr>
              <w:t>Без средстава</w:t>
            </w:r>
          </w:p>
        </w:tc>
        <w:tc>
          <w:tcPr>
            <w:tcW w:w="2233" w:type="dxa"/>
            <w:gridSpan w:val="5"/>
            <w:shd w:val="clear" w:color="auto" w:fill="FFFFFF"/>
            <w:vAlign w:val="center"/>
          </w:tcPr>
          <w:p w14:paraId="27218D7A" w14:textId="77777777" w:rsidR="004341A4" w:rsidRPr="004341A4" w:rsidRDefault="004341A4" w:rsidP="004341A4">
            <w:pPr>
              <w:ind w:firstLine="360"/>
              <w:jc w:val="center"/>
              <w:rPr>
                <w:rFonts w:asciiTheme="majorHAnsi" w:eastAsia="Times New Roman" w:hAnsiTheme="majorHAnsi" w:cstheme="majorHAnsi"/>
                <w:b w:val="0"/>
                <w:bCs/>
                <w:noProof/>
                <w:color w:val="000000"/>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w:t>
            </w:r>
          </w:p>
        </w:tc>
        <w:tc>
          <w:tcPr>
            <w:tcW w:w="1698" w:type="dxa"/>
            <w:shd w:val="clear" w:color="auto" w:fill="FFFFFF"/>
            <w:vAlign w:val="center"/>
          </w:tcPr>
          <w:p w14:paraId="4D3D510B" w14:textId="77777777" w:rsidR="004341A4" w:rsidRPr="004341A4" w:rsidRDefault="004341A4" w:rsidP="004341A4">
            <w:pPr>
              <w:jc w:val="center"/>
              <w:rPr>
                <w:rFonts w:asciiTheme="majorHAnsi" w:eastAsia="Times New Roman" w:hAnsiTheme="majorHAnsi" w:cstheme="majorHAnsi"/>
                <w:b w:val="0"/>
                <w:bCs/>
                <w:noProof/>
                <w:color w:val="000000"/>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w:t>
            </w:r>
          </w:p>
        </w:tc>
      </w:tr>
      <w:tr w:rsidR="004341A4" w:rsidRPr="004341A4" w14:paraId="06AE69FB" w14:textId="77777777" w:rsidTr="007138F5">
        <w:trPr>
          <w:trHeight w:val="748"/>
          <w:jc w:val="center"/>
        </w:trPr>
        <w:tc>
          <w:tcPr>
            <w:tcW w:w="1273" w:type="dxa"/>
            <w:shd w:val="clear" w:color="auto" w:fill="FFFFFF"/>
            <w:vAlign w:val="center"/>
          </w:tcPr>
          <w:p w14:paraId="70C38DD3"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1.1.5 </w:t>
            </w:r>
          </w:p>
        </w:tc>
        <w:tc>
          <w:tcPr>
            <w:tcW w:w="2530" w:type="dxa"/>
            <w:gridSpan w:val="2"/>
            <w:shd w:val="clear" w:color="auto" w:fill="FFFFFF"/>
            <w:vAlign w:val="center"/>
          </w:tcPr>
          <w:p w14:paraId="1924C008" w14:textId="0490D2C0" w:rsidR="004341A4" w:rsidRPr="004341A4" w:rsidRDefault="004341A4" w:rsidP="004341A4">
            <w:pPr>
              <w:rPr>
                <w:rFonts w:asciiTheme="majorHAnsi" w:eastAsia="Times New Roman" w:hAnsiTheme="majorHAnsi" w:cstheme="majorHAnsi"/>
                <w:b w:val="0"/>
                <w:bCs/>
                <w:noProof/>
                <w:color w:val="000000"/>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 xml:space="preserve">Укључивање родитеља ромске </w:t>
            </w:r>
            <w:r w:rsidR="00A71B70">
              <w:rPr>
                <w:rFonts w:asciiTheme="majorHAnsi" w:eastAsia="Times New Roman" w:hAnsiTheme="majorHAnsi" w:cstheme="majorHAnsi"/>
                <w:b w:val="0"/>
                <w:bCs/>
                <w:noProof/>
                <w:color w:val="000000"/>
                <w:sz w:val="20"/>
                <w:szCs w:val="20"/>
                <w:lang w:val="sr-Cyrl-RS" w:eastAsia="sr-Latn-CS"/>
              </w:rPr>
              <w:t>деце</w:t>
            </w:r>
            <w:r w:rsidRPr="004341A4">
              <w:rPr>
                <w:rFonts w:asciiTheme="majorHAnsi" w:eastAsia="Times New Roman" w:hAnsiTheme="majorHAnsi" w:cstheme="majorHAnsi"/>
                <w:b w:val="0"/>
                <w:bCs/>
                <w:noProof/>
                <w:color w:val="000000"/>
                <w:sz w:val="20"/>
                <w:szCs w:val="20"/>
                <w:lang w:val="sr-Cyrl-RS" w:eastAsia="sr-Latn-CS"/>
              </w:rPr>
              <w:t xml:space="preserve"> која похађају ПВО у пројектне активности вртића</w:t>
            </w:r>
          </w:p>
        </w:tc>
        <w:tc>
          <w:tcPr>
            <w:tcW w:w="1594" w:type="dxa"/>
            <w:shd w:val="clear" w:color="auto" w:fill="FFFFFF"/>
          </w:tcPr>
          <w:p w14:paraId="0A966A4C" w14:textId="77777777" w:rsidR="004341A4" w:rsidRDefault="004341A4" w:rsidP="004341A4">
            <w:pPr>
              <w:jc w:val="center"/>
              <w:rPr>
                <w:rFonts w:asciiTheme="majorHAnsi" w:eastAsia="Times New Roman" w:hAnsiTheme="majorHAnsi" w:cstheme="majorHAnsi"/>
                <w:b w:val="0"/>
                <w:bCs/>
                <w:noProof/>
                <w:color w:val="000000"/>
                <w:sz w:val="20"/>
                <w:szCs w:val="20"/>
                <w:lang w:val="sr-Cyrl-RS" w:eastAsia="sr-Latn-CS"/>
              </w:rPr>
            </w:pPr>
          </w:p>
          <w:p w14:paraId="31E7A76F" w14:textId="4778AD51" w:rsidR="00A71B70" w:rsidRPr="004341A4" w:rsidRDefault="00A71B70" w:rsidP="004341A4">
            <w:pPr>
              <w:jc w:val="center"/>
              <w:rPr>
                <w:rFonts w:asciiTheme="majorHAnsi" w:eastAsia="Times New Roman" w:hAnsiTheme="majorHAnsi" w:cstheme="majorHAnsi"/>
                <w:b w:val="0"/>
                <w:bCs/>
                <w:noProof/>
                <w:color w:val="000000"/>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Одељење за друштвене делатности</w:t>
            </w:r>
          </w:p>
        </w:tc>
        <w:tc>
          <w:tcPr>
            <w:tcW w:w="1669" w:type="dxa"/>
            <w:gridSpan w:val="2"/>
            <w:shd w:val="clear" w:color="auto" w:fill="FFFFFF"/>
          </w:tcPr>
          <w:p w14:paraId="772BDA3A" w14:textId="77777777" w:rsidR="004341A4" w:rsidRDefault="004341A4" w:rsidP="004341A4">
            <w:pPr>
              <w:ind w:firstLine="360"/>
              <w:jc w:val="center"/>
              <w:rPr>
                <w:rFonts w:asciiTheme="majorHAnsi" w:eastAsia="Times New Roman" w:hAnsiTheme="majorHAnsi" w:cstheme="majorHAnsi"/>
                <w:b w:val="0"/>
                <w:bCs/>
                <w:noProof/>
                <w:color w:val="000000"/>
                <w:sz w:val="20"/>
                <w:szCs w:val="20"/>
                <w:lang w:val="sr-Cyrl-RS" w:eastAsia="sr-Latn-CS"/>
              </w:rPr>
            </w:pPr>
          </w:p>
          <w:p w14:paraId="1F0F0D77" w14:textId="336E22ED" w:rsidR="00A71B70" w:rsidRPr="004341A4" w:rsidRDefault="00A71B70" w:rsidP="00A71B70">
            <w:pPr>
              <w:ind w:firstLine="360"/>
              <w:rPr>
                <w:rFonts w:asciiTheme="majorHAnsi" w:eastAsia="Times New Roman" w:hAnsiTheme="majorHAnsi" w:cstheme="majorHAnsi"/>
                <w:b w:val="0"/>
                <w:bCs/>
                <w:noProof/>
                <w:color w:val="000000"/>
                <w:sz w:val="20"/>
                <w:szCs w:val="20"/>
                <w:lang w:val="sr-Cyrl-RS" w:eastAsia="sr-Latn-CS"/>
              </w:rPr>
            </w:pPr>
            <w:r>
              <w:rPr>
                <w:rFonts w:asciiTheme="majorHAnsi" w:eastAsia="Times New Roman" w:hAnsiTheme="majorHAnsi" w:cstheme="majorHAnsi"/>
                <w:b w:val="0"/>
                <w:bCs/>
                <w:noProof/>
                <w:color w:val="000000"/>
                <w:sz w:val="20"/>
                <w:szCs w:val="20"/>
                <w:lang w:val="sr-Cyrl-RS" w:eastAsia="sr-Latn-CS"/>
              </w:rPr>
              <w:t xml:space="preserve">     ПУ</w:t>
            </w:r>
          </w:p>
        </w:tc>
        <w:tc>
          <w:tcPr>
            <w:tcW w:w="1963" w:type="dxa"/>
            <w:gridSpan w:val="4"/>
            <w:shd w:val="clear" w:color="auto" w:fill="FFFFFF"/>
            <w:vAlign w:val="center"/>
          </w:tcPr>
          <w:p w14:paraId="1F84544A" w14:textId="77777777" w:rsidR="004341A4" w:rsidRPr="004341A4" w:rsidRDefault="004341A4" w:rsidP="004341A4">
            <w:pPr>
              <w:jc w:val="center"/>
              <w:rPr>
                <w:rFonts w:asciiTheme="majorHAnsi" w:eastAsia="Times New Roman" w:hAnsiTheme="majorHAnsi" w:cstheme="majorHAnsi"/>
                <w:b w:val="0"/>
                <w:bCs/>
                <w:noProof/>
                <w:color w:val="000000"/>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2025 – 2027.</w:t>
            </w:r>
          </w:p>
        </w:tc>
        <w:tc>
          <w:tcPr>
            <w:tcW w:w="1458" w:type="dxa"/>
            <w:gridSpan w:val="4"/>
            <w:shd w:val="clear" w:color="auto" w:fill="FFFFFF"/>
            <w:vAlign w:val="center"/>
          </w:tcPr>
          <w:p w14:paraId="32A26E5B" w14:textId="77777777" w:rsidR="004341A4" w:rsidRPr="004341A4" w:rsidRDefault="004341A4" w:rsidP="004341A4">
            <w:pPr>
              <w:jc w:val="center"/>
              <w:rPr>
                <w:rFonts w:asciiTheme="majorHAnsi" w:eastAsia="Times New Roman" w:hAnsiTheme="majorHAnsi" w:cstheme="majorHAnsi"/>
                <w:b w:val="0"/>
                <w:bCs/>
                <w:color w:val="000000"/>
                <w:sz w:val="20"/>
                <w:szCs w:val="20"/>
                <w:lang w:val="sr-Cyrl-RS" w:eastAsia="sr-Latn-CS"/>
              </w:rPr>
            </w:pPr>
            <w:r w:rsidRPr="004341A4">
              <w:rPr>
                <w:rFonts w:asciiTheme="majorHAnsi" w:eastAsia="Times New Roman" w:hAnsiTheme="majorHAnsi" w:cstheme="majorHAnsi"/>
                <w:b w:val="0"/>
                <w:bCs/>
                <w:color w:val="000000"/>
                <w:sz w:val="20"/>
                <w:szCs w:val="20"/>
                <w:lang w:val="sr-Cyrl-RS" w:eastAsia="sr-Latn-CS"/>
              </w:rPr>
              <w:t>Без средстава</w:t>
            </w:r>
          </w:p>
        </w:tc>
        <w:tc>
          <w:tcPr>
            <w:tcW w:w="2233" w:type="dxa"/>
            <w:gridSpan w:val="5"/>
            <w:shd w:val="clear" w:color="auto" w:fill="FFFFFF"/>
            <w:vAlign w:val="center"/>
          </w:tcPr>
          <w:p w14:paraId="1C7059E0" w14:textId="77777777" w:rsidR="004341A4" w:rsidRPr="004341A4" w:rsidRDefault="004341A4" w:rsidP="004341A4">
            <w:pPr>
              <w:ind w:firstLine="360"/>
              <w:jc w:val="center"/>
              <w:rPr>
                <w:rFonts w:asciiTheme="majorHAnsi" w:eastAsia="Times New Roman" w:hAnsiTheme="majorHAnsi" w:cstheme="majorHAnsi"/>
                <w:b w:val="0"/>
                <w:bCs/>
                <w:noProof/>
                <w:color w:val="000000"/>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w:t>
            </w:r>
          </w:p>
        </w:tc>
        <w:tc>
          <w:tcPr>
            <w:tcW w:w="1698" w:type="dxa"/>
            <w:shd w:val="clear" w:color="auto" w:fill="FFFFFF"/>
            <w:vAlign w:val="center"/>
          </w:tcPr>
          <w:p w14:paraId="1D349E6C" w14:textId="77777777" w:rsidR="004341A4" w:rsidRPr="004341A4" w:rsidRDefault="004341A4" w:rsidP="004341A4">
            <w:pPr>
              <w:jc w:val="center"/>
              <w:rPr>
                <w:rFonts w:asciiTheme="majorHAnsi" w:eastAsia="Times New Roman" w:hAnsiTheme="majorHAnsi" w:cstheme="majorHAnsi"/>
                <w:b w:val="0"/>
                <w:bCs/>
                <w:noProof/>
                <w:color w:val="000000"/>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w:t>
            </w:r>
          </w:p>
        </w:tc>
      </w:tr>
      <w:tr w:rsidR="004341A4" w:rsidRPr="004341A4" w14:paraId="470148C8" w14:textId="77777777" w:rsidTr="007138F5">
        <w:trPr>
          <w:trHeight w:val="748"/>
          <w:jc w:val="center"/>
        </w:trPr>
        <w:tc>
          <w:tcPr>
            <w:tcW w:w="1273" w:type="dxa"/>
            <w:shd w:val="clear" w:color="auto" w:fill="FFFFFF"/>
            <w:vAlign w:val="center"/>
          </w:tcPr>
          <w:p w14:paraId="6C24865E"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1.1.6</w:t>
            </w:r>
          </w:p>
        </w:tc>
        <w:tc>
          <w:tcPr>
            <w:tcW w:w="2530" w:type="dxa"/>
            <w:gridSpan w:val="2"/>
            <w:shd w:val="clear" w:color="auto" w:fill="FFFFFF"/>
            <w:vAlign w:val="center"/>
          </w:tcPr>
          <w:p w14:paraId="5043A93A" w14:textId="2786A731" w:rsidR="004341A4" w:rsidRPr="004341A4" w:rsidRDefault="004341A4" w:rsidP="004341A4">
            <w:pPr>
              <w:rPr>
                <w:rFonts w:asciiTheme="majorHAnsi" w:eastAsia="Times New Roman" w:hAnsiTheme="majorHAnsi" w:cstheme="majorHAnsi"/>
                <w:b w:val="0"/>
                <w:bCs/>
                <w:noProof/>
                <w:color w:val="000000"/>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 xml:space="preserve">Радионица „Учимо ромски језик и упознајемо </w:t>
            </w:r>
            <w:r w:rsidR="007138F5">
              <w:rPr>
                <w:rFonts w:asciiTheme="majorHAnsi" w:eastAsia="Times New Roman" w:hAnsiTheme="majorHAnsi" w:cstheme="majorHAnsi"/>
                <w:b w:val="0"/>
                <w:bCs/>
                <w:noProof/>
                <w:color w:val="000000"/>
                <w:sz w:val="20"/>
                <w:szCs w:val="20"/>
                <w:lang w:val="sr-Cyrl-RS" w:eastAsia="sr-Latn-CS"/>
              </w:rPr>
              <w:t xml:space="preserve">ромску </w:t>
            </w:r>
            <w:r w:rsidRPr="004341A4">
              <w:rPr>
                <w:rFonts w:asciiTheme="majorHAnsi" w:eastAsia="Times New Roman" w:hAnsiTheme="majorHAnsi" w:cstheme="majorHAnsi"/>
                <w:b w:val="0"/>
                <w:bCs/>
                <w:noProof/>
                <w:color w:val="000000"/>
                <w:sz w:val="20"/>
                <w:szCs w:val="20"/>
                <w:lang w:val="sr-Cyrl-RS" w:eastAsia="sr-Latn-CS"/>
              </w:rPr>
              <w:t>културу“ у П</w:t>
            </w:r>
            <w:r w:rsidR="007138F5">
              <w:rPr>
                <w:rFonts w:asciiTheme="majorHAnsi" w:eastAsia="Times New Roman" w:hAnsiTheme="majorHAnsi" w:cstheme="majorHAnsi"/>
                <w:b w:val="0"/>
                <w:bCs/>
                <w:noProof/>
                <w:color w:val="000000"/>
                <w:sz w:val="20"/>
                <w:szCs w:val="20"/>
                <w:lang w:val="sr-Cyrl-RS" w:eastAsia="sr-Latn-CS"/>
              </w:rPr>
              <w:t>У</w:t>
            </w:r>
            <w:r w:rsidRPr="004341A4">
              <w:rPr>
                <w:rFonts w:asciiTheme="majorHAnsi" w:eastAsia="Times New Roman" w:hAnsiTheme="majorHAnsi" w:cstheme="majorHAnsi"/>
                <w:b w:val="0"/>
                <w:bCs/>
                <w:noProof/>
                <w:color w:val="000000"/>
                <w:sz w:val="20"/>
                <w:szCs w:val="20"/>
                <w:lang w:val="sr-Cyrl-RS" w:eastAsia="sr-Latn-CS"/>
              </w:rPr>
              <w:t xml:space="preserve"> у групама у којима су уписана деца ромске националности </w:t>
            </w:r>
          </w:p>
        </w:tc>
        <w:tc>
          <w:tcPr>
            <w:tcW w:w="1594" w:type="dxa"/>
            <w:shd w:val="clear" w:color="auto" w:fill="FFFFFF"/>
          </w:tcPr>
          <w:p w14:paraId="7037ABA0" w14:textId="77777777" w:rsidR="004341A4" w:rsidRDefault="004341A4" w:rsidP="004341A4">
            <w:pPr>
              <w:jc w:val="center"/>
              <w:rPr>
                <w:rFonts w:asciiTheme="majorHAnsi" w:eastAsia="Times New Roman" w:hAnsiTheme="majorHAnsi" w:cstheme="majorHAnsi"/>
                <w:b w:val="0"/>
                <w:bCs/>
                <w:noProof/>
                <w:color w:val="000000"/>
                <w:sz w:val="20"/>
                <w:szCs w:val="20"/>
                <w:lang w:val="sr-Cyrl-RS" w:eastAsia="sr-Latn-CS"/>
              </w:rPr>
            </w:pPr>
          </w:p>
          <w:p w14:paraId="320E026E" w14:textId="77777777" w:rsidR="007138F5" w:rsidRDefault="007138F5" w:rsidP="004341A4">
            <w:pPr>
              <w:jc w:val="center"/>
              <w:rPr>
                <w:rFonts w:asciiTheme="majorHAnsi" w:eastAsia="Times New Roman" w:hAnsiTheme="majorHAnsi" w:cstheme="majorHAnsi"/>
                <w:b w:val="0"/>
                <w:bCs/>
                <w:noProof/>
                <w:color w:val="auto"/>
                <w:sz w:val="20"/>
                <w:szCs w:val="20"/>
                <w:lang w:val="sr-Cyrl-RS" w:eastAsia="sr-Latn-CS"/>
              </w:rPr>
            </w:pPr>
          </w:p>
          <w:p w14:paraId="4EBFF142" w14:textId="05AF52F4" w:rsidR="00A71B70" w:rsidRPr="004341A4" w:rsidRDefault="00A71B70" w:rsidP="004341A4">
            <w:pPr>
              <w:jc w:val="center"/>
              <w:rPr>
                <w:rFonts w:asciiTheme="majorHAnsi" w:eastAsia="Times New Roman" w:hAnsiTheme="majorHAnsi" w:cstheme="majorHAnsi"/>
                <w:b w:val="0"/>
                <w:bCs/>
                <w:noProof/>
                <w:color w:val="000000"/>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Одељење за друштвене делатности</w:t>
            </w:r>
          </w:p>
        </w:tc>
        <w:tc>
          <w:tcPr>
            <w:tcW w:w="1669" w:type="dxa"/>
            <w:gridSpan w:val="2"/>
            <w:shd w:val="clear" w:color="auto" w:fill="FFFFFF"/>
          </w:tcPr>
          <w:p w14:paraId="1990CB84" w14:textId="77777777" w:rsidR="004341A4" w:rsidRDefault="004341A4" w:rsidP="004341A4">
            <w:pPr>
              <w:ind w:firstLine="360"/>
              <w:jc w:val="center"/>
              <w:rPr>
                <w:rFonts w:asciiTheme="majorHAnsi" w:eastAsia="Times New Roman" w:hAnsiTheme="majorHAnsi" w:cstheme="majorHAnsi"/>
                <w:b w:val="0"/>
                <w:bCs/>
                <w:noProof/>
                <w:color w:val="000000"/>
                <w:sz w:val="20"/>
                <w:szCs w:val="20"/>
                <w:lang w:val="sr-Cyrl-RS" w:eastAsia="sr-Latn-CS"/>
              </w:rPr>
            </w:pPr>
          </w:p>
          <w:p w14:paraId="34FF880A" w14:textId="77777777" w:rsidR="007138F5" w:rsidRDefault="007138F5" w:rsidP="004341A4">
            <w:pPr>
              <w:ind w:firstLine="360"/>
              <w:jc w:val="center"/>
              <w:rPr>
                <w:rFonts w:asciiTheme="majorHAnsi" w:eastAsia="Times New Roman" w:hAnsiTheme="majorHAnsi" w:cstheme="majorHAnsi"/>
                <w:b w:val="0"/>
                <w:bCs/>
                <w:noProof/>
                <w:color w:val="000000"/>
                <w:sz w:val="20"/>
                <w:szCs w:val="20"/>
                <w:lang w:val="sr-Cyrl-RS" w:eastAsia="sr-Latn-CS"/>
              </w:rPr>
            </w:pPr>
          </w:p>
          <w:p w14:paraId="6EC3417C" w14:textId="77777777" w:rsidR="007138F5" w:rsidRDefault="007138F5" w:rsidP="004341A4">
            <w:pPr>
              <w:ind w:firstLine="360"/>
              <w:jc w:val="center"/>
              <w:rPr>
                <w:rFonts w:asciiTheme="majorHAnsi" w:eastAsia="Times New Roman" w:hAnsiTheme="majorHAnsi" w:cstheme="majorHAnsi"/>
                <w:b w:val="0"/>
                <w:bCs/>
                <w:noProof/>
                <w:color w:val="000000"/>
                <w:sz w:val="20"/>
                <w:szCs w:val="20"/>
                <w:lang w:val="sr-Cyrl-RS" w:eastAsia="sr-Latn-CS"/>
              </w:rPr>
            </w:pPr>
          </w:p>
          <w:p w14:paraId="60F3D7EC" w14:textId="379BB115" w:rsidR="007138F5" w:rsidRDefault="007138F5" w:rsidP="007138F5">
            <w:pPr>
              <w:ind w:firstLine="360"/>
              <w:rPr>
                <w:rFonts w:asciiTheme="majorHAnsi" w:eastAsia="Times New Roman" w:hAnsiTheme="majorHAnsi" w:cstheme="majorHAnsi"/>
                <w:b w:val="0"/>
                <w:bCs/>
                <w:noProof/>
                <w:color w:val="000000"/>
                <w:sz w:val="20"/>
                <w:szCs w:val="20"/>
                <w:lang w:val="sr-Cyrl-RS" w:eastAsia="sr-Latn-CS"/>
              </w:rPr>
            </w:pPr>
            <w:r>
              <w:rPr>
                <w:rFonts w:asciiTheme="majorHAnsi" w:eastAsia="Times New Roman" w:hAnsiTheme="majorHAnsi" w:cstheme="majorHAnsi"/>
                <w:b w:val="0"/>
                <w:bCs/>
                <w:noProof/>
                <w:color w:val="000000"/>
                <w:sz w:val="20"/>
                <w:szCs w:val="20"/>
                <w:lang w:val="sr-Cyrl-RS" w:eastAsia="sr-Latn-CS"/>
              </w:rPr>
              <w:t xml:space="preserve">    ПУ</w:t>
            </w:r>
          </w:p>
          <w:p w14:paraId="34974CFD" w14:textId="4C69F291" w:rsidR="007138F5" w:rsidRPr="004341A4" w:rsidRDefault="007138F5" w:rsidP="004341A4">
            <w:pPr>
              <w:ind w:firstLine="360"/>
              <w:jc w:val="center"/>
              <w:rPr>
                <w:rFonts w:asciiTheme="majorHAnsi" w:eastAsia="Times New Roman" w:hAnsiTheme="majorHAnsi" w:cstheme="majorHAnsi"/>
                <w:b w:val="0"/>
                <w:bCs/>
                <w:noProof/>
                <w:color w:val="000000"/>
                <w:sz w:val="20"/>
                <w:szCs w:val="20"/>
                <w:lang w:val="sr-Cyrl-RS" w:eastAsia="sr-Latn-CS"/>
              </w:rPr>
            </w:pPr>
          </w:p>
        </w:tc>
        <w:tc>
          <w:tcPr>
            <w:tcW w:w="1963" w:type="dxa"/>
            <w:gridSpan w:val="4"/>
            <w:shd w:val="clear" w:color="auto" w:fill="FFFFFF"/>
            <w:vAlign w:val="center"/>
          </w:tcPr>
          <w:p w14:paraId="2B7161D9" w14:textId="77777777" w:rsidR="004341A4" w:rsidRPr="004341A4" w:rsidRDefault="004341A4" w:rsidP="004341A4">
            <w:pPr>
              <w:jc w:val="center"/>
              <w:rPr>
                <w:rFonts w:asciiTheme="majorHAnsi" w:eastAsia="Times New Roman" w:hAnsiTheme="majorHAnsi" w:cstheme="majorHAnsi"/>
                <w:b w:val="0"/>
                <w:bCs/>
                <w:noProof/>
                <w:color w:val="000000"/>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2025 – 2027.</w:t>
            </w:r>
          </w:p>
        </w:tc>
        <w:tc>
          <w:tcPr>
            <w:tcW w:w="1458" w:type="dxa"/>
            <w:gridSpan w:val="4"/>
            <w:shd w:val="clear" w:color="auto" w:fill="FFFFFF"/>
            <w:vAlign w:val="center"/>
          </w:tcPr>
          <w:p w14:paraId="37C396CD" w14:textId="77777777" w:rsidR="004341A4" w:rsidRPr="004341A4" w:rsidRDefault="004341A4" w:rsidP="004341A4">
            <w:pPr>
              <w:jc w:val="center"/>
              <w:rPr>
                <w:rFonts w:asciiTheme="majorHAnsi" w:eastAsia="Times New Roman" w:hAnsiTheme="majorHAnsi" w:cstheme="majorHAnsi"/>
                <w:b w:val="0"/>
                <w:bCs/>
                <w:color w:val="000000"/>
                <w:sz w:val="20"/>
                <w:szCs w:val="20"/>
                <w:lang w:val="sr-Cyrl-RS" w:eastAsia="sr-Latn-CS"/>
              </w:rPr>
            </w:pPr>
            <w:r w:rsidRPr="004341A4">
              <w:rPr>
                <w:rFonts w:asciiTheme="majorHAnsi" w:eastAsia="Times New Roman" w:hAnsiTheme="majorHAnsi" w:cstheme="majorHAnsi"/>
                <w:b w:val="0"/>
                <w:bCs/>
                <w:color w:val="000000"/>
                <w:sz w:val="20"/>
                <w:szCs w:val="20"/>
                <w:lang w:val="sr-Cyrl-RS" w:eastAsia="sr-Latn-CS"/>
              </w:rPr>
              <w:t>Без средстава</w:t>
            </w:r>
          </w:p>
        </w:tc>
        <w:tc>
          <w:tcPr>
            <w:tcW w:w="2233" w:type="dxa"/>
            <w:gridSpan w:val="5"/>
            <w:shd w:val="clear" w:color="auto" w:fill="FFFFFF"/>
            <w:vAlign w:val="center"/>
          </w:tcPr>
          <w:p w14:paraId="657D0F8F" w14:textId="77777777" w:rsidR="004341A4" w:rsidRPr="004341A4" w:rsidRDefault="004341A4" w:rsidP="004341A4">
            <w:pPr>
              <w:ind w:firstLine="360"/>
              <w:jc w:val="center"/>
              <w:rPr>
                <w:rFonts w:asciiTheme="majorHAnsi" w:eastAsia="Times New Roman" w:hAnsiTheme="majorHAnsi" w:cstheme="majorHAnsi"/>
                <w:b w:val="0"/>
                <w:bCs/>
                <w:noProof/>
                <w:color w:val="000000"/>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w:t>
            </w:r>
          </w:p>
        </w:tc>
        <w:tc>
          <w:tcPr>
            <w:tcW w:w="1698" w:type="dxa"/>
            <w:shd w:val="clear" w:color="auto" w:fill="FFFFFF"/>
            <w:vAlign w:val="center"/>
          </w:tcPr>
          <w:p w14:paraId="09CAE008" w14:textId="77777777" w:rsidR="004341A4" w:rsidRPr="004341A4" w:rsidRDefault="004341A4" w:rsidP="004341A4">
            <w:pPr>
              <w:jc w:val="center"/>
              <w:rPr>
                <w:rFonts w:asciiTheme="majorHAnsi" w:eastAsia="Times New Roman" w:hAnsiTheme="majorHAnsi" w:cstheme="majorHAnsi"/>
                <w:b w:val="0"/>
                <w:bCs/>
                <w:noProof/>
                <w:color w:val="000000"/>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w:t>
            </w:r>
          </w:p>
        </w:tc>
      </w:tr>
      <w:tr w:rsidR="004341A4" w:rsidRPr="004341A4" w14:paraId="1D0B1E84" w14:textId="77777777" w:rsidTr="004341A4">
        <w:trPr>
          <w:trHeight w:val="1107"/>
          <w:jc w:val="center"/>
        </w:trPr>
        <w:tc>
          <w:tcPr>
            <w:tcW w:w="5839" w:type="dxa"/>
            <w:gridSpan w:val="5"/>
            <w:shd w:val="clear" w:color="auto" w:fill="808080"/>
          </w:tcPr>
          <w:p w14:paraId="1751EB23" w14:textId="77777777" w:rsidR="004341A4" w:rsidRPr="004341A4" w:rsidRDefault="004341A4" w:rsidP="004341A4">
            <w:pPr>
              <w:spacing w:after="160" w:line="259" w:lineRule="auto"/>
              <w:rPr>
                <w:rFonts w:asciiTheme="majorHAnsi" w:eastAsia="Times New Roman" w:hAnsiTheme="majorHAnsi" w:cstheme="majorHAnsi"/>
                <w:noProof/>
                <w:color w:val="FFFFFF"/>
                <w:sz w:val="20"/>
                <w:szCs w:val="20"/>
                <w:lang w:val="sr-Cyrl-RS" w:eastAsia="sr-Latn-CS"/>
              </w:rPr>
            </w:pPr>
            <w:r w:rsidRPr="004341A4">
              <w:rPr>
                <w:rFonts w:asciiTheme="majorHAnsi" w:eastAsia="Times New Roman" w:hAnsiTheme="majorHAnsi" w:cstheme="majorHAnsi"/>
                <w:noProof/>
                <w:color w:val="FFFFFF"/>
                <w:sz w:val="20"/>
                <w:szCs w:val="20"/>
                <w:lang w:val="sr-Cyrl-RS" w:eastAsia="sr-Latn-CS"/>
              </w:rPr>
              <w:t xml:space="preserve">МЕРА 1.2. </w:t>
            </w:r>
            <w:r w:rsidRPr="004341A4">
              <w:rPr>
                <w:rFonts w:asciiTheme="majorHAnsi" w:eastAsia="Times New Roman" w:hAnsiTheme="majorHAnsi" w:cstheme="majorHAnsi"/>
                <w:noProof/>
                <w:color w:val="FFFFFF"/>
                <w:sz w:val="20"/>
                <w:szCs w:val="20"/>
                <w:lang w:eastAsia="sr-Latn-CS"/>
              </w:rPr>
              <w:t xml:space="preserve"> </w:t>
            </w:r>
            <w:r w:rsidRPr="004341A4">
              <w:rPr>
                <w:rFonts w:asciiTheme="majorHAnsi" w:eastAsia="Times New Roman" w:hAnsiTheme="majorHAnsi" w:cstheme="majorHAnsi"/>
                <w:color w:val="FFFFFF"/>
                <w:sz w:val="20"/>
                <w:szCs w:val="20"/>
                <w:lang w:val="sr-Cyrl-RS" w:eastAsia="sr-Latn-CS"/>
              </w:rPr>
              <w:t>Повећати бројност деце ромске националности која похађају и завршавају основно образовање уз смањење отежавајућих фактора који утичу на редовност похађања наставе</w:t>
            </w:r>
          </w:p>
        </w:tc>
        <w:tc>
          <w:tcPr>
            <w:tcW w:w="3940" w:type="dxa"/>
            <w:gridSpan w:val="6"/>
            <w:shd w:val="clear" w:color="auto" w:fill="808080"/>
          </w:tcPr>
          <w:p w14:paraId="3CB66652" w14:textId="77777777" w:rsidR="004341A4" w:rsidRPr="004341A4" w:rsidRDefault="004341A4" w:rsidP="004341A4">
            <w:pPr>
              <w:ind w:firstLine="360"/>
              <w:jc w:val="right"/>
              <w:rPr>
                <w:rFonts w:asciiTheme="majorHAnsi" w:eastAsia="Times New Roman" w:hAnsiTheme="majorHAnsi" w:cstheme="majorHAnsi"/>
                <w:noProof/>
                <w:color w:val="FFFFFF" w:themeColor="background1"/>
                <w:sz w:val="20"/>
                <w:szCs w:val="20"/>
                <w:lang w:val="sr-Cyrl-RS" w:eastAsia="sr-Latn-CS"/>
              </w:rPr>
            </w:pPr>
            <w:r w:rsidRPr="004341A4">
              <w:rPr>
                <w:rFonts w:asciiTheme="majorHAnsi" w:eastAsia="Times New Roman" w:hAnsiTheme="majorHAnsi" w:cstheme="majorHAnsi"/>
                <w:noProof/>
                <w:color w:val="FFFFFF" w:themeColor="background1"/>
                <w:sz w:val="20"/>
                <w:szCs w:val="20"/>
                <w:lang w:val="sr-Cyrl-RS" w:eastAsia="sr-Latn-CS"/>
              </w:rPr>
              <w:t xml:space="preserve">Тип мере: </w:t>
            </w:r>
          </w:p>
        </w:tc>
        <w:tc>
          <w:tcPr>
            <w:tcW w:w="4639" w:type="dxa"/>
            <w:gridSpan w:val="9"/>
            <w:shd w:val="clear" w:color="auto" w:fill="808080"/>
          </w:tcPr>
          <w:p w14:paraId="3C803201" w14:textId="2F970F3E" w:rsidR="004341A4" w:rsidRPr="004341A4" w:rsidRDefault="008A3590" w:rsidP="004341A4">
            <w:pPr>
              <w:rPr>
                <w:rFonts w:asciiTheme="majorHAnsi" w:eastAsia="Times New Roman" w:hAnsiTheme="majorHAnsi" w:cstheme="majorHAnsi"/>
                <w:noProof/>
                <w:color w:val="FFFFFF" w:themeColor="background1"/>
                <w:sz w:val="20"/>
                <w:szCs w:val="20"/>
                <w:lang w:val="sr-Cyrl-RS" w:eastAsia="sr-Latn-CS"/>
              </w:rPr>
            </w:pPr>
            <w:r w:rsidRPr="008A3590">
              <w:rPr>
                <w:rFonts w:asciiTheme="majorHAnsi" w:eastAsia="Times New Roman" w:hAnsiTheme="majorHAnsi" w:cstheme="majorHAnsi"/>
                <w:noProof/>
                <w:color w:val="FFFFFF" w:themeColor="background1"/>
                <w:sz w:val="20"/>
                <w:szCs w:val="20"/>
                <w:lang w:val="sr-Cyrl-RS" w:eastAsia="sr-Latn-CS"/>
              </w:rPr>
              <w:t>Подстицајна</w:t>
            </w:r>
          </w:p>
        </w:tc>
      </w:tr>
      <w:tr w:rsidR="004341A4" w:rsidRPr="004341A4" w14:paraId="38B771BE" w14:textId="77777777" w:rsidTr="004341A4">
        <w:trPr>
          <w:trHeight w:val="520"/>
          <w:jc w:val="center"/>
        </w:trPr>
        <w:tc>
          <w:tcPr>
            <w:tcW w:w="2337" w:type="dxa"/>
            <w:gridSpan w:val="2"/>
            <w:shd w:val="clear" w:color="auto" w:fill="EDEDED"/>
          </w:tcPr>
          <w:p w14:paraId="4E9E72BD"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Носилац мере: </w:t>
            </w:r>
          </w:p>
        </w:tc>
        <w:tc>
          <w:tcPr>
            <w:tcW w:w="3502" w:type="dxa"/>
            <w:gridSpan w:val="3"/>
            <w:shd w:val="clear" w:color="auto" w:fill="auto"/>
          </w:tcPr>
          <w:p w14:paraId="2FA48CC3" w14:textId="62A9C221" w:rsidR="004341A4" w:rsidRPr="004341A4" w:rsidRDefault="007138F5" w:rsidP="004341A4">
            <w:pPr>
              <w:rPr>
                <w:rFonts w:asciiTheme="majorHAnsi" w:eastAsia="Times New Roman" w:hAnsiTheme="majorHAnsi" w:cstheme="majorHAnsi"/>
                <w:b w:val="0"/>
                <w:bCs/>
                <w:noProof/>
                <w:color w:val="FFFFFF"/>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Одељење за друштвене делатности</w:t>
            </w:r>
          </w:p>
        </w:tc>
        <w:tc>
          <w:tcPr>
            <w:tcW w:w="3940" w:type="dxa"/>
            <w:gridSpan w:val="6"/>
            <w:shd w:val="clear" w:color="auto" w:fill="EDEDED"/>
          </w:tcPr>
          <w:p w14:paraId="56B8CEFC" w14:textId="77777777" w:rsidR="004341A4" w:rsidRPr="004341A4" w:rsidRDefault="004341A4" w:rsidP="004341A4">
            <w:pPr>
              <w:ind w:firstLine="360"/>
              <w:rPr>
                <w:rFonts w:asciiTheme="majorHAnsi" w:eastAsia="Times New Roman" w:hAnsiTheme="majorHAnsi" w:cstheme="majorHAnsi"/>
                <w:b w:val="0"/>
                <w:bCs/>
                <w:noProof/>
                <w:color w:val="FFFFFF"/>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Партнери: </w:t>
            </w:r>
          </w:p>
        </w:tc>
        <w:tc>
          <w:tcPr>
            <w:tcW w:w="4639" w:type="dxa"/>
            <w:gridSpan w:val="9"/>
            <w:shd w:val="clear" w:color="auto" w:fill="FFFFFF"/>
          </w:tcPr>
          <w:p w14:paraId="0AE97197" w14:textId="33692045" w:rsidR="004341A4" w:rsidRPr="004341A4" w:rsidRDefault="008A3590" w:rsidP="004341A4">
            <w:pPr>
              <w:rPr>
                <w:rFonts w:asciiTheme="majorHAnsi" w:eastAsia="Times New Roman" w:hAnsiTheme="majorHAnsi" w:cstheme="majorHAnsi"/>
                <w:b w:val="0"/>
                <w:bCs/>
                <w:noProof/>
                <w:color w:val="FFFFFF"/>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ОШ, ПА, ОЦД</w:t>
            </w:r>
          </w:p>
        </w:tc>
      </w:tr>
      <w:tr w:rsidR="004341A4" w:rsidRPr="004341A4" w14:paraId="36DCB935" w14:textId="77777777" w:rsidTr="004341A4">
        <w:trPr>
          <w:trHeight w:val="555"/>
          <w:jc w:val="center"/>
        </w:trPr>
        <w:tc>
          <w:tcPr>
            <w:tcW w:w="2337" w:type="dxa"/>
            <w:gridSpan w:val="2"/>
            <w:shd w:val="clear" w:color="auto" w:fill="EDEDED"/>
          </w:tcPr>
          <w:p w14:paraId="70934F3A"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Период спровођења:</w:t>
            </w:r>
          </w:p>
        </w:tc>
        <w:tc>
          <w:tcPr>
            <w:tcW w:w="1466" w:type="dxa"/>
            <w:shd w:val="clear" w:color="auto" w:fill="auto"/>
          </w:tcPr>
          <w:p w14:paraId="5E534FAA" w14:textId="7227BC7E" w:rsidR="004341A4" w:rsidRPr="004341A4" w:rsidRDefault="007138F5" w:rsidP="004341A4">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2025 – 2027.</w:t>
            </w:r>
          </w:p>
        </w:tc>
        <w:tc>
          <w:tcPr>
            <w:tcW w:w="5976" w:type="dxa"/>
            <w:gridSpan w:val="8"/>
            <w:shd w:val="clear" w:color="auto" w:fill="EDEDED"/>
          </w:tcPr>
          <w:p w14:paraId="3D2426AB"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Посебне измене прописа: </w:t>
            </w:r>
          </w:p>
        </w:tc>
        <w:tc>
          <w:tcPr>
            <w:tcW w:w="4639" w:type="dxa"/>
            <w:gridSpan w:val="9"/>
            <w:shd w:val="clear" w:color="auto" w:fill="FFFFFF"/>
          </w:tcPr>
          <w:p w14:paraId="781BFA99" w14:textId="77777777" w:rsidR="004341A4" w:rsidRDefault="007138F5" w:rsidP="004341A4">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НЕ</w:t>
            </w:r>
          </w:p>
          <w:p w14:paraId="51B2E173" w14:textId="77777777" w:rsidR="007138F5" w:rsidRDefault="007138F5" w:rsidP="004341A4">
            <w:pPr>
              <w:ind w:firstLine="360"/>
              <w:rPr>
                <w:rFonts w:asciiTheme="majorHAnsi" w:eastAsia="Times New Roman" w:hAnsiTheme="majorHAnsi" w:cstheme="majorHAnsi"/>
                <w:b w:val="0"/>
                <w:bCs/>
                <w:noProof/>
                <w:color w:val="auto"/>
                <w:sz w:val="20"/>
                <w:szCs w:val="20"/>
                <w:lang w:val="sr-Cyrl-RS" w:eastAsia="sr-Latn-CS"/>
              </w:rPr>
            </w:pPr>
          </w:p>
          <w:p w14:paraId="2EEC35E7" w14:textId="68714C80" w:rsidR="007138F5" w:rsidRPr="004341A4" w:rsidRDefault="007138F5" w:rsidP="004341A4">
            <w:pPr>
              <w:ind w:firstLine="360"/>
              <w:rPr>
                <w:rFonts w:asciiTheme="majorHAnsi" w:eastAsia="Times New Roman" w:hAnsiTheme="majorHAnsi" w:cstheme="majorHAnsi"/>
                <w:b w:val="0"/>
                <w:bCs/>
                <w:noProof/>
                <w:color w:val="auto"/>
                <w:sz w:val="20"/>
                <w:szCs w:val="20"/>
                <w:lang w:val="sr-Cyrl-RS" w:eastAsia="sr-Latn-CS"/>
              </w:rPr>
            </w:pPr>
          </w:p>
        </w:tc>
      </w:tr>
      <w:tr w:rsidR="004341A4" w:rsidRPr="004341A4" w14:paraId="649507B9" w14:textId="77777777" w:rsidTr="007138F5">
        <w:trPr>
          <w:trHeight w:val="70"/>
          <w:jc w:val="center"/>
        </w:trPr>
        <w:tc>
          <w:tcPr>
            <w:tcW w:w="2337" w:type="dxa"/>
            <w:gridSpan w:val="2"/>
            <w:shd w:val="clear" w:color="auto" w:fill="EDEDED"/>
            <w:vAlign w:val="center"/>
          </w:tcPr>
          <w:p w14:paraId="4CB9FB5F" w14:textId="12786D98" w:rsidR="004341A4" w:rsidRPr="004341A4" w:rsidRDefault="004341A4" w:rsidP="004341A4">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Укупно процењена финансијска средст</w:t>
            </w:r>
            <w:r w:rsidRPr="004341A4">
              <w:rPr>
                <w:rFonts w:asciiTheme="majorHAnsi" w:eastAsia="Times New Roman" w:hAnsiTheme="majorHAnsi" w:cstheme="majorHAnsi"/>
                <w:b w:val="0"/>
                <w:bCs/>
                <w:noProof/>
                <w:color w:val="auto"/>
                <w:sz w:val="20"/>
                <w:szCs w:val="20"/>
                <w:shd w:val="clear" w:color="auto" w:fill="EDEDED"/>
                <w:lang w:val="sr-Cyrl-RS" w:eastAsia="sr-Latn-CS"/>
              </w:rPr>
              <w:t>в</w:t>
            </w:r>
            <w:r w:rsidRPr="004341A4">
              <w:rPr>
                <w:rFonts w:asciiTheme="majorHAnsi" w:eastAsia="Times New Roman" w:hAnsiTheme="majorHAnsi" w:cstheme="majorHAnsi"/>
                <w:b w:val="0"/>
                <w:bCs/>
                <w:noProof/>
                <w:color w:val="auto"/>
                <w:sz w:val="20"/>
                <w:szCs w:val="20"/>
                <w:lang w:val="sr-Cyrl-RS" w:eastAsia="sr-Latn-CS"/>
              </w:rPr>
              <w:t xml:space="preserve">а за меру (РСД): </w:t>
            </w:r>
          </w:p>
        </w:tc>
        <w:tc>
          <w:tcPr>
            <w:tcW w:w="1466" w:type="dxa"/>
            <w:shd w:val="clear" w:color="auto" w:fill="FFFFFF"/>
            <w:vAlign w:val="center"/>
          </w:tcPr>
          <w:p w14:paraId="15ED528A" w14:textId="77777777" w:rsidR="004341A4" w:rsidRPr="004341A4" w:rsidRDefault="004341A4" w:rsidP="004341A4">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3.540.000,00</w:t>
            </w:r>
          </w:p>
        </w:tc>
        <w:tc>
          <w:tcPr>
            <w:tcW w:w="3263" w:type="dxa"/>
            <w:gridSpan w:val="3"/>
            <w:shd w:val="clear" w:color="auto" w:fill="EDEDED"/>
            <w:vAlign w:val="center"/>
          </w:tcPr>
          <w:p w14:paraId="4C84489B"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Вредности фин.средстава</w:t>
            </w:r>
          </w:p>
          <w:p w14:paraId="09E23F4C"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по годинама (РСД): </w:t>
            </w:r>
          </w:p>
        </w:tc>
        <w:tc>
          <w:tcPr>
            <w:tcW w:w="3421" w:type="dxa"/>
            <w:gridSpan w:val="8"/>
            <w:shd w:val="clear" w:color="auto" w:fill="FFFFFF"/>
            <w:vAlign w:val="center"/>
          </w:tcPr>
          <w:p w14:paraId="47A30A0B" w14:textId="77777777" w:rsidR="004341A4" w:rsidRPr="004341A4" w:rsidRDefault="004341A4" w:rsidP="004341A4">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2025 – 1.180.000,00 </w:t>
            </w:r>
          </w:p>
          <w:p w14:paraId="54C5341E" w14:textId="77777777" w:rsidR="004341A4" w:rsidRPr="004341A4" w:rsidRDefault="004341A4" w:rsidP="004341A4">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2026 – 1.180.000,00</w:t>
            </w:r>
          </w:p>
          <w:p w14:paraId="2C6D40DC" w14:textId="77777777" w:rsidR="004341A4" w:rsidRPr="004341A4" w:rsidRDefault="004341A4" w:rsidP="004341A4">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2027 – 1.180.000,00  </w:t>
            </w:r>
          </w:p>
        </w:tc>
        <w:tc>
          <w:tcPr>
            <w:tcW w:w="1701" w:type="dxa"/>
            <w:gridSpan w:val="3"/>
            <w:shd w:val="clear" w:color="auto" w:fill="EDEDED"/>
            <w:vAlign w:val="center"/>
          </w:tcPr>
          <w:p w14:paraId="765E0937" w14:textId="14190666" w:rsidR="004341A4" w:rsidRPr="004341A4" w:rsidRDefault="004341A4" w:rsidP="007138F5">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Вредности</w:t>
            </w:r>
          </w:p>
          <w:p w14:paraId="10948642" w14:textId="77777777" w:rsidR="004341A4" w:rsidRPr="004341A4" w:rsidRDefault="004341A4" w:rsidP="007138F5">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фин.средстава</w:t>
            </w:r>
          </w:p>
          <w:p w14:paraId="2CEF4E72" w14:textId="77777777" w:rsidR="004341A4" w:rsidRPr="004341A4" w:rsidRDefault="004341A4" w:rsidP="007138F5">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по изворима</w:t>
            </w:r>
          </w:p>
          <w:p w14:paraId="73A1354A" w14:textId="1F173758" w:rsidR="004341A4" w:rsidRPr="004341A4" w:rsidRDefault="004341A4" w:rsidP="007138F5">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lastRenderedPageBreak/>
              <w:t>финансирања:</w:t>
            </w:r>
          </w:p>
        </w:tc>
        <w:tc>
          <w:tcPr>
            <w:tcW w:w="2230" w:type="dxa"/>
            <w:gridSpan w:val="3"/>
            <w:shd w:val="clear" w:color="auto" w:fill="FFFFFF"/>
            <w:vAlign w:val="center"/>
          </w:tcPr>
          <w:p w14:paraId="0A865BD6" w14:textId="77777777" w:rsidR="004341A4" w:rsidRPr="004341A4" w:rsidRDefault="004341A4" w:rsidP="004341A4">
            <w:pPr>
              <w:spacing w:before="8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lastRenderedPageBreak/>
              <w:t xml:space="preserve">Буџет ЛС </w:t>
            </w:r>
          </w:p>
          <w:p w14:paraId="5F7DCF45" w14:textId="77777777" w:rsidR="004341A4" w:rsidRPr="004341A4" w:rsidRDefault="004341A4" w:rsidP="004341A4">
            <w:pPr>
              <w:numPr>
                <w:ilvl w:val="0"/>
                <w:numId w:val="28"/>
              </w:numPr>
              <w:ind w:left="0" w:hanging="161"/>
              <w:contextualSpacing/>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lastRenderedPageBreak/>
              <w:t>средства за реализацију ЛАП-а 400.000,00</w:t>
            </w:r>
          </w:p>
          <w:p w14:paraId="7885828C" w14:textId="77777777" w:rsidR="004341A4" w:rsidRPr="004341A4" w:rsidRDefault="004341A4" w:rsidP="004341A4">
            <w:pPr>
              <w:numPr>
                <w:ilvl w:val="0"/>
                <w:numId w:val="28"/>
              </w:numPr>
              <w:spacing w:before="80"/>
              <w:ind w:left="0" w:hanging="161"/>
              <w:contextualSpacing/>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Буџет ЛС 2.400.000,00</w:t>
            </w:r>
          </w:p>
          <w:p w14:paraId="34EE380F"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Оперативни план 200.000,00</w:t>
            </w:r>
          </w:p>
          <w:p w14:paraId="31E97363" w14:textId="77777777" w:rsidR="004341A4" w:rsidRPr="004341A4" w:rsidRDefault="004341A4" w:rsidP="004341A4">
            <w:pPr>
              <w:spacing w:before="8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Донаторска средства</w:t>
            </w:r>
          </w:p>
          <w:p w14:paraId="63FC71EF"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540.000,00</w:t>
            </w:r>
          </w:p>
          <w:p w14:paraId="66ABB6E9"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p>
        </w:tc>
      </w:tr>
      <w:tr w:rsidR="004341A4" w:rsidRPr="004341A4" w14:paraId="60CAAAF0" w14:textId="77777777" w:rsidTr="007138F5">
        <w:trPr>
          <w:trHeight w:val="330"/>
          <w:jc w:val="center"/>
        </w:trPr>
        <w:tc>
          <w:tcPr>
            <w:tcW w:w="3803" w:type="dxa"/>
            <w:gridSpan w:val="3"/>
            <w:vMerge w:val="restart"/>
            <w:shd w:val="clear" w:color="auto" w:fill="EDEDED"/>
          </w:tcPr>
          <w:p w14:paraId="44562072" w14:textId="77777777" w:rsidR="004341A4" w:rsidRPr="004341A4" w:rsidRDefault="004341A4" w:rsidP="004341A4">
            <w:pPr>
              <w:rPr>
                <w:rFonts w:asciiTheme="majorHAnsi" w:eastAsia="Times New Roman" w:hAnsiTheme="majorHAnsi" w:cstheme="majorHAnsi"/>
                <w:b w:val="0"/>
                <w:bCs/>
                <w:noProof/>
                <w:color w:val="FFFFFF"/>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Показатељи на нивоу мере -(показатељи резултата)</w:t>
            </w:r>
          </w:p>
        </w:tc>
        <w:tc>
          <w:tcPr>
            <w:tcW w:w="1594" w:type="dxa"/>
            <w:vMerge w:val="restart"/>
            <w:shd w:val="clear" w:color="auto" w:fill="EDEDED"/>
          </w:tcPr>
          <w:p w14:paraId="37277FE5" w14:textId="77777777" w:rsidR="004341A4" w:rsidRPr="004341A4" w:rsidRDefault="004341A4" w:rsidP="002944A9">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Јединица</w:t>
            </w:r>
          </w:p>
          <w:p w14:paraId="01623CCD" w14:textId="77777777" w:rsidR="004341A4" w:rsidRPr="004341A4" w:rsidRDefault="004341A4" w:rsidP="002944A9">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мере</w:t>
            </w:r>
          </w:p>
        </w:tc>
        <w:tc>
          <w:tcPr>
            <w:tcW w:w="1669" w:type="dxa"/>
            <w:gridSpan w:val="2"/>
            <w:vMerge w:val="restart"/>
            <w:shd w:val="clear" w:color="auto" w:fill="EDEDED"/>
          </w:tcPr>
          <w:p w14:paraId="30C33853" w14:textId="77777777" w:rsidR="004341A4" w:rsidRPr="004341A4" w:rsidRDefault="004341A4" w:rsidP="002944A9">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Базна</w:t>
            </w:r>
          </w:p>
          <w:p w14:paraId="4C54964E" w14:textId="77777777" w:rsidR="004341A4" w:rsidRPr="004341A4" w:rsidRDefault="004341A4" w:rsidP="002944A9">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година</w:t>
            </w:r>
          </w:p>
        </w:tc>
        <w:tc>
          <w:tcPr>
            <w:tcW w:w="1837" w:type="dxa"/>
            <w:gridSpan w:val="3"/>
            <w:vMerge w:val="restart"/>
            <w:shd w:val="clear" w:color="auto" w:fill="EDEDED"/>
          </w:tcPr>
          <w:p w14:paraId="6416FE9F" w14:textId="09E7EE18" w:rsidR="004341A4" w:rsidRPr="004341A4" w:rsidRDefault="004341A4" w:rsidP="002944A9">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Базна</w:t>
            </w:r>
          </w:p>
          <w:p w14:paraId="6132F878" w14:textId="77777777" w:rsidR="004341A4" w:rsidRPr="004341A4" w:rsidRDefault="004341A4" w:rsidP="002944A9">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w:t>
            </w:r>
          </w:p>
        </w:tc>
        <w:tc>
          <w:tcPr>
            <w:tcW w:w="3285" w:type="dxa"/>
            <w:gridSpan w:val="8"/>
            <w:tcBorders>
              <w:bottom w:val="single" w:sz="2" w:space="0" w:color="000000"/>
            </w:tcBorders>
            <w:shd w:val="clear" w:color="auto" w:fill="EDEDED"/>
          </w:tcPr>
          <w:p w14:paraId="7B730435"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Циљне вредности</w:t>
            </w:r>
          </w:p>
        </w:tc>
        <w:tc>
          <w:tcPr>
            <w:tcW w:w="2230" w:type="dxa"/>
            <w:gridSpan w:val="3"/>
            <w:vMerge w:val="restart"/>
            <w:shd w:val="clear" w:color="auto" w:fill="EDEDED"/>
          </w:tcPr>
          <w:p w14:paraId="067565AF"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Извор провере</w:t>
            </w:r>
          </w:p>
        </w:tc>
      </w:tr>
      <w:tr w:rsidR="004341A4" w:rsidRPr="004341A4" w14:paraId="0FE19ACC" w14:textId="77777777" w:rsidTr="007138F5">
        <w:trPr>
          <w:trHeight w:val="231"/>
          <w:jc w:val="center"/>
        </w:trPr>
        <w:tc>
          <w:tcPr>
            <w:tcW w:w="3803" w:type="dxa"/>
            <w:gridSpan w:val="3"/>
            <w:vMerge/>
            <w:shd w:val="clear" w:color="auto" w:fill="EDEDED"/>
          </w:tcPr>
          <w:p w14:paraId="5A0C9426"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p>
        </w:tc>
        <w:tc>
          <w:tcPr>
            <w:tcW w:w="1594" w:type="dxa"/>
            <w:vMerge/>
            <w:shd w:val="clear" w:color="auto" w:fill="EDEDED"/>
          </w:tcPr>
          <w:p w14:paraId="2F9C6347"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p>
        </w:tc>
        <w:tc>
          <w:tcPr>
            <w:tcW w:w="1669" w:type="dxa"/>
            <w:gridSpan w:val="2"/>
            <w:vMerge/>
            <w:shd w:val="clear" w:color="auto" w:fill="EDEDED"/>
          </w:tcPr>
          <w:p w14:paraId="1D995CBB"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p>
        </w:tc>
        <w:tc>
          <w:tcPr>
            <w:tcW w:w="1837" w:type="dxa"/>
            <w:gridSpan w:val="3"/>
            <w:vMerge/>
            <w:shd w:val="clear" w:color="auto" w:fill="EDEDED"/>
          </w:tcPr>
          <w:p w14:paraId="1F8745C8"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p>
        </w:tc>
        <w:tc>
          <w:tcPr>
            <w:tcW w:w="1159" w:type="dxa"/>
            <w:gridSpan w:val="3"/>
            <w:tcBorders>
              <w:top w:val="single" w:sz="2" w:space="0" w:color="000000"/>
              <w:bottom w:val="single" w:sz="4" w:space="0" w:color="auto"/>
            </w:tcBorders>
            <w:shd w:val="clear" w:color="auto" w:fill="EDEDED"/>
          </w:tcPr>
          <w:p w14:paraId="238CC6F3" w14:textId="6E1FF5A9" w:rsidR="004341A4" w:rsidRPr="004341A4" w:rsidRDefault="002944A9" w:rsidP="002944A9">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w:t>
            </w:r>
            <w:r w:rsidR="004341A4" w:rsidRPr="004341A4">
              <w:rPr>
                <w:rFonts w:asciiTheme="majorHAnsi" w:eastAsia="Times New Roman" w:hAnsiTheme="majorHAnsi" w:cstheme="majorHAnsi"/>
                <w:b w:val="0"/>
                <w:bCs/>
                <w:noProof/>
                <w:color w:val="auto"/>
                <w:sz w:val="20"/>
                <w:szCs w:val="20"/>
                <w:lang w:val="sr-Cyrl-RS" w:eastAsia="sr-Latn-CS"/>
              </w:rPr>
              <w:t>2025.</w:t>
            </w:r>
          </w:p>
        </w:tc>
        <w:tc>
          <w:tcPr>
            <w:tcW w:w="1134" w:type="dxa"/>
            <w:gridSpan w:val="4"/>
            <w:tcBorders>
              <w:top w:val="single" w:sz="2" w:space="0" w:color="000000"/>
              <w:bottom w:val="single" w:sz="4" w:space="0" w:color="auto"/>
            </w:tcBorders>
            <w:shd w:val="clear" w:color="auto" w:fill="EDEDED"/>
          </w:tcPr>
          <w:p w14:paraId="6AB92214" w14:textId="77777777" w:rsidR="004341A4" w:rsidRPr="004341A4" w:rsidRDefault="004341A4" w:rsidP="004341A4">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    2026.</w:t>
            </w:r>
          </w:p>
        </w:tc>
        <w:tc>
          <w:tcPr>
            <w:tcW w:w="992" w:type="dxa"/>
            <w:tcBorders>
              <w:top w:val="single" w:sz="2" w:space="0" w:color="000000"/>
              <w:bottom w:val="single" w:sz="4" w:space="0" w:color="auto"/>
            </w:tcBorders>
            <w:shd w:val="clear" w:color="auto" w:fill="EDEDED"/>
          </w:tcPr>
          <w:p w14:paraId="5B5D563F" w14:textId="77777777" w:rsidR="004341A4" w:rsidRPr="004341A4" w:rsidRDefault="004341A4" w:rsidP="004341A4">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   2027.</w:t>
            </w:r>
          </w:p>
        </w:tc>
        <w:tc>
          <w:tcPr>
            <w:tcW w:w="2230" w:type="dxa"/>
            <w:gridSpan w:val="3"/>
            <w:vMerge/>
            <w:shd w:val="clear" w:color="auto" w:fill="EDEDED"/>
          </w:tcPr>
          <w:p w14:paraId="26C287D4"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p>
        </w:tc>
      </w:tr>
      <w:tr w:rsidR="004341A4" w:rsidRPr="004341A4" w14:paraId="383DC10D" w14:textId="77777777" w:rsidTr="007138F5">
        <w:trPr>
          <w:trHeight w:val="444"/>
          <w:jc w:val="center"/>
        </w:trPr>
        <w:tc>
          <w:tcPr>
            <w:tcW w:w="3803" w:type="dxa"/>
            <w:gridSpan w:val="3"/>
            <w:shd w:val="clear" w:color="auto" w:fill="FFFFFF"/>
          </w:tcPr>
          <w:p w14:paraId="5CFC4239" w14:textId="521EA3F4" w:rsidR="004341A4" w:rsidRPr="004341A4" w:rsidRDefault="007138F5"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Број деце ромске националности која добију школски прибор за полазак у школу</w:t>
            </w:r>
          </w:p>
        </w:tc>
        <w:tc>
          <w:tcPr>
            <w:tcW w:w="1594" w:type="dxa"/>
            <w:shd w:val="clear" w:color="auto" w:fill="FFFFFF"/>
          </w:tcPr>
          <w:p w14:paraId="548574CC" w14:textId="4B633DD1" w:rsidR="004341A4" w:rsidRPr="004341A4" w:rsidRDefault="002944A9" w:rsidP="002944A9">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Број</w:t>
            </w:r>
          </w:p>
        </w:tc>
        <w:tc>
          <w:tcPr>
            <w:tcW w:w="1669" w:type="dxa"/>
            <w:gridSpan w:val="2"/>
            <w:shd w:val="clear" w:color="auto" w:fill="FFFFFF"/>
          </w:tcPr>
          <w:p w14:paraId="1EDEAC20" w14:textId="3F0D6358" w:rsidR="004341A4" w:rsidRPr="004341A4" w:rsidRDefault="002944A9" w:rsidP="002944A9">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2023.</w:t>
            </w:r>
          </w:p>
        </w:tc>
        <w:tc>
          <w:tcPr>
            <w:tcW w:w="1837" w:type="dxa"/>
            <w:gridSpan w:val="3"/>
            <w:shd w:val="clear" w:color="auto" w:fill="FFFFFF"/>
          </w:tcPr>
          <w:p w14:paraId="5F7DFE52" w14:textId="7240814B" w:rsidR="004341A4" w:rsidRPr="004341A4" w:rsidRDefault="002944A9" w:rsidP="002944A9">
            <w:pPr>
              <w:ind w:firstLine="360"/>
              <w:rPr>
                <w:rFonts w:asciiTheme="majorHAnsi" w:eastAsia="Times New Roman" w:hAnsiTheme="majorHAnsi" w:cstheme="majorHAnsi"/>
                <w:b w:val="0"/>
                <w:bCs/>
                <w:noProof/>
                <w:color w:val="FF0000"/>
                <w:sz w:val="20"/>
                <w:szCs w:val="20"/>
                <w:highlight w:val="yellow"/>
                <w:lang w:val="sr-Cyrl-RS" w:eastAsia="sr-Latn-CS"/>
              </w:rPr>
            </w:pPr>
            <w:r w:rsidRPr="002944A9">
              <w:rPr>
                <w:rFonts w:asciiTheme="majorHAnsi" w:eastAsia="Times New Roman" w:hAnsiTheme="majorHAnsi" w:cstheme="majorHAnsi"/>
                <w:b w:val="0"/>
                <w:bCs/>
                <w:noProof/>
                <w:color w:val="FF0000"/>
                <w:sz w:val="20"/>
                <w:szCs w:val="20"/>
                <w:lang w:val="sr-Cyrl-RS" w:eastAsia="sr-Latn-CS"/>
              </w:rPr>
              <w:t xml:space="preserve">     </w:t>
            </w:r>
            <w:r w:rsidRPr="002944A9">
              <w:rPr>
                <w:rFonts w:asciiTheme="majorHAnsi" w:eastAsia="Times New Roman" w:hAnsiTheme="majorHAnsi" w:cstheme="majorHAnsi"/>
                <w:b w:val="0"/>
                <w:bCs/>
                <w:noProof/>
                <w:color w:val="auto"/>
                <w:sz w:val="20"/>
                <w:szCs w:val="20"/>
                <w:lang w:val="sr-Cyrl-RS" w:eastAsia="sr-Latn-CS"/>
              </w:rPr>
              <w:t xml:space="preserve">40     </w:t>
            </w:r>
          </w:p>
        </w:tc>
        <w:tc>
          <w:tcPr>
            <w:tcW w:w="1159" w:type="dxa"/>
            <w:gridSpan w:val="3"/>
            <w:tcBorders>
              <w:top w:val="single" w:sz="2" w:space="0" w:color="000000"/>
              <w:bottom w:val="single" w:sz="4" w:space="0" w:color="auto"/>
            </w:tcBorders>
            <w:shd w:val="clear" w:color="auto" w:fill="FFFFFF"/>
          </w:tcPr>
          <w:p w14:paraId="7F92808D" w14:textId="40D19046" w:rsidR="004341A4" w:rsidRPr="004341A4" w:rsidRDefault="002944A9" w:rsidP="004341A4">
            <w:pPr>
              <w:ind w:firstLine="360"/>
              <w:rPr>
                <w:rFonts w:asciiTheme="majorHAnsi" w:eastAsia="Times New Roman" w:hAnsiTheme="majorHAnsi" w:cstheme="majorHAnsi"/>
                <w:b w:val="0"/>
                <w:bCs/>
                <w:noProof/>
                <w:color w:val="auto"/>
                <w:sz w:val="20"/>
                <w:szCs w:val="20"/>
                <w:lang w:val="sr-Cyrl-RS" w:eastAsia="sr-Latn-CS"/>
              </w:rPr>
            </w:pPr>
            <w:r w:rsidRPr="002944A9">
              <w:rPr>
                <w:rFonts w:asciiTheme="majorHAnsi" w:eastAsia="Times New Roman" w:hAnsiTheme="majorHAnsi" w:cstheme="majorHAnsi"/>
                <w:b w:val="0"/>
                <w:bCs/>
                <w:noProof/>
                <w:color w:val="auto"/>
                <w:sz w:val="20"/>
                <w:szCs w:val="20"/>
                <w:lang w:val="sr-Cyrl-RS" w:eastAsia="sr-Latn-CS"/>
              </w:rPr>
              <w:t>40</w:t>
            </w:r>
          </w:p>
        </w:tc>
        <w:tc>
          <w:tcPr>
            <w:tcW w:w="1134" w:type="dxa"/>
            <w:gridSpan w:val="4"/>
            <w:tcBorders>
              <w:top w:val="single" w:sz="2" w:space="0" w:color="000000"/>
              <w:bottom w:val="single" w:sz="4" w:space="0" w:color="auto"/>
            </w:tcBorders>
            <w:shd w:val="clear" w:color="auto" w:fill="FFFFFF"/>
          </w:tcPr>
          <w:p w14:paraId="325AAF96" w14:textId="72C9D6E5" w:rsidR="004341A4" w:rsidRPr="004341A4" w:rsidRDefault="002944A9" w:rsidP="002944A9">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w:t>
            </w:r>
            <w:r w:rsidRPr="002944A9">
              <w:rPr>
                <w:rFonts w:asciiTheme="majorHAnsi" w:eastAsia="Times New Roman" w:hAnsiTheme="majorHAnsi" w:cstheme="majorHAnsi"/>
                <w:b w:val="0"/>
                <w:bCs/>
                <w:noProof/>
                <w:color w:val="auto"/>
                <w:sz w:val="20"/>
                <w:szCs w:val="20"/>
                <w:lang w:val="sr-Cyrl-RS" w:eastAsia="sr-Latn-CS"/>
              </w:rPr>
              <w:t>40</w:t>
            </w:r>
          </w:p>
        </w:tc>
        <w:tc>
          <w:tcPr>
            <w:tcW w:w="992" w:type="dxa"/>
            <w:tcBorders>
              <w:top w:val="single" w:sz="2" w:space="0" w:color="000000"/>
              <w:bottom w:val="single" w:sz="4" w:space="0" w:color="auto"/>
            </w:tcBorders>
            <w:shd w:val="clear" w:color="auto" w:fill="FFFFFF"/>
          </w:tcPr>
          <w:p w14:paraId="5C0EEBD3" w14:textId="4995DE96" w:rsidR="004341A4" w:rsidRPr="004341A4" w:rsidRDefault="002944A9" w:rsidP="002944A9">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w:t>
            </w:r>
            <w:r w:rsidRPr="002944A9">
              <w:rPr>
                <w:rFonts w:asciiTheme="majorHAnsi" w:eastAsia="Times New Roman" w:hAnsiTheme="majorHAnsi" w:cstheme="majorHAnsi"/>
                <w:b w:val="0"/>
                <w:bCs/>
                <w:noProof/>
                <w:color w:val="auto"/>
                <w:sz w:val="20"/>
                <w:szCs w:val="20"/>
                <w:lang w:val="sr-Cyrl-RS" w:eastAsia="sr-Latn-CS"/>
              </w:rPr>
              <w:t>40</w:t>
            </w:r>
          </w:p>
        </w:tc>
        <w:tc>
          <w:tcPr>
            <w:tcW w:w="2230" w:type="dxa"/>
            <w:gridSpan w:val="3"/>
            <w:shd w:val="clear" w:color="auto" w:fill="FFFFFF"/>
          </w:tcPr>
          <w:p w14:paraId="4379F1CB" w14:textId="72B539D6" w:rsidR="004341A4" w:rsidRPr="004341A4" w:rsidRDefault="002944A9"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Извештај ОШ и ПА</w:t>
            </w:r>
          </w:p>
        </w:tc>
      </w:tr>
      <w:tr w:rsidR="004341A4" w:rsidRPr="004341A4" w14:paraId="756050AB" w14:textId="77777777" w:rsidTr="007138F5">
        <w:trPr>
          <w:trHeight w:val="534"/>
          <w:jc w:val="center"/>
        </w:trPr>
        <w:tc>
          <w:tcPr>
            <w:tcW w:w="3803" w:type="dxa"/>
            <w:gridSpan w:val="3"/>
            <w:shd w:val="clear" w:color="auto" w:fill="FFFFFF"/>
          </w:tcPr>
          <w:p w14:paraId="49B1F5EB" w14:textId="77777777" w:rsidR="004341A4" w:rsidRDefault="004341A4" w:rsidP="004341A4">
            <w:pPr>
              <w:rPr>
                <w:rFonts w:asciiTheme="majorHAnsi" w:eastAsia="Times New Roman" w:hAnsiTheme="majorHAnsi" w:cstheme="majorHAnsi"/>
                <w:b w:val="0"/>
                <w:bCs/>
                <w:noProof/>
                <w:color w:val="auto"/>
                <w:sz w:val="20"/>
                <w:szCs w:val="20"/>
                <w:lang w:val="sr-Cyrl-RS" w:eastAsia="sr-Latn-CS"/>
              </w:rPr>
            </w:pPr>
          </w:p>
          <w:p w14:paraId="3423F46D" w14:textId="2AC61399" w:rsidR="002944A9" w:rsidRPr="004341A4" w:rsidRDefault="002944A9" w:rsidP="002944A9">
            <w:pPr>
              <w:rPr>
                <w:rFonts w:asciiTheme="majorHAnsi" w:eastAsia="Times New Roman" w:hAnsiTheme="majorHAnsi" w:cstheme="majorHAnsi"/>
                <w:b w:val="0"/>
                <w:bCs/>
                <w:sz w:val="20"/>
                <w:szCs w:val="20"/>
                <w:lang w:val="sr-Cyrl-RS" w:eastAsia="sr-Latn-CS"/>
              </w:rPr>
            </w:pPr>
            <w:r w:rsidRPr="002944A9">
              <w:rPr>
                <w:rFonts w:asciiTheme="majorHAnsi" w:eastAsia="Times New Roman" w:hAnsiTheme="majorHAnsi" w:cstheme="majorHAnsi"/>
                <w:b w:val="0"/>
                <w:bCs/>
                <w:color w:val="auto"/>
                <w:sz w:val="20"/>
                <w:szCs w:val="20"/>
                <w:lang w:val="sr-Cyrl-RS" w:eastAsia="sr-Latn-CS"/>
              </w:rPr>
              <w:t>Број</w:t>
            </w:r>
            <w:r>
              <w:rPr>
                <w:rFonts w:asciiTheme="majorHAnsi" w:eastAsia="Times New Roman" w:hAnsiTheme="majorHAnsi" w:cstheme="majorHAnsi"/>
                <w:b w:val="0"/>
                <w:bCs/>
                <w:color w:val="auto"/>
                <w:sz w:val="20"/>
                <w:szCs w:val="20"/>
                <w:lang w:val="sr-Cyrl-RS" w:eastAsia="sr-Latn-CS"/>
              </w:rPr>
              <w:t xml:space="preserve"> одржаних радионица са родитељима о значају образовања у обе ОШ</w:t>
            </w:r>
          </w:p>
        </w:tc>
        <w:tc>
          <w:tcPr>
            <w:tcW w:w="1594" w:type="dxa"/>
            <w:shd w:val="clear" w:color="auto" w:fill="FFFFFF"/>
          </w:tcPr>
          <w:p w14:paraId="55BEF450" w14:textId="77777777" w:rsidR="004341A4" w:rsidRDefault="004341A4" w:rsidP="002944A9">
            <w:pPr>
              <w:ind w:firstLine="360"/>
              <w:jc w:val="center"/>
              <w:rPr>
                <w:rFonts w:asciiTheme="majorHAnsi" w:eastAsia="Times New Roman" w:hAnsiTheme="majorHAnsi" w:cstheme="majorHAnsi"/>
                <w:b w:val="0"/>
                <w:bCs/>
                <w:noProof/>
                <w:color w:val="auto"/>
                <w:sz w:val="20"/>
                <w:szCs w:val="20"/>
                <w:lang w:val="sr-Cyrl-RS" w:eastAsia="sr-Latn-CS"/>
              </w:rPr>
            </w:pPr>
          </w:p>
          <w:p w14:paraId="6264D83B" w14:textId="394761A7" w:rsidR="002944A9" w:rsidRPr="004341A4" w:rsidRDefault="002944A9" w:rsidP="002944A9">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Број</w:t>
            </w:r>
          </w:p>
        </w:tc>
        <w:tc>
          <w:tcPr>
            <w:tcW w:w="1669" w:type="dxa"/>
            <w:gridSpan w:val="2"/>
            <w:shd w:val="clear" w:color="auto" w:fill="FFFFFF"/>
          </w:tcPr>
          <w:p w14:paraId="03E3E1F4" w14:textId="77777777" w:rsidR="002944A9" w:rsidRDefault="002944A9" w:rsidP="004341A4">
            <w:pPr>
              <w:ind w:firstLine="360"/>
              <w:jc w:val="center"/>
              <w:rPr>
                <w:rFonts w:asciiTheme="majorHAnsi" w:eastAsia="Times New Roman" w:hAnsiTheme="majorHAnsi" w:cstheme="majorHAnsi"/>
                <w:b w:val="0"/>
                <w:bCs/>
                <w:noProof/>
                <w:color w:val="auto"/>
                <w:sz w:val="20"/>
                <w:szCs w:val="20"/>
                <w:lang w:val="sr-Cyrl-RS" w:eastAsia="sr-Latn-CS"/>
              </w:rPr>
            </w:pPr>
          </w:p>
          <w:p w14:paraId="158BCE4B" w14:textId="77F13F3A" w:rsidR="004341A4" w:rsidRDefault="002944A9" w:rsidP="002944A9">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2023.</w:t>
            </w:r>
          </w:p>
          <w:p w14:paraId="51C83915" w14:textId="5004CAD0" w:rsidR="002944A9" w:rsidRPr="004341A4" w:rsidRDefault="002944A9" w:rsidP="002944A9">
            <w:pPr>
              <w:rPr>
                <w:rFonts w:asciiTheme="majorHAnsi" w:eastAsia="Times New Roman" w:hAnsiTheme="majorHAnsi" w:cstheme="majorHAnsi"/>
                <w:sz w:val="20"/>
                <w:szCs w:val="20"/>
                <w:lang w:val="sr-Cyrl-RS" w:eastAsia="sr-Latn-CS"/>
              </w:rPr>
            </w:pPr>
          </w:p>
        </w:tc>
        <w:tc>
          <w:tcPr>
            <w:tcW w:w="1837" w:type="dxa"/>
            <w:gridSpan w:val="3"/>
            <w:shd w:val="clear" w:color="auto" w:fill="FFFFFF"/>
          </w:tcPr>
          <w:p w14:paraId="00A58DEE" w14:textId="77777777" w:rsidR="002944A9" w:rsidRDefault="002944A9" w:rsidP="004341A4">
            <w:pPr>
              <w:ind w:firstLine="360"/>
              <w:jc w:val="center"/>
              <w:rPr>
                <w:rFonts w:asciiTheme="majorHAnsi" w:eastAsia="Times New Roman" w:hAnsiTheme="majorHAnsi" w:cstheme="majorHAnsi"/>
                <w:b w:val="0"/>
                <w:bCs/>
                <w:noProof/>
                <w:color w:val="auto"/>
                <w:sz w:val="20"/>
                <w:szCs w:val="20"/>
                <w:lang w:val="sr-Cyrl-RS" w:eastAsia="sr-Latn-CS"/>
              </w:rPr>
            </w:pPr>
          </w:p>
          <w:p w14:paraId="0942B8D1" w14:textId="5A45D058" w:rsidR="004341A4" w:rsidRPr="004341A4" w:rsidRDefault="002944A9" w:rsidP="002944A9">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0</w:t>
            </w:r>
          </w:p>
        </w:tc>
        <w:tc>
          <w:tcPr>
            <w:tcW w:w="1159" w:type="dxa"/>
            <w:gridSpan w:val="3"/>
            <w:tcBorders>
              <w:top w:val="single" w:sz="2" w:space="0" w:color="000000"/>
              <w:bottom w:val="single" w:sz="4" w:space="0" w:color="auto"/>
            </w:tcBorders>
            <w:shd w:val="clear" w:color="auto" w:fill="FFFFFF"/>
          </w:tcPr>
          <w:p w14:paraId="7120EAB6" w14:textId="77777777" w:rsidR="004341A4" w:rsidRDefault="004341A4" w:rsidP="002944A9">
            <w:pPr>
              <w:ind w:firstLine="360"/>
              <w:jc w:val="center"/>
              <w:rPr>
                <w:rFonts w:asciiTheme="majorHAnsi" w:eastAsia="Times New Roman" w:hAnsiTheme="majorHAnsi" w:cstheme="majorHAnsi"/>
                <w:b w:val="0"/>
                <w:bCs/>
                <w:noProof/>
                <w:color w:val="auto"/>
                <w:sz w:val="20"/>
                <w:szCs w:val="20"/>
                <w:lang w:val="sr-Cyrl-RS" w:eastAsia="sr-Latn-CS"/>
              </w:rPr>
            </w:pPr>
          </w:p>
          <w:p w14:paraId="5FB8E9C3" w14:textId="16D93DAF" w:rsidR="002944A9" w:rsidRPr="004341A4" w:rsidRDefault="002944A9" w:rsidP="002944A9">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4</w:t>
            </w:r>
          </w:p>
        </w:tc>
        <w:tc>
          <w:tcPr>
            <w:tcW w:w="1134" w:type="dxa"/>
            <w:gridSpan w:val="4"/>
            <w:tcBorders>
              <w:top w:val="single" w:sz="2" w:space="0" w:color="000000"/>
              <w:bottom w:val="single" w:sz="4" w:space="0" w:color="auto"/>
            </w:tcBorders>
            <w:shd w:val="clear" w:color="auto" w:fill="FFFFFF"/>
          </w:tcPr>
          <w:p w14:paraId="14F502A8" w14:textId="77777777" w:rsidR="004341A4" w:rsidRDefault="004341A4" w:rsidP="002944A9">
            <w:pPr>
              <w:ind w:firstLine="360"/>
              <w:jc w:val="center"/>
              <w:rPr>
                <w:rFonts w:asciiTheme="majorHAnsi" w:eastAsia="Times New Roman" w:hAnsiTheme="majorHAnsi" w:cstheme="majorHAnsi"/>
                <w:b w:val="0"/>
                <w:bCs/>
                <w:noProof/>
                <w:color w:val="auto"/>
                <w:sz w:val="20"/>
                <w:szCs w:val="20"/>
                <w:lang w:val="sr-Cyrl-RS" w:eastAsia="sr-Latn-CS"/>
              </w:rPr>
            </w:pPr>
          </w:p>
          <w:p w14:paraId="53ECD4C0" w14:textId="1673A24D" w:rsidR="002944A9" w:rsidRPr="004341A4" w:rsidRDefault="002944A9" w:rsidP="002944A9">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4</w:t>
            </w:r>
          </w:p>
        </w:tc>
        <w:tc>
          <w:tcPr>
            <w:tcW w:w="992" w:type="dxa"/>
            <w:tcBorders>
              <w:top w:val="single" w:sz="2" w:space="0" w:color="000000"/>
              <w:bottom w:val="single" w:sz="4" w:space="0" w:color="auto"/>
            </w:tcBorders>
            <w:shd w:val="clear" w:color="auto" w:fill="FFFFFF"/>
          </w:tcPr>
          <w:p w14:paraId="5F4B654D" w14:textId="77777777" w:rsidR="002944A9" w:rsidRDefault="002944A9" w:rsidP="002944A9">
            <w:pPr>
              <w:ind w:firstLine="360"/>
              <w:jc w:val="center"/>
              <w:rPr>
                <w:rFonts w:asciiTheme="majorHAnsi" w:eastAsia="Times New Roman" w:hAnsiTheme="majorHAnsi" w:cstheme="majorHAnsi"/>
                <w:b w:val="0"/>
                <w:bCs/>
                <w:noProof/>
                <w:color w:val="auto"/>
                <w:sz w:val="20"/>
                <w:szCs w:val="20"/>
                <w:lang w:val="sr-Cyrl-RS" w:eastAsia="sr-Latn-CS"/>
              </w:rPr>
            </w:pPr>
          </w:p>
          <w:p w14:paraId="3FAAADB4" w14:textId="6D43DB92" w:rsidR="004341A4" w:rsidRPr="004341A4" w:rsidRDefault="002944A9" w:rsidP="002944A9">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4</w:t>
            </w:r>
          </w:p>
        </w:tc>
        <w:tc>
          <w:tcPr>
            <w:tcW w:w="2230" w:type="dxa"/>
            <w:gridSpan w:val="3"/>
            <w:shd w:val="clear" w:color="auto" w:fill="FFFFFF"/>
          </w:tcPr>
          <w:p w14:paraId="62BE1E6B" w14:textId="77777777" w:rsidR="004341A4" w:rsidRDefault="004341A4" w:rsidP="004341A4">
            <w:pPr>
              <w:rPr>
                <w:rFonts w:asciiTheme="majorHAnsi" w:eastAsia="Times New Roman" w:hAnsiTheme="majorHAnsi" w:cstheme="majorHAnsi"/>
                <w:b w:val="0"/>
                <w:bCs/>
                <w:noProof/>
                <w:color w:val="auto"/>
                <w:sz w:val="20"/>
                <w:szCs w:val="20"/>
                <w:lang w:val="sr-Cyrl-RS" w:eastAsia="sr-Latn-CS"/>
              </w:rPr>
            </w:pPr>
          </w:p>
          <w:p w14:paraId="11D6B812" w14:textId="32A1D334" w:rsidR="002944A9" w:rsidRPr="004341A4" w:rsidRDefault="002944A9"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Извештај ОШ и ПА</w:t>
            </w:r>
          </w:p>
        </w:tc>
      </w:tr>
      <w:tr w:rsidR="004341A4" w:rsidRPr="004341A4" w14:paraId="2F4CC59A" w14:textId="77777777" w:rsidTr="008A3590">
        <w:trPr>
          <w:trHeight w:val="496"/>
          <w:jc w:val="center"/>
        </w:trPr>
        <w:tc>
          <w:tcPr>
            <w:tcW w:w="1273" w:type="dxa"/>
            <w:shd w:val="clear" w:color="auto" w:fill="D6E9F5" w:themeFill="accent2" w:themeFillTint="33"/>
          </w:tcPr>
          <w:p w14:paraId="26E0DF63" w14:textId="77777777" w:rsidR="004341A4" w:rsidRPr="004341A4" w:rsidRDefault="004341A4" w:rsidP="004341A4">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Ознака</w:t>
            </w:r>
          </w:p>
        </w:tc>
        <w:tc>
          <w:tcPr>
            <w:tcW w:w="2530" w:type="dxa"/>
            <w:gridSpan w:val="2"/>
            <w:shd w:val="clear" w:color="auto" w:fill="D6E9F5" w:themeFill="accent2" w:themeFillTint="33"/>
          </w:tcPr>
          <w:p w14:paraId="1BE691D7"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Назив активности</w:t>
            </w:r>
          </w:p>
        </w:tc>
        <w:tc>
          <w:tcPr>
            <w:tcW w:w="1594" w:type="dxa"/>
            <w:shd w:val="clear" w:color="auto" w:fill="D6E9F5" w:themeFill="accent2" w:themeFillTint="33"/>
          </w:tcPr>
          <w:p w14:paraId="77759368"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Носилац</w:t>
            </w:r>
          </w:p>
        </w:tc>
        <w:tc>
          <w:tcPr>
            <w:tcW w:w="1669" w:type="dxa"/>
            <w:gridSpan w:val="2"/>
            <w:shd w:val="clear" w:color="auto" w:fill="D6E9F5" w:themeFill="accent2" w:themeFillTint="33"/>
          </w:tcPr>
          <w:p w14:paraId="74A506B9"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Партнери</w:t>
            </w:r>
          </w:p>
        </w:tc>
        <w:tc>
          <w:tcPr>
            <w:tcW w:w="1963" w:type="dxa"/>
            <w:gridSpan w:val="4"/>
            <w:shd w:val="clear" w:color="auto" w:fill="D6E9F5" w:themeFill="accent2" w:themeFillTint="33"/>
          </w:tcPr>
          <w:p w14:paraId="79FFD07A"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Рок за реализацију</w:t>
            </w:r>
          </w:p>
        </w:tc>
        <w:tc>
          <w:tcPr>
            <w:tcW w:w="1458" w:type="dxa"/>
            <w:gridSpan w:val="4"/>
            <w:shd w:val="clear" w:color="auto" w:fill="D6E9F5" w:themeFill="accent2" w:themeFillTint="33"/>
          </w:tcPr>
          <w:p w14:paraId="65EDE077"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Укупно потребна фин.средства (РСД)</w:t>
            </w:r>
          </w:p>
        </w:tc>
        <w:tc>
          <w:tcPr>
            <w:tcW w:w="2233" w:type="dxa"/>
            <w:gridSpan w:val="5"/>
            <w:shd w:val="clear" w:color="auto" w:fill="D6E9F5" w:themeFill="accent2" w:themeFillTint="33"/>
          </w:tcPr>
          <w:p w14:paraId="71C910B7"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Вредности фин. средства по годинама (РСД)</w:t>
            </w:r>
          </w:p>
        </w:tc>
        <w:tc>
          <w:tcPr>
            <w:tcW w:w="1698" w:type="dxa"/>
            <w:shd w:val="clear" w:color="auto" w:fill="D6E9F5" w:themeFill="accent2" w:themeFillTint="33"/>
          </w:tcPr>
          <w:p w14:paraId="4993345E"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Вредности фин. средстава по изворима (РСД)</w:t>
            </w:r>
          </w:p>
        </w:tc>
      </w:tr>
      <w:tr w:rsidR="004341A4" w:rsidRPr="004341A4" w14:paraId="0D53B0E1" w14:textId="77777777" w:rsidTr="007138F5">
        <w:trPr>
          <w:trHeight w:val="496"/>
          <w:jc w:val="center"/>
        </w:trPr>
        <w:tc>
          <w:tcPr>
            <w:tcW w:w="1273" w:type="dxa"/>
            <w:shd w:val="clear" w:color="auto" w:fill="FFFFFF"/>
            <w:vAlign w:val="center"/>
          </w:tcPr>
          <w:p w14:paraId="2F457B6A"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1.2.1</w:t>
            </w:r>
          </w:p>
        </w:tc>
        <w:tc>
          <w:tcPr>
            <w:tcW w:w="2530" w:type="dxa"/>
            <w:gridSpan w:val="2"/>
            <w:shd w:val="clear" w:color="auto" w:fill="FFFFFF"/>
            <w:vAlign w:val="center"/>
          </w:tcPr>
          <w:p w14:paraId="179C5C84" w14:textId="68C5A10E" w:rsidR="004341A4" w:rsidRPr="004341A4" w:rsidRDefault="004341A4" w:rsidP="004341A4">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Набавка школског прибора за ученике ромске националности кој</w:t>
            </w:r>
            <w:r w:rsidR="002944A9">
              <w:rPr>
                <w:rFonts w:asciiTheme="majorHAnsi" w:eastAsia="Times New Roman" w:hAnsiTheme="majorHAnsi" w:cstheme="majorHAnsi"/>
                <w:b w:val="0"/>
                <w:bCs/>
                <w:noProof/>
                <w:color w:val="auto"/>
                <w:sz w:val="20"/>
                <w:szCs w:val="20"/>
                <w:lang w:val="sr-Cyrl-RS" w:eastAsia="sr-Latn-CS"/>
              </w:rPr>
              <w:t>и</w:t>
            </w:r>
            <w:r w:rsidRPr="004341A4">
              <w:rPr>
                <w:rFonts w:asciiTheme="majorHAnsi" w:eastAsia="Times New Roman" w:hAnsiTheme="majorHAnsi" w:cstheme="majorHAnsi"/>
                <w:b w:val="0"/>
                <w:bCs/>
                <w:noProof/>
                <w:color w:val="auto"/>
                <w:sz w:val="20"/>
                <w:szCs w:val="20"/>
                <w:lang w:val="sr-Cyrl-RS" w:eastAsia="sr-Latn-CS"/>
              </w:rPr>
              <w:t xml:space="preserve"> похађају основну школу</w:t>
            </w:r>
          </w:p>
        </w:tc>
        <w:tc>
          <w:tcPr>
            <w:tcW w:w="1594" w:type="dxa"/>
            <w:shd w:val="clear" w:color="auto" w:fill="FFFFFF"/>
          </w:tcPr>
          <w:p w14:paraId="34323BAA" w14:textId="77777777" w:rsidR="007138F5" w:rsidRDefault="007138F5" w:rsidP="004341A4">
            <w:pPr>
              <w:jc w:val="center"/>
              <w:rPr>
                <w:rFonts w:asciiTheme="majorHAnsi" w:eastAsia="Times New Roman" w:hAnsiTheme="majorHAnsi" w:cstheme="majorHAnsi"/>
                <w:b w:val="0"/>
                <w:bCs/>
                <w:noProof/>
                <w:color w:val="auto"/>
                <w:sz w:val="20"/>
                <w:szCs w:val="20"/>
                <w:lang w:val="sr-Cyrl-RS" w:eastAsia="sr-Latn-CS"/>
              </w:rPr>
            </w:pPr>
          </w:p>
          <w:p w14:paraId="3D4A65CD" w14:textId="77777777" w:rsidR="007138F5" w:rsidRDefault="007138F5" w:rsidP="004341A4">
            <w:pPr>
              <w:jc w:val="center"/>
              <w:rPr>
                <w:rFonts w:asciiTheme="majorHAnsi" w:eastAsia="Times New Roman" w:hAnsiTheme="majorHAnsi" w:cstheme="majorHAnsi"/>
                <w:b w:val="0"/>
                <w:bCs/>
                <w:noProof/>
                <w:color w:val="auto"/>
                <w:sz w:val="20"/>
                <w:szCs w:val="20"/>
                <w:lang w:val="sr-Cyrl-RS" w:eastAsia="sr-Latn-CS"/>
              </w:rPr>
            </w:pPr>
          </w:p>
          <w:p w14:paraId="6495E09C" w14:textId="0627BB55" w:rsidR="004341A4" w:rsidRPr="004341A4" w:rsidRDefault="007138F5" w:rsidP="004341A4">
            <w:pPr>
              <w:jc w:val="center"/>
              <w:rPr>
                <w:rFonts w:asciiTheme="majorHAnsi" w:eastAsia="Times New Roman" w:hAnsiTheme="majorHAnsi" w:cstheme="majorHAnsi"/>
                <w:b w:val="0"/>
                <w:bCs/>
                <w:color w:val="auto"/>
                <w:sz w:val="20"/>
                <w:szCs w:val="20"/>
                <w:lang w:eastAsia="sr-Latn-CS"/>
              </w:rPr>
            </w:pPr>
            <w:r>
              <w:rPr>
                <w:rFonts w:asciiTheme="majorHAnsi" w:eastAsia="Times New Roman" w:hAnsiTheme="majorHAnsi" w:cstheme="majorHAnsi"/>
                <w:b w:val="0"/>
                <w:bCs/>
                <w:noProof/>
                <w:color w:val="auto"/>
                <w:sz w:val="20"/>
                <w:szCs w:val="20"/>
                <w:lang w:val="sr-Cyrl-RS" w:eastAsia="sr-Latn-CS"/>
              </w:rPr>
              <w:t>Одељење за друштвене делатности</w:t>
            </w:r>
          </w:p>
        </w:tc>
        <w:tc>
          <w:tcPr>
            <w:tcW w:w="1669" w:type="dxa"/>
            <w:gridSpan w:val="2"/>
            <w:shd w:val="clear" w:color="auto" w:fill="FFFFFF"/>
          </w:tcPr>
          <w:p w14:paraId="552C2CEB" w14:textId="77777777" w:rsidR="004341A4" w:rsidRDefault="004341A4" w:rsidP="004341A4">
            <w:pPr>
              <w:ind w:firstLine="360"/>
              <w:rPr>
                <w:rFonts w:asciiTheme="majorHAnsi" w:eastAsia="Times New Roman" w:hAnsiTheme="majorHAnsi" w:cstheme="majorHAnsi"/>
                <w:b w:val="0"/>
                <w:bCs/>
                <w:color w:val="auto"/>
                <w:sz w:val="20"/>
                <w:szCs w:val="20"/>
                <w:lang w:val="sr-Cyrl-RS" w:eastAsia="sr-Latn-CS"/>
              </w:rPr>
            </w:pPr>
          </w:p>
          <w:p w14:paraId="4C3B2C55" w14:textId="77777777" w:rsidR="007138F5" w:rsidRDefault="007138F5" w:rsidP="004341A4">
            <w:pPr>
              <w:ind w:firstLine="360"/>
              <w:rPr>
                <w:rFonts w:asciiTheme="majorHAnsi" w:eastAsia="Times New Roman" w:hAnsiTheme="majorHAnsi" w:cstheme="majorHAnsi"/>
                <w:b w:val="0"/>
                <w:bCs/>
                <w:color w:val="auto"/>
                <w:sz w:val="20"/>
                <w:szCs w:val="20"/>
                <w:lang w:val="sr-Cyrl-RS" w:eastAsia="sr-Latn-CS"/>
              </w:rPr>
            </w:pPr>
          </w:p>
          <w:p w14:paraId="754CFDD5" w14:textId="77777777" w:rsidR="002944A9" w:rsidRDefault="007138F5" w:rsidP="004341A4">
            <w:pPr>
              <w:ind w:firstLine="360"/>
              <w:rPr>
                <w:rFonts w:asciiTheme="majorHAnsi" w:eastAsia="Times New Roman" w:hAnsiTheme="majorHAnsi" w:cstheme="majorHAnsi"/>
                <w:b w:val="0"/>
                <w:bCs/>
                <w:color w:val="auto"/>
                <w:sz w:val="20"/>
                <w:szCs w:val="20"/>
                <w:lang w:val="sr-Cyrl-RS" w:eastAsia="sr-Latn-CS"/>
              </w:rPr>
            </w:pPr>
            <w:r>
              <w:rPr>
                <w:rFonts w:asciiTheme="majorHAnsi" w:eastAsia="Times New Roman" w:hAnsiTheme="majorHAnsi" w:cstheme="majorHAnsi"/>
                <w:b w:val="0"/>
                <w:bCs/>
                <w:color w:val="auto"/>
                <w:sz w:val="20"/>
                <w:szCs w:val="20"/>
                <w:lang w:val="sr-Cyrl-RS" w:eastAsia="sr-Latn-CS"/>
              </w:rPr>
              <w:t xml:space="preserve"> </w:t>
            </w:r>
          </w:p>
          <w:p w14:paraId="64D6A466" w14:textId="00C088CE" w:rsidR="007138F5" w:rsidRPr="004341A4" w:rsidRDefault="007138F5" w:rsidP="004341A4">
            <w:pPr>
              <w:ind w:firstLine="360"/>
              <w:rPr>
                <w:rFonts w:asciiTheme="majorHAnsi" w:eastAsia="Times New Roman" w:hAnsiTheme="majorHAnsi" w:cstheme="majorHAnsi"/>
                <w:b w:val="0"/>
                <w:bCs/>
                <w:color w:val="auto"/>
                <w:sz w:val="20"/>
                <w:szCs w:val="20"/>
                <w:lang w:val="sr-Cyrl-RS" w:eastAsia="sr-Latn-CS"/>
              </w:rPr>
            </w:pPr>
            <w:r>
              <w:rPr>
                <w:rFonts w:asciiTheme="majorHAnsi" w:eastAsia="Times New Roman" w:hAnsiTheme="majorHAnsi" w:cstheme="majorHAnsi"/>
                <w:b w:val="0"/>
                <w:bCs/>
                <w:color w:val="auto"/>
                <w:sz w:val="20"/>
                <w:szCs w:val="20"/>
                <w:lang w:val="sr-Cyrl-RS" w:eastAsia="sr-Latn-CS"/>
              </w:rPr>
              <w:t xml:space="preserve">ОШ, ПА </w:t>
            </w:r>
          </w:p>
        </w:tc>
        <w:tc>
          <w:tcPr>
            <w:tcW w:w="1963" w:type="dxa"/>
            <w:gridSpan w:val="4"/>
            <w:shd w:val="clear" w:color="auto" w:fill="FFFFFF"/>
            <w:vAlign w:val="center"/>
          </w:tcPr>
          <w:p w14:paraId="196DD431" w14:textId="77777777" w:rsidR="004341A4" w:rsidRPr="004341A4" w:rsidRDefault="004341A4" w:rsidP="004341A4">
            <w:pPr>
              <w:jc w:val="center"/>
              <w:rPr>
                <w:rFonts w:asciiTheme="majorHAnsi" w:eastAsia="Times New Roman" w:hAnsiTheme="majorHAnsi" w:cstheme="majorHAnsi"/>
                <w:b w:val="0"/>
                <w:bCs/>
                <w:color w:val="auto"/>
                <w:sz w:val="20"/>
                <w:szCs w:val="20"/>
                <w:lang w:val="sr-Cyrl-RS" w:eastAsia="sr-Latn-CS"/>
              </w:rPr>
            </w:pPr>
            <w:r w:rsidRPr="004341A4">
              <w:rPr>
                <w:rFonts w:asciiTheme="majorHAnsi" w:eastAsia="Times New Roman" w:hAnsiTheme="majorHAnsi" w:cstheme="majorHAnsi"/>
                <w:b w:val="0"/>
                <w:bCs/>
                <w:color w:val="auto"/>
                <w:sz w:val="20"/>
                <w:szCs w:val="20"/>
                <w:lang w:val="sr-Cyrl-RS" w:eastAsia="sr-Latn-CS"/>
              </w:rPr>
              <w:t>2025-2027.</w:t>
            </w:r>
          </w:p>
        </w:tc>
        <w:tc>
          <w:tcPr>
            <w:tcW w:w="1458" w:type="dxa"/>
            <w:gridSpan w:val="4"/>
            <w:shd w:val="clear" w:color="auto" w:fill="FFFFFF"/>
            <w:vAlign w:val="center"/>
          </w:tcPr>
          <w:p w14:paraId="25722E4C" w14:textId="77777777" w:rsidR="004341A4" w:rsidRPr="004341A4" w:rsidRDefault="004341A4" w:rsidP="007138F5">
            <w:pPr>
              <w:rPr>
                <w:rFonts w:asciiTheme="majorHAnsi" w:eastAsia="Times New Roman" w:hAnsiTheme="majorHAnsi" w:cstheme="majorHAnsi"/>
                <w:b w:val="0"/>
                <w:bCs/>
                <w:color w:val="auto"/>
                <w:sz w:val="20"/>
                <w:szCs w:val="20"/>
                <w:lang w:val="sr-Cyrl-RS" w:eastAsia="sr-Latn-CS"/>
              </w:rPr>
            </w:pPr>
            <w:r w:rsidRPr="004341A4">
              <w:rPr>
                <w:rFonts w:asciiTheme="majorHAnsi" w:eastAsia="Times New Roman" w:hAnsiTheme="majorHAnsi" w:cstheme="majorHAnsi"/>
                <w:b w:val="0"/>
                <w:bCs/>
                <w:color w:val="auto"/>
                <w:sz w:val="20"/>
                <w:szCs w:val="20"/>
                <w:lang w:val="sr-Cyrl-RS" w:eastAsia="sr-Latn-CS"/>
              </w:rPr>
              <w:t>600.000,00</w:t>
            </w:r>
          </w:p>
        </w:tc>
        <w:tc>
          <w:tcPr>
            <w:tcW w:w="2233" w:type="dxa"/>
            <w:gridSpan w:val="5"/>
            <w:shd w:val="clear" w:color="auto" w:fill="FFFFFF"/>
            <w:vAlign w:val="center"/>
          </w:tcPr>
          <w:p w14:paraId="2866F2ED" w14:textId="77777777" w:rsidR="004341A4" w:rsidRPr="004341A4" w:rsidRDefault="004341A4" w:rsidP="002944A9">
            <w:pPr>
              <w:jc w:val="center"/>
              <w:rPr>
                <w:rFonts w:asciiTheme="majorHAnsi" w:eastAsia="Times New Roman" w:hAnsiTheme="majorHAnsi" w:cstheme="majorHAnsi"/>
                <w:b w:val="0"/>
                <w:bCs/>
                <w:color w:val="auto"/>
                <w:sz w:val="20"/>
                <w:szCs w:val="20"/>
                <w:lang w:val="sr-Cyrl-RS" w:eastAsia="sr-Latn-CS"/>
              </w:rPr>
            </w:pPr>
            <w:r w:rsidRPr="004341A4">
              <w:rPr>
                <w:rFonts w:asciiTheme="majorHAnsi" w:eastAsia="Times New Roman" w:hAnsiTheme="majorHAnsi" w:cstheme="majorHAnsi"/>
                <w:b w:val="0"/>
                <w:bCs/>
                <w:color w:val="auto"/>
                <w:sz w:val="20"/>
                <w:szCs w:val="20"/>
                <w:lang w:val="sr-Cyrl-RS" w:eastAsia="sr-Latn-CS"/>
              </w:rPr>
              <w:t>2025 – 200.000,00</w:t>
            </w:r>
          </w:p>
          <w:p w14:paraId="1082355C" w14:textId="6B19AB42" w:rsidR="004341A4" w:rsidRPr="004341A4" w:rsidRDefault="004341A4" w:rsidP="002944A9">
            <w:pPr>
              <w:jc w:val="center"/>
              <w:rPr>
                <w:rFonts w:asciiTheme="majorHAnsi" w:eastAsia="Times New Roman" w:hAnsiTheme="majorHAnsi" w:cstheme="majorHAnsi"/>
                <w:b w:val="0"/>
                <w:bCs/>
                <w:color w:val="auto"/>
                <w:sz w:val="20"/>
                <w:szCs w:val="20"/>
                <w:lang w:val="sr-Cyrl-RS" w:eastAsia="sr-Latn-CS"/>
              </w:rPr>
            </w:pPr>
            <w:r w:rsidRPr="004341A4">
              <w:rPr>
                <w:rFonts w:asciiTheme="majorHAnsi" w:eastAsia="Times New Roman" w:hAnsiTheme="majorHAnsi" w:cstheme="majorHAnsi"/>
                <w:b w:val="0"/>
                <w:bCs/>
                <w:color w:val="auto"/>
                <w:sz w:val="20"/>
                <w:szCs w:val="20"/>
                <w:lang w:val="sr-Cyrl-RS" w:eastAsia="sr-Latn-CS"/>
              </w:rPr>
              <w:t>2026 – 200.000,00</w:t>
            </w:r>
          </w:p>
          <w:p w14:paraId="6E45B3EE" w14:textId="52CBFC96" w:rsidR="004341A4" w:rsidRPr="004341A4" w:rsidRDefault="004341A4" w:rsidP="002944A9">
            <w:pPr>
              <w:jc w:val="center"/>
              <w:rPr>
                <w:rFonts w:asciiTheme="majorHAnsi" w:eastAsia="Times New Roman" w:hAnsiTheme="majorHAnsi" w:cstheme="majorHAnsi"/>
                <w:b w:val="0"/>
                <w:bCs/>
                <w:color w:val="auto"/>
                <w:sz w:val="20"/>
                <w:szCs w:val="20"/>
                <w:lang w:val="sr-Cyrl-RS" w:eastAsia="sr-Latn-CS"/>
              </w:rPr>
            </w:pPr>
            <w:r w:rsidRPr="004341A4">
              <w:rPr>
                <w:rFonts w:asciiTheme="majorHAnsi" w:eastAsia="Times New Roman" w:hAnsiTheme="majorHAnsi" w:cstheme="majorHAnsi"/>
                <w:b w:val="0"/>
                <w:bCs/>
                <w:color w:val="auto"/>
                <w:sz w:val="20"/>
                <w:szCs w:val="20"/>
                <w:lang w:val="sr-Cyrl-RS" w:eastAsia="sr-Latn-CS"/>
              </w:rPr>
              <w:t>2027 – 200.000,00</w:t>
            </w:r>
          </w:p>
        </w:tc>
        <w:tc>
          <w:tcPr>
            <w:tcW w:w="1698" w:type="dxa"/>
            <w:shd w:val="clear" w:color="auto" w:fill="FFFFFF"/>
            <w:vAlign w:val="center"/>
          </w:tcPr>
          <w:p w14:paraId="0314A36E"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Оперативни план </w:t>
            </w:r>
          </w:p>
          <w:p w14:paraId="49CE7114"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200.000,00  </w:t>
            </w:r>
          </w:p>
          <w:p w14:paraId="0FD4D600" w14:textId="77777777" w:rsidR="004341A4" w:rsidRPr="004341A4" w:rsidRDefault="004341A4" w:rsidP="004341A4">
            <w:pPr>
              <w:spacing w:before="8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Буџет ЛС -средства за реализацију ЛАП-а</w:t>
            </w:r>
          </w:p>
          <w:p w14:paraId="73227E49"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400.000,00</w:t>
            </w:r>
          </w:p>
        </w:tc>
      </w:tr>
      <w:tr w:rsidR="004341A4" w:rsidRPr="004341A4" w14:paraId="67F0A85B" w14:textId="77777777" w:rsidTr="007138F5">
        <w:trPr>
          <w:trHeight w:val="496"/>
          <w:jc w:val="center"/>
        </w:trPr>
        <w:tc>
          <w:tcPr>
            <w:tcW w:w="1273" w:type="dxa"/>
            <w:shd w:val="clear" w:color="auto" w:fill="FFFFFF"/>
            <w:vAlign w:val="center"/>
          </w:tcPr>
          <w:p w14:paraId="5EB5730A"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eastAsia="sr-Latn-CS"/>
              </w:rPr>
              <w:t>1.2.</w:t>
            </w:r>
            <w:r w:rsidRPr="004341A4">
              <w:rPr>
                <w:rFonts w:asciiTheme="majorHAnsi" w:eastAsia="Times New Roman" w:hAnsiTheme="majorHAnsi" w:cstheme="majorHAnsi"/>
                <w:b w:val="0"/>
                <w:bCs/>
                <w:noProof/>
                <w:color w:val="auto"/>
                <w:sz w:val="20"/>
                <w:szCs w:val="20"/>
                <w:lang w:val="sr-Cyrl-RS" w:eastAsia="sr-Latn-CS"/>
              </w:rPr>
              <w:t>2</w:t>
            </w:r>
          </w:p>
        </w:tc>
        <w:tc>
          <w:tcPr>
            <w:tcW w:w="2530" w:type="dxa"/>
            <w:gridSpan w:val="2"/>
            <w:shd w:val="clear" w:color="auto" w:fill="FFFFFF"/>
            <w:vAlign w:val="center"/>
          </w:tcPr>
          <w:p w14:paraId="720B3586" w14:textId="77777777" w:rsidR="004341A4" w:rsidRPr="004341A4" w:rsidRDefault="004341A4" w:rsidP="004341A4">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Набавка уџбеника за ученике основних школа</w:t>
            </w:r>
          </w:p>
        </w:tc>
        <w:tc>
          <w:tcPr>
            <w:tcW w:w="1594" w:type="dxa"/>
            <w:shd w:val="clear" w:color="auto" w:fill="FFFFFF"/>
          </w:tcPr>
          <w:p w14:paraId="33114F4A" w14:textId="5F0AB620" w:rsidR="004341A4" w:rsidRPr="004341A4" w:rsidRDefault="002944A9" w:rsidP="008A3590">
            <w:pPr>
              <w:rPr>
                <w:rFonts w:asciiTheme="majorHAnsi" w:eastAsia="Times New Roman" w:hAnsiTheme="majorHAnsi" w:cstheme="majorHAnsi"/>
                <w:b w:val="0"/>
                <w:bCs/>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Одељење за друштвене делатности</w:t>
            </w:r>
          </w:p>
        </w:tc>
        <w:tc>
          <w:tcPr>
            <w:tcW w:w="1669" w:type="dxa"/>
            <w:gridSpan w:val="2"/>
            <w:shd w:val="clear" w:color="auto" w:fill="FFFFFF"/>
          </w:tcPr>
          <w:p w14:paraId="0DC0A6C6" w14:textId="77777777" w:rsidR="004341A4" w:rsidRDefault="004341A4" w:rsidP="004341A4">
            <w:pPr>
              <w:ind w:firstLine="360"/>
              <w:rPr>
                <w:rFonts w:asciiTheme="majorHAnsi" w:eastAsia="Times New Roman" w:hAnsiTheme="majorHAnsi" w:cstheme="majorHAnsi"/>
                <w:b w:val="0"/>
                <w:bCs/>
                <w:color w:val="auto"/>
                <w:sz w:val="20"/>
                <w:szCs w:val="20"/>
                <w:lang w:val="sr-Cyrl-RS" w:eastAsia="sr-Latn-CS"/>
              </w:rPr>
            </w:pPr>
          </w:p>
          <w:p w14:paraId="3A1B9C3B" w14:textId="236B6BF7" w:rsidR="002944A9" w:rsidRPr="004341A4" w:rsidRDefault="002944A9" w:rsidP="004341A4">
            <w:pPr>
              <w:ind w:firstLine="360"/>
              <w:rPr>
                <w:rFonts w:asciiTheme="majorHAnsi" w:eastAsia="Times New Roman" w:hAnsiTheme="majorHAnsi" w:cstheme="majorHAnsi"/>
                <w:b w:val="0"/>
                <w:bCs/>
                <w:color w:val="auto"/>
                <w:sz w:val="20"/>
                <w:szCs w:val="20"/>
                <w:lang w:val="sr-Cyrl-RS" w:eastAsia="sr-Latn-CS"/>
              </w:rPr>
            </w:pPr>
            <w:r>
              <w:rPr>
                <w:rFonts w:asciiTheme="majorHAnsi" w:eastAsia="Times New Roman" w:hAnsiTheme="majorHAnsi" w:cstheme="majorHAnsi"/>
                <w:b w:val="0"/>
                <w:bCs/>
                <w:color w:val="auto"/>
                <w:sz w:val="20"/>
                <w:szCs w:val="20"/>
                <w:lang w:val="sr-Cyrl-RS" w:eastAsia="sr-Latn-CS"/>
              </w:rPr>
              <w:t xml:space="preserve"> ОШ, ПА</w:t>
            </w:r>
          </w:p>
        </w:tc>
        <w:tc>
          <w:tcPr>
            <w:tcW w:w="1963" w:type="dxa"/>
            <w:gridSpan w:val="4"/>
            <w:shd w:val="clear" w:color="auto" w:fill="FFFFFF"/>
            <w:vAlign w:val="center"/>
          </w:tcPr>
          <w:p w14:paraId="50454ED0" w14:textId="77777777" w:rsidR="004341A4" w:rsidRPr="004341A4" w:rsidRDefault="004341A4" w:rsidP="004341A4">
            <w:pPr>
              <w:jc w:val="center"/>
              <w:rPr>
                <w:rFonts w:asciiTheme="majorHAnsi" w:eastAsia="Times New Roman" w:hAnsiTheme="majorHAnsi" w:cstheme="majorHAnsi"/>
                <w:b w:val="0"/>
                <w:bCs/>
                <w:color w:val="auto"/>
                <w:sz w:val="20"/>
                <w:szCs w:val="20"/>
                <w:lang w:val="sr-Cyrl-RS" w:eastAsia="sr-Latn-CS"/>
              </w:rPr>
            </w:pPr>
            <w:r w:rsidRPr="004341A4">
              <w:rPr>
                <w:rFonts w:asciiTheme="majorHAnsi" w:eastAsia="Times New Roman" w:hAnsiTheme="majorHAnsi" w:cstheme="majorHAnsi"/>
                <w:b w:val="0"/>
                <w:bCs/>
                <w:color w:val="auto"/>
                <w:sz w:val="20"/>
                <w:szCs w:val="20"/>
                <w:lang w:val="sr-Cyrl-RS" w:eastAsia="sr-Latn-CS"/>
              </w:rPr>
              <w:t>2025-2027.</w:t>
            </w:r>
          </w:p>
        </w:tc>
        <w:tc>
          <w:tcPr>
            <w:tcW w:w="1458" w:type="dxa"/>
            <w:gridSpan w:val="4"/>
            <w:shd w:val="clear" w:color="auto" w:fill="FFFFFF"/>
            <w:vAlign w:val="center"/>
          </w:tcPr>
          <w:p w14:paraId="0DED5111" w14:textId="77777777" w:rsidR="004341A4" w:rsidRPr="004341A4" w:rsidRDefault="004341A4" w:rsidP="004341A4">
            <w:pPr>
              <w:jc w:val="center"/>
              <w:rPr>
                <w:rFonts w:asciiTheme="majorHAnsi" w:eastAsia="Times New Roman" w:hAnsiTheme="majorHAnsi" w:cstheme="majorHAnsi"/>
                <w:b w:val="0"/>
                <w:bCs/>
                <w:color w:val="auto"/>
                <w:sz w:val="20"/>
                <w:szCs w:val="20"/>
                <w:lang w:val="sr-Cyrl-RS" w:eastAsia="sr-Latn-CS"/>
              </w:rPr>
            </w:pPr>
            <w:r w:rsidRPr="004341A4">
              <w:rPr>
                <w:rFonts w:asciiTheme="majorHAnsi" w:eastAsia="Times New Roman" w:hAnsiTheme="majorHAnsi" w:cstheme="majorHAnsi"/>
                <w:b w:val="0"/>
                <w:bCs/>
                <w:color w:val="auto"/>
                <w:sz w:val="20"/>
                <w:szCs w:val="20"/>
                <w:lang w:val="sr-Cyrl-RS" w:eastAsia="sr-Latn-CS"/>
              </w:rPr>
              <w:t>2.400.000,00</w:t>
            </w:r>
          </w:p>
        </w:tc>
        <w:tc>
          <w:tcPr>
            <w:tcW w:w="2233" w:type="dxa"/>
            <w:gridSpan w:val="5"/>
            <w:shd w:val="clear" w:color="auto" w:fill="FFFFFF"/>
            <w:vAlign w:val="center"/>
          </w:tcPr>
          <w:p w14:paraId="644BA1EF" w14:textId="76A5D8D6" w:rsidR="004341A4" w:rsidRPr="004341A4" w:rsidRDefault="004341A4" w:rsidP="002944A9">
            <w:pPr>
              <w:jc w:val="center"/>
              <w:rPr>
                <w:rFonts w:asciiTheme="majorHAnsi" w:eastAsia="Times New Roman" w:hAnsiTheme="majorHAnsi" w:cstheme="majorHAnsi"/>
                <w:b w:val="0"/>
                <w:bCs/>
                <w:color w:val="auto"/>
                <w:sz w:val="20"/>
                <w:szCs w:val="20"/>
                <w:lang w:val="sr-Cyrl-RS" w:eastAsia="sr-Latn-CS"/>
              </w:rPr>
            </w:pPr>
            <w:r w:rsidRPr="004341A4">
              <w:rPr>
                <w:rFonts w:asciiTheme="majorHAnsi" w:eastAsia="Times New Roman" w:hAnsiTheme="majorHAnsi" w:cstheme="majorHAnsi"/>
                <w:b w:val="0"/>
                <w:bCs/>
                <w:color w:val="auto"/>
                <w:sz w:val="20"/>
                <w:szCs w:val="20"/>
                <w:lang w:val="sr-Cyrl-RS" w:eastAsia="sr-Latn-CS"/>
              </w:rPr>
              <w:t>2025 – 800.000,00</w:t>
            </w:r>
          </w:p>
          <w:p w14:paraId="449046D5" w14:textId="77777777" w:rsidR="004341A4" w:rsidRPr="004341A4" w:rsidRDefault="004341A4" w:rsidP="002944A9">
            <w:pPr>
              <w:jc w:val="center"/>
              <w:rPr>
                <w:rFonts w:asciiTheme="majorHAnsi" w:eastAsia="Times New Roman" w:hAnsiTheme="majorHAnsi" w:cstheme="majorHAnsi"/>
                <w:b w:val="0"/>
                <w:bCs/>
                <w:color w:val="auto"/>
                <w:sz w:val="20"/>
                <w:szCs w:val="20"/>
                <w:lang w:val="sr-Cyrl-RS" w:eastAsia="sr-Latn-CS"/>
              </w:rPr>
            </w:pPr>
            <w:r w:rsidRPr="004341A4">
              <w:rPr>
                <w:rFonts w:asciiTheme="majorHAnsi" w:eastAsia="Times New Roman" w:hAnsiTheme="majorHAnsi" w:cstheme="majorHAnsi"/>
                <w:b w:val="0"/>
                <w:bCs/>
                <w:color w:val="auto"/>
                <w:sz w:val="20"/>
                <w:szCs w:val="20"/>
                <w:lang w:val="sr-Cyrl-RS" w:eastAsia="sr-Latn-CS"/>
              </w:rPr>
              <w:t>2026 – 800.000,00</w:t>
            </w:r>
          </w:p>
          <w:p w14:paraId="6DFA40A1" w14:textId="537C7B7C" w:rsidR="004341A4" w:rsidRPr="004341A4" w:rsidRDefault="004341A4" w:rsidP="002944A9">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color w:val="auto"/>
                <w:sz w:val="20"/>
                <w:szCs w:val="20"/>
                <w:lang w:val="sr-Cyrl-RS" w:eastAsia="sr-Latn-CS"/>
              </w:rPr>
              <w:t>2027</w:t>
            </w:r>
            <w:r w:rsidRPr="004341A4">
              <w:rPr>
                <w:rFonts w:asciiTheme="majorHAnsi" w:eastAsia="Times New Roman" w:hAnsiTheme="majorHAnsi" w:cstheme="majorHAnsi"/>
                <w:b w:val="0"/>
                <w:bCs/>
                <w:color w:val="auto"/>
                <w:sz w:val="20"/>
                <w:szCs w:val="20"/>
                <w:lang w:eastAsia="sr-Latn-CS"/>
              </w:rPr>
              <w:t xml:space="preserve"> </w:t>
            </w:r>
            <w:r w:rsidRPr="004341A4">
              <w:rPr>
                <w:rFonts w:asciiTheme="majorHAnsi" w:eastAsia="Times New Roman" w:hAnsiTheme="majorHAnsi" w:cstheme="majorHAnsi"/>
                <w:b w:val="0"/>
                <w:bCs/>
                <w:color w:val="auto"/>
                <w:sz w:val="20"/>
                <w:szCs w:val="20"/>
                <w:lang w:val="sr-Cyrl-RS" w:eastAsia="sr-Latn-CS"/>
              </w:rPr>
              <w:t>– 800.000,00</w:t>
            </w:r>
          </w:p>
        </w:tc>
        <w:tc>
          <w:tcPr>
            <w:tcW w:w="1698" w:type="dxa"/>
            <w:shd w:val="clear" w:color="auto" w:fill="auto"/>
            <w:vAlign w:val="center"/>
          </w:tcPr>
          <w:p w14:paraId="348E45DE" w14:textId="77777777" w:rsidR="004341A4" w:rsidRPr="004341A4" w:rsidRDefault="004341A4" w:rsidP="004341A4">
            <w:pPr>
              <w:spacing w:before="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Буџет ЛС</w:t>
            </w:r>
          </w:p>
          <w:p w14:paraId="511B2658"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2.400.000,00</w:t>
            </w:r>
          </w:p>
          <w:p w14:paraId="199AEFDD"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p>
        </w:tc>
      </w:tr>
      <w:tr w:rsidR="004341A4" w:rsidRPr="004341A4" w14:paraId="21EABE15" w14:textId="77777777" w:rsidTr="007138F5">
        <w:trPr>
          <w:trHeight w:val="496"/>
          <w:jc w:val="center"/>
        </w:trPr>
        <w:tc>
          <w:tcPr>
            <w:tcW w:w="1273" w:type="dxa"/>
            <w:shd w:val="clear" w:color="auto" w:fill="FFFFFF"/>
            <w:vAlign w:val="center"/>
          </w:tcPr>
          <w:p w14:paraId="1677984F"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eastAsia="sr-Latn-CS"/>
              </w:rPr>
              <w:t>1.2.</w:t>
            </w:r>
            <w:r w:rsidRPr="004341A4">
              <w:rPr>
                <w:rFonts w:asciiTheme="majorHAnsi" w:eastAsia="Times New Roman" w:hAnsiTheme="majorHAnsi" w:cstheme="majorHAnsi"/>
                <w:b w:val="0"/>
                <w:bCs/>
                <w:noProof/>
                <w:color w:val="auto"/>
                <w:sz w:val="20"/>
                <w:szCs w:val="20"/>
                <w:lang w:val="sr-Cyrl-RS" w:eastAsia="sr-Latn-CS"/>
              </w:rPr>
              <w:t>3</w:t>
            </w:r>
          </w:p>
        </w:tc>
        <w:tc>
          <w:tcPr>
            <w:tcW w:w="2530" w:type="dxa"/>
            <w:gridSpan w:val="2"/>
            <w:shd w:val="clear" w:color="auto" w:fill="FFFFFF"/>
            <w:vAlign w:val="center"/>
          </w:tcPr>
          <w:p w14:paraId="051ABBBC" w14:textId="1854600D" w:rsidR="004341A4" w:rsidRPr="004341A4" w:rsidRDefault="004341A4" w:rsidP="004341A4">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Радионице са родитељима о значају  образовања</w:t>
            </w:r>
            <w:r w:rsidRPr="004341A4">
              <w:rPr>
                <w:rFonts w:asciiTheme="majorHAnsi" w:eastAsia="Times New Roman" w:hAnsiTheme="majorHAnsi" w:cstheme="majorHAnsi"/>
                <w:b w:val="0"/>
                <w:bCs/>
                <w:noProof/>
                <w:color w:val="FF0000"/>
                <w:sz w:val="20"/>
                <w:szCs w:val="20"/>
                <w:lang w:val="sr-Cyrl-RS" w:eastAsia="sr-Latn-CS"/>
              </w:rPr>
              <w:t xml:space="preserve"> </w:t>
            </w:r>
          </w:p>
        </w:tc>
        <w:tc>
          <w:tcPr>
            <w:tcW w:w="1594" w:type="dxa"/>
            <w:shd w:val="clear" w:color="auto" w:fill="FFFFFF"/>
          </w:tcPr>
          <w:p w14:paraId="6DA0D524" w14:textId="27BB9CFB" w:rsidR="004341A4" w:rsidRPr="004341A4" w:rsidRDefault="002944A9" w:rsidP="004341A4">
            <w:pPr>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Одељење за друштвене делатности</w:t>
            </w:r>
          </w:p>
        </w:tc>
        <w:tc>
          <w:tcPr>
            <w:tcW w:w="1669" w:type="dxa"/>
            <w:gridSpan w:val="2"/>
            <w:shd w:val="clear" w:color="auto" w:fill="FFFFFF"/>
          </w:tcPr>
          <w:p w14:paraId="5219CCFF" w14:textId="77777777" w:rsidR="002944A9" w:rsidRDefault="002944A9" w:rsidP="004341A4">
            <w:pPr>
              <w:ind w:firstLine="360"/>
              <w:rPr>
                <w:rFonts w:asciiTheme="majorHAnsi" w:eastAsia="Times New Roman" w:hAnsiTheme="majorHAnsi" w:cstheme="majorHAnsi"/>
                <w:b w:val="0"/>
                <w:bCs/>
                <w:color w:val="auto"/>
                <w:sz w:val="20"/>
                <w:szCs w:val="20"/>
                <w:lang w:val="sr-Cyrl-RS" w:eastAsia="sr-Latn-CS"/>
              </w:rPr>
            </w:pPr>
          </w:p>
          <w:p w14:paraId="4E1DA89C" w14:textId="71C9499C" w:rsidR="004341A4" w:rsidRPr="004341A4" w:rsidRDefault="002944A9" w:rsidP="004341A4">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color w:val="auto"/>
                <w:sz w:val="20"/>
                <w:szCs w:val="20"/>
                <w:lang w:val="sr-Cyrl-RS" w:eastAsia="sr-Latn-CS"/>
              </w:rPr>
              <w:t>ОШ, ПА</w:t>
            </w:r>
          </w:p>
        </w:tc>
        <w:tc>
          <w:tcPr>
            <w:tcW w:w="1963" w:type="dxa"/>
            <w:gridSpan w:val="4"/>
            <w:shd w:val="clear" w:color="auto" w:fill="FFFFFF"/>
            <w:vAlign w:val="center"/>
          </w:tcPr>
          <w:p w14:paraId="62DA3D1D"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2026-2027.</w:t>
            </w:r>
          </w:p>
        </w:tc>
        <w:tc>
          <w:tcPr>
            <w:tcW w:w="1458" w:type="dxa"/>
            <w:gridSpan w:val="4"/>
            <w:shd w:val="clear" w:color="auto" w:fill="FFFFFF"/>
            <w:vAlign w:val="center"/>
          </w:tcPr>
          <w:p w14:paraId="69677692" w14:textId="77777777" w:rsidR="004341A4" w:rsidRPr="004341A4" w:rsidRDefault="004341A4" w:rsidP="004341A4">
            <w:pPr>
              <w:ind w:firstLine="72"/>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color w:val="000000"/>
                <w:sz w:val="20"/>
                <w:szCs w:val="20"/>
                <w:lang w:val="sr-Cyrl-RS" w:eastAsia="sr-Latn-CS"/>
              </w:rPr>
              <w:t>Без средстава</w:t>
            </w:r>
          </w:p>
        </w:tc>
        <w:tc>
          <w:tcPr>
            <w:tcW w:w="2233" w:type="dxa"/>
            <w:gridSpan w:val="5"/>
            <w:shd w:val="clear" w:color="auto" w:fill="FFFFFF"/>
            <w:vAlign w:val="center"/>
          </w:tcPr>
          <w:p w14:paraId="413CB49A" w14:textId="77777777" w:rsidR="004341A4" w:rsidRPr="004341A4" w:rsidRDefault="004341A4" w:rsidP="004341A4">
            <w:pPr>
              <w:ind w:firstLine="52"/>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color w:val="auto"/>
                <w:sz w:val="20"/>
                <w:szCs w:val="20"/>
                <w:lang w:eastAsia="sr-Latn-CS"/>
              </w:rPr>
              <w:t>/</w:t>
            </w:r>
          </w:p>
        </w:tc>
        <w:tc>
          <w:tcPr>
            <w:tcW w:w="1698" w:type="dxa"/>
            <w:shd w:val="clear" w:color="auto" w:fill="FFFFFF"/>
            <w:vAlign w:val="center"/>
          </w:tcPr>
          <w:p w14:paraId="50E9518F"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w:t>
            </w:r>
          </w:p>
        </w:tc>
      </w:tr>
      <w:tr w:rsidR="002944A9" w:rsidRPr="004341A4" w14:paraId="481FA317" w14:textId="77777777" w:rsidTr="007138F5">
        <w:trPr>
          <w:trHeight w:val="381"/>
          <w:jc w:val="center"/>
        </w:trPr>
        <w:tc>
          <w:tcPr>
            <w:tcW w:w="1273" w:type="dxa"/>
            <w:shd w:val="clear" w:color="auto" w:fill="FFFFFF"/>
            <w:vAlign w:val="center"/>
          </w:tcPr>
          <w:p w14:paraId="458AEB05" w14:textId="77777777" w:rsidR="002944A9" w:rsidRPr="004341A4" w:rsidRDefault="002944A9" w:rsidP="002944A9">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eastAsia="sr-Latn-CS"/>
              </w:rPr>
              <w:lastRenderedPageBreak/>
              <w:t>1.2.</w:t>
            </w:r>
            <w:r w:rsidRPr="004341A4">
              <w:rPr>
                <w:rFonts w:asciiTheme="majorHAnsi" w:eastAsia="Times New Roman" w:hAnsiTheme="majorHAnsi" w:cstheme="majorHAnsi"/>
                <w:b w:val="0"/>
                <w:bCs/>
                <w:noProof/>
                <w:color w:val="auto"/>
                <w:sz w:val="20"/>
                <w:szCs w:val="20"/>
                <w:lang w:val="sr-Cyrl-RS" w:eastAsia="sr-Latn-CS"/>
              </w:rPr>
              <w:t>4</w:t>
            </w:r>
          </w:p>
        </w:tc>
        <w:tc>
          <w:tcPr>
            <w:tcW w:w="2530" w:type="dxa"/>
            <w:gridSpan w:val="2"/>
            <w:shd w:val="clear" w:color="auto" w:fill="FFFFFF"/>
            <w:vAlign w:val="center"/>
          </w:tcPr>
          <w:p w14:paraId="7D66EBEA" w14:textId="678F7AD8" w:rsidR="002944A9" w:rsidRPr="004341A4" w:rsidRDefault="002944A9" w:rsidP="002944A9">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Допунски рад са децом ромске националности кроз вршњачку едукацију (једном недељно</w:t>
            </w:r>
            <w:r>
              <w:rPr>
                <w:rFonts w:asciiTheme="majorHAnsi" w:eastAsia="Times New Roman" w:hAnsiTheme="majorHAnsi" w:cstheme="majorHAnsi"/>
                <w:b w:val="0"/>
                <w:bCs/>
                <w:noProof/>
                <w:color w:val="auto"/>
                <w:sz w:val="20"/>
                <w:szCs w:val="20"/>
                <w:lang w:val="sr-Cyrl-RS" w:eastAsia="sr-Latn-CS"/>
              </w:rPr>
              <w:t xml:space="preserve"> током 4 месеца</w:t>
            </w:r>
            <w:r w:rsidRPr="004341A4">
              <w:rPr>
                <w:rFonts w:asciiTheme="majorHAnsi" w:eastAsia="Times New Roman" w:hAnsiTheme="majorHAnsi" w:cstheme="majorHAnsi"/>
                <w:b w:val="0"/>
                <w:bCs/>
                <w:noProof/>
                <w:color w:val="auto"/>
                <w:sz w:val="20"/>
                <w:szCs w:val="20"/>
                <w:lang w:val="sr-Cyrl-RS" w:eastAsia="sr-Latn-CS"/>
              </w:rPr>
              <w:t>)</w:t>
            </w:r>
          </w:p>
        </w:tc>
        <w:tc>
          <w:tcPr>
            <w:tcW w:w="1594" w:type="dxa"/>
            <w:shd w:val="clear" w:color="auto" w:fill="FFFFFF"/>
          </w:tcPr>
          <w:p w14:paraId="31CFCD22" w14:textId="77777777" w:rsidR="002944A9" w:rsidRDefault="002944A9" w:rsidP="002944A9">
            <w:pPr>
              <w:jc w:val="center"/>
              <w:rPr>
                <w:rFonts w:asciiTheme="majorHAnsi" w:eastAsia="Times New Roman" w:hAnsiTheme="majorHAnsi" w:cstheme="majorHAnsi"/>
                <w:b w:val="0"/>
                <w:bCs/>
                <w:noProof/>
                <w:color w:val="auto"/>
                <w:sz w:val="20"/>
                <w:szCs w:val="20"/>
                <w:lang w:val="sr-Cyrl-RS" w:eastAsia="sr-Latn-CS"/>
              </w:rPr>
            </w:pPr>
          </w:p>
          <w:p w14:paraId="70756CB0" w14:textId="6378F159" w:rsidR="002944A9" w:rsidRPr="004341A4" w:rsidRDefault="002944A9" w:rsidP="002944A9">
            <w:pPr>
              <w:jc w:val="center"/>
              <w:rPr>
                <w:rFonts w:asciiTheme="majorHAnsi" w:eastAsia="Times New Roman" w:hAnsiTheme="majorHAnsi" w:cstheme="majorHAnsi"/>
                <w:b w:val="0"/>
                <w:bCs/>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Одељење за друштвене делатности</w:t>
            </w:r>
          </w:p>
        </w:tc>
        <w:tc>
          <w:tcPr>
            <w:tcW w:w="1669" w:type="dxa"/>
            <w:gridSpan w:val="2"/>
            <w:shd w:val="clear" w:color="auto" w:fill="FFFFFF"/>
          </w:tcPr>
          <w:p w14:paraId="54C908A6" w14:textId="77777777" w:rsidR="002944A9" w:rsidRDefault="002944A9" w:rsidP="002944A9">
            <w:pPr>
              <w:ind w:firstLine="360"/>
              <w:rPr>
                <w:rFonts w:asciiTheme="majorHAnsi" w:eastAsia="Times New Roman" w:hAnsiTheme="majorHAnsi" w:cstheme="majorHAnsi"/>
                <w:b w:val="0"/>
                <w:bCs/>
                <w:color w:val="auto"/>
                <w:sz w:val="20"/>
                <w:szCs w:val="20"/>
                <w:lang w:val="sr-Cyrl-RS" w:eastAsia="sr-Latn-CS"/>
              </w:rPr>
            </w:pPr>
          </w:p>
          <w:p w14:paraId="12F02272" w14:textId="77777777" w:rsidR="002944A9" w:rsidRDefault="002944A9" w:rsidP="002944A9">
            <w:pPr>
              <w:ind w:firstLine="360"/>
              <w:rPr>
                <w:rFonts w:asciiTheme="majorHAnsi" w:eastAsia="Times New Roman" w:hAnsiTheme="majorHAnsi" w:cstheme="majorHAnsi"/>
                <w:b w:val="0"/>
                <w:bCs/>
                <w:color w:val="auto"/>
                <w:sz w:val="20"/>
                <w:szCs w:val="20"/>
                <w:lang w:val="sr-Cyrl-RS" w:eastAsia="sr-Latn-CS"/>
              </w:rPr>
            </w:pPr>
          </w:p>
          <w:p w14:paraId="63D77F5E" w14:textId="069811D1" w:rsidR="002944A9" w:rsidRPr="004341A4" w:rsidRDefault="002944A9" w:rsidP="002944A9">
            <w:pPr>
              <w:ind w:firstLine="360"/>
              <w:rPr>
                <w:rFonts w:asciiTheme="majorHAnsi" w:eastAsia="Times New Roman" w:hAnsiTheme="majorHAnsi" w:cstheme="majorHAnsi"/>
                <w:b w:val="0"/>
                <w:bCs/>
                <w:color w:val="auto"/>
                <w:sz w:val="20"/>
                <w:szCs w:val="20"/>
                <w:lang w:val="sr-Cyrl-RS" w:eastAsia="sr-Latn-CS"/>
              </w:rPr>
            </w:pPr>
            <w:r>
              <w:rPr>
                <w:rFonts w:asciiTheme="majorHAnsi" w:eastAsia="Times New Roman" w:hAnsiTheme="majorHAnsi" w:cstheme="majorHAnsi"/>
                <w:b w:val="0"/>
                <w:bCs/>
                <w:color w:val="auto"/>
                <w:sz w:val="20"/>
                <w:szCs w:val="20"/>
                <w:lang w:val="sr-Cyrl-RS" w:eastAsia="sr-Latn-CS"/>
              </w:rPr>
              <w:t>ОШ, ПА</w:t>
            </w:r>
          </w:p>
        </w:tc>
        <w:tc>
          <w:tcPr>
            <w:tcW w:w="1963" w:type="dxa"/>
            <w:gridSpan w:val="4"/>
            <w:shd w:val="clear" w:color="auto" w:fill="FFFFFF"/>
            <w:vAlign w:val="center"/>
          </w:tcPr>
          <w:p w14:paraId="5D3E147C" w14:textId="77777777" w:rsidR="002944A9" w:rsidRPr="004341A4" w:rsidRDefault="002944A9" w:rsidP="002944A9">
            <w:pPr>
              <w:jc w:val="center"/>
              <w:rPr>
                <w:rFonts w:asciiTheme="majorHAnsi" w:eastAsia="Times New Roman" w:hAnsiTheme="majorHAnsi" w:cstheme="majorHAnsi"/>
                <w:b w:val="0"/>
                <w:bCs/>
                <w:color w:val="auto"/>
                <w:sz w:val="20"/>
                <w:szCs w:val="20"/>
                <w:lang w:val="sr-Cyrl-RS" w:eastAsia="sr-Latn-CS"/>
              </w:rPr>
            </w:pPr>
            <w:r w:rsidRPr="004341A4">
              <w:rPr>
                <w:rFonts w:asciiTheme="majorHAnsi" w:eastAsia="Times New Roman" w:hAnsiTheme="majorHAnsi" w:cstheme="majorHAnsi"/>
                <w:b w:val="0"/>
                <w:bCs/>
                <w:color w:val="auto"/>
                <w:sz w:val="20"/>
                <w:szCs w:val="20"/>
                <w:lang w:val="sr-Cyrl-RS" w:eastAsia="sr-Latn-CS"/>
              </w:rPr>
              <w:t>2025-2027.</w:t>
            </w:r>
          </w:p>
        </w:tc>
        <w:tc>
          <w:tcPr>
            <w:tcW w:w="1458" w:type="dxa"/>
            <w:gridSpan w:val="4"/>
            <w:shd w:val="clear" w:color="auto" w:fill="FFFFFF"/>
            <w:vAlign w:val="center"/>
          </w:tcPr>
          <w:p w14:paraId="31A4C2FF" w14:textId="77777777" w:rsidR="002944A9" w:rsidRPr="004341A4" w:rsidRDefault="002944A9" w:rsidP="002944A9">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540.000,00</w:t>
            </w:r>
          </w:p>
        </w:tc>
        <w:tc>
          <w:tcPr>
            <w:tcW w:w="2233" w:type="dxa"/>
            <w:gridSpan w:val="5"/>
            <w:shd w:val="clear" w:color="auto" w:fill="FFFFFF"/>
            <w:vAlign w:val="center"/>
          </w:tcPr>
          <w:p w14:paraId="18D98456" w14:textId="77777777" w:rsidR="002944A9" w:rsidRPr="004341A4" w:rsidRDefault="002944A9" w:rsidP="002944A9">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2025 – 180.000,00</w:t>
            </w:r>
          </w:p>
          <w:p w14:paraId="6BB68698" w14:textId="77777777" w:rsidR="002944A9" w:rsidRPr="004341A4" w:rsidRDefault="002944A9" w:rsidP="002944A9">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2026 – 180.000,00</w:t>
            </w:r>
          </w:p>
          <w:p w14:paraId="54566DA1" w14:textId="77777777" w:rsidR="002944A9" w:rsidRPr="004341A4" w:rsidRDefault="002944A9" w:rsidP="002944A9">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2027 – 180.000,00</w:t>
            </w:r>
          </w:p>
        </w:tc>
        <w:tc>
          <w:tcPr>
            <w:tcW w:w="1698" w:type="dxa"/>
            <w:shd w:val="clear" w:color="auto" w:fill="FFFFFF"/>
            <w:vAlign w:val="center"/>
          </w:tcPr>
          <w:p w14:paraId="12B88F6F" w14:textId="77777777" w:rsidR="002944A9" w:rsidRPr="004341A4" w:rsidRDefault="002944A9" w:rsidP="002944A9">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Донаторска средства </w:t>
            </w:r>
          </w:p>
          <w:p w14:paraId="4D6355E9" w14:textId="77777777" w:rsidR="002944A9" w:rsidRPr="004341A4" w:rsidRDefault="002944A9" w:rsidP="002944A9">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540.000,00</w:t>
            </w:r>
          </w:p>
          <w:p w14:paraId="76E3BB82" w14:textId="77777777" w:rsidR="002944A9" w:rsidRPr="004341A4" w:rsidRDefault="002944A9" w:rsidP="002944A9">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(пројектно)</w:t>
            </w:r>
          </w:p>
          <w:p w14:paraId="199D71B3" w14:textId="77777777" w:rsidR="002944A9" w:rsidRPr="004341A4" w:rsidRDefault="002944A9" w:rsidP="002944A9">
            <w:pPr>
              <w:ind w:firstLine="360"/>
              <w:jc w:val="center"/>
              <w:rPr>
                <w:rFonts w:asciiTheme="majorHAnsi" w:eastAsia="Times New Roman" w:hAnsiTheme="majorHAnsi" w:cstheme="majorHAnsi"/>
                <w:b w:val="0"/>
                <w:bCs/>
                <w:noProof/>
                <w:color w:val="auto"/>
                <w:sz w:val="20"/>
                <w:szCs w:val="20"/>
                <w:lang w:val="sr-Cyrl-RS" w:eastAsia="sr-Latn-CS"/>
              </w:rPr>
            </w:pPr>
          </w:p>
        </w:tc>
      </w:tr>
      <w:tr w:rsidR="002944A9" w:rsidRPr="004341A4" w14:paraId="05835525" w14:textId="77777777" w:rsidTr="007138F5">
        <w:trPr>
          <w:trHeight w:val="496"/>
          <w:jc w:val="center"/>
        </w:trPr>
        <w:tc>
          <w:tcPr>
            <w:tcW w:w="1273" w:type="dxa"/>
            <w:shd w:val="clear" w:color="auto" w:fill="FFFFFF"/>
            <w:vAlign w:val="center"/>
          </w:tcPr>
          <w:p w14:paraId="00C072A4" w14:textId="77777777" w:rsidR="002944A9" w:rsidRPr="004341A4" w:rsidRDefault="002944A9" w:rsidP="002944A9">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eastAsia="sr-Latn-CS"/>
              </w:rPr>
              <w:t>1.2.</w:t>
            </w:r>
            <w:r w:rsidRPr="004341A4">
              <w:rPr>
                <w:rFonts w:asciiTheme="majorHAnsi" w:eastAsia="Times New Roman" w:hAnsiTheme="majorHAnsi" w:cstheme="majorHAnsi"/>
                <w:b w:val="0"/>
                <w:bCs/>
                <w:noProof/>
                <w:color w:val="auto"/>
                <w:sz w:val="20"/>
                <w:szCs w:val="20"/>
                <w:lang w:val="sr-Cyrl-RS" w:eastAsia="sr-Latn-CS"/>
              </w:rPr>
              <w:t>5</w:t>
            </w:r>
          </w:p>
        </w:tc>
        <w:tc>
          <w:tcPr>
            <w:tcW w:w="2530" w:type="dxa"/>
            <w:gridSpan w:val="2"/>
            <w:shd w:val="clear" w:color="auto" w:fill="FFFFFF"/>
            <w:vAlign w:val="center"/>
          </w:tcPr>
          <w:p w14:paraId="71FAA36A" w14:textId="52FFA60E" w:rsidR="002944A9" w:rsidRPr="004341A4" w:rsidRDefault="002944A9" w:rsidP="002944A9">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Каријерно саветовање деце</w:t>
            </w:r>
            <w:r>
              <w:rPr>
                <w:rFonts w:asciiTheme="majorHAnsi" w:eastAsia="Times New Roman" w:hAnsiTheme="majorHAnsi" w:cstheme="majorHAnsi"/>
                <w:b w:val="0"/>
                <w:bCs/>
                <w:noProof/>
                <w:color w:val="auto"/>
                <w:sz w:val="20"/>
                <w:szCs w:val="20"/>
                <w:lang w:val="sr-Cyrl-RS" w:eastAsia="sr-Latn-CS"/>
              </w:rPr>
              <w:t xml:space="preserve"> ромске националности </w:t>
            </w:r>
            <w:r w:rsidRPr="004341A4">
              <w:rPr>
                <w:rFonts w:asciiTheme="majorHAnsi" w:eastAsia="Times New Roman" w:hAnsiTheme="majorHAnsi" w:cstheme="majorHAnsi"/>
                <w:b w:val="0"/>
                <w:bCs/>
                <w:noProof/>
                <w:color w:val="auto"/>
                <w:sz w:val="20"/>
                <w:szCs w:val="20"/>
                <w:lang w:val="sr-Cyrl-RS" w:eastAsia="sr-Latn-CS"/>
              </w:rPr>
              <w:t xml:space="preserve"> у вишим разредима</w:t>
            </w:r>
            <w:r>
              <w:rPr>
                <w:rFonts w:asciiTheme="majorHAnsi" w:eastAsia="Times New Roman" w:hAnsiTheme="majorHAnsi" w:cstheme="majorHAnsi"/>
                <w:b w:val="0"/>
                <w:bCs/>
                <w:noProof/>
                <w:color w:val="auto"/>
                <w:sz w:val="20"/>
                <w:szCs w:val="20"/>
                <w:lang w:val="sr-Cyrl-RS" w:eastAsia="sr-Latn-CS"/>
              </w:rPr>
              <w:t xml:space="preserve"> ОШ </w:t>
            </w:r>
            <w:r w:rsidRPr="004341A4">
              <w:rPr>
                <w:rFonts w:asciiTheme="majorHAnsi" w:eastAsia="Times New Roman" w:hAnsiTheme="majorHAnsi" w:cstheme="majorHAnsi"/>
                <w:b w:val="0"/>
                <w:bCs/>
                <w:noProof/>
                <w:color w:val="auto"/>
                <w:sz w:val="20"/>
                <w:szCs w:val="20"/>
                <w:lang w:val="sr-Cyrl-RS" w:eastAsia="sr-Latn-CS"/>
              </w:rPr>
              <w:t>за упис у средње школе</w:t>
            </w:r>
          </w:p>
        </w:tc>
        <w:tc>
          <w:tcPr>
            <w:tcW w:w="1594" w:type="dxa"/>
            <w:shd w:val="clear" w:color="auto" w:fill="FFFFFF"/>
          </w:tcPr>
          <w:p w14:paraId="7E42DB7D" w14:textId="77777777" w:rsidR="002944A9" w:rsidRDefault="002944A9" w:rsidP="002944A9">
            <w:pPr>
              <w:jc w:val="center"/>
              <w:rPr>
                <w:rFonts w:asciiTheme="majorHAnsi" w:eastAsia="Times New Roman" w:hAnsiTheme="majorHAnsi" w:cstheme="majorHAnsi"/>
                <w:b w:val="0"/>
                <w:bCs/>
                <w:noProof/>
                <w:color w:val="auto"/>
                <w:sz w:val="20"/>
                <w:szCs w:val="20"/>
                <w:lang w:val="sr-Cyrl-RS" w:eastAsia="sr-Latn-CS"/>
              </w:rPr>
            </w:pPr>
          </w:p>
          <w:p w14:paraId="375C0F4C" w14:textId="65EB5434" w:rsidR="002944A9" w:rsidRPr="004341A4" w:rsidRDefault="002944A9" w:rsidP="002944A9">
            <w:pPr>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Одељење за друштвене делатности</w:t>
            </w:r>
          </w:p>
        </w:tc>
        <w:tc>
          <w:tcPr>
            <w:tcW w:w="1669" w:type="dxa"/>
            <w:gridSpan w:val="2"/>
            <w:shd w:val="clear" w:color="auto" w:fill="FFFFFF"/>
          </w:tcPr>
          <w:p w14:paraId="7102DD04" w14:textId="77777777" w:rsidR="002944A9" w:rsidRDefault="002944A9" w:rsidP="002944A9">
            <w:pPr>
              <w:ind w:firstLine="360"/>
              <w:rPr>
                <w:rFonts w:asciiTheme="majorHAnsi" w:eastAsia="Times New Roman" w:hAnsiTheme="majorHAnsi" w:cstheme="majorHAnsi"/>
                <w:b w:val="0"/>
                <w:bCs/>
                <w:noProof/>
                <w:color w:val="auto"/>
                <w:sz w:val="20"/>
                <w:szCs w:val="20"/>
                <w:lang w:val="sr-Cyrl-RS" w:eastAsia="sr-Latn-CS"/>
              </w:rPr>
            </w:pPr>
          </w:p>
          <w:p w14:paraId="61C3AA4D" w14:textId="4380DCA0" w:rsidR="002944A9" w:rsidRPr="004341A4" w:rsidRDefault="002944A9" w:rsidP="002944A9">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ОШ, ПА, ОЦД</w:t>
            </w:r>
          </w:p>
        </w:tc>
        <w:tc>
          <w:tcPr>
            <w:tcW w:w="1963" w:type="dxa"/>
            <w:gridSpan w:val="4"/>
            <w:shd w:val="clear" w:color="auto" w:fill="FFFFFF"/>
            <w:vAlign w:val="center"/>
          </w:tcPr>
          <w:p w14:paraId="2A69480E" w14:textId="071E460C" w:rsidR="002944A9" w:rsidRPr="004341A4" w:rsidRDefault="002944A9" w:rsidP="002944A9">
            <w:pPr>
              <w:jc w:val="center"/>
              <w:rPr>
                <w:rFonts w:asciiTheme="majorHAnsi" w:eastAsia="Times New Roman" w:hAnsiTheme="majorHAnsi" w:cstheme="majorHAnsi"/>
                <w:b w:val="0"/>
                <w:bCs/>
                <w:color w:val="auto"/>
                <w:sz w:val="20"/>
                <w:szCs w:val="20"/>
                <w:lang w:val="sr-Cyrl-RS" w:eastAsia="sr-Latn-CS"/>
              </w:rPr>
            </w:pPr>
            <w:r w:rsidRPr="004341A4">
              <w:rPr>
                <w:rFonts w:asciiTheme="majorHAnsi" w:eastAsia="Times New Roman" w:hAnsiTheme="majorHAnsi" w:cstheme="majorHAnsi"/>
                <w:b w:val="0"/>
                <w:bCs/>
                <w:color w:val="auto"/>
                <w:sz w:val="20"/>
                <w:szCs w:val="20"/>
                <w:lang w:val="sr-Cyrl-RS" w:eastAsia="sr-Latn-CS"/>
              </w:rPr>
              <w:t>2025-2027.</w:t>
            </w:r>
          </w:p>
        </w:tc>
        <w:tc>
          <w:tcPr>
            <w:tcW w:w="1458" w:type="dxa"/>
            <w:gridSpan w:val="4"/>
            <w:shd w:val="clear" w:color="auto" w:fill="FFFFFF"/>
            <w:vAlign w:val="center"/>
          </w:tcPr>
          <w:p w14:paraId="23FE1322" w14:textId="77777777" w:rsidR="002944A9" w:rsidRPr="004341A4" w:rsidRDefault="002944A9" w:rsidP="002944A9">
            <w:pPr>
              <w:ind w:firstLine="72"/>
              <w:jc w:val="center"/>
              <w:rPr>
                <w:rFonts w:asciiTheme="majorHAnsi" w:eastAsia="Times New Roman" w:hAnsiTheme="majorHAnsi" w:cstheme="majorHAnsi"/>
                <w:b w:val="0"/>
                <w:bCs/>
                <w:color w:val="auto"/>
                <w:sz w:val="20"/>
                <w:szCs w:val="20"/>
                <w:lang w:val="sr-Cyrl-RS" w:eastAsia="sr-Latn-CS"/>
              </w:rPr>
            </w:pPr>
            <w:r w:rsidRPr="004341A4">
              <w:rPr>
                <w:rFonts w:asciiTheme="majorHAnsi" w:eastAsia="Times New Roman" w:hAnsiTheme="majorHAnsi" w:cstheme="majorHAnsi"/>
                <w:b w:val="0"/>
                <w:bCs/>
                <w:color w:val="000000"/>
                <w:sz w:val="20"/>
                <w:szCs w:val="20"/>
                <w:lang w:val="sr-Cyrl-RS" w:eastAsia="sr-Latn-CS"/>
              </w:rPr>
              <w:t>Без средстава</w:t>
            </w:r>
          </w:p>
        </w:tc>
        <w:tc>
          <w:tcPr>
            <w:tcW w:w="2233" w:type="dxa"/>
            <w:gridSpan w:val="5"/>
            <w:shd w:val="clear" w:color="auto" w:fill="FFFFFF"/>
            <w:vAlign w:val="center"/>
          </w:tcPr>
          <w:p w14:paraId="6530D538" w14:textId="77777777" w:rsidR="002944A9" w:rsidRPr="004341A4" w:rsidRDefault="002944A9" w:rsidP="002944A9">
            <w:pPr>
              <w:ind w:firstLine="72"/>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color w:val="auto"/>
                <w:sz w:val="20"/>
                <w:szCs w:val="20"/>
                <w:lang w:eastAsia="sr-Latn-CS"/>
              </w:rPr>
              <w:t>/</w:t>
            </w:r>
          </w:p>
        </w:tc>
        <w:tc>
          <w:tcPr>
            <w:tcW w:w="1698" w:type="dxa"/>
            <w:shd w:val="clear" w:color="auto" w:fill="FFFFFF"/>
            <w:vAlign w:val="center"/>
          </w:tcPr>
          <w:p w14:paraId="1D70A554" w14:textId="77777777" w:rsidR="002944A9" w:rsidRPr="004341A4" w:rsidRDefault="002944A9" w:rsidP="002944A9">
            <w:pPr>
              <w:ind w:firstLine="72"/>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w:t>
            </w:r>
          </w:p>
        </w:tc>
      </w:tr>
      <w:tr w:rsidR="002944A9" w:rsidRPr="004341A4" w14:paraId="21395081" w14:textId="77777777" w:rsidTr="00D36F11">
        <w:trPr>
          <w:trHeight w:val="884"/>
          <w:jc w:val="center"/>
        </w:trPr>
        <w:tc>
          <w:tcPr>
            <w:tcW w:w="5839" w:type="dxa"/>
            <w:gridSpan w:val="5"/>
            <w:shd w:val="clear" w:color="auto" w:fill="808080"/>
          </w:tcPr>
          <w:p w14:paraId="5BEBC025" w14:textId="79A234BD" w:rsidR="002944A9" w:rsidRPr="004341A4" w:rsidRDefault="002944A9" w:rsidP="00D36F11">
            <w:pPr>
              <w:spacing w:after="160" w:line="259" w:lineRule="auto"/>
              <w:rPr>
                <w:rFonts w:asciiTheme="majorHAnsi" w:eastAsia="Times New Roman" w:hAnsiTheme="majorHAnsi" w:cstheme="majorHAnsi"/>
                <w:color w:val="auto"/>
                <w:sz w:val="20"/>
                <w:szCs w:val="20"/>
                <w:lang w:val="sr-Cyrl-RS" w:eastAsia="sr-Latn-CS"/>
              </w:rPr>
            </w:pPr>
            <w:bookmarkStart w:id="73" w:name="_Hlk175062801"/>
            <w:r w:rsidRPr="004341A4">
              <w:rPr>
                <w:rFonts w:asciiTheme="majorHAnsi" w:eastAsia="Times New Roman" w:hAnsiTheme="majorHAnsi" w:cstheme="majorHAnsi"/>
                <w:noProof/>
                <w:color w:val="FFFFFF"/>
                <w:sz w:val="20"/>
                <w:szCs w:val="20"/>
                <w:lang w:val="sr-Cyrl-RS" w:eastAsia="sr-Latn-CS"/>
              </w:rPr>
              <w:t>МЕРА 1.3.</w:t>
            </w:r>
            <w:r w:rsidRPr="004341A4">
              <w:rPr>
                <w:rFonts w:asciiTheme="majorHAnsi" w:eastAsia="Times New Roman" w:hAnsiTheme="majorHAnsi" w:cstheme="majorHAnsi"/>
                <w:noProof/>
                <w:color w:val="auto"/>
                <w:sz w:val="20"/>
                <w:szCs w:val="20"/>
                <w:lang w:val="sr-Cyrl-RS" w:eastAsia="sr-Latn-CS"/>
              </w:rPr>
              <w:t xml:space="preserve"> </w:t>
            </w:r>
            <w:r w:rsidRPr="004341A4">
              <w:rPr>
                <w:rFonts w:asciiTheme="majorHAnsi" w:eastAsia="Times New Roman" w:hAnsiTheme="majorHAnsi" w:cstheme="majorHAnsi"/>
                <w:color w:val="FFFFFF"/>
                <w:sz w:val="20"/>
                <w:szCs w:val="20"/>
                <w:lang w:val="sr-Cyrl-RS" w:eastAsia="sr-Latn-CS"/>
              </w:rPr>
              <w:t xml:space="preserve">Повећати број младих Рома који редовно похађају и завршавају средњошколско </w:t>
            </w:r>
            <w:bookmarkStart w:id="74" w:name="_Hlk184299767"/>
            <w:r w:rsidRPr="004341A4">
              <w:rPr>
                <w:rFonts w:asciiTheme="majorHAnsi" w:eastAsia="Times New Roman" w:hAnsiTheme="majorHAnsi" w:cstheme="majorHAnsi"/>
                <w:color w:val="FFFFFF"/>
                <w:sz w:val="20"/>
                <w:szCs w:val="20"/>
                <w:lang w:val="sr-Cyrl-RS" w:eastAsia="sr-Latn-CS"/>
              </w:rPr>
              <w:t>и високо образовање</w:t>
            </w:r>
            <w:bookmarkEnd w:id="74"/>
          </w:p>
        </w:tc>
        <w:tc>
          <w:tcPr>
            <w:tcW w:w="3940" w:type="dxa"/>
            <w:gridSpan w:val="6"/>
            <w:shd w:val="clear" w:color="auto" w:fill="808080"/>
          </w:tcPr>
          <w:p w14:paraId="7E372953" w14:textId="77777777" w:rsidR="002944A9" w:rsidRPr="004341A4" w:rsidRDefault="002944A9" w:rsidP="002944A9">
            <w:pPr>
              <w:ind w:firstLine="360"/>
              <w:jc w:val="right"/>
              <w:rPr>
                <w:rFonts w:asciiTheme="majorHAnsi" w:eastAsia="Times New Roman" w:hAnsiTheme="majorHAnsi" w:cstheme="majorHAnsi"/>
                <w:noProof/>
                <w:color w:val="FFFFFF"/>
                <w:sz w:val="20"/>
                <w:szCs w:val="20"/>
                <w:lang w:val="sr-Cyrl-RS" w:eastAsia="sr-Latn-CS"/>
              </w:rPr>
            </w:pPr>
            <w:r w:rsidRPr="004341A4">
              <w:rPr>
                <w:rFonts w:asciiTheme="majorHAnsi" w:eastAsia="Times New Roman" w:hAnsiTheme="majorHAnsi" w:cstheme="majorHAnsi"/>
                <w:noProof/>
                <w:color w:val="FFFFFF"/>
                <w:sz w:val="20"/>
                <w:szCs w:val="20"/>
                <w:lang w:val="sr-Cyrl-RS" w:eastAsia="sr-Latn-CS"/>
              </w:rPr>
              <w:t xml:space="preserve">Тип мере: </w:t>
            </w:r>
          </w:p>
        </w:tc>
        <w:tc>
          <w:tcPr>
            <w:tcW w:w="4639" w:type="dxa"/>
            <w:gridSpan w:val="9"/>
            <w:shd w:val="clear" w:color="auto" w:fill="808080"/>
          </w:tcPr>
          <w:p w14:paraId="253945D9" w14:textId="015DBB3B" w:rsidR="002944A9" w:rsidRPr="004341A4" w:rsidRDefault="008A3590" w:rsidP="002944A9">
            <w:pPr>
              <w:rPr>
                <w:rFonts w:asciiTheme="majorHAnsi" w:eastAsia="Times New Roman" w:hAnsiTheme="majorHAnsi" w:cstheme="majorHAnsi"/>
                <w:noProof/>
                <w:color w:val="FFFFFF"/>
                <w:sz w:val="20"/>
                <w:szCs w:val="20"/>
                <w:lang w:val="sr-Cyrl-RS" w:eastAsia="sr-Latn-CS"/>
              </w:rPr>
            </w:pPr>
            <w:r>
              <w:rPr>
                <w:rFonts w:asciiTheme="majorHAnsi" w:eastAsia="Times New Roman" w:hAnsiTheme="majorHAnsi" w:cstheme="majorHAnsi"/>
                <w:noProof/>
                <w:color w:val="FFFFFF"/>
                <w:sz w:val="20"/>
                <w:szCs w:val="20"/>
                <w:lang w:val="sr-Cyrl-RS" w:eastAsia="sr-Latn-CS"/>
              </w:rPr>
              <w:t>Подстицајна</w:t>
            </w:r>
          </w:p>
        </w:tc>
      </w:tr>
      <w:tr w:rsidR="002944A9" w:rsidRPr="004341A4" w14:paraId="3A45EE29" w14:textId="77777777" w:rsidTr="004341A4">
        <w:trPr>
          <w:trHeight w:val="520"/>
          <w:jc w:val="center"/>
        </w:trPr>
        <w:tc>
          <w:tcPr>
            <w:tcW w:w="2337" w:type="dxa"/>
            <w:gridSpan w:val="2"/>
            <w:shd w:val="clear" w:color="auto" w:fill="EDEDED"/>
          </w:tcPr>
          <w:p w14:paraId="2ED220F5" w14:textId="77777777" w:rsidR="002944A9" w:rsidRPr="004341A4" w:rsidRDefault="002944A9" w:rsidP="002944A9">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Носилац мере: </w:t>
            </w:r>
          </w:p>
        </w:tc>
        <w:tc>
          <w:tcPr>
            <w:tcW w:w="3502" w:type="dxa"/>
            <w:gridSpan w:val="3"/>
            <w:shd w:val="clear" w:color="auto" w:fill="auto"/>
          </w:tcPr>
          <w:p w14:paraId="4E472467" w14:textId="5AD790A4" w:rsidR="002944A9" w:rsidRPr="004341A4" w:rsidRDefault="008A3590" w:rsidP="002944A9">
            <w:pPr>
              <w:rPr>
                <w:rFonts w:asciiTheme="majorHAnsi" w:eastAsia="Times New Roman" w:hAnsiTheme="majorHAnsi" w:cstheme="majorHAnsi"/>
                <w:b w:val="0"/>
                <w:bCs/>
                <w:noProof/>
                <w:color w:val="FFFFFF"/>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Одељење за друштвене делатности</w:t>
            </w:r>
          </w:p>
        </w:tc>
        <w:tc>
          <w:tcPr>
            <w:tcW w:w="3940" w:type="dxa"/>
            <w:gridSpan w:val="6"/>
            <w:shd w:val="clear" w:color="auto" w:fill="EDEDED"/>
          </w:tcPr>
          <w:p w14:paraId="1A4C759C" w14:textId="77777777" w:rsidR="002944A9" w:rsidRPr="004341A4" w:rsidRDefault="002944A9" w:rsidP="002944A9">
            <w:pPr>
              <w:ind w:firstLine="360"/>
              <w:rPr>
                <w:rFonts w:asciiTheme="majorHAnsi" w:eastAsia="Times New Roman" w:hAnsiTheme="majorHAnsi" w:cstheme="majorHAnsi"/>
                <w:b w:val="0"/>
                <w:bCs/>
                <w:noProof/>
                <w:color w:val="FFFFFF"/>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Партнери: </w:t>
            </w:r>
          </w:p>
        </w:tc>
        <w:tc>
          <w:tcPr>
            <w:tcW w:w="4639" w:type="dxa"/>
            <w:gridSpan w:val="9"/>
            <w:shd w:val="clear" w:color="auto" w:fill="FFFFFF"/>
          </w:tcPr>
          <w:p w14:paraId="0248B49F" w14:textId="5C692608" w:rsidR="002944A9" w:rsidRPr="004341A4" w:rsidRDefault="008A3590" w:rsidP="002944A9">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СШ, ПА, ОЦД</w:t>
            </w:r>
          </w:p>
        </w:tc>
      </w:tr>
      <w:tr w:rsidR="002944A9" w:rsidRPr="004341A4" w14:paraId="0565E815" w14:textId="77777777" w:rsidTr="004341A4">
        <w:trPr>
          <w:trHeight w:val="555"/>
          <w:jc w:val="center"/>
        </w:trPr>
        <w:tc>
          <w:tcPr>
            <w:tcW w:w="2337" w:type="dxa"/>
            <w:gridSpan w:val="2"/>
            <w:shd w:val="clear" w:color="auto" w:fill="EDEDED"/>
          </w:tcPr>
          <w:p w14:paraId="27CE6FCB" w14:textId="77777777" w:rsidR="002944A9" w:rsidRPr="004341A4" w:rsidRDefault="002944A9" w:rsidP="002944A9">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Период спровођења:</w:t>
            </w:r>
          </w:p>
        </w:tc>
        <w:tc>
          <w:tcPr>
            <w:tcW w:w="1466" w:type="dxa"/>
            <w:shd w:val="clear" w:color="auto" w:fill="auto"/>
          </w:tcPr>
          <w:p w14:paraId="35A38182" w14:textId="2135B4FF" w:rsidR="002944A9" w:rsidRPr="004341A4" w:rsidRDefault="008A3590" w:rsidP="002944A9">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color w:val="auto"/>
                <w:sz w:val="20"/>
                <w:szCs w:val="20"/>
                <w:lang w:val="sr-Cyrl-RS" w:eastAsia="sr-Latn-CS"/>
              </w:rPr>
              <w:t>2025-2027.</w:t>
            </w:r>
          </w:p>
        </w:tc>
        <w:tc>
          <w:tcPr>
            <w:tcW w:w="5976" w:type="dxa"/>
            <w:gridSpan w:val="8"/>
            <w:shd w:val="clear" w:color="auto" w:fill="EDEDED"/>
          </w:tcPr>
          <w:p w14:paraId="5CAC2BFF" w14:textId="77777777" w:rsidR="002944A9" w:rsidRPr="004341A4" w:rsidRDefault="002944A9" w:rsidP="002944A9">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Посебне измене прописа: </w:t>
            </w:r>
          </w:p>
        </w:tc>
        <w:tc>
          <w:tcPr>
            <w:tcW w:w="4639" w:type="dxa"/>
            <w:gridSpan w:val="9"/>
            <w:shd w:val="clear" w:color="auto" w:fill="FFFFFF"/>
          </w:tcPr>
          <w:p w14:paraId="5420B252" w14:textId="104940FC" w:rsidR="002944A9" w:rsidRPr="004341A4" w:rsidRDefault="008A3590" w:rsidP="002944A9">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НЕ</w:t>
            </w:r>
          </w:p>
        </w:tc>
      </w:tr>
      <w:tr w:rsidR="002944A9" w:rsidRPr="004341A4" w14:paraId="242AD4A3" w14:textId="77777777" w:rsidTr="008A3590">
        <w:trPr>
          <w:trHeight w:val="70"/>
          <w:jc w:val="center"/>
        </w:trPr>
        <w:tc>
          <w:tcPr>
            <w:tcW w:w="2337" w:type="dxa"/>
            <w:gridSpan w:val="2"/>
            <w:shd w:val="clear" w:color="auto" w:fill="EDEDED"/>
            <w:vAlign w:val="center"/>
          </w:tcPr>
          <w:p w14:paraId="31851D82" w14:textId="77777777" w:rsidR="002944A9" w:rsidRPr="004341A4" w:rsidRDefault="002944A9" w:rsidP="002944A9">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Укупно процењена финансијска средст</w:t>
            </w:r>
            <w:r w:rsidRPr="004341A4">
              <w:rPr>
                <w:rFonts w:asciiTheme="majorHAnsi" w:eastAsia="Times New Roman" w:hAnsiTheme="majorHAnsi" w:cstheme="majorHAnsi"/>
                <w:b w:val="0"/>
                <w:bCs/>
                <w:noProof/>
                <w:color w:val="auto"/>
                <w:sz w:val="20"/>
                <w:szCs w:val="20"/>
                <w:shd w:val="clear" w:color="auto" w:fill="EDEDED"/>
                <w:lang w:val="sr-Cyrl-RS" w:eastAsia="sr-Latn-CS"/>
              </w:rPr>
              <w:t>в</w:t>
            </w:r>
            <w:r w:rsidRPr="004341A4">
              <w:rPr>
                <w:rFonts w:asciiTheme="majorHAnsi" w:eastAsia="Times New Roman" w:hAnsiTheme="majorHAnsi" w:cstheme="majorHAnsi"/>
                <w:b w:val="0"/>
                <w:bCs/>
                <w:noProof/>
                <w:color w:val="auto"/>
                <w:sz w:val="20"/>
                <w:szCs w:val="20"/>
                <w:lang w:val="sr-Cyrl-RS" w:eastAsia="sr-Latn-CS"/>
              </w:rPr>
              <w:t xml:space="preserve">а за меру (РСД): </w:t>
            </w:r>
          </w:p>
        </w:tc>
        <w:tc>
          <w:tcPr>
            <w:tcW w:w="1466" w:type="dxa"/>
            <w:shd w:val="clear" w:color="auto" w:fill="FFFFFF"/>
            <w:vAlign w:val="center"/>
          </w:tcPr>
          <w:p w14:paraId="5AC9E0B0" w14:textId="77777777" w:rsidR="002944A9" w:rsidRPr="004341A4" w:rsidRDefault="002944A9" w:rsidP="002944A9">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2.805.000,00</w:t>
            </w:r>
          </w:p>
        </w:tc>
        <w:tc>
          <w:tcPr>
            <w:tcW w:w="3263" w:type="dxa"/>
            <w:gridSpan w:val="3"/>
            <w:shd w:val="clear" w:color="auto" w:fill="EDEDED"/>
            <w:vAlign w:val="center"/>
          </w:tcPr>
          <w:p w14:paraId="0DBD9F53" w14:textId="77777777" w:rsidR="002944A9" w:rsidRPr="004341A4" w:rsidRDefault="002944A9" w:rsidP="002944A9">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Вредности фин.средстава</w:t>
            </w:r>
          </w:p>
          <w:p w14:paraId="3E95EF65" w14:textId="77777777" w:rsidR="002944A9" w:rsidRPr="004341A4" w:rsidRDefault="002944A9" w:rsidP="002944A9">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по годинама (РСД): </w:t>
            </w:r>
          </w:p>
        </w:tc>
        <w:tc>
          <w:tcPr>
            <w:tcW w:w="3421" w:type="dxa"/>
            <w:gridSpan w:val="8"/>
            <w:shd w:val="clear" w:color="auto" w:fill="FFFFFF"/>
            <w:vAlign w:val="center"/>
          </w:tcPr>
          <w:p w14:paraId="190DD108" w14:textId="77777777" w:rsidR="002944A9" w:rsidRPr="004341A4" w:rsidRDefault="002944A9" w:rsidP="002944A9">
            <w:pPr>
              <w:ind w:hanging="233"/>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     2025 – 935.000,00</w:t>
            </w:r>
          </w:p>
          <w:p w14:paraId="4218E37E" w14:textId="77777777" w:rsidR="002944A9" w:rsidRPr="004341A4" w:rsidRDefault="002944A9" w:rsidP="002944A9">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2026 – 935.000,00</w:t>
            </w:r>
          </w:p>
          <w:p w14:paraId="4FDC2C78" w14:textId="77777777" w:rsidR="002944A9" w:rsidRPr="004341A4" w:rsidRDefault="002944A9" w:rsidP="002944A9">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2027 – 935.000,00 </w:t>
            </w:r>
          </w:p>
        </w:tc>
        <w:tc>
          <w:tcPr>
            <w:tcW w:w="1701" w:type="dxa"/>
            <w:gridSpan w:val="3"/>
            <w:shd w:val="clear" w:color="auto" w:fill="EDEDED"/>
            <w:vAlign w:val="center"/>
          </w:tcPr>
          <w:p w14:paraId="4CA2CD50" w14:textId="1B7388F4" w:rsidR="002944A9" w:rsidRPr="004341A4" w:rsidRDefault="002944A9" w:rsidP="008A3590">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Вредности </w:t>
            </w:r>
          </w:p>
          <w:p w14:paraId="1CAB481D" w14:textId="77777777" w:rsidR="002944A9" w:rsidRPr="004341A4" w:rsidRDefault="002944A9" w:rsidP="008A3590">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фин.средстава</w:t>
            </w:r>
          </w:p>
          <w:p w14:paraId="71FA3009" w14:textId="77777777" w:rsidR="002944A9" w:rsidRPr="004341A4" w:rsidRDefault="002944A9" w:rsidP="008A3590">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по изворима</w:t>
            </w:r>
          </w:p>
          <w:p w14:paraId="2611CF9E" w14:textId="77777777" w:rsidR="002944A9" w:rsidRPr="004341A4" w:rsidRDefault="002944A9" w:rsidP="008A3590">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финансирања: </w:t>
            </w:r>
          </w:p>
        </w:tc>
        <w:tc>
          <w:tcPr>
            <w:tcW w:w="2230" w:type="dxa"/>
            <w:gridSpan w:val="3"/>
            <w:shd w:val="clear" w:color="auto" w:fill="FFFFFF"/>
            <w:vAlign w:val="center"/>
          </w:tcPr>
          <w:p w14:paraId="1456AE1A" w14:textId="77777777" w:rsidR="002944A9" w:rsidRPr="004341A4" w:rsidRDefault="002944A9" w:rsidP="002944A9">
            <w:pPr>
              <w:spacing w:before="8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Буџет ЛС </w:t>
            </w:r>
          </w:p>
          <w:p w14:paraId="5C61DCC8" w14:textId="77777777" w:rsidR="002944A9" w:rsidRPr="004341A4" w:rsidRDefault="002944A9" w:rsidP="002944A9">
            <w:pPr>
              <w:numPr>
                <w:ilvl w:val="0"/>
                <w:numId w:val="28"/>
              </w:numPr>
              <w:ind w:left="0" w:hanging="161"/>
              <w:contextualSpacing/>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средства за реализацију ЛАП-а 420.000,00</w:t>
            </w:r>
          </w:p>
          <w:p w14:paraId="315FCD7B" w14:textId="77777777" w:rsidR="002944A9" w:rsidRPr="004341A4" w:rsidRDefault="002944A9" w:rsidP="002944A9">
            <w:pPr>
              <w:numPr>
                <w:ilvl w:val="0"/>
                <w:numId w:val="28"/>
              </w:numPr>
              <w:spacing w:before="80"/>
              <w:ind w:left="0" w:hanging="161"/>
              <w:contextualSpacing/>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Буџет ЛС 2.310.000,00</w:t>
            </w:r>
          </w:p>
          <w:p w14:paraId="435AC5F2" w14:textId="77777777" w:rsidR="002944A9" w:rsidRPr="004341A4" w:rsidRDefault="002944A9" w:rsidP="002944A9">
            <w:pPr>
              <w:ind w:firstLine="123"/>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Оперативни план </w:t>
            </w:r>
          </w:p>
          <w:p w14:paraId="0C689BBA" w14:textId="77777777" w:rsidR="002944A9" w:rsidRPr="004341A4" w:rsidRDefault="002944A9" w:rsidP="002944A9">
            <w:pPr>
              <w:spacing w:before="60"/>
              <w:ind w:firstLine="125"/>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75.000,00</w:t>
            </w:r>
          </w:p>
        </w:tc>
      </w:tr>
      <w:tr w:rsidR="002944A9" w:rsidRPr="004341A4" w14:paraId="374AAA8E" w14:textId="77777777" w:rsidTr="007138F5">
        <w:trPr>
          <w:trHeight w:val="276"/>
          <w:jc w:val="center"/>
        </w:trPr>
        <w:tc>
          <w:tcPr>
            <w:tcW w:w="3803" w:type="dxa"/>
            <w:gridSpan w:val="3"/>
            <w:vMerge w:val="restart"/>
            <w:shd w:val="clear" w:color="auto" w:fill="EDEDED"/>
          </w:tcPr>
          <w:p w14:paraId="1A2C2F2F" w14:textId="77777777" w:rsidR="002944A9" w:rsidRPr="004341A4" w:rsidRDefault="002944A9" w:rsidP="002944A9">
            <w:pPr>
              <w:rPr>
                <w:rFonts w:asciiTheme="majorHAnsi" w:eastAsia="Times New Roman" w:hAnsiTheme="majorHAnsi" w:cstheme="majorHAnsi"/>
                <w:b w:val="0"/>
                <w:bCs/>
                <w:noProof/>
                <w:color w:val="FFFFFF"/>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Показатељи на нивоу мере (показатељи резултата)</w:t>
            </w:r>
          </w:p>
        </w:tc>
        <w:tc>
          <w:tcPr>
            <w:tcW w:w="1594" w:type="dxa"/>
            <w:vMerge w:val="restart"/>
            <w:shd w:val="clear" w:color="auto" w:fill="EDEDED"/>
          </w:tcPr>
          <w:p w14:paraId="2C1AD9DE" w14:textId="77777777" w:rsidR="002944A9" w:rsidRPr="004341A4" w:rsidRDefault="002944A9" w:rsidP="002944A9">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Јединица</w:t>
            </w:r>
          </w:p>
          <w:p w14:paraId="1D24F18B" w14:textId="77777777" w:rsidR="002944A9" w:rsidRPr="004341A4" w:rsidRDefault="002944A9" w:rsidP="002944A9">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мере</w:t>
            </w:r>
          </w:p>
        </w:tc>
        <w:tc>
          <w:tcPr>
            <w:tcW w:w="1669" w:type="dxa"/>
            <w:gridSpan w:val="2"/>
            <w:vMerge w:val="restart"/>
            <w:shd w:val="clear" w:color="auto" w:fill="EDEDED"/>
          </w:tcPr>
          <w:p w14:paraId="2D531772" w14:textId="77777777" w:rsidR="002944A9" w:rsidRPr="004341A4" w:rsidRDefault="002944A9" w:rsidP="002944A9">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Базна</w:t>
            </w:r>
          </w:p>
          <w:p w14:paraId="67B741DC" w14:textId="77777777" w:rsidR="002944A9" w:rsidRPr="004341A4" w:rsidRDefault="002944A9" w:rsidP="002944A9">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година</w:t>
            </w:r>
          </w:p>
        </w:tc>
        <w:tc>
          <w:tcPr>
            <w:tcW w:w="1837" w:type="dxa"/>
            <w:gridSpan w:val="3"/>
            <w:vMerge w:val="restart"/>
            <w:shd w:val="clear" w:color="auto" w:fill="EDEDED"/>
          </w:tcPr>
          <w:p w14:paraId="7C667FC4" w14:textId="77777777" w:rsidR="002944A9" w:rsidRPr="004341A4" w:rsidRDefault="002944A9" w:rsidP="002944A9">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Базна </w:t>
            </w:r>
          </w:p>
          <w:p w14:paraId="03408329" w14:textId="77777777" w:rsidR="002944A9" w:rsidRPr="004341A4" w:rsidRDefault="002944A9" w:rsidP="002944A9">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w:t>
            </w:r>
          </w:p>
        </w:tc>
        <w:tc>
          <w:tcPr>
            <w:tcW w:w="3285" w:type="dxa"/>
            <w:gridSpan w:val="8"/>
            <w:tcBorders>
              <w:bottom w:val="single" w:sz="2" w:space="0" w:color="000000"/>
            </w:tcBorders>
            <w:shd w:val="clear" w:color="auto" w:fill="EDEDED"/>
          </w:tcPr>
          <w:p w14:paraId="5CF4603C" w14:textId="77777777" w:rsidR="002944A9" w:rsidRPr="004341A4" w:rsidRDefault="002944A9" w:rsidP="002944A9">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Циљне вредности</w:t>
            </w:r>
          </w:p>
        </w:tc>
        <w:tc>
          <w:tcPr>
            <w:tcW w:w="2230" w:type="dxa"/>
            <w:gridSpan w:val="3"/>
            <w:vMerge w:val="restart"/>
            <w:shd w:val="clear" w:color="auto" w:fill="EDEDED"/>
          </w:tcPr>
          <w:p w14:paraId="261CBB50" w14:textId="77777777" w:rsidR="002944A9" w:rsidRPr="004341A4" w:rsidRDefault="002944A9" w:rsidP="002944A9">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Извор провере</w:t>
            </w:r>
          </w:p>
        </w:tc>
      </w:tr>
      <w:tr w:rsidR="002944A9" w:rsidRPr="004341A4" w14:paraId="4FEC94F1" w14:textId="77777777" w:rsidTr="007138F5">
        <w:trPr>
          <w:trHeight w:val="285"/>
          <w:jc w:val="center"/>
        </w:trPr>
        <w:tc>
          <w:tcPr>
            <w:tcW w:w="3803" w:type="dxa"/>
            <w:gridSpan w:val="3"/>
            <w:vMerge/>
            <w:shd w:val="clear" w:color="auto" w:fill="F7CAAC"/>
          </w:tcPr>
          <w:p w14:paraId="467DCFCB" w14:textId="77777777" w:rsidR="002944A9" w:rsidRPr="004341A4" w:rsidRDefault="002944A9" w:rsidP="002944A9">
            <w:pPr>
              <w:ind w:firstLine="360"/>
              <w:rPr>
                <w:rFonts w:asciiTheme="majorHAnsi" w:eastAsia="Times New Roman" w:hAnsiTheme="majorHAnsi" w:cstheme="majorHAnsi"/>
                <w:b w:val="0"/>
                <w:bCs/>
                <w:noProof/>
                <w:color w:val="auto"/>
                <w:sz w:val="20"/>
                <w:szCs w:val="20"/>
                <w:lang w:val="sr-Cyrl-RS" w:eastAsia="sr-Latn-CS"/>
              </w:rPr>
            </w:pPr>
          </w:p>
        </w:tc>
        <w:tc>
          <w:tcPr>
            <w:tcW w:w="1594" w:type="dxa"/>
            <w:vMerge/>
            <w:shd w:val="clear" w:color="auto" w:fill="F7CAAC"/>
          </w:tcPr>
          <w:p w14:paraId="63998027" w14:textId="77777777" w:rsidR="002944A9" w:rsidRPr="004341A4" w:rsidRDefault="002944A9" w:rsidP="002944A9">
            <w:pPr>
              <w:ind w:firstLine="360"/>
              <w:rPr>
                <w:rFonts w:asciiTheme="majorHAnsi" w:eastAsia="Times New Roman" w:hAnsiTheme="majorHAnsi" w:cstheme="majorHAnsi"/>
                <w:b w:val="0"/>
                <w:bCs/>
                <w:noProof/>
                <w:color w:val="auto"/>
                <w:sz w:val="20"/>
                <w:szCs w:val="20"/>
                <w:lang w:val="sr-Cyrl-RS" w:eastAsia="sr-Latn-CS"/>
              </w:rPr>
            </w:pPr>
          </w:p>
        </w:tc>
        <w:tc>
          <w:tcPr>
            <w:tcW w:w="1669" w:type="dxa"/>
            <w:gridSpan w:val="2"/>
            <w:vMerge/>
            <w:shd w:val="clear" w:color="auto" w:fill="F7CAAC"/>
          </w:tcPr>
          <w:p w14:paraId="12D6371B" w14:textId="77777777" w:rsidR="002944A9" w:rsidRPr="004341A4" w:rsidRDefault="002944A9" w:rsidP="002944A9">
            <w:pPr>
              <w:ind w:firstLine="360"/>
              <w:rPr>
                <w:rFonts w:asciiTheme="majorHAnsi" w:eastAsia="Times New Roman" w:hAnsiTheme="majorHAnsi" w:cstheme="majorHAnsi"/>
                <w:b w:val="0"/>
                <w:bCs/>
                <w:noProof/>
                <w:color w:val="auto"/>
                <w:sz w:val="20"/>
                <w:szCs w:val="20"/>
                <w:lang w:val="sr-Cyrl-RS" w:eastAsia="sr-Latn-CS"/>
              </w:rPr>
            </w:pPr>
          </w:p>
        </w:tc>
        <w:tc>
          <w:tcPr>
            <w:tcW w:w="1837" w:type="dxa"/>
            <w:gridSpan w:val="3"/>
            <w:vMerge/>
            <w:shd w:val="clear" w:color="auto" w:fill="F7CAAC"/>
          </w:tcPr>
          <w:p w14:paraId="3F0CBF9B" w14:textId="77777777" w:rsidR="002944A9" w:rsidRPr="004341A4" w:rsidRDefault="002944A9" w:rsidP="002944A9">
            <w:pPr>
              <w:ind w:firstLine="360"/>
              <w:rPr>
                <w:rFonts w:asciiTheme="majorHAnsi" w:eastAsia="Times New Roman" w:hAnsiTheme="majorHAnsi" w:cstheme="majorHAnsi"/>
                <w:b w:val="0"/>
                <w:bCs/>
                <w:noProof/>
                <w:color w:val="auto"/>
                <w:sz w:val="20"/>
                <w:szCs w:val="20"/>
                <w:lang w:val="sr-Cyrl-RS" w:eastAsia="sr-Latn-CS"/>
              </w:rPr>
            </w:pPr>
          </w:p>
        </w:tc>
        <w:tc>
          <w:tcPr>
            <w:tcW w:w="1159" w:type="dxa"/>
            <w:gridSpan w:val="3"/>
            <w:tcBorders>
              <w:top w:val="single" w:sz="2" w:space="0" w:color="000000"/>
              <w:bottom w:val="single" w:sz="4" w:space="0" w:color="auto"/>
            </w:tcBorders>
            <w:shd w:val="clear" w:color="auto" w:fill="EDEDED"/>
          </w:tcPr>
          <w:p w14:paraId="671F6B02" w14:textId="77777777" w:rsidR="002944A9" w:rsidRPr="004341A4" w:rsidRDefault="002944A9" w:rsidP="002944A9">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2025.</w:t>
            </w:r>
          </w:p>
        </w:tc>
        <w:tc>
          <w:tcPr>
            <w:tcW w:w="1134" w:type="dxa"/>
            <w:gridSpan w:val="4"/>
            <w:tcBorders>
              <w:top w:val="single" w:sz="2" w:space="0" w:color="000000"/>
              <w:bottom w:val="single" w:sz="4" w:space="0" w:color="auto"/>
            </w:tcBorders>
            <w:shd w:val="clear" w:color="auto" w:fill="EDEDED"/>
          </w:tcPr>
          <w:p w14:paraId="3B59136E" w14:textId="4022E903" w:rsidR="002944A9" w:rsidRPr="004341A4" w:rsidRDefault="008A3590" w:rsidP="008A3590">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w:t>
            </w:r>
            <w:r w:rsidR="002944A9" w:rsidRPr="004341A4">
              <w:rPr>
                <w:rFonts w:asciiTheme="majorHAnsi" w:eastAsia="Times New Roman" w:hAnsiTheme="majorHAnsi" w:cstheme="majorHAnsi"/>
                <w:b w:val="0"/>
                <w:bCs/>
                <w:noProof/>
                <w:color w:val="auto"/>
                <w:sz w:val="20"/>
                <w:szCs w:val="20"/>
                <w:lang w:val="sr-Cyrl-RS" w:eastAsia="sr-Latn-CS"/>
              </w:rPr>
              <w:t>2026.</w:t>
            </w:r>
          </w:p>
        </w:tc>
        <w:tc>
          <w:tcPr>
            <w:tcW w:w="992" w:type="dxa"/>
            <w:tcBorders>
              <w:top w:val="single" w:sz="2" w:space="0" w:color="000000"/>
              <w:bottom w:val="single" w:sz="4" w:space="0" w:color="auto"/>
            </w:tcBorders>
            <w:shd w:val="clear" w:color="auto" w:fill="EDEDED"/>
          </w:tcPr>
          <w:p w14:paraId="634B256C" w14:textId="77777777" w:rsidR="002944A9" w:rsidRPr="004341A4" w:rsidRDefault="002944A9" w:rsidP="002944A9">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2027.</w:t>
            </w:r>
          </w:p>
        </w:tc>
        <w:tc>
          <w:tcPr>
            <w:tcW w:w="2230" w:type="dxa"/>
            <w:gridSpan w:val="3"/>
            <w:vMerge/>
            <w:shd w:val="clear" w:color="auto" w:fill="F7CAAC"/>
          </w:tcPr>
          <w:p w14:paraId="54E77E7E" w14:textId="77777777" w:rsidR="002944A9" w:rsidRPr="004341A4" w:rsidRDefault="002944A9" w:rsidP="002944A9">
            <w:pPr>
              <w:ind w:firstLine="360"/>
              <w:rPr>
                <w:rFonts w:asciiTheme="majorHAnsi" w:eastAsia="Times New Roman" w:hAnsiTheme="majorHAnsi" w:cstheme="majorHAnsi"/>
                <w:b w:val="0"/>
                <w:bCs/>
                <w:noProof/>
                <w:color w:val="auto"/>
                <w:sz w:val="20"/>
                <w:szCs w:val="20"/>
                <w:lang w:val="sr-Cyrl-RS" w:eastAsia="sr-Latn-CS"/>
              </w:rPr>
            </w:pPr>
          </w:p>
        </w:tc>
      </w:tr>
      <w:tr w:rsidR="002944A9" w:rsidRPr="004341A4" w14:paraId="6FD85308" w14:textId="77777777" w:rsidTr="007138F5">
        <w:trPr>
          <w:trHeight w:val="435"/>
          <w:jc w:val="center"/>
        </w:trPr>
        <w:tc>
          <w:tcPr>
            <w:tcW w:w="3803" w:type="dxa"/>
            <w:gridSpan w:val="3"/>
            <w:shd w:val="clear" w:color="auto" w:fill="FFFFFF"/>
          </w:tcPr>
          <w:p w14:paraId="421AD457" w14:textId="01DB3088" w:rsidR="002944A9" w:rsidRPr="004341A4" w:rsidRDefault="008A3590" w:rsidP="002944A9">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Број средњошколаца који добијају школски прибор за полазак у СШ</w:t>
            </w:r>
          </w:p>
        </w:tc>
        <w:tc>
          <w:tcPr>
            <w:tcW w:w="1594" w:type="dxa"/>
            <w:shd w:val="clear" w:color="auto" w:fill="FFFFFF"/>
          </w:tcPr>
          <w:p w14:paraId="1A50F1F0" w14:textId="0A909C46" w:rsidR="002944A9" w:rsidRPr="004341A4" w:rsidRDefault="008A3590" w:rsidP="002944A9">
            <w:pPr>
              <w:ind w:firstLine="360"/>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Број</w:t>
            </w:r>
          </w:p>
        </w:tc>
        <w:tc>
          <w:tcPr>
            <w:tcW w:w="1669" w:type="dxa"/>
            <w:gridSpan w:val="2"/>
            <w:shd w:val="clear" w:color="auto" w:fill="FFFFFF"/>
          </w:tcPr>
          <w:p w14:paraId="2E5E3FFB" w14:textId="4CBF396E" w:rsidR="002944A9" w:rsidRPr="004341A4" w:rsidRDefault="008A3590" w:rsidP="002944A9">
            <w:pPr>
              <w:ind w:firstLine="360"/>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2023.</w:t>
            </w:r>
          </w:p>
        </w:tc>
        <w:tc>
          <w:tcPr>
            <w:tcW w:w="1837" w:type="dxa"/>
            <w:gridSpan w:val="3"/>
            <w:shd w:val="clear" w:color="auto" w:fill="FFFFFF"/>
          </w:tcPr>
          <w:p w14:paraId="70C95812" w14:textId="48730C12" w:rsidR="002944A9" w:rsidRPr="004341A4" w:rsidRDefault="008A3590" w:rsidP="002944A9">
            <w:pPr>
              <w:ind w:firstLine="360"/>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0</w:t>
            </w:r>
          </w:p>
        </w:tc>
        <w:tc>
          <w:tcPr>
            <w:tcW w:w="1159" w:type="dxa"/>
            <w:gridSpan w:val="3"/>
            <w:tcBorders>
              <w:top w:val="single" w:sz="2" w:space="0" w:color="000000"/>
              <w:bottom w:val="single" w:sz="4" w:space="0" w:color="auto"/>
            </w:tcBorders>
            <w:shd w:val="clear" w:color="auto" w:fill="FFFFFF"/>
          </w:tcPr>
          <w:p w14:paraId="7744AD36" w14:textId="0DA13E94" w:rsidR="002944A9" w:rsidRPr="004341A4" w:rsidRDefault="008A3590" w:rsidP="00C86523">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15</w:t>
            </w:r>
          </w:p>
        </w:tc>
        <w:tc>
          <w:tcPr>
            <w:tcW w:w="1134" w:type="dxa"/>
            <w:gridSpan w:val="4"/>
            <w:tcBorders>
              <w:top w:val="single" w:sz="2" w:space="0" w:color="000000"/>
              <w:bottom w:val="single" w:sz="4" w:space="0" w:color="auto"/>
            </w:tcBorders>
            <w:shd w:val="clear" w:color="auto" w:fill="FFFFFF"/>
          </w:tcPr>
          <w:p w14:paraId="20B5E86E" w14:textId="54D2559F" w:rsidR="002944A9" w:rsidRPr="004341A4" w:rsidRDefault="008A3590" w:rsidP="00C86523">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15</w:t>
            </w:r>
          </w:p>
        </w:tc>
        <w:tc>
          <w:tcPr>
            <w:tcW w:w="992" w:type="dxa"/>
            <w:tcBorders>
              <w:top w:val="single" w:sz="2" w:space="0" w:color="000000"/>
              <w:bottom w:val="single" w:sz="4" w:space="0" w:color="auto"/>
            </w:tcBorders>
            <w:shd w:val="clear" w:color="auto" w:fill="FFFFFF"/>
          </w:tcPr>
          <w:p w14:paraId="7DA28884" w14:textId="352D2594" w:rsidR="002944A9" w:rsidRPr="004341A4" w:rsidRDefault="008A3590" w:rsidP="00C86523">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15</w:t>
            </w:r>
          </w:p>
        </w:tc>
        <w:tc>
          <w:tcPr>
            <w:tcW w:w="2230" w:type="dxa"/>
            <w:gridSpan w:val="3"/>
            <w:shd w:val="clear" w:color="auto" w:fill="FFFFFF"/>
          </w:tcPr>
          <w:p w14:paraId="5F5C37DF" w14:textId="45E08EEF" w:rsidR="002944A9" w:rsidRPr="004341A4" w:rsidRDefault="008A3590" w:rsidP="002944A9">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Извештај МТ</w:t>
            </w:r>
          </w:p>
        </w:tc>
      </w:tr>
      <w:tr w:rsidR="002944A9" w:rsidRPr="004341A4" w14:paraId="5F354B7C" w14:textId="77777777" w:rsidTr="007138F5">
        <w:trPr>
          <w:trHeight w:val="435"/>
          <w:jc w:val="center"/>
        </w:trPr>
        <w:tc>
          <w:tcPr>
            <w:tcW w:w="3803" w:type="dxa"/>
            <w:gridSpan w:val="3"/>
            <w:shd w:val="clear" w:color="auto" w:fill="FFFFFF"/>
          </w:tcPr>
          <w:p w14:paraId="58F63EC2" w14:textId="4F481AA8" w:rsidR="002944A9" w:rsidRPr="004341A4" w:rsidRDefault="00C86523" w:rsidP="002944A9">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Број студената ромске националности који оставрају право на јендократну новчану помоћ</w:t>
            </w:r>
          </w:p>
        </w:tc>
        <w:tc>
          <w:tcPr>
            <w:tcW w:w="1594" w:type="dxa"/>
            <w:shd w:val="clear" w:color="auto" w:fill="FFFFFF"/>
          </w:tcPr>
          <w:p w14:paraId="79D28532" w14:textId="0DFFD08F" w:rsidR="002944A9" w:rsidRPr="004341A4" w:rsidRDefault="00C86523" w:rsidP="002944A9">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Број</w:t>
            </w:r>
          </w:p>
        </w:tc>
        <w:tc>
          <w:tcPr>
            <w:tcW w:w="1669" w:type="dxa"/>
            <w:gridSpan w:val="2"/>
            <w:shd w:val="clear" w:color="auto" w:fill="FFFFFF"/>
          </w:tcPr>
          <w:p w14:paraId="1C4CBE83" w14:textId="2AA4527A" w:rsidR="002944A9" w:rsidRPr="004341A4" w:rsidRDefault="00C86523" w:rsidP="002944A9">
            <w:pPr>
              <w:ind w:firstLine="360"/>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2023.</w:t>
            </w:r>
          </w:p>
        </w:tc>
        <w:tc>
          <w:tcPr>
            <w:tcW w:w="1837" w:type="dxa"/>
            <w:gridSpan w:val="3"/>
            <w:shd w:val="clear" w:color="auto" w:fill="FFFFFF"/>
          </w:tcPr>
          <w:p w14:paraId="47355811" w14:textId="7CFCC9FD" w:rsidR="002944A9" w:rsidRPr="004341A4" w:rsidRDefault="00C86523" w:rsidP="002944A9">
            <w:pPr>
              <w:ind w:firstLine="360"/>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0</w:t>
            </w:r>
          </w:p>
        </w:tc>
        <w:tc>
          <w:tcPr>
            <w:tcW w:w="1159" w:type="dxa"/>
            <w:gridSpan w:val="3"/>
            <w:tcBorders>
              <w:top w:val="single" w:sz="2" w:space="0" w:color="000000"/>
              <w:bottom w:val="single" w:sz="4" w:space="0" w:color="auto"/>
            </w:tcBorders>
            <w:shd w:val="clear" w:color="auto" w:fill="FFFFFF"/>
          </w:tcPr>
          <w:p w14:paraId="64807205" w14:textId="29F0B4A6" w:rsidR="002944A9" w:rsidRPr="004341A4" w:rsidRDefault="00C86523" w:rsidP="00C86523">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6</w:t>
            </w:r>
          </w:p>
        </w:tc>
        <w:tc>
          <w:tcPr>
            <w:tcW w:w="1134" w:type="dxa"/>
            <w:gridSpan w:val="4"/>
            <w:tcBorders>
              <w:top w:val="single" w:sz="2" w:space="0" w:color="000000"/>
              <w:bottom w:val="single" w:sz="4" w:space="0" w:color="auto"/>
            </w:tcBorders>
            <w:shd w:val="clear" w:color="auto" w:fill="FFFFFF"/>
          </w:tcPr>
          <w:p w14:paraId="2EA30E99" w14:textId="4701BD7B" w:rsidR="002944A9" w:rsidRPr="004341A4" w:rsidRDefault="00C86523" w:rsidP="00C86523">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6</w:t>
            </w:r>
          </w:p>
        </w:tc>
        <w:tc>
          <w:tcPr>
            <w:tcW w:w="992" w:type="dxa"/>
            <w:tcBorders>
              <w:top w:val="single" w:sz="2" w:space="0" w:color="000000"/>
              <w:bottom w:val="single" w:sz="4" w:space="0" w:color="auto"/>
            </w:tcBorders>
            <w:shd w:val="clear" w:color="auto" w:fill="FFFFFF"/>
          </w:tcPr>
          <w:p w14:paraId="4073C2D2" w14:textId="7DF41DC0" w:rsidR="002944A9" w:rsidRPr="004341A4" w:rsidRDefault="00C86523" w:rsidP="00C86523">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6</w:t>
            </w:r>
          </w:p>
        </w:tc>
        <w:tc>
          <w:tcPr>
            <w:tcW w:w="2230" w:type="dxa"/>
            <w:gridSpan w:val="3"/>
            <w:shd w:val="clear" w:color="auto" w:fill="FFFFFF"/>
          </w:tcPr>
          <w:p w14:paraId="3405D7D1" w14:textId="650CB9CE" w:rsidR="002944A9" w:rsidRPr="004341A4" w:rsidRDefault="00C86523" w:rsidP="002944A9">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Извештај МТ</w:t>
            </w:r>
          </w:p>
        </w:tc>
      </w:tr>
      <w:tr w:rsidR="002944A9" w:rsidRPr="004341A4" w14:paraId="61AC7433" w14:textId="77777777" w:rsidTr="008A3590">
        <w:trPr>
          <w:trHeight w:val="496"/>
          <w:jc w:val="center"/>
        </w:trPr>
        <w:tc>
          <w:tcPr>
            <w:tcW w:w="1273" w:type="dxa"/>
            <w:shd w:val="clear" w:color="auto" w:fill="D6E9F5" w:themeFill="accent2" w:themeFillTint="33"/>
          </w:tcPr>
          <w:p w14:paraId="1A9DB6BB" w14:textId="77777777" w:rsidR="002944A9" w:rsidRPr="004341A4" w:rsidRDefault="002944A9" w:rsidP="002944A9">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Ознака</w:t>
            </w:r>
          </w:p>
        </w:tc>
        <w:tc>
          <w:tcPr>
            <w:tcW w:w="2530" w:type="dxa"/>
            <w:gridSpan w:val="2"/>
            <w:shd w:val="clear" w:color="auto" w:fill="D6E9F5" w:themeFill="accent2" w:themeFillTint="33"/>
          </w:tcPr>
          <w:p w14:paraId="2F77DFE1" w14:textId="77777777" w:rsidR="002944A9" w:rsidRPr="004341A4" w:rsidRDefault="002944A9" w:rsidP="002944A9">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Назив активности</w:t>
            </w:r>
          </w:p>
        </w:tc>
        <w:tc>
          <w:tcPr>
            <w:tcW w:w="1594" w:type="dxa"/>
            <w:shd w:val="clear" w:color="auto" w:fill="D6E9F5" w:themeFill="accent2" w:themeFillTint="33"/>
          </w:tcPr>
          <w:p w14:paraId="24D47A34" w14:textId="77777777" w:rsidR="002944A9" w:rsidRPr="004341A4" w:rsidRDefault="002944A9" w:rsidP="002944A9">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Носилац</w:t>
            </w:r>
          </w:p>
        </w:tc>
        <w:tc>
          <w:tcPr>
            <w:tcW w:w="1669" w:type="dxa"/>
            <w:gridSpan w:val="2"/>
            <w:shd w:val="clear" w:color="auto" w:fill="D6E9F5" w:themeFill="accent2" w:themeFillTint="33"/>
          </w:tcPr>
          <w:p w14:paraId="0660F0F7" w14:textId="77777777" w:rsidR="002944A9" w:rsidRPr="004341A4" w:rsidRDefault="002944A9" w:rsidP="002944A9">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Партнери</w:t>
            </w:r>
          </w:p>
        </w:tc>
        <w:tc>
          <w:tcPr>
            <w:tcW w:w="1963" w:type="dxa"/>
            <w:gridSpan w:val="4"/>
            <w:shd w:val="clear" w:color="auto" w:fill="D6E9F5" w:themeFill="accent2" w:themeFillTint="33"/>
          </w:tcPr>
          <w:p w14:paraId="5008DF90" w14:textId="77777777" w:rsidR="002944A9" w:rsidRPr="004341A4" w:rsidRDefault="002944A9" w:rsidP="002944A9">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Рок за реализацију</w:t>
            </w:r>
          </w:p>
        </w:tc>
        <w:tc>
          <w:tcPr>
            <w:tcW w:w="1458" w:type="dxa"/>
            <w:gridSpan w:val="4"/>
            <w:shd w:val="clear" w:color="auto" w:fill="D6E9F5" w:themeFill="accent2" w:themeFillTint="33"/>
          </w:tcPr>
          <w:p w14:paraId="7F757B1D" w14:textId="77777777" w:rsidR="002944A9" w:rsidRPr="004341A4" w:rsidRDefault="002944A9" w:rsidP="002944A9">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Укупно потребна фин.средства (РСД)</w:t>
            </w:r>
          </w:p>
        </w:tc>
        <w:tc>
          <w:tcPr>
            <w:tcW w:w="2233" w:type="dxa"/>
            <w:gridSpan w:val="5"/>
            <w:shd w:val="clear" w:color="auto" w:fill="D6E9F5" w:themeFill="accent2" w:themeFillTint="33"/>
          </w:tcPr>
          <w:p w14:paraId="590105A3" w14:textId="77777777" w:rsidR="002944A9" w:rsidRPr="004341A4" w:rsidRDefault="002944A9" w:rsidP="002944A9">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Вредности фин. средства по годинама (РСД)</w:t>
            </w:r>
          </w:p>
        </w:tc>
        <w:tc>
          <w:tcPr>
            <w:tcW w:w="1698" w:type="dxa"/>
            <w:shd w:val="clear" w:color="auto" w:fill="D6E9F5" w:themeFill="accent2" w:themeFillTint="33"/>
          </w:tcPr>
          <w:p w14:paraId="17423308" w14:textId="77777777" w:rsidR="002944A9" w:rsidRPr="004341A4" w:rsidRDefault="002944A9" w:rsidP="002944A9">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Вредности фин.средства по изворима (РСД)</w:t>
            </w:r>
          </w:p>
        </w:tc>
      </w:tr>
      <w:tr w:rsidR="00C86523" w:rsidRPr="004341A4" w14:paraId="18923DB0" w14:textId="77777777" w:rsidTr="00924CE8">
        <w:trPr>
          <w:trHeight w:val="496"/>
          <w:jc w:val="center"/>
        </w:trPr>
        <w:tc>
          <w:tcPr>
            <w:tcW w:w="1273" w:type="dxa"/>
            <w:shd w:val="clear" w:color="auto" w:fill="FFFFFF"/>
            <w:vAlign w:val="center"/>
          </w:tcPr>
          <w:p w14:paraId="7BE6719B" w14:textId="07E54E5C" w:rsidR="00C86523" w:rsidRPr="004341A4" w:rsidRDefault="00C86523" w:rsidP="00C86523">
            <w:pPr>
              <w:ind w:firstLine="454"/>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lastRenderedPageBreak/>
              <w:t>1.3.</w:t>
            </w:r>
            <w:r>
              <w:rPr>
                <w:rFonts w:asciiTheme="majorHAnsi" w:eastAsia="Times New Roman" w:hAnsiTheme="majorHAnsi" w:cstheme="majorHAnsi"/>
                <w:b w:val="0"/>
                <w:bCs/>
                <w:noProof/>
                <w:color w:val="auto"/>
                <w:sz w:val="20"/>
                <w:szCs w:val="20"/>
                <w:lang w:val="sr-Cyrl-RS" w:eastAsia="sr-Latn-CS"/>
              </w:rPr>
              <w:t>1</w:t>
            </w:r>
          </w:p>
        </w:tc>
        <w:tc>
          <w:tcPr>
            <w:tcW w:w="2530" w:type="dxa"/>
            <w:gridSpan w:val="2"/>
            <w:shd w:val="clear" w:color="auto" w:fill="FFFFFF"/>
            <w:vAlign w:val="center"/>
          </w:tcPr>
          <w:p w14:paraId="52A13767" w14:textId="6FA582BE" w:rsidR="00C86523" w:rsidRPr="004341A4" w:rsidRDefault="00C86523" w:rsidP="00C86523">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Афирмативне мере за упис у средње школе</w:t>
            </w:r>
          </w:p>
        </w:tc>
        <w:tc>
          <w:tcPr>
            <w:tcW w:w="1594" w:type="dxa"/>
            <w:shd w:val="clear" w:color="auto" w:fill="FFFFFF"/>
          </w:tcPr>
          <w:p w14:paraId="0DD73A12" w14:textId="0F6F6EE8" w:rsidR="00C86523" w:rsidRDefault="00C86523" w:rsidP="00C86523">
            <w:pPr>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Одељење за друштвене делатности</w:t>
            </w:r>
          </w:p>
        </w:tc>
        <w:tc>
          <w:tcPr>
            <w:tcW w:w="1669" w:type="dxa"/>
            <w:gridSpan w:val="2"/>
            <w:shd w:val="clear" w:color="auto" w:fill="FFFFFF"/>
          </w:tcPr>
          <w:p w14:paraId="7BA315B3" w14:textId="77777777" w:rsidR="00C86523" w:rsidRDefault="00C86523" w:rsidP="00C86523">
            <w:pPr>
              <w:jc w:val="center"/>
              <w:rPr>
                <w:rFonts w:asciiTheme="majorHAnsi" w:eastAsia="Times New Roman" w:hAnsiTheme="majorHAnsi" w:cstheme="majorHAnsi"/>
                <w:b w:val="0"/>
                <w:bCs/>
                <w:noProof/>
                <w:color w:val="auto"/>
                <w:sz w:val="20"/>
                <w:szCs w:val="20"/>
                <w:lang w:val="sr-Cyrl-RS" w:eastAsia="sr-Latn-CS"/>
              </w:rPr>
            </w:pPr>
          </w:p>
          <w:p w14:paraId="14DB7B3D" w14:textId="06A82A65" w:rsidR="00C86523" w:rsidRDefault="00C86523" w:rsidP="00C86523">
            <w:pPr>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СШ</w:t>
            </w:r>
          </w:p>
        </w:tc>
        <w:tc>
          <w:tcPr>
            <w:tcW w:w="1963" w:type="dxa"/>
            <w:gridSpan w:val="4"/>
            <w:shd w:val="clear" w:color="auto" w:fill="FFFFFF"/>
            <w:vAlign w:val="center"/>
          </w:tcPr>
          <w:p w14:paraId="43139D90" w14:textId="3B95AA16" w:rsidR="00C86523" w:rsidRPr="004341A4" w:rsidRDefault="00C86523" w:rsidP="00C86523">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2025 – 2027.</w:t>
            </w:r>
          </w:p>
        </w:tc>
        <w:tc>
          <w:tcPr>
            <w:tcW w:w="1458" w:type="dxa"/>
            <w:gridSpan w:val="4"/>
            <w:shd w:val="clear" w:color="auto" w:fill="FFFFFF"/>
            <w:vAlign w:val="center"/>
          </w:tcPr>
          <w:p w14:paraId="62908550" w14:textId="77AAD997" w:rsidR="00C86523" w:rsidRPr="004341A4" w:rsidRDefault="00C86523" w:rsidP="00C86523">
            <w:pPr>
              <w:jc w:val="center"/>
              <w:rPr>
                <w:rFonts w:asciiTheme="majorHAnsi" w:eastAsia="Times New Roman" w:hAnsiTheme="majorHAnsi" w:cstheme="majorHAnsi"/>
                <w:b w:val="0"/>
                <w:bCs/>
                <w:color w:val="auto"/>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Без средстава</w:t>
            </w:r>
          </w:p>
        </w:tc>
        <w:tc>
          <w:tcPr>
            <w:tcW w:w="2233" w:type="dxa"/>
            <w:gridSpan w:val="5"/>
            <w:shd w:val="clear" w:color="auto" w:fill="FFFFFF"/>
            <w:vAlign w:val="center"/>
          </w:tcPr>
          <w:p w14:paraId="5D572C65" w14:textId="706A809F" w:rsidR="00C86523" w:rsidRPr="004341A4" w:rsidRDefault="00C86523" w:rsidP="00C86523">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w:t>
            </w:r>
          </w:p>
        </w:tc>
        <w:tc>
          <w:tcPr>
            <w:tcW w:w="1698" w:type="dxa"/>
            <w:shd w:val="clear" w:color="auto" w:fill="FFFFFF"/>
            <w:vAlign w:val="center"/>
          </w:tcPr>
          <w:p w14:paraId="744F12D4" w14:textId="40D53CE3" w:rsidR="00C86523" w:rsidRPr="004341A4" w:rsidRDefault="00C86523" w:rsidP="00C86523">
            <w:pPr>
              <w:spacing w:before="80"/>
              <w:ind w:firstLine="68"/>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w:t>
            </w:r>
          </w:p>
        </w:tc>
      </w:tr>
      <w:tr w:rsidR="002944A9" w:rsidRPr="004341A4" w14:paraId="167A69C1" w14:textId="77777777" w:rsidTr="007138F5">
        <w:trPr>
          <w:trHeight w:val="496"/>
          <w:jc w:val="center"/>
        </w:trPr>
        <w:tc>
          <w:tcPr>
            <w:tcW w:w="1273" w:type="dxa"/>
            <w:shd w:val="clear" w:color="auto" w:fill="FFFFFF"/>
            <w:vAlign w:val="center"/>
          </w:tcPr>
          <w:p w14:paraId="2FF2AE82" w14:textId="4B752D03" w:rsidR="002944A9" w:rsidRPr="004341A4" w:rsidRDefault="002944A9" w:rsidP="002944A9">
            <w:pPr>
              <w:ind w:firstLine="454"/>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1.3.</w:t>
            </w:r>
            <w:r w:rsidR="00C86523">
              <w:rPr>
                <w:rFonts w:asciiTheme="majorHAnsi" w:eastAsia="Times New Roman" w:hAnsiTheme="majorHAnsi" w:cstheme="majorHAnsi"/>
                <w:b w:val="0"/>
                <w:bCs/>
                <w:noProof/>
                <w:color w:val="auto"/>
                <w:sz w:val="20"/>
                <w:szCs w:val="20"/>
                <w:lang w:val="sr-Cyrl-RS" w:eastAsia="sr-Latn-CS"/>
              </w:rPr>
              <w:t>2</w:t>
            </w:r>
          </w:p>
        </w:tc>
        <w:tc>
          <w:tcPr>
            <w:tcW w:w="2530" w:type="dxa"/>
            <w:gridSpan w:val="2"/>
            <w:shd w:val="clear" w:color="auto" w:fill="auto"/>
            <w:vAlign w:val="center"/>
          </w:tcPr>
          <w:p w14:paraId="0C1D6CDF" w14:textId="52D83A72" w:rsidR="002944A9" w:rsidRPr="004341A4" w:rsidRDefault="002944A9" w:rsidP="002944A9">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Набавка школског прибора за ученике ромске националности кој</w:t>
            </w:r>
            <w:r w:rsidR="008A3590">
              <w:rPr>
                <w:rFonts w:asciiTheme="majorHAnsi" w:eastAsia="Times New Roman" w:hAnsiTheme="majorHAnsi" w:cstheme="majorHAnsi"/>
                <w:b w:val="0"/>
                <w:bCs/>
                <w:noProof/>
                <w:color w:val="auto"/>
                <w:sz w:val="20"/>
                <w:szCs w:val="20"/>
                <w:lang w:val="sr-Cyrl-RS" w:eastAsia="sr-Latn-CS"/>
              </w:rPr>
              <w:t>и</w:t>
            </w:r>
            <w:r w:rsidRPr="004341A4">
              <w:rPr>
                <w:rFonts w:asciiTheme="majorHAnsi" w:eastAsia="Times New Roman" w:hAnsiTheme="majorHAnsi" w:cstheme="majorHAnsi"/>
                <w:b w:val="0"/>
                <w:bCs/>
                <w:noProof/>
                <w:color w:val="auto"/>
                <w:sz w:val="20"/>
                <w:szCs w:val="20"/>
                <w:lang w:val="sr-Cyrl-RS" w:eastAsia="sr-Latn-CS"/>
              </w:rPr>
              <w:t xml:space="preserve"> похађају средњу школу </w:t>
            </w:r>
          </w:p>
        </w:tc>
        <w:tc>
          <w:tcPr>
            <w:tcW w:w="1594" w:type="dxa"/>
            <w:shd w:val="clear" w:color="auto" w:fill="auto"/>
          </w:tcPr>
          <w:p w14:paraId="0370F928" w14:textId="77777777" w:rsidR="008A3590" w:rsidRDefault="008A3590" w:rsidP="002944A9">
            <w:pPr>
              <w:jc w:val="center"/>
              <w:rPr>
                <w:rFonts w:asciiTheme="majorHAnsi" w:eastAsia="Times New Roman" w:hAnsiTheme="majorHAnsi" w:cstheme="majorHAnsi"/>
                <w:b w:val="0"/>
                <w:bCs/>
                <w:noProof/>
                <w:color w:val="auto"/>
                <w:sz w:val="20"/>
                <w:szCs w:val="20"/>
                <w:lang w:val="sr-Cyrl-RS" w:eastAsia="sr-Latn-CS"/>
              </w:rPr>
            </w:pPr>
          </w:p>
          <w:p w14:paraId="1A8FC09B" w14:textId="77777777" w:rsidR="008A3590" w:rsidRDefault="008A3590" w:rsidP="002944A9">
            <w:pPr>
              <w:jc w:val="center"/>
              <w:rPr>
                <w:rFonts w:asciiTheme="majorHAnsi" w:eastAsia="Times New Roman" w:hAnsiTheme="majorHAnsi" w:cstheme="majorHAnsi"/>
                <w:b w:val="0"/>
                <w:bCs/>
                <w:noProof/>
                <w:color w:val="auto"/>
                <w:sz w:val="20"/>
                <w:szCs w:val="20"/>
                <w:lang w:val="sr-Cyrl-RS" w:eastAsia="sr-Latn-CS"/>
              </w:rPr>
            </w:pPr>
          </w:p>
          <w:p w14:paraId="3BF08D23" w14:textId="77777777" w:rsidR="008A3590" w:rsidRDefault="008A3590" w:rsidP="002944A9">
            <w:pPr>
              <w:jc w:val="center"/>
              <w:rPr>
                <w:rFonts w:asciiTheme="majorHAnsi" w:eastAsia="Times New Roman" w:hAnsiTheme="majorHAnsi" w:cstheme="majorHAnsi"/>
                <w:b w:val="0"/>
                <w:bCs/>
                <w:noProof/>
                <w:color w:val="auto"/>
                <w:sz w:val="20"/>
                <w:szCs w:val="20"/>
                <w:lang w:val="sr-Cyrl-RS" w:eastAsia="sr-Latn-CS"/>
              </w:rPr>
            </w:pPr>
          </w:p>
          <w:p w14:paraId="5FE670F7" w14:textId="7EFC9BC3" w:rsidR="002944A9" w:rsidRPr="004341A4" w:rsidRDefault="008A3590" w:rsidP="002944A9">
            <w:pPr>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Одељење за друштвене делатности</w:t>
            </w:r>
          </w:p>
        </w:tc>
        <w:tc>
          <w:tcPr>
            <w:tcW w:w="1669" w:type="dxa"/>
            <w:gridSpan w:val="2"/>
            <w:shd w:val="clear" w:color="auto" w:fill="auto"/>
          </w:tcPr>
          <w:p w14:paraId="0BF1DC6E" w14:textId="77777777" w:rsidR="002944A9" w:rsidRDefault="002944A9" w:rsidP="002944A9">
            <w:pPr>
              <w:jc w:val="center"/>
              <w:rPr>
                <w:rFonts w:asciiTheme="majorHAnsi" w:eastAsia="Times New Roman" w:hAnsiTheme="majorHAnsi" w:cstheme="majorHAnsi"/>
                <w:b w:val="0"/>
                <w:bCs/>
                <w:noProof/>
                <w:color w:val="auto"/>
                <w:sz w:val="20"/>
                <w:szCs w:val="20"/>
                <w:lang w:val="sr-Cyrl-RS" w:eastAsia="sr-Latn-CS"/>
              </w:rPr>
            </w:pPr>
          </w:p>
          <w:p w14:paraId="60424F7E" w14:textId="77777777" w:rsidR="008A3590" w:rsidRDefault="008A3590" w:rsidP="002944A9">
            <w:pPr>
              <w:jc w:val="center"/>
              <w:rPr>
                <w:rFonts w:asciiTheme="majorHAnsi" w:eastAsia="Times New Roman" w:hAnsiTheme="majorHAnsi" w:cstheme="majorHAnsi"/>
                <w:b w:val="0"/>
                <w:bCs/>
                <w:noProof/>
                <w:color w:val="auto"/>
                <w:sz w:val="20"/>
                <w:szCs w:val="20"/>
                <w:lang w:val="sr-Cyrl-RS" w:eastAsia="sr-Latn-CS"/>
              </w:rPr>
            </w:pPr>
          </w:p>
          <w:p w14:paraId="372AC60C" w14:textId="77777777" w:rsidR="008A3590" w:rsidRDefault="008A3590" w:rsidP="002944A9">
            <w:pPr>
              <w:jc w:val="center"/>
              <w:rPr>
                <w:rFonts w:asciiTheme="majorHAnsi" w:eastAsia="Times New Roman" w:hAnsiTheme="majorHAnsi" w:cstheme="majorHAnsi"/>
                <w:b w:val="0"/>
                <w:bCs/>
                <w:noProof/>
                <w:color w:val="auto"/>
                <w:sz w:val="20"/>
                <w:szCs w:val="20"/>
                <w:lang w:val="sr-Cyrl-RS" w:eastAsia="sr-Latn-CS"/>
              </w:rPr>
            </w:pPr>
          </w:p>
          <w:p w14:paraId="7C0B7CF1" w14:textId="77777777" w:rsidR="008A3590" w:rsidRDefault="008A3590" w:rsidP="002944A9">
            <w:pPr>
              <w:jc w:val="center"/>
              <w:rPr>
                <w:rFonts w:asciiTheme="majorHAnsi" w:eastAsia="Times New Roman" w:hAnsiTheme="majorHAnsi" w:cstheme="majorHAnsi"/>
                <w:b w:val="0"/>
                <w:bCs/>
                <w:noProof/>
                <w:color w:val="auto"/>
                <w:sz w:val="20"/>
                <w:szCs w:val="20"/>
                <w:lang w:val="sr-Cyrl-RS" w:eastAsia="sr-Latn-CS"/>
              </w:rPr>
            </w:pPr>
          </w:p>
          <w:p w14:paraId="26889849" w14:textId="166356F4" w:rsidR="008A3590" w:rsidRPr="004341A4" w:rsidRDefault="008A3590" w:rsidP="002944A9">
            <w:pPr>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СШ</w:t>
            </w:r>
          </w:p>
        </w:tc>
        <w:tc>
          <w:tcPr>
            <w:tcW w:w="1963" w:type="dxa"/>
            <w:gridSpan w:val="4"/>
            <w:shd w:val="clear" w:color="auto" w:fill="auto"/>
            <w:vAlign w:val="center"/>
          </w:tcPr>
          <w:p w14:paraId="6146F937" w14:textId="77777777" w:rsidR="002944A9" w:rsidRPr="004341A4" w:rsidRDefault="002944A9" w:rsidP="002944A9">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2025 – 2027.</w:t>
            </w:r>
          </w:p>
        </w:tc>
        <w:tc>
          <w:tcPr>
            <w:tcW w:w="1458" w:type="dxa"/>
            <w:gridSpan w:val="4"/>
            <w:shd w:val="clear" w:color="auto" w:fill="FFFFFF"/>
            <w:vAlign w:val="center"/>
          </w:tcPr>
          <w:p w14:paraId="7AD3A4DE" w14:textId="77777777" w:rsidR="002944A9" w:rsidRPr="004341A4" w:rsidRDefault="002944A9" w:rsidP="008A3590">
            <w:pPr>
              <w:jc w:val="center"/>
              <w:rPr>
                <w:rFonts w:asciiTheme="majorHAnsi" w:eastAsia="Times New Roman" w:hAnsiTheme="majorHAnsi" w:cstheme="majorHAnsi"/>
                <w:b w:val="0"/>
                <w:bCs/>
                <w:color w:val="auto"/>
                <w:sz w:val="20"/>
                <w:szCs w:val="20"/>
                <w:lang w:val="sr-Cyrl-RS" w:eastAsia="sr-Latn-CS"/>
              </w:rPr>
            </w:pPr>
            <w:r w:rsidRPr="004341A4">
              <w:rPr>
                <w:rFonts w:asciiTheme="majorHAnsi" w:eastAsia="Times New Roman" w:hAnsiTheme="majorHAnsi" w:cstheme="majorHAnsi"/>
                <w:b w:val="0"/>
                <w:bCs/>
                <w:color w:val="auto"/>
                <w:sz w:val="20"/>
                <w:szCs w:val="20"/>
                <w:lang w:val="sr-Cyrl-RS" w:eastAsia="sr-Latn-CS"/>
              </w:rPr>
              <w:t>225.000,00</w:t>
            </w:r>
          </w:p>
        </w:tc>
        <w:tc>
          <w:tcPr>
            <w:tcW w:w="2233" w:type="dxa"/>
            <w:gridSpan w:val="5"/>
            <w:shd w:val="clear" w:color="auto" w:fill="FFFFFF"/>
            <w:vAlign w:val="center"/>
          </w:tcPr>
          <w:p w14:paraId="2468DC73" w14:textId="77777777" w:rsidR="002944A9" w:rsidRPr="004341A4" w:rsidRDefault="002944A9" w:rsidP="002944A9">
            <w:pPr>
              <w:jc w:val="center"/>
              <w:rPr>
                <w:rFonts w:asciiTheme="majorHAnsi" w:eastAsia="Times New Roman" w:hAnsiTheme="majorHAnsi" w:cstheme="majorHAnsi"/>
                <w:b w:val="0"/>
                <w:bCs/>
                <w:noProof/>
                <w:color w:val="auto"/>
                <w:sz w:val="20"/>
                <w:szCs w:val="20"/>
                <w:lang w:eastAsia="sr-Latn-CS"/>
              </w:rPr>
            </w:pPr>
            <w:r w:rsidRPr="004341A4">
              <w:rPr>
                <w:rFonts w:asciiTheme="majorHAnsi" w:eastAsia="Times New Roman" w:hAnsiTheme="majorHAnsi" w:cstheme="majorHAnsi"/>
                <w:b w:val="0"/>
                <w:bCs/>
                <w:noProof/>
                <w:color w:val="auto"/>
                <w:sz w:val="20"/>
                <w:szCs w:val="20"/>
                <w:lang w:val="sr-Cyrl-RS" w:eastAsia="sr-Latn-CS"/>
              </w:rPr>
              <w:t xml:space="preserve">2025 – </w:t>
            </w:r>
            <w:r w:rsidRPr="004341A4">
              <w:rPr>
                <w:rFonts w:asciiTheme="majorHAnsi" w:eastAsia="Times New Roman" w:hAnsiTheme="majorHAnsi" w:cstheme="majorHAnsi"/>
                <w:b w:val="0"/>
                <w:bCs/>
                <w:noProof/>
                <w:color w:val="auto"/>
                <w:sz w:val="20"/>
                <w:szCs w:val="20"/>
                <w:lang w:eastAsia="sr-Latn-CS"/>
              </w:rPr>
              <w:t>75.000,00</w:t>
            </w:r>
          </w:p>
          <w:p w14:paraId="65DDEEBC" w14:textId="77777777" w:rsidR="002944A9" w:rsidRPr="004341A4" w:rsidRDefault="002944A9" w:rsidP="002944A9">
            <w:pPr>
              <w:jc w:val="center"/>
              <w:rPr>
                <w:rFonts w:asciiTheme="majorHAnsi" w:eastAsia="Times New Roman" w:hAnsiTheme="majorHAnsi" w:cstheme="majorHAnsi"/>
                <w:b w:val="0"/>
                <w:bCs/>
                <w:noProof/>
                <w:color w:val="auto"/>
                <w:sz w:val="20"/>
                <w:szCs w:val="20"/>
                <w:lang w:eastAsia="sr-Latn-CS"/>
              </w:rPr>
            </w:pPr>
            <w:r w:rsidRPr="004341A4">
              <w:rPr>
                <w:rFonts w:asciiTheme="majorHAnsi" w:eastAsia="Times New Roman" w:hAnsiTheme="majorHAnsi" w:cstheme="majorHAnsi"/>
                <w:b w:val="0"/>
                <w:bCs/>
                <w:noProof/>
                <w:color w:val="auto"/>
                <w:sz w:val="20"/>
                <w:szCs w:val="20"/>
                <w:lang w:val="sr-Cyrl-RS" w:eastAsia="sr-Latn-CS"/>
              </w:rPr>
              <w:t xml:space="preserve">2026 – </w:t>
            </w:r>
            <w:r w:rsidRPr="004341A4">
              <w:rPr>
                <w:rFonts w:asciiTheme="majorHAnsi" w:eastAsia="Times New Roman" w:hAnsiTheme="majorHAnsi" w:cstheme="majorHAnsi"/>
                <w:b w:val="0"/>
                <w:bCs/>
                <w:noProof/>
                <w:color w:val="auto"/>
                <w:sz w:val="20"/>
                <w:szCs w:val="20"/>
                <w:lang w:eastAsia="sr-Latn-CS"/>
              </w:rPr>
              <w:t>75.000,00</w:t>
            </w:r>
          </w:p>
          <w:p w14:paraId="0E1C7CAA" w14:textId="77777777" w:rsidR="002944A9" w:rsidRPr="004341A4" w:rsidRDefault="002944A9" w:rsidP="002944A9">
            <w:pPr>
              <w:jc w:val="center"/>
              <w:rPr>
                <w:rFonts w:asciiTheme="majorHAnsi" w:eastAsia="Times New Roman" w:hAnsiTheme="majorHAnsi" w:cstheme="majorHAnsi"/>
                <w:b w:val="0"/>
                <w:bCs/>
                <w:noProof/>
                <w:color w:val="auto"/>
                <w:sz w:val="20"/>
                <w:szCs w:val="20"/>
                <w:lang w:eastAsia="sr-Latn-CS"/>
              </w:rPr>
            </w:pPr>
            <w:r w:rsidRPr="004341A4">
              <w:rPr>
                <w:rFonts w:asciiTheme="majorHAnsi" w:eastAsia="Times New Roman" w:hAnsiTheme="majorHAnsi" w:cstheme="majorHAnsi"/>
                <w:b w:val="0"/>
                <w:bCs/>
                <w:noProof/>
                <w:color w:val="auto"/>
                <w:sz w:val="20"/>
                <w:szCs w:val="20"/>
                <w:lang w:val="sr-Cyrl-RS" w:eastAsia="sr-Latn-CS"/>
              </w:rPr>
              <w:t xml:space="preserve">2027 – </w:t>
            </w:r>
            <w:r w:rsidRPr="004341A4">
              <w:rPr>
                <w:rFonts w:asciiTheme="majorHAnsi" w:eastAsia="Times New Roman" w:hAnsiTheme="majorHAnsi" w:cstheme="majorHAnsi"/>
                <w:b w:val="0"/>
                <w:bCs/>
                <w:noProof/>
                <w:color w:val="auto"/>
                <w:sz w:val="20"/>
                <w:szCs w:val="20"/>
                <w:lang w:eastAsia="sr-Latn-CS"/>
              </w:rPr>
              <w:t xml:space="preserve">75.000,00 </w:t>
            </w:r>
          </w:p>
        </w:tc>
        <w:tc>
          <w:tcPr>
            <w:tcW w:w="1698" w:type="dxa"/>
            <w:shd w:val="clear" w:color="auto" w:fill="FFFFFF"/>
            <w:vAlign w:val="center"/>
          </w:tcPr>
          <w:p w14:paraId="75E73B7A" w14:textId="77777777" w:rsidR="002944A9" w:rsidRPr="004341A4" w:rsidRDefault="002944A9" w:rsidP="002944A9">
            <w:pPr>
              <w:spacing w:before="80"/>
              <w:ind w:firstLine="68"/>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Буџет ЛС - </w:t>
            </w:r>
          </w:p>
          <w:p w14:paraId="42E1C097" w14:textId="77777777" w:rsidR="002944A9" w:rsidRPr="004341A4" w:rsidRDefault="002944A9" w:rsidP="002944A9">
            <w:pPr>
              <w:ind w:firstLine="67"/>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средства за реализацију ЛАП-а</w:t>
            </w:r>
          </w:p>
          <w:p w14:paraId="69A631B3" w14:textId="77777777" w:rsidR="002944A9" w:rsidRPr="004341A4" w:rsidRDefault="002944A9" w:rsidP="002944A9">
            <w:pPr>
              <w:spacing w:before="80"/>
              <w:ind w:firstLine="68"/>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150.000,00 Оперативни план </w:t>
            </w:r>
          </w:p>
          <w:p w14:paraId="27CD9FDB" w14:textId="77777777" w:rsidR="002944A9" w:rsidRPr="004341A4" w:rsidRDefault="002944A9" w:rsidP="002944A9">
            <w:pPr>
              <w:ind w:firstLine="68"/>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eastAsia="sr-Latn-CS"/>
              </w:rPr>
              <w:t>75.000,00</w:t>
            </w:r>
          </w:p>
        </w:tc>
      </w:tr>
      <w:tr w:rsidR="002944A9" w:rsidRPr="004341A4" w14:paraId="05C9EAE4" w14:textId="77777777" w:rsidTr="007138F5">
        <w:trPr>
          <w:trHeight w:val="496"/>
          <w:jc w:val="center"/>
        </w:trPr>
        <w:tc>
          <w:tcPr>
            <w:tcW w:w="1273" w:type="dxa"/>
            <w:shd w:val="clear" w:color="auto" w:fill="FFFFFF"/>
            <w:vAlign w:val="center"/>
          </w:tcPr>
          <w:p w14:paraId="7137D8BE" w14:textId="3AD74088" w:rsidR="002944A9" w:rsidRPr="004341A4" w:rsidRDefault="002944A9" w:rsidP="002944A9">
            <w:pPr>
              <w:ind w:firstLine="454"/>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1.3.</w:t>
            </w:r>
            <w:r w:rsidR="00C86523">
              <w:rPr>
                <w:rFonts w:asciiTheme="majorHAnsi" w:eastAsia="Times New Roman" w:hAnsiTheme="majorHAnsi" w:cstheme="majorHAnsi"/>
                <w:b w:val="0"/>
                <w:bCs/>
                <w:noProof/>
                <w:color w:val="auto"/>
                <w:sz w:val="20"/>
                <w:szCs w:val="20"/>
                <w:lang w:val="sr-Cyrl-RS" w:eastAsia="sr-Latn-CS"/>
              </w:rPr>
              <w:t>3</w:t>
            </w:r>
          </w:p>
        </w:tc>
        <w:tc>
          <w:tcPr>
            <w:tcW w:w="2530" w:type="dxa"/>
            <w:gridSpan w:val="2"/>
            <w:shd w:val="clear" w:color="auto" w:fill="FFFFFF"/>
            <w:vAlign w:val="center"/>
          </w:tcPr>
          <w:p w14:paraId="0682E3BE" w14:textId="3CA3643F" w:rsidR="002944A9" w:rsidRPr="004341A4" w:rsidRDefault="002944A9" w:rsidP="002944A9">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Бесплатан превоз за ученике средњих школа </w:t>
            </w:r>
          </w:p>
        </w:tc>
        <w:tc>
          <w:tcPr>
            <w:tcW w:w="1594" w:type="dxa"/>
            <w:shd w:val="clear" w:color="auto" w:fill="FFFFFF"/>
          </w:tcPr>
          <w:p w14:paraId="6667A718" w14:textId="03397812" w:rsidR="002944A9" w:rsidRPr="004341A4" w:rsidRDefault="008A3590" w:rsidP="002944A9">
            <w:pPr>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Одељење за друштвене делатности</w:t>
            </w:r>
          </w:p>
        </w:tc>
        <w:tc>
          <w:tcPr>
            <w:tcW w:w="1669" w:type="dxa"/>
            <w:gridSpan w:val="2"/>
            <w:shd w:val="clear" w:color="auto" w:fill="FFFFFF"/>
          </w:tcPr>
          <w:p w14:paraId="318230F7" w14:textId="4EBFF89F" w:rsidR="002944A9" w:rsidRPr="004341A4" w:rsidRDefault="008A3590" w:rsidP="002944A9">
            <w:pPr>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w:t>
            </w:r>
          </w:p>
        </w:tc>
        <w:tc>
          <w:tcPr>
            <w:tcW w:w="1963" w:type="dxa"/>
            <w:gridSpan w:val="4"/>
            <w:shd w:val="clear" w:color="auto" w:fill="FFFFFF"/>
            <w:vAlign w:val="center"/>
          </w:tcPr>
          <w:p w14:paraId="6A9D4720" w14:textId="77777777" w:rsidR="002944A9" w:rsidRPr="004341A4" w:rsidRDefault="002944A9" w:rsidP="002944A9">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2025 – 2027.</w:t>
            </w:r>
          </w:p>
        </w:tc>
        <w:tc>
          <w:tcPr>
            <w:tcW w:w="1458" w:type="dxa"/>
            <w:gridSpan w:val="4"/>
            <w:shd w:val="clear" w:color="auto" w:fill="FFFFFF"/>
            <w:vAlign w:val="center"/>
          </w:tcPr>
          <w:p w14:paraId="2EBE76D6" w14:textId="77777777" w:rsidR="002944A9" w:rsidRPr="004341A4" w:rsidRDefault="002944A9" w:rsidP="002944A9">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2.310.000,00</w:t>
            </w:r>
          </w:p>
        </w:tc>
        <w:tc>
          <w:tcPr>
            <w:tcW w:w="2233" w:type="dxa"/>
            <w:gridSpan w:val="5"/>
            <w:shd w:val="clear" w:color="auto" w:fill="FFFFFF"/>
            <w:vAlign w:val="center"/>
          </w:tcPr>
          <w:p w14:paraId="5BE1ABE9" w14:textId="77777777" w:rsidR="002944A9" w:rsidRPr="004341A4" w:rsidRDefault="002944A9" w:rsidP="002944A9">
            <w:pPr>
              <w:ind w:firstLine="194"/>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2025 – 770.000,00</w:t>
            </w:r>
          </w:p>
          <w:p w14:paraId="7B8CDE03" w14:textId="77777777" w:rsidR="002944A9" w:rsidRPr="004341A4" w:rsidRDefault="002944A9" w:rsidP="002944A9">
            <w:pPr>
              <w:ind w:firstLine="194"/>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2026 – 770.000,00</w:t>
            </w:r>
          </w:p>
          <w:p w14:paraId="662E0728" w14:textId="77777777" w:rsidR="002944A9" w:rsidRPr="004341A4" w:rsidRDefault="002944A9" w:rsidP="002944A9">
            <w:pPr>
              <w:ind w:firstLine="194"/>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2027 – 770.000,00</w:t>
            </w:r>
          </w:p>
        </w:tc>
        <w:tc>
          <w:tcPr>
            <w:tcW w:w="1698" w:type="dxa"/>
            <w:shd w:val="clear" w:color="auto" w:fill="FFFFFF"/>
            <w:vAlign w:val="center"/>
          </w:tcPr>
          <w:p w14:paraId="0ED5834B" w14:textId="77777777" w:rsidR="002944A9" w:rsidRPr="004341A4" w:rsidRDefault="002944A9" w:rsidP="002944A9">
            <w:pPr>
              <w:ind w:firstLine="67"/>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Буџет ЛС</w:t>
            </w:r>
          </w:p>
          <w:p w14:paraId="301A8E18" w14:textId="77777777" w:rsidR="002944A9" w:rsidRPr="004341A4" w:rsidRDefault="002944A9" w:rsidP="002944A9">
            <w:pPr>
              <w:ind w:firstLine="67"/>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2.310.000,00</w:t>
            </w:r>
          </w:p>
        </w:tc>
      </w:tr>
      <w:tr w:rsidR="00C86523" w:rsidRPr="004341A4" w14:paraId="15C68747" w14:textId="77777777" w:rsidTr="00565FA8">
        <w:trPr>
          <w:trHeight w:val="496"/>
          <w:jc w:val="center"/>
        </w:trPr>
        <w:tc>
          <w:tcPr>
            <w:tcW w:w="1273" w:type="dxa"/>
            <w:shd w:val="clear" w:color="auto" w:fill="FFFFFF"/>
            <w:vAlign w:val="center"/>
          </w:tcPr>
          <w:p w14:paraId="7743ED0B" w14:textId="03D7C830" w:rsidR="00C86523" w:rsidRPr="004341A4" w:rsidRDefault="00C86523" w:rsidP="00C86523">
            <w:pPr>
              <w:ind w:firstLine="454"/>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1.3.4</w:t>
            </w:r>
          </w:p>
        </w:tc>
        <w:tc>
          <w:tcPr>
            <w:tcW w:w="2530" w:type="dxa"/>
            <w:gridSpan w:val="2"/>
            <w:shd w:val="clear" w:color="auto" w:fill="FFFFFF"/>
            <w:vAlign w:val="center"/>
          </w:tcPr>
          <w:p w14:paraId="03E9A461" w14:textId="08278D24" w:rsidR="00C86523" w:rsidRPr="004341A4" w:rsidRDefault="00C86523" w:rsidP="00C86523">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Каријерно саветовање средњошколаца за </w:t>
            </w:r>
            <w:r>
              <w:rPr>
                <w:rFonts w:asciiTheme="majorHAnsi" w:eastAsia="Times New Roman" w:hAnsiTheme="majorHAnsi" w:cstheme="majorHAnsi"/>
                <w:b w:val="0"/>
                <w:bCs/>
                <w:noProof/>
                <w:color w:val="auto"/>
                <w:sz w:val="20"/>
                <w:szCs w:val="20"/>
                <w:lang w:val="sr-Cyrl-RS" w:eastAsia="sr-Latn-CS"/>
              </w:rPr>
              <w:t>избор студија</w:t>
            </w:r>
          </w:p>
        </w:tc>
        <w:tc>
          <w:tcPr>
            <w:tcW w:w="1594" w:type="dxa"/>
            <w:shd w:val="clear" w:color="auto" w:fill="FFFFFF"/>
          </w:tcPr>
          <w:p w14:paraId="3553C793" w14:textId="705E5E4A" w:rsidR="00C86523" w:rsidRDefault="00C86523" w:rsidP="00C86523">
            <w:pPr>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Одељење за друштвене делатности</w:t>
            </w:r>
          </w:p>
        </w:tc>
        <w:tc>
          <w:tcPr>
            <w:tcW w:w="1669" w:type="dxa"/>
            <w:gridSpan w:val="2"/>
            <w:shd w:val="clear" w:color="auto" w:fill="FFFFFF"/>
            <w:vAlign w:val="center"/>
          </w:tcPr>
          <w:p w14:paraId="6A1C1DEE" w14:textId="6F543045" w:rsidR="00C86523" w:rsidRDefault="00C86523" w:rsidP="00C86523">
            <w:pPr>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color w:val="auto"/>
                <w:sz w:val="20"/>
                <w:szCs w:val="20"/>
                <w:lang w:val="sr-Cyrl-RS" w:eastAsia="sr-Latn-CS"/>
              </w:rPr>
              <w:t>СШ, ОЦД</w:t>
            </w:r>
          </w:p>
        </w:tc>
        <w:tc>
          <w:tcPr>
            <w:tcW w:w="1963" w:type="dxa"/>
            <w:gridSpan w:val="4"/>
            <w:shd w:val="clear" w:color="auto" w:fill="FFFFFF"/>
            <w:vAlign w:val="center"/>
          </w:tcPr>
          <w:p w14:paraId="53B510E5" w14:textId="0BCCBCC8" w:rsidR="00C86523" w:rsidRPr="004341A4" w:rsidRDefault="00C86523" w:rsidP="00C86523">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2025 – 2027.</w:t>
            </w:r>
          </w:p>
        </w:tc>
        <w:tc>
          <w:tcPr>
            <w:tcW w:w="1458" w:type="dxa"/>
            <w:gridSpan w:val="4"/>
            <w:shd w:val="clear" w:color="auto" w:fill="FFFFFF"/>
            <w:vAlign w:val="center"/>
          </w:tcPr>
          <w:p w14:paraId="64560E6F" w14:textId="487305EB" w:rsidR="00C86523" w:rsidRPr="004341A4" w:rsidRDefault="00C86523" w:rsidP="00C86523">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Без средстава</w:t>
            </w:r>
          </w:p>
        </w:tc>
        <w:tc>
          <w:tcPr>
            <w:tcW w:w="2233" w:type="dxa"/>
            <w:gridSpan w:val="5"/>
            <w:shd w:val="clear" w:color="auto" w:fill="FFFFFF"/>
            <w:vAlign w:val="center"/>
          </w:tcPr>
          <w:p w14:paraId="5474B215" w14:textId="7FB6EA39" w:rsidR="00C86523" w:rsidRPr="004341A4" w:rsidRDefault="00C86523" w:rsidP="00C86523">
            <w:pPr>
              <w:ind w:firstLine="194"/>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w:t>
            </w:r>
          </w:p>
        </w:tc>
        <w:tc>
          <w:tcPr>
            <w:tcW w:w="1698" w:type="dxa"/>
            <w:shd w:val="clear" w:color="auto" w:fill="FFFFFF"/>
            <w:vAlign w:val="center"/>
          </w:tcPr>
          <w:p w14:paraId="1BE0AFD7" w14:textId="27449574" w:rsidR="00C86523" w:rsidRPr="004341A4" w:rsidRDefault="00C86523" w:rsidP="00C86523">
            <w:pPr>
              <w:spacing w:before="80"/>
              <w:ind w:firstLine="68"/>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w:t>
            </w:r>
          </w:p>
        </w:tc>
      </w:tr>
      <w:tr w:rsidR="002944A9" w:rsidRPr="004341A4" w14:paraId="18905BD3" w14:textId="77777777" w:rsidTr="007138F5">
        <w:trPr>
          <w:trHeight w:val="496"/>
          <w:jc w:val="center"/>
        </w:trPr>
        <w:tc>
          <w:tcPr>
            <w:tcW w:w="1273" w:type="dxa"/>
            <w:shd w:val="clear" w:color="auto" w:fill="FFFFFF"/>
            <w:vAlign w:val="center"/>
          </w:tcPr>
          <w:p w14:paraId="2E44DAD6" w14:textId="24895031" w:rsidR="002944A9" w:rsidRPr="004341A4" w:rsidRDefault="002944A9" w:rsidP="002944A9">
            <w:pPr>
              <w:ind w:firstLine="454"/>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1.3.</w:t>
            </w:r>
            <w:r w:rsidR="00C86523">
              <w:rPr>
                <w:rFonts w:asciiTheme="majorHAnsi" w:eastAsia="Times New Roman" w:hAnsiTheme="majorHAnsi" w:cstheme="majorHAnsi"/>
                <w:b w:val="0"/>
                <w:bCs/>
                <w:noProof/>
                <w:color w:val="auto"/>
                <w:sz w:val="20"/>
                <w:szCs w:val="20"/>
                <w:lang w:val="sr-Cyrl-RS" w:eastAsia="sr-Latn-CS"/>
              </w:rPr>
              <w:t>5</w:t>
            </w:r>
          </w:p>
        </w:tc>
        <w:tc>
          <w:tcPr>
            <w:tcW w:w="2530" w:type="dxa"/>
            <w:gridSpan w:val="2"/>
            <w:shd w:val="clear" w:color="auto" w:fill="FFFFFF"/>
            <w:vAlign w:val="center"/>
          </w:tcPr>
          <w:p w14:paraId="228C0B73" w14:textId="151759E5" w:rsidR="002944A9" w:rsidRPr="004341A4" w:rsidRDefault="00C86523" w:rsidP="002944A9">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Једнократна н</w:t>
            </w:r>
            <w:r w:rsidR="002944A9" w:rsidRPr="004341A4">
              <w:rPr>
                <w:rFonts w:asciiTheme="majorHAnsi" w:eastAsia="Times New Roman" w:hAnsiTheme="majorHAnsi" w:cstheme="majorHAnsi"/>
                <w:b w:val="0"/>
                <w:bCs/>
                <w:noProof/>
                <w:color w:val="auto"/>
                <w:sz w:val="20"/>
                <w:szCs w:val="20"/>
                <w:lang w:val="sr-Cyrl-RS" w:eastAsia="sr-Latn-CS"/>
              </w:rPr>
              <w:t>овчана п</w:t>
            </w:r>
            <w:r w:rsidR="00BB2C0A">
              <w:rPr>
                <w:rFonts w:asciiTheme="majorHAnsi" w:eastAsia="Times New Roman" w:hAnsiTheme="majorHAnsi" w:cstheme="majorHAnsi"/>
                <w:b w:val="0"/>
                <w:bCs/>
                <w:noProof/>
                <w:color w:val="auto"/>
                <w:sz w:val="20"/>
                <w:szCs w:val="20"/>
                <w:lang w:val="sr-Cyrl-RS" w:eastAsia="sr-Latn-CS"/>
              </w:rPr>
              <w:t>омоћ</w:t>
            </w:r>
            <w:r w:rsidR="002944A9" w:rsidRPr="004341A4">
              <w:rPr>
                <w:rFonts w:asciiTheme="majorHAnsi" w:eastAsia="Times New Roman" w:hAnsiTheme="majorHAnsi" w:cstheme="majorHAnsi"/>
                <w:b w:val="0"/>
                <w:bCs/>
                <w:noProof/>
                <w:color w:val="auto"/>
                <w:sz w:val="20"/>
                <w:szCs w:val="20"/>
                <w:lang w:val="sr-Cyrl-RS" w:eastAsia="sr-Latn-CS"/>
              </w:rPr>
              <w:t xml:space="preserve"> </w:t>
            </w:r>
            <w:r w:rsidR="00BB2C0A">
              <w:rPr>
                <w:rFonts w:asciiTheme="majorHAnsi" w:eastAsia="Times New Roman" w:hAnsiTheme="majorHAnsi" w:cstheme="majorHAnsi"/>
                <w:b w:val="0"/>
                <w:bCs/>
                <w:noProof/>
                <w:color w:val="auto"/>
                <w:sz w:val="20"/>
                <w:szCs w:val="20"/>
                <w:lang w:val="sr-Cyrl-RS" w:eastAsia="sr-Latn-CS"/>
              </w:rPr>
              <w:t xml:space="preserve">редовним </w:t>
            </w:r>
            <w:r w:rsidR="002944A9" w:rsidRPr="004341A4">
              <w:rPr>
                <w:rFonts w:asciiTheme="majorHAnsi" w:eastAsia="Times New Roman" w:hAnsiTheme="majorHAnsi" w:cstheme="majorHAnsi"/>
                <w:b w:val="0"/>
                <w:bCs/>
                <w:noProof/>
                <w:color w:val="auto"/>
                <w:sz w:val="20"/>
                <w:szCs w:val="20"/>
                <w:lang w:val="sr-Cyrl-RS" w:eastAsia="sr-Latn-CS"/>
              </w:rPr>
              <w:t xml:space="preserve">студентима </w:t>
            </w:r>
            <w:r w:rsidR="00BB2C0A">
              <w:rPr>
                <w:rFonts w:asciiTheme="majorHAnsi" w:eastAsia="Times New Roman" w:hAnsiTheme="majorHAnsi" w:cstheme="majorHAnsi"/>
                <w:b w:val="0"/>
                <w:bCs/>
                <w:noProof/>
                <w:color w:val="auto"/>
                <w:sz w:val="20"/>
                <w:szCs w:val="20"/>
                <w:lang w:val="sr-Cyrl-RS" w:eastAsia="sr-Latn-CS"/>
              </w:rPr>
              <w:t>ромске националности</w:t>
            </w:r>
            <w:r w:rsidR="00BB2C0A" w:rsidRPr="001B106C">
              <w:rPr>
                <w:rFonts w:ascii="Arial" w:eastAsia="Times New Roman" w:hAnsi="Arial" w:cs="Arial"/>
                <w:b w:val="0"/>
                <w:noProof/>
                <w:color w:val="auto"/>
                <w:sz w:val="22"/>
                <w:lang w:val="sr-Cyrl-RS" w:eastAsia="sr-Latn-CS"/>
              </w:rPr>
              <w:t xml:space="preserve"> </w:t>
            </w:r>
          </w:p>
        </w:tc>
        <w:tc>
          <w:tcPr>
            <w:tcW w:w="1594" w:type="dxa"/>
            <w:shd w:val="clear" w:color="auto" w:fill="FFFFFF"/>
          </w:tcPr>
          <w:p w14:paraId="07C49D04" w14:textId="77777777" w:rsidR="002944A9" w:rsidRDefault="002944A9" w:rsidP="002944A9">
            <w:pPr>
              <w:jc w:val="center"/>
              <w:rPr>
                <w:rFonts w:asciiTheme="majorHAnsi" w:eastAsia="Times New Roman" w:hAnsiTheme="majorHAnsi" w:cstheme="majorHAnsi"/>
                <w:b w:val="0"/>
                <w:bCs/>
                <w:noProof/>
                <w:color w:val="auto"/>
                <w:sz w:val="20"/>
                <w:szCs w:val="20"/>
                <w:lang w:val="sr-Cyrl-RS" w:eastAsia="sr-Latn-CS"/>
              </w:rPr>
            </w:pPr>
          </w:p>
          <w:p w14:paraId="71A00E18" w14:textId="1CC84B11" w:rsidR="008A3590" w:rsidRPr="004341A4" w:rsidRDefault="008A3590" w:rsidP="002944A9">
            <w:pPr>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Одељење за друштвене делатности</w:t>
            </w:r>
          </w:p>
        </w:tc>
        <w:tc>
          <w:tcPr>
            <w:tcW w:w="1669" w:type="dxa"/>
            <w:gridSpan w:val="2"/>
            <w:shd w:val="clear" w:color="auto" w:fill="FFFFFF"/>
          </w:tcPr>
          <w:p w14:paraId="2340C099" w14:textId="77777777" w:rsidR="002944A9" w:rsidRDefault="002944A9" w:rsidP="002944A9">
            <w:pPr>
              <w:jc w:val="center"/>
              <w:rPr>
                <w:rFonts w:asciiTheme="majorHAnsi" w:eastAsia="Times New Roman" w:hAnsiTheme="majorHAnsi" w:cstheme="majorHAnsi"/>
                <w:b w:val="0"/>
                <w:bCs/>
                <w:noProof/>
                <w:color w:val="auto"/>
                <w:sz w:val="20"/>
                <w:szCs w:val="20"/>
                <w:lang w:val="sr-Cyrl-RS" w:eastAsia="sr-Latn-CS"/>
              </w:rPr>
            </w:pPr>
          </w:p>
          <w:p w14:paraId="75C664E7" w14:textId="77777777" w:rsidR="008A3590" w:rsidRDefault="008A3590" w:rsidP="002944A9">
            <w:pPr>
              <w:jc w:val="center"/>
              <w:rPr>
                <w:rFonts w:asciiTheme="majorHAnsi" w:eastAsia="Times New Roman" w:hAnsiTheme="majorHAnsi" w:cstheme="majorHAnsi"/>
                <w:b w:val="0"/>
                <w:bCs/>
                <w:noProof/>
                <w:color w:val="auto"/>
                <w:sz w:val="20"/>
                <w:szCs w:val="20"/>
                <w:lang w:val="sr-Cyrl-RS" w:eastAsia="sr-Latn-CS"/>
              </w:rPr>
            </w:pPr>
          </w:p>
          <w:p w14:paraId="2449AE53" w14:textId="7E1B3B7F" w:rsidR="008A3590" w:rsidRPr="004341A4" w:rsidRDefault="008A3590" w:rsidP="002944A9">
            <w:pPr>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w:t>
            </w:r>
          </w:p>
        </w:tc>
        <w:tc>
          <w:tcPr>
            <w:tcW w:w="1963" w:type="dxa"/>
            <w:gridSpan w:val="4"/>
            <w:shd w:val="clear" w:color="auto" w:fill="FFFFFF"/>
            <w:vAlign w:val="center"/>
          </w:tcPr>
          <w:p w14:paraId="39B16684" w14:textId="77777777" w:rsidR="002944A9" w:rsidRPr="004341A4" w:rsidRDefault="002944A9" w:rsidP="002944A9">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2025 – 2027.</w:t>
            </w:r>
          </w:p>
        </w:tc>
        <w:tc>
          <w:tcPr>
            <w:tcW w:w="1458" w:type="dxa"/>
            <w:gridSpan w:val="4"/>
            <w:shd w:val="clear" w:color="auto" w:fill="FFFFFF"/>
            <w:vAlign w:val="center"/>
          </w:tcPr>
          <w:p w14:paraId="65B6B0EA" w14:textId="77777777" w:rsidR="002944A9" w:rsidRPr="004341A4" w:rsidRDefault="002944A9" w:rsidP="008A3590">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270.000,00</w:t>
            </w:r>
          </w:p>
        </w:tc>
        <w:tc>
          <w:tcPr>
            <w:tcW w:w="2233" w:type="dxa"/>
            <w:gridSpan w:val="5"/>
            <w:shd w:val="clear" w:color="auto" w:fill="FFFFFF"/>
            <w:vAlign w:val="center"/>
          </w:tcPr>
          <w:p w14:paraId="2CADEE7B" w14:textId="77777777" w:rsidR="002944A9" w:rsidRPr="004341A4" w:rsidRDefault="002944A9" w:rsidP="002944A9">
            <w:pPr>
              <w:ind w:firstLine="194"/>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2025 – 90.000,00</w:t>
            </w:r>
          </w:p>
          <w:p w14:paraId="27A2A69F" w14:textId="77777777" w:rsidR="002944A9" w:rsidRPr="004341A4" w:rsidRDefault="002944A9" w:rsidP="002944A9">
            <w:pPr>
              <w:ind w:firstLine="194"/>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2026 – 90.000,00</w:t>
            </w:r>
          </w:p>
          <w:p w14:paraId="25DEF59C" w14:textId="77777777" w:rsidR="002944A9" w:rsidRPr="004341A4" w:rsidRDefault="002944A9" w:rsidP="002944A9">
            <w:pPr>
              <w:ind w:firstLine="194"/>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2027 – 90.000,00</w:t>
            </w:r>
          </w:p>
        </w:tc>
        <w:tc>
          <w:tcPr>
            <w:tcW w:w="1698" w:type="dxa"/>
            <w:shd w:val="clear" w:color="auto" w:fill="FFFFFF"/>
            <w:vAlign w:val="center"/>
          </w:tcPr>
          <w:p w14:paraId="75811EF6" w14:textId="77777777" w:rsidR="002944A9" w:rsidRPr="004341A4" w:rsidRDefault="002944A9" w:rsidP="002944A9">
            <w:pPr>
              <w:spacing w:before="80"/>
              <w:ind w:firstLine="68"/>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Буџет ЛС - </w:t>
            </w:r>
          </w:p>
          <w:p w14:paraId="758DB388" w14:textId="77777777" w:rsidR="002944A9" w:rsidRPr="004341A4" w:rsidRDefault="002944A9" w:rsidP="002944A9">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средства за реализацију ЛАП-а</w:t>
            </w:r>
          </w:p>
          <w:p w14:paraId="582D6576" w14:textId="77777777" w:rsidR="002944A9" w:rsidRPr="004341A4" w:rsidRDefault="002944A9" w:rsidP="002944A9">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270.000,00</w:t>
            </w:r>
          </w:p>
          <w:p w14:paraId="609A3FD9" w14:textId="77777777" w:rsidR="002944A9" w:rsidRPr="004341A4" w:rsidRDefault="002944A9" w:rsidP="002944A9">
            <w:pPr>
              <w:jc w:val="center"/>
              <w:rPr>
                <w:rFonts w:asciiTheme="majorHAnsi" w:eastAsia="Times New Roman" w:hAnsiTheme="majorHAnsi" w:cstheme="majorHAnsi"/>
                <w:b w:val="0"/>
                <w:bCs/>
                <w:noProof/>
                <w:color w:val="auto"/>
                <w:sz w:val="20"/>
                <w:szCs w:val="20"/>
                <w:lang w:val="sr-Cyrl-RS" w:eastAsia="sr-Latn-CS"/>
              </w:rPr>
            </w:pPr>
          </w:p>
        </w:tc>
      </w:tr>
      <w:bookmarkEnd w:id="73"/>
    </w:tbl>
    <w:p w14:paraId="2CA65164" w14:textId="77777777" w:rsidR="004341A4" w:rsidRPr="004341A4" w:rsidRDefault="004341A4" w:rsidP="004341A4">
      <w:pPr>
        <w:spacing w:line="240" w:lineRule="auto"/>
        <w:ind w:firstLine="360"/>
        <w:rPr>
          <w:rFonts w:asciiTheme="majorHAnsi" w:eastAsia="Times New Roman" w:hAnsiTheme="majorHAnsi" w:cstheme="majorHAnsi"/>
          <w:b w:val="0"/>
          <w:bCs/>
          <w:color w:val="auto"/>
          <w:sz w:val="20"/>
          <w:szCs w:val="20"/>
          <w:lang w:val="sr-Latn-CS" w:eastAsia="sr-Latn-CS"/>
        </w:rPr>
      </w:pPr>
    </w:p>
    <w:p w14:paraId="038D2D24" w14:textId="77777777" w:rsidR="004341A4" w:rsidRPr="004341A4" w:rsidRDefault="004341A4" w:rsidP="004341A4">
      <w:pPr>
        <w:spacing w:line="240" w:lineRule="auto"/>
        <w:ind w:firstLine="360"/>
        <w:rPr>
          <w:rFonts w:asciiTheme="majorHAnsi" w:eastAsia="Times New Roman" w:hAnsiTheme="majorHAnsi" w:cstheme="majorHAnsi"/>
          <w:b w:val="0"/>
          <w:bCs/>
          <w:color w:val="auto"/>
          <w:sz w:val="20"/>
          <w:szCs w:val="20"/>
          <w:lang w:val="sr-Latn-CS" w:eastAsia="sr-Latn-CS"/>
        </w:rPr>
      </w:pPr>
    </w:p>
    <w:p w14:paraId="661A1FA3" w14:textId="77777777" w:rsidR="004341A4" w:rsidRPr="004341A4" w:rsidRDefault="004341A4" w:rsidP="004341A4">
      <w:pPr>
        <w:spacing w:line="240" w:lineRule="auto"/>
        <w:ind w:firstLine="360"/>
        <w:rPr>
          <w:rFonts w:asciiTheme="majorHAnsi" w:eastAsia="Times New Roman" w:hAnsiTheme="majorHAnsi" w:cstheme="majorHAnsi"/>
          <w:b w:val="0"/>
          <w:bCs/>
          <w:color w:val="auto"/>
          <w:sz w:val="20"/>
          <w:szCs w:val="20"/>
          <w:lang w:val="sr-Latn-CS" w:eastAsia="sr-Latn-CS"/>
        </w:rPr>
      </w:pPr>
    </w:p>
    <w:tbl>
      <w:tblPr>
        <w:tblStyle w:val="TableGrid4"/>
        <w:tblpPr w:leftFromText="180" w:rightFromText="180" w:vertAnchor="text" w:tblpXSpec="center" w:tblpY="1"/>
        <w:tblOverlap w:val="never"/>
        <w:tblW w:w="14323" w:type="dxa"/>
        <w:tblLayout w:type="fixed"/>
        <w:tblLook w:val="04A0" w:firstRow="1" w:lastRow="0" w:firstColumn="1" w:lastColumn="0" w:noHBand="0" w:noVBand="1"/>
      </w:tblPr>
      <w:tblGrid>
        <w:gridCol w:w="1129"/>
        <w:gridCol w:w="799"/>
        <w:gridCol w:w="1546"/>
        <w:gridCol w:w="2057"/>
        <w:gridCol w:w="519"/>
        <w:gridCol w:w="1224"/>
        <w:gridCol w:w="168"/>
        <w:gridCol w:w="974"/>
        <w:gridCol w:w="310"/>
        <w:gridCol w:w="100"/>
        <w:gridCol w:w="824"/>
        <w:gridCol w:w="126"/>
        <w:gridCol w:w="425"/>
        <w:gridCol w:w="142"/>
        <w:gridCol w:w="331"/>
        <w:gridCol w:w="236"/>
        <w:gridCol w:w="992"/>
        <w:gridCol w:w="48"/>
        <w:gridCol w:w="388"/>
        <w:gridCol w:w="1985"/>
      </w:tblGrid>
      <w:tr w:rsidR="004341A4" w:rsidRPr="004341A4" w14:paraId="1A236C3A" w14:textId="77777777" w:rsidTr="00D36F11">
        <w:trPr>
          <w:trHeight w:val="420"/>
        </w:trPr>
        <w:tc>
          <w:tcPr>
            <w:tcW w:w="14323" w:type="dxa"/>
            <w:gridSpan w:val="20"/>
            <w:shd w:val="clear" w:color="auto" w:fill="024F75" w:themeFill="accent1"/>
          </w:tcPr>
          <w:p w14:paraId="133CAF72" w14:textId="028FFBC8" w:rsidR="004341A4" w:rsidRPr="004341A4" w:rsidRDefault="004341A4" w:rsidP="004341A4">
            <w:pPr>
              <w:ind w:firstLine="360"/>
              <w:rPr>
                <w:rFonts w:asciiTheme="majorHAnsi" w:eastAsia="Times New Roman" w:hAnsiTheme="majorHAnsi" w:cstheme="majorHAnsi"/>
                <w:noProof/>
                <w:color w:val="1F3864"/>
                <w:sz w:val="20"/>
                <w:szCs w:val="20"/>
                <w:lang w:val="sr-Cyrl-RS" w:eastAsia="sr-Latn-CS"/>
              </w:rPr>
            </w:pPr>
            <w:r w:rsidRPr="004341A4">
              <w:rPr>
                <w:rFonts w:asciiTheme="majorHAnsi" w:eastAsia="Times New Roman" w:hAnsiTheme="majorHAnsi" w:cstheme="majorHAnsi"/>
                <w:noProof/>
                <w:color w:val="FFFFFF"/>
                <w:sz w:val="20"/>
                <w:szCs w:val="20"/>
                <w:lang w:val="sr-Cyrl-RS" w:eastAsia="sr-Latn-CS"/>
              </w:rPr>
              <w:t xml:space="preserve">ПОСЕБАН ЦИЉ 2: </w:t>
            </w:r>
            <w:r w:rsidRPr="004341A4">
              <w:rPr>
                <w:rFonts w:asciiTheme="majorHAnsi" w:eastAsia="Calibri" w:hAnsiTheme="majorHAnsi" w:cstheme="majorHAnsi"/>
                <w:i/>
                <w:noProof/>
                <w:color w:val="FFFFFF"/>
                <w:sz w:val="20"/>
                <w:szCs w:val="20"/>
                <w:lang w:val="sr-Cyrl-RS" w:eastAsia="sr-Latn-CS"/>
              </w:rPr>
              <w:t xml:space="preserve"> </w:t>
            </w:r>
            <w:r w:rsidRPr="004341A4">
              <w:rPr>
                <w:rFonts w:asciiTheme="majorHAnsi" w:eastAsia="Times New Roman" w:hAnsiTheme="majorHAnsi" w:cstheme="majorHAnsi"/>
                <w:color w:val="auto"/>
                <w:sz w:val="20"/>
                <w:szCs w:val="20"/>
                <w:lang w:val="sr-Cyrl-RS" w:eastAsia="sr-Latn-CS"/>
              </w:rPr>
              <w:t xml:space="preserve"> </w:t>
            </w:r>
            <w:r w:rsidR="00D36F11">
              <w:t xml:space="preserve"> </w:t>
            </w:r>
            <w:r w:rsidR="00D36F11" w:rsidRPr="00D36F11">
              <w:rPr>
                <w:rFonts w:asciiTheme="majorHAnsi" w:eastAsia="Times New Roman" w:hAnsiTheme="majorHAnsi" w:cstheme="majorHAnsi"/>
                <w:color w:val="FFFFFF"/>
                <w:sz w:val="20"/>
                <w:szCs w:val="20"/>
                <w:lang w:val="sr-Cyrl-RS" w:eastAsia="sr-Latn-CS"/>
              </w:rPr>
              <w:t>Повећање запослености ромске популације на формалном тржишту рада</w:t>
            </w:r>
          </w:p>
        </w:tc>
      </w:tr>
      <w:tr w:rsidR="004341A4" w:rsidRPr="004341A4" w14:paraId="01E091F9" w14:textId="77777777" w:rsidTr="00D853FE">
        <w:trPr>
          <w:trHeight w:val="496"/>
        </w:trPr>
        <w:tc>
          <w:tcPr>
            <w:tcW w:w="6050" w:type="dxa"/>
            <w:gridSpan w:val="5"/>
            <w:shd w:val="clear" w:color="auto" w:fill="F2F2F2"/>
          </w:tcPr>
          <w:p w14:paraId="5BFBAF4E"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Показатељи на нивоу посебног циља </w:t>
            </w:r>
          </w:p>
          <w:p w14:paraId="6181330D" w14:textId="77777777" w:rsidR="004341A4" w:rsidRPr="004341A4" w:rsidRDefault="004341A4" w:rsidP="004341A4">
            <w:pPr>
              <w:ind w:firstLine="360"/>
              <w:rPr>
                <w:rFonts w:asciiTheme="majorHAnsi" w:eastAsia="Times New Roman" w:hAnsiTheme="majorHAnsi" w:cstheme="majorHAnsi"/>
                <w:b w:val="0"/>
                <w:bCs/>
                <w:noProof/>
                <w:color w:val="1F3864"/>
                <w:sz w:val="20"/>
                <w:szCs w:val="20"/>
                <w:lang w:val="en-GB" w:eastAsia="sr-Latn-CS"/>
              </w:rPr>
            </w:pPr>
            <w:r w:rsidRPr="004341A4">
              <w:rPr>
                <w:rFonts w:asciiTheme="majorHAnsi" w:eastAsia="Times New Roman" w:hAnsiTheme="majorHAnsi" w:cstheme="majorHAnsi"/>
                <w:b w:val="0"/>
                <w:bCs/>
                <w:noProof/>
                <w:color w:val="auto"/>
                <w:sz w:val="20"/>
                <w:szCs w:val="20"/>
                <w:lang w:val="sr-Cyrl-RS" w:eastAsia="sr-Latn-CS"/>
              </w:rPr>
              <w:t>(показатељи исхода)</w:t>
            </w:r>
          </w:p>
        </w:tc>
        <w:tc>
          <w:tcPr>
            <w:tcW w:w="1392" w:type="dxa"/>
            <w:gridSpan w:val="2"/>
            <w:shd w:val="clear" w:color="auto" w:fill="F2F2F2"/>
          </w:tcPr>
          <w:p w14:paraId="34907342" w14:textId="77777777" w:rsidR="004341A4" w:rsidRPr="004341A4" w:rsidRDefault="004341A4" w:rsidP="004341A4">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Јединица</w:t>
            </w:r>
          </w:p>
          <w:p w14:paraId="24A27648" w14:textId="77777777" w:rsidR="004341A4" w:rsidRPr="004341A4" w:rsidRDefault="004341A4" w:rsidP="004341A4">
            <w:pPr>
              <w:rPr>
                <w:rFonts w:asciiTheme="majorHAnsi" w:eastAsia="Times New Roman" w:hAnsiTheme="majorHAnsi" w:cstheme="majorHAnsi"/>
                <w:b w:val="0"/>
                <w:bCs/>
                <w:noProof/>
                <w:color w:val="1F3864"/>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мере</w:t>
            </w:r>
          </w:p>
        </w:tc>
        <w:tc>
          <w:tcPr>
            <w:tcW w:w="974" w:type="dxa"/>
            <w:tcBorders>
              <w:bottom w:val="single" w:sz="4" w:space="0" w:color="auto"/>
            </w:tcBorders>
            <w:shd w:val="clear" w:color="auto" w:fill="F2F2F2"/>
          </w:tcPr>
          <w:p w14:paraId="07A070B1"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Базна</w:t>
            </w:r>
          </w:p>
          <w:p w14:paraId="310FE32F" w14:textId="77777777" w:rsidR="004341A4" w:rsidRPr="004341A4" w:rsidRDefault="004341A4" w:rsidP="004341A4">
            <w:pPr>
              <w:jc w:val="center"/>
              <w:rPr>
                <w:rFonts w:asciiTheme="majorHAnsi" w:eastAsia="Times New Roman" w:hAnsiTheme="majorHAnsi" w:cstheme="majorHAnsi"/>
                <w:b w:val="0"/>
                <w:bCs/>
                <w:noProof/>
                <w:color w:val="1F3864"/>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година</w:t>
            </w:r>
          </w:p>
        </w:tc>
        <w:tc>
          <w:tcPr>
            <w:tcW w:w="1234" w:type="dxa"/>
            <w:gridSpan w:val="3"/>
            <w:tcBorders>
              <w:bottom w:val="single" w:sz="4" w:space="0" w:color="auto"/>
            </w:tcBorders>
            <w:shd w:val="clear" w:color="auto" w:fill="F2F2F2"/>
          </w:tcPr>
          <w:p w14:paraId="498B5458" w14:textId="77777777" w:rsidR="004341A4" w:rsidRPr="004341A4" w:rsidRDefault="004341A4" w:rsidP="004341A4">
            <w:pPr>
              <w:jc w:val="center"/>
              <w:rPr>
                <w:rFonts w:asciiTheme="majorHAnsi" w:eastAsia="Times New Roman" w:hAnsiTheme="majorHAnsi" w:cstheme="majorHAnsi"/>
                <w:b w:val="0"/>
                <w:bCs/>
                <w:noProof/>
                <w:color w:val="1F3864"/>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Базна вредност</w:t>
            </w:r>
          </w:p>
        </w:tc>
        <w:tc>
          <w:tcPr>
            <w:tcW w:w="1024" w:type="dxa"/>
            <w:gridSpan w:val="4"/>
            <w:tcBorders>
              <w:bottom w:val="single" w:sz="4" w:space="0" w:color="auto"/>
            </w:tcBorders>
            <w:shd w:val="clear" w:color="auto" w:fill="F2F2F2"/>
          </w:tcPr>
          <w:p w14:paraId="012F9EBF" w14:textId="77777777" w:rsidR="004341A4" w:rsidRPr="004341A4" w:rsidRDefault="004341A4" w:rsidP="004341A4">
            <w:pPr>
              <w:jc w:val="center"/>
              <w:rPr>
                <w:rFonts w:asciiTheme="majorHAnsi" w:eastAsia="Times New Roman" w:hAnsiTheme="majorHAnsi" w:cstheme="majorHAnsi"/>
                <w:b w:val="0"/>
                <w:bCs/>
                <w:noProof/>
                <w:color w:val="1F3864"/>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Циљна година</w:t>
            </w:r>
          </w:p>
        </w:tc>
        <w:tc>
          <w:tcPr>
            <w:tcW w:w="1276" w:type="dxa"/>
            <w:gridSpan w:val="3"/>
            <w:tcBorders>
              <w:bottom w:val="single" w:sz="4" w:space="0" w:color="auto"/>
            </w:tcBorders>
            <w:shd w:val="clear" w:color="auto" w:fill="F2F2F2"/>
          </w:tcPr>
          <w:p w14:paraId="1AE9B2A5" w14:textId="77777777" w:rsidR="004341A4" w:rsidRPr="004341A4" w:rsidRDefault="004341A4" w:rsidP="004341A4">
            <w:pPr>
              <w:jc w:val="center"/>
              <w:rPr>
                <w:rFonts w:asciiTheme="majorHAnsi" w:eastAsia="Times New Roman" w:hAnsiTheme="majorHAnsi" w:cstheme="majorHAnsi"/>
                <w:b w:val="0"/>
                <w:bCs/>
                <w:noProof/>
                <w:color w:val="1F3864"/>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Циљна вредност</w:t>
            </w:r>
          </w:p>
        </w:tc>
        <w:tc>
          <w:tcPr>
            <w:tcW w:w="2373" w:type="dxa"/>
            <w:gridSpan w:val="2"/>
            <w:tcBorders>
              <w:bottom w:val="single" w:sz="4" w:space="0" w:color="auto"/>
            </w:tcBorders>
            <w:shd w:val="clear" w:color="auto" w:fill="F2F2F2"/>
          </w:tcPr>
          <w:p w14:paraId="127732B2" w14:textId="77777777" w:rsidR="004341A4" w:rsidRPr="004341A4" w:rsidRDefault="004341A4" w:rsidP="004341A4">
            <w:pPr>
              <w:ind w:firstLine="360"/>
              <w:rPr>
                <w:rFonts w:asciiTheme="majorHAnsi" w:eastAsia="Times New Roman" w:hAnsiTheme="majorHAnsi" w:cstheme="majorHAnsi"/>
                <w:b w:val="0"/>
                <w:bCs/>
                <w:noProof/>
                <w:color w:val="1F3864"/>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Извор провере</w:t>
            </w:r>
          </w:p>
        </w:tc>
      </w:tr>
      <w:tr w:rsidR="00D853FE" w:rsidRPr="004341A4" w14:paraId="2970ADD4" w14:textId="77777777" w:rsidTr="00D853FE">
        <w:trPr>
          <w:trHeight w:val="548"/>
        </w:trPr>
        <w:tc>
          <w:tcPr>
            <w:tcW w:w="6050" w:type="dxa"/>
            <w:gridSpan w:val="5"/>
            <w:vAlign w:val="center"/>
          </w:tcPr>
          <w:p w14:paraId="17084E62" w14:textId="77777777" w:rsidR="00D853FE" w:rsidRDefault="00D853FE" w:rsidP="00D853FE">
            <w:pPr>
              <w:autoSpaceDE w:val="0"/>
              <w:autoSpaceDN w:val="0"/>
              <w:adjustRightInd w:val="0"/>
              <w:rPr>
                <w:rFonts w:ascii="Arial" w:eastAsia="Calibri" w:hAnsi="Arial" w:cs="Arial"/>
                <w:b w:val="0"/>
                <w:bCs/>
                <w:noProof/>
                <w:color w:val="auto"/>
                <w:sz w:val="20"/>
                <w:szCs w:val="20"/>
                <w:lang w:val="sr-Cyrl-RS" w:eastAsia="sr-Latn-CS"/>
              </w:rPr>
            </w:pPr>
            <w:r>
              <w:rPr>
                <w:rFonts w:ascii="Arial" w:eastAsia="Calibri" w:hAnsi="Arial" w:cs="Arial"/>
                <w:b w:val="0"/>
                <w:bCs/>
                <w:noProof/>
                <w:color w:val="auto"/>
                <w:sz w:val="20"/>
                <w:szCs w:val="20"/>
                <w:lang w:val="sr-Cyrl-RS" w:eastAsia="sr-Latn-CS"/>
              </w:rPr>
              <w:t xml:space="preserve">Удео </w:t>
            </w:r>
            <w:r w:rsidRPr="005E138F">
              <w:rPr>
                <w:rFonts w:ascii="Arial" w:eastAsia="Calibri" w:hAnsi="Arial" w:cs="Arial"/>
                <w:b w:val="0"/>
                <w:bCs/>
                <w:noProof/>
                <w:color w:val="auto"/>
                <w:sz w:val="20"/>
                <w:szCs w:val="20"/>
                <w:lang w:val="sr-Cyrl-RS" w:eastAsia="sr-Latn-CS"/>
              </w:rPr>
              <w:t xml:space="preserve">незапослених Рома </w:t>
            </w:r>
            <w:r>
              <w:rPr>
                <w:rFonts w:ascii="Arial" w:eastAsia="Calibri" w:hAnsi="Arial" w:cs="Arial"/>
                <w:b w:val="0"/>
                <w:bCs/>
                <w:noProof/>
                <w:color w:val="auto"/>
                <w:sz w:val="20"/>
                <w:szCs w:val="20"/>
                <w:lang w:val="sr-Cyrl-RS" w:eastAsia="sr-Latn-CS"/>
              </w:rPr>
              <w:t xml:space="preserve">међу свим незапосленим лицима </w:t>
            </w:r>
            <w:r w:rsidRPr="005E138F">
              <w:rPr>
                <w:rFonts w:ascii="Arial" w:eastAsia="Calibri" w:hAnsi="Arial" w:cs="Arial"/>
                <w:b w:val="0"/>
                <w:bCs/>
                <w:noProof/>
                <w:color w:val="auto"/>
                <w:sz w:val="20"/>
                <w:szCs w:val="20"/>
                <w:lang w:val="sr-Cyrl-RS" w:eastAsia="sr-Latn-CS"/>
              </w:rPr>
              <w:t>на евиденцији НСЗ</w:t>
            </w:r>
          </w:p>
          <w:p w14:paraId="1F4CBB3D" w14:textId="77777777" w:rsidR="00D853FE" w:rsidRPr="004341A4" w:rsidRDefault="00D853FE" w:rsidP="00D853FE">
            <w:pPr>
              <w:autoSpaceDE w:val="0"/>
              <w:autoSpaceDN w:val="0"/>
              <w:adjustRightInd w:val="0"/>
              <w:ind w:firstLine="360"/>
              <w:rPr>
                <w:rFonts w:asciiTheme="majorHAnsi" w:eastAsia="Times New Roman" w:hAnsiTheme="majorHAnsi" w:cstheme="majorHAnsi"/>
                <w:b w:val="0"/>
                <w:bCs/>
                <w:noProof/>
                <w:color w:val="auto"/>
                <w:sz w:val="20"/>
                <w:szCs w:val="20"/>
                <w:lang w:val="sr-Cyrl-RS" w:eastAsia="sr-Latn-CS"/>
              </w:rPr>
            </w:pPr>
          </w:p>
        </w:tc>
        <w:tc>
          <w:tcPr>
            <w:tcW w:w="1392" w:type="dxa"/>
            <w:gridSpan w:val="2"/>
            <w:vAlign w:val="center"/>
          </w:tcPr>
          <w:p w14:paraId="5DB7D0B7" w14:textId="34B3B51B" w:rsidR="00D853FE" w:rsidRPr="004341A4" w:rsidRDefault="00D853FE" w:rsidP="00D853FE">
            <w:pPr>
              <w:autoSpaceDE w:val="0"/>
              <w:autoSpaceDN w:val="0"/>
              <w:adjustRightInd w:val="0"/>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w:t>
            </w:r>
          </w:p>
        </w:tc>
        <w:tc>
          <w:tcPr>
            <w:tcW w:w="974" w:type="dxa"/>
            <w:tcBorders>
              <w:top w:val="single" w:sz="4" w:space="0" w:color="auto"/>
              <w:left w:val="nil"/>
              <w:bottom w:val="single" w:sz="4" w:space="0" w:color="auto"/>
              <w:right w:val="single" w:sz="4" w:space="0" w:color="auto"/>
            </w:tcBorders>
            <w:vAlign w:val="center"/>
          </w:tcPr>
          <w:p w14:paraId="6FCEE27E" w14:textId="0B2EECA2" w:rsidR="00D853FE" w:rsidRPr="004341A4" w:rsidRDefault="00D853FE" w:rsidP="00D853FE">
            <w:pPr>
              <w:autoSpaceDE w:val="0"/>
              <w:autoSpaceDN w:val="0"/>
              <w:adjustRightInd w:val="0"/>
              <w:jc w:val="center"/>
              <w:rPr>
                <w:rFonts w:asciiTheme="majorHAnsi" w:eastAsia="Calibri" w:hAnsiTheme="majorHAnsi" w:cstheme="majorHAnsi"/>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2023.</w:t>
            </w:r>
          </w:p>
        </w:tc>
        <w:tc>
          <w:tcPr>
            <w:tcW w:w="1234" w:type="dxa"/>
            <w:gridSpan w:val="3"/>
            <w:tcBorders>
              <w:top w:val="single" w:sz="4" w:space="0" w:color="auto"/>
              <w:left w:val="single" w:sz="4" w:space="0" w:color="auto"/>
              <w:bottom w:val="single" w:sz="4" w:space="0" w:color="auto"/>
              <w:right w:val="single" w:sz="4" w:space="0" w:color="auto"/>
            </w:tcBorders>
            <w:vAlign w:val="center"/>
          </w:tcPr>
          <w:p w14:paraId="6ED3F468" w14:textId="2238A971" w:rsidR="00D853FE" w:rsidRPr="004341A4" w:rsidRDefault="00D853FE" w:rsidP="00D853FE">
            <w:pPr>
              <w:autoSpaceDE w:val="0"/>
              <w:autoSpaceDN w:val="0"/>
              <w:adjustRightInd w:val="0"/>
              <w:jc w:val="center"/>
              <w:rPr>
                <w:rFonts w:asciiTheme="majorHAnsi" w:eastAsia="Calibri" w:hAnsiTheme="majorHAnsi" w:cstheme="majorHAnsi"/>
                <w:b w:val="0"/>
                <w:bCs/>
                <w:noProof/>
                <w:color w:val="auto"/>
                <w:sz w:val="20"/>
                <w:szCs w:val="20"/>
                <w:lang w:val="sr-Cyrl-RS" w:eastAsia="sr-Latn-CS"/>
              </w:rPr>
            </w:pPr>
            <w:r w:rsidRPr="000756FA">
              <w:rPr>
                <w:rFonts w:ascii="Arial" w:eastAsia="Calibri" w:hAnsi="Arial" w:cs="Arial"/>
                <w:b w:val="0"/>
                <w:bCs/>
                <w:noProof/>
                <w:color w:val="auto"/>
                <w:sz w:val="20"/>
                <w:szCs w:val="20"/>
                <w:lang w:val="sr-Cyrl-RS" w:eastAsia="sr-Latn-CS"/>
              </w:rPr>
              <w:t>5,72%</w:t>
            </w:r>
          </w:p>
        </w:tc>
        <w:tc>
          <w:tcPr>
            <w:tcW w:w="1024" w:type="dxa"/>
            <w:gridSpan w:val="4"/>
            <w:tcBorders>
              <w:top w:val="single" w:sz="4" w:space="0" w:color="auto"/>
              <w:left w:val="single" w:sz="4" w:space="0" w:color="auto"/>
              <w:bottom w:val="single" w:sz="4" w:space="0" w:color="auto"/>
              <w:right w:val="single" w:sz="4" w:space="0" w:color="auto"/>
            </w:tcBorders>
            <w:vAlign w:val="center"/>
          </w:tcPr>
          <w:p w14:paraId="545424B4" w14:textId="72C91C6E" w:rsidR="00D853FE" w:rsidRPr="004341A4" w:rsidRDefault="00D853FE" w:rsidP="00D853FE">
            <w:pPr>
              <w:autoSpaceDE w:val="0"/>
              <w:autoSpaceDN w:val="0"/>
              <w:adjustRightInd w:val="0"/>
              <w:jc w:val="center"/>
              <w:rPr>
                <w:rFonts w:asciiTheme="majorHAnsi" w:eastAsia="Calibri" w:hAnsiTheme="majorHAnsi" w:cstheme="majorHAnsi"/>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2027.</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3B10EF06" w14:textId="285493A2" w:rsidR="00D853FE" w:rsidRPr="004341A4" w:rsidRDefault="00D853FE" w:rsidP="00D853FE">
            <w:pPr>
              <w:autoSpaceDE w:val="0"/>
              <w:autoSpaceDN w:val="0"/>
              <w:adjustRightInd w:val="0"/>
              <w:jc w:val="center"/>
              <w:rPr>
                <w:rFonts w:asciiTheme="majorHAnsi" w:eastAsia="Calibri" w:hAnsiTheme="majorHAnsi" w:cstheme="majorHAnsi"/>
                <w:b w:val="0"/>
                <w:bCs/>
                <w:noProof/>
                <w:color w:val="auto"/>
                <w:sz w:val="20"/>
                <w:szCs w:val="20"/>
                <w:lang w:val="sr-Cyrl-RS" w:eastAsia="sr-Latn-CS"/>
              </w:rPr>
            </w:pPr>
            <w:r>
              <w:rPr>
                <w:rFonts w:ascii="Arial" w:eastAsia="Calibri" w:hAnsi="Arial" w:cs="Arial"/>
                <w:b w:val="0"/>
                <w:bCs/>
                <w:noProof/>
                <w:color w:val="auto"/>
                <w:sz w:val="20"/>
                <w:szCs w:val="20"/>
                <w:lang w:val="sr-Cyrl-RS" w:eastAsia="sr-Latn-CS"/>
              </w:rPr>
              <w:t>5</w:t>
            </w:r>
            <w:r w:rsidRPr="005E138F">
              <w:rPr>
                <w:rFonts w:ascii="Arial" w:eastAsia="Calibri" w:hAnsi="Arial" w:cs="Arial"/>
                <w:b w:val="0"/>
                <w:bCs/>
                <w:noProof/>
                <w:color w:val="auto"/>
                <w:sz w:val="20"/>
                <w:szCs w:val="20"/>
                <w:lang w:val="sr-Cyrl-RS" w:eastAsia="sr-Latn-CS"/>
              </w:rPr>
              <w:t>,5</w:t>
            </w:r>
            <w:r>
              <w:rPr>
                <w:rFonts w:ascii="Arial" w:eastAsia="Calibri" w:hAnsi="Arial" w:cs="Arial"/>
                <w:b w:val="0"/>
                <w:bCs/>
                <w:noProof/>
                <w:color w:val="auto"/>
                <w:sz w:val="20"/>
                <w:szCs w:val="20"/>
                <w:lang w:val="sr-Cyrl-RS" w:eastAsia="sr-Latn-CS"/>
              </w:rPr>
              <w:t>0</w:t>
            </w:r>
            <w:r w:rsidRPr="005E138F">
              <w:rPr>
                <w:rFonts w:ascii="Arial" w:eastAsia="Calibri" w:hAnsi="Arial" w:cs="Arial"/>
                <w:b w:val="0"/>
                <w:bCs/>
                <w:noProof/>
                <w:color w:val="auto"/>
                <w:sz w:val="20"/>
                <w:szCs w:val="20"/>
                <w:lang w:val="sr-Cyrl-RS" w:eastAsia="sr-Latn-CS"/>
              </w:rPr>
              <w:t>%</w:t>
            </w:r>
          </w:p>
        </w:tc>
        <w:tc>
          <w:tcPr>
            <w:tcW w:w="2373" w:type="dxa"/>
            <w:gridSpan w:val="2"/>
            <w:tcBorders>
              <w:top w:val="single" w:sz="4" w:space="0" w:color="auto"/>
              <w:left w:val="single" w:sz="4" w:space="0" w:color="auto"/>
              <w:bottom w:val="single" w:sz="4" w:space="0" w:color="auto"/>
              <w:right w:val="single" w:sz="4" w:space="0" w:color="auto"/>
            </w:tcBorders>
            <w:vAlign w:val="center"/>
          </w:tcPr>
          <w:p w14:paraId="13AE86A9" w14:textId="4FB08870" w:rsidR="00D853FE" w:rsidRPr="004341A4" w:rsidRDefault="00D853FE" w:rsidP="00D853FE">
            <w:pPr>
              <w:rPr>
                <w:rFonts w:asciiTheme="majorHAnsi" w:eastAsia="Times New Roman" w:hAnsiTheme="majorHAnsi" w:cstheme="majorHAnsi"/>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Извештаји</w:t>
            </w:r>
            <w:r>
              <w:rPr>
                <w:rFonts w:ascii="Arial" w:eastAsia="Calibri" w:hAnsi="Arial" w:cs="Arial"/>
                <w:b w:val="0"/>
                <w:bCs/>
                <w:noProof/>
                <w:color w:val="auto"/>
                <w:sz w:val="20"/>
                <w:szCs w:val="20"/>
                <w:lang w:val="sr-Cyrl-RS" w:eastAsia="sr-Latn-CS"/>
              </w:rPr>
              <w:t xml:space="preserve"> НСЗ</w:t>
            </w:r>
            <w:r w:rsidRPr="005E138F">
              <w:rPr>
                <w:rFonts w:ascii="Arial" w:eastAsia="Calibri" w:hAnsi="Arial" w:cs="Arial"/>
                <w:b w:val="0"/>
                <w:bCs/>
                <w:noProof/>
                <w:color w:val="auto"/>
                <w:sz w:val="20"/>
                <w:szCs w:val="20"/>
                <w:lang w:val="sr-Cyrl-RS" w:eastAsia="sr-Latn-CS"/>
              </w:rPr>
              <w:t xml:space="preserve"> </w:t>
            </w:r>
          </w:p>
        </w:tc>
      </w:tr>
      <w:tr w:rsidR="004341A4" w:rsidRPr="004341A4" w14:paraId="526E9D12" w14:textId="77777777" w:rsidTr="00D36F11">
        <w:trPr>
          <w:trHeight w:val="496"/>
        </w:trPr>
        <w:tc>
          <w:tcPr>
            <w:tcW w:w="6050" w:type="dxa"/>
            <w:gridSpan w:val="5"/>
            <w:shd w:val="clear" w:color="auto" w:fill="808080" w:themeFill="background1" w:themeFillShade="80"/>
          </w:tcPr>
          <w:p w14:paraId="62C96CD7" w14:textId="03CF23E8" w:rsidR="004341A4" w:rsidRPr="004341A4" w:rsidRDefault="004341A4" w:rsidP="004341A4">
            <w:pPr>
              <w:rPr>
                <w:rFonts w:asciiTheme="majorHAnsi" w:eastAsia="Times New Roman" w:hAnsiTheme="majorHAnsi" w:cstheme="majorHAnsi"/>
                <w:noProof/>
                <w:color w:val="1F3864"/>
                <w:sz w:val="20"/>
                <w:szCs w:val="20"/>
                <w:lang w:val="sr-Cyrl-RS" w:eastAsia="sr-Latn-CS"/>
              </w:rPr>
            </w:pPr>
            <w:r w:rsidRPr="004341A4">
              <w:rPr>
                <w:rFonts w:asciiTheme="majorHAnsi" w:eastAsia="Times New Roman" w:hAnsiTheme="majorHAnsi" w:cstheme="majorHAnsi"/>
                <w:noProof/>
                <w:color w:val="FFFFFF"/>
                <w:sz w:val="20"/>
                <w:szCs w:val="20"/>
                <w:lang w:val="sr-Cyrl-RS" w:eastAsia="sr-Latn-CS"/>
              </w:rPr>
              <w:t xml:space="preserve">МЕРА 2.1: </w:t>
            </w:r>
            <w:r w:rsidRPr="004341A4">
              <w:rPr>
                <w:rFonts w:asciiTheme="majorHAnsi" w:eastAsia="Calibri" w:hAnsiTheme="majorHAnsi" w:cstheme="majorHAnsi"/>
                <w:noProof/>
                <w:color w:val="auto"/>
                <w:sz w:val="20"/>
                <w:szCs w:val="20"/>
                <w:lang w:val="sr-Cyrl-RS" w:eastAsia="sr-Latn-CS"/>
              </w:rPr>
              <w:t xml:space="preserve"> </w:t>
            </w:r>
            <w:r w:rsidRPr="004341A4">
              <w:rPr>
                <w:rFonts w:asciiTheme="majorHAnsi" w:eastAsia="Times New Roman" w:hAnsiTheme="majorHAnsi" w:cstheme="majorHAnsi"/>
                <w:noProof/>
                <w:color w:val="auto"/>
                <w:sz w:val="20"/>
                <w:szCs w:val="20"/>
                <w:lang w:val="sr-Cyrl-RS" w:eastAsia="sr-Latn-CS"/>
              </w:rPr>
              <w:t xml:space="preserve"> </w:t>
            </w:r>
            <w:r w:rsidR="00D36F11">
              <w:t xml:space="preserve"> </w:t>
            </w:r>
            <w:r w:rsidR="00D36F11" w:rsidRPr="00D36F11">
              <w:rPr>
                <w:rFonts w:asciiTheme="majorHAnsi" w:eastAsia="Times New Roman" w:hAnsiTheme="majorHAnsi" w:cstheme="majorHAnsi"/>
                <w:noProof/>
                <w:color w:val="FFFFFF"/>
                <w:sz w:val="20"/>
                <w:szCs w:val="20"/>
                <w:lang w:val="sr-Cyrl-RS" w:eastAsia="sr-Latn-CS"/>
              </w:rPr>
              <w:t>Програми преквалификација и доквалификација за усклађивање компентенција са реалним потребама тржишта рада</w:t>
            </w:r>
          </w:p>
        </w:tc>
        <w:tc>
          <w:tcPr>
            <w:tcW w:w="3600" w:type="dxa"/>
            <w:gridSpan w:val="6"/>
            <w:shd w:val="clear" w:color="auto" w:fill="808080" w:themeFill="background1" w:themeFillShade="80"/>
          </w:tcPr>
          <w:p w14:paraId="6461513D" w14:textId="77777777" w:rsidR="004341A4" w:rsidRPr="004341A4" w:rsidRDefault="004341A4" w:rsidP="004341A4">
            <w:pPr>
              <w:ind w:firstLine="360"/>
              <w:jc w:val="right"/>
              <w:rPr>
                <w:rFonts w:asciiTheme="majorHAnsi" w:eastAsia="Times New Roman" w:hAnsiTheme="majorHAnsi" w:cstheme="majorHAnsi"/>
                <w:noProof/>
                <w:color w:val="FFFFFF"/>
                <w:sz w:val="20"/>
                <w:szCs w:val="20"/>
                <w:lang w:val="sr-Cyrl-RS" w:eastAsia="sr-Latn-CS"/>
              </w:rPr>
            </w:pPr>
            <w:r w:rsidRPr="004341A4">
              <w:rPr>
                <w:rFonts w:asciiTheme="majorHAnsi" w:eastAsia="Times New Roman" w:hAnsiTheme="majorHAnsi" w:cstheme="majorHAnsi"/>
                <w:noProof/>
                <w:color w:val="FFFFFF"/>
                <w:sz w:val="20"/>
                <w:szCs w:val="20"/>
                <w:lang w:val="sr-Cyrl-RS" w:eastAsia="sr-Latn-CS"/>
              </w:rPr>
              <w:t xml:space="preserve">Тип мере: </w:t>
            </w:r>
          </w:p>
        </w:tc>
        <w:tc>
          <w:tcPr>
            <w:tcW w:w="4673" w:type="dxa"/>
            <w:gridSpan w:val="9"/>
            <w:shd w:val="clear" w:color="auto" w:fill="808080" w:themeFill="background1" w:themeFillShade="80"/>
          </w:tcPr>
          <w:p w14:paraId="047688E6" w14:textId="6559517E" w:rsidR="00D853FE" w:rsidRPr="004341A4" w:rsidRDefault="00D853FE" w:rsidP="00D853FE">
            <w:pPr>
              <w:rPr>
                <w:rFonts w:asciiTheme="majorHAnsi" w:eastAsia="Times New Roman" w:hAnsiTheme="majorHAnsi" w:cstheme="majorHAnsi"/>
                <w:noProof/>
                <w:color w:val="FFFFFF"/>
                <w:sz w:val="20"/>
                <w:szCs w:val="20"/>
                <w:lang w:val="sr-Cyrl-RS" w:eastAsia="sr-Latn-CS"/>
              </w:rPr>
            </w:pPr>
            <w:r w:rsidRPr="00D853FE">
              <w:rPr>
                <w:rFonts w:asciiTheme="majorHAnsi" w:eastAsia="Times New Roman" w:hAnsiTheme="majorHAnsi" w:cstheme="majorHAnsi"/>
                <w:noProof/>
                <w:color w:val="FFFFFF" w:themeColor="background1"/>
                <w:sz w:val="20"/>
                <w:szCs w:val="20"/>
                <w:lang w:val="sr-Cyrl-RS" w:eastAsia="sr-Latn-CS"/>
              </w:rPr>
              <w:t>Информативно-</w:t>
            </w:r>
            <w:r w:rsidRPr="00D853FE">
              <w:rPr>
                <w:rFonts w:asciiTheme="majorHAnsi" w:eastAsia="Times New Roman" w:hAnsiTheme="majorHAnsi" w:cstheme="majorHAnsi"/>
                <w:color w:val="FFFFFF" w:themeColor="background1"/>
                <w:sz w:val="20"/>
                <w:szCs w:val="20"/>
                <w:lang w:val="sr-Cyrl-RS" w:eastAsia="sr-Latn-CS"/>
              </w:rPr>
              <w:t>едукативна</w:t>
            </w:r>
          </w:p>
        </w:tc>
      </w:tr>
      <w:tr w:rsidR="004341A4" w:rsidRPr="004341A4" w14:paraId="2CF162C4" w14:textId="77777777" w:rsidTr="004341A4">
        <w:trPr>
          <w:trHeight w:val="520"/>
        </w:trPr>
        <w:tc>
          <w:tcPr>
            <w:tcW w:w="1928" w:type="dxa"/>
            <w:gridSpan w:val="2"/>
            <w:shd w:val="clear" w:color="auto" w:fill="EDEDED"/>
          </w:tcPr>
          <w:p w14:paraId="788C9A3F" w14:textId="77777777" w:rsidR="004341A4" w:rsidRPr="004341A4" w:rsidRDefault="004341A4" w:rsidP="00D853FE">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Носилац мере: </w:t>
            </w:r>
          </w:p>
        </w:tc>
        <w:tc>
          <w:tcPr>
            <w:tcW w:w="4122" w:type="dxa"/>
            <w:gridSpan w:val="3"/>
            <w:shd w:val="clear" w:color="auto" w:fill="auto"/>
          </w:tcPr>
          <w:p w14:paraId="45065381" w14:textId="0C16A2F3" w:rsidR="004341A4" w:rsidRPr="004341A4" w:rsidRDefault="00D853FE" w:rsidP="004341A4">
            <w:pPr>
              <w:rPr>
                <w:rFonts w:asciiTheme="majorHAnsi" w:eastAsia="Times New Roman" w:hAnsiTheme="majorHAnsi" w:cstheme="majorHAnsi"/>
                <w:b w:val="0"/>
                <w:bCs/>
                <w:noProof/>
                <w:color w:val="auto"/>
                <w:sz w:val="20"/>
                <w:szCs w:val="20"/>
                <w:lang w:val="sr-Cyrl-RS" w:eastAsia="sr-Latn-CS"/>
              </w:rPr>
            </w:pPr>
            <w:r w:rsidRPr="00D853FE">
              <w:rPr>
                <w:rFonts w:asciiTheme="majorHAnsi" w:eastAsia="Times New Roman" w:hAnsiTheme="majorHAnsi" w:cstheme="majorHAnsi"/>
                <w:b w:val="0"/>
                <w:bCs/>
                <w:noProof/>
                <w:color w:val="auto"/>
                <w:sz w:val="20"/>
                <w:szCs w:val="20"/>
                <w:lang w:val="sr-Cyrl-RS" w:eastAsia="sr-Latn-CS"/>
              </w:rPr>
              <w:t xml:space="preserve">Одељење </w:t>
            </w:r>
            <w:r>
              <w:rPr>
                <w:rFonts w:asciiTheme="majorHAnsi" w:eastAsia="Times New Roman" w:hAnsiTheme="majorHAnsi" w:cstheme="majorHAnsi"/>
                <w:b w:val="0"/>
                <w:bCs/>
                <w:noProof/>
                <w:color w:val="auto"/>
                <w:sz w:val="20"/>
                <w:szCs w:val="20"/>
                <w:lang w:val="sr-Cyrl-RS" w:eastAsia="sr-Latn-CS"/>
              </w:rPr>
              <w:t>за привреду и локални економски развој</w:t>
            </w:r>
          </w:p>
        </w:tc>
        <w:tc>
          <w:tcPr>
            <w:tcW w:w="3600" w:type="dxa"/>
            <w:gridSpan w:val="6"/>
            <w:shd w:val="clear" w:color="auto" w:fill="EDEDED"/>
          </w:tcPr>
          <w:p w14:paraId="1EBE5601" w14:textId="77777777" w:rsidR="004341A4" w:rsidRPr="004341A4" w:rsidRDefault="004341A4" w:rsidP="00D853FE">
            <w:pPr>
              <w:ind w:firstLine="360"/>
              <w:jc w:val="right"/>
              <w:rPr>
                <w:rFonts w:asciiTheme="majorHAnsi" w:eastAsia="Times New Roman" w:hAnsiTheme="majorHAnsi" w:cstheme="majorHAnsi"/>
                <w:b w:val="0"/>
                <w:bCs/>
                <w:noProof/>
                <w:color w:val="FFFFFF"/>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Партнери: </w:t>
            </w:r>
          </w:p>
        </w:tc>
        <w:tc>
          <w:tcPr>
            <w:tcW w:w="4673" w:type="dxa"/>
            <w:gridSpan w:val="9"/>
            <w:shd w:val="clear" w:color="auto" w:fill="FFFFFF"/>
          </w:tcPr>
          <w:p w14:paraId="06F62B8D" w14:textId="095062EB" w:rsidR="004341A4" w:rsidRPr="004341A4" w:rsidRDefault="00D853FE" w:rsidP="004341A4">
            <w:pPr>
              <w:rPr>
                <w:rFonts w:asciiTheme="majorHAnsi" w:eastAsia="Times New Roman" w:hAnsiTheme="majorHAnsi" w:cstheme="majorHAnsi"/>
                <w:b w:val="0"/>
                <w:bCs/>
                <w:noProof/>
                <w:color w:val="FFFFFF"/>
                <w:sz w:val="20"/>
                <w:szCs w:val="20"/>
                <w:lang w:val="sr-Cyrl-RS" w:eastAsia="sr-Latn-CS"/>
              </w:rPr>
            </w:pPr>
            <w:r w:rsidRPr="00D853FE">
              <w:rPr>
                <w:rFonts w:asciiTheme="majorHAnsi" w:eastAsia="Times New Roman" w:hAnsiTheme="majorHAnsi" w:cstheme="majorHAnsi"/>
                <w:b w:val="0"/>
                <w:bCs/>
                <w:noProof/>
                <w:color w:val="auto"/>
                <w:sz w:val="20"/>
                <w:szCs w:val="20"/>
                <w:lang w:val="sr-Cyrl-RS" w:eastAsia="sr-Latn-CS"/>
              </w:rPr>
              <w:t>НСЗ, ОЦД</w:t>
            </w:r>
            <w:r>
              <w:rPr>
                <w:rFonts w:asciiTheme="majorHAnsi" w:eastAsia="Times New Roman" w:hAnsiTheme="majorHAnsi" w:cstheme="majorHAnsi"/>
                <w:b w:val="0"/>
                <w:bCs/>
                <w:noProof/>
                <w:color w:val="auto"/>
                <w:sz w:val="20"/>
                <w:szCs w:val="20"/>
                <w:lang w:val="sr-Cyrl-RS" w:eastAsia="sr-Latn-CS"/>
              </w:rPr>
              <w:t>, СШ</w:t>
            </w:r>
          </w:p>
        </w:tc>
      </w:tr>
      <w:tr w:rsidR="004341A4" w:rsidRPr="004341A4" w14:paraId="763E74DC" w14:textId="77777777" w:rsidTr="004341A4">
        <w:trPr>
          <w:trHeight w:val="555"/>
        </w:trPr>
        <w:tc>
          <w:tcPr>
            <w:tcW w:w="1928" w:type="dxa"/>
            <w:gridSpan w:val="2"/>
            <w:shd w:val="clear" w:color="auto" w:fill="EDEDED"/>
          </w:tcPr>
          <w:p w14:paraId="4366C8ED" w14:textId="77777777" w:rsidR="004341A4" w:rsidRPr="004341A4" w:rsidRDefault="004341A4" w:rsidP="00D853FE">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lastRenderedPageBreak/>
              <w:t>Период спровођења:</w:t>
            </w:r>
          </w:p>
        </w:tc>
        <w:tc>
          <w:tcPr>
            <w:tcW w:w="1546" w:type="dxa"/>
            <w:shd w:val="clear" w:color="auto" w:fill="auto"/>
          </w:tcPr>
          <w:p w14:paraId="59371020" w14:textId="6A7F9B3A" w:rsidR="004341A4" w:rsidRPr="004341A4" w:rsidRDefault="00D853FE" w:rsidP="004341A4">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color w:val="auto"/>
                <w:sz w:val="20"/>
                <w:szCs w:val="20"/>
                <w:lang w:val="sr-Cyrl-RS" w:eastAsia="sr-Latn-CS"/>
              </w:rPr>
              <w:t>2025 – 2027.</w:t>
            </w:r>
          </w:p>
        </w:tc>
        <w:tc>
          <w:tcPr>
            <w:tcW w:w="6176" w:type="dxa"/>
            <w:gridSpan w:val="8"/>
            <w:shd w:val="clear" w:color="auto" w:fill="EDEDED"/>
          </w:tcPr>
          <w:p w14:paraId="30728846" w14:textId="77777777" w:rsidR="004341A4" w:rsidRPr="004341A4" w:rsidRDefault="004341A4" w:rsidP="00D853FE">
            <w:pPr>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Посебне измене прописа: </w:t>
            </w:r>
          </w:p>
        </w:tc>
        <w:tc>
          <w:tcPr>
            <w:tcW w:w="4673" w:type="dxa"/>
            <w:gridSpan w:val="9"/>
            <w:shd w:val="clear" w:color="auto" w:fill="FFFFFF"/>
          </w:tcPr>
          <w:p w14:paraId="34E2A771" w14:textId="22B0512C" w:rsidR="004341A4" w:rsidRPr="004341A4" w:rsidRDefault="00D853FE" w:rsidP="004341A4">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НЕ</w:t>
            </w:r>
          </w:p>
        </w:tc>
      </w:tr>
      <w:tr w:rsidR="004341A4" w:rsidRPr="004341A4" w14:paraId="207ADDC4" w14:textId="77777777" w:rsidTr="00550B6A">
        <w:trPr>
          <w:trHeight w:val="70"/>
        </w:trPr>
        <w:tc>
          <w:tcPr>
            <w:tcW w:w="1928" w:type="dxa"/>
            <w:gridSpan w:val="2"/>
            <w:shd w:val="clear" w:color="auto" w:fill="EDEDED"/>
          </w:tcPr>
          <w:p w14:paraId="551621D1" w14:textId="77777777" w:rsidR="004341A4" w:rsidRPr="004341A4" w:rsidRDefault="004341A4" w:rsidP="00D853FE">
            <w:pPr>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Укупно процењена финансијска средства за меру (РСД): </w:t>
            </w:r>
          </w:p>
        </w:tc>
        <w:tc>
          <w:tcPr>
            <w:tcW w:w="1546" w:type="dxa"/>
            <w:shd w:val="clear" w:color="auto" w:fill="FFFFFF"/>
            <w:vAlign w:val="center"/>
          </w:tcPr>
          <w:p w14:paraId="4D1C3F8B" w14:textId="11063BF2" w:rsidR="004341A4" w:rsidRPr="004341A4" w:rsidRDefault="00D853FE" w:rsidP="004341A4">
            <w:pPr>
              <w:rPr>
                <w:rFonts w:asciiTheme="majorHAnsi" w:eastAsia="Times New Roman" w:hAnsiTheme="majorHAnsi" w:cstheme="majorHAnsi"/>
                <w:b w:val="0"/>
                <w:bCs/>
                <w:noProof/>
                <w:color w:val="7030A0"/>
                <w:sz w:val="20"/>
                <w:szCs w:val="20"/>
                <w:lang w:val="sr-Cyrl-RS" w:eastAsia="sr-Latn-CS"/>
              </w:rPr>
            </w:pPr>
            <w:r>
              <w:rPr>
                <w:rFonts w:asciiTheme="majorHAnsi" w:eastAsia="Times New Roman" w:hAnsiTheme="majorHAnsi" w:cstheme="majorHAnsi"/>
                <w:b w:val="0"/>
                <w:bCs/>
                <w:color w:val="auto"/>
                <w:sz w:val="20"/>
                <w:szCs w:val="20"/>
                <w:lang w:val="sr-Cyrl-RS" w:eastAsia="sr-Latn-CS"/>
              </w:rPr>
              <w:t xml:space="preserve">   </w:t>
            </w:r>
            <w:r w:rsidR="004341A4" w:rsidRPr="004341A4">
              <w:rPr>
                <w:rFonts w:asciiTheme="majorHAnsi" w:eastAsia="Times New Roman" w:hAnsiTheme="majorHAnsi" w:cstheme="majorHAnsi"/>
                <w:b w:val="0"/>
                <w:bCs/>
                <w:color w:val="auto"/>
                <w:sz w:val="20"/>
                <w:szCs w:val="20"/>
                <w:lang w:val="sr-Cyrl-RS" w:eastAsia="sr-Latn-CS"/>
              </w:rPr>
              <w:t>600.000,00</w:t>
            </w:r>
          </w:p>
        </w:tc>
        <w:tc>
          <w:tcPr>
            <w:tcW w:w="3800" w:type="dxa"/>
            <w:gridSpan w:val="3"/>
            <w:shd w:val="clear" w:color="auto" w:fill="EDEDED"/>
            <w:vAlign w:val="center"/>
          </w:tcPr>
          <w:p w14:paraId="4FBE918F" w14:textId="77777777" w:rsidR="004341A4" w:rsidRPr="004341A4" w:rsidRDefault="004341A4" w:rsidP="00D853FE">
            <w:pPr>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Вредности фин.средстава</w:t>
            </w:r>
          </w:p>
          <w:p w14:paraId="5CE30186" w14:textId="77777777" w:rsidR="004341A4" w:rsidRPr="004341A4" w:rsidRDefault="004341A4" w:rsidP="00D853FE">
            <w:pPr>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по годинама (РСД): </w:t>
            </w:r>
          </w:p>
        </w:tc>
        <w:tc>
          <w:tcPr>
            <w:tcW w:w="2927" w:type="dxa"/>
            <w:gridSpan w:val="7"/>
            <w:shd w:val="clear" w:color="auto" w:fill="FFFFFF"/>
            <w:vAlign w:val="center"/>
          </w:tcPr>
          <w:p w14:paraId="0BBE6513" w14:textId="77777777" w:rsidR="004341A4" w:rsidRPr="004341A4" w:rsidRDefault="004341A4" w:rsidP="004341A4">
            <w:pPr>
              <w:jc w:val="right"/>
              <w:rPr>
                <w:rFonts w:asciiTheme="majorHAnsi" w:eastAsia="Times New Roman" w:hAnsiTheme="majorHAnsi" w:cstheme="majorHAnsi"/>
                <w:b w:val="0"/>
                <w:bCs/>
                <w:noProof/>
                <w:color w:val="auto"/>
                <w:sz w:val="20"/>
                <w:szCs w:val="20"/>
                <w:lang w:val="sr-Cyrl-RS" w:eastAsia="sr-Latn-CS"/>
              </w:rPr>
            </w:pPr>
          </w:p>
          <w:p w14:paraId="223832E4" w14:textId="77777777" w:rsidR="004341A4" w:rsidRPr="004341A4" w:rsidRDefault="004341A4" w:rsidP="004341A4">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2026 – </w:t>
            </w:r>
            <w:r w:rsidRPr="004341A4">
              <w:rPr>
                <w:rFonts w:asciiTheme="majorHAnsi" w:eastAsia="Times New Roman" w:hAnsiTheme="majorHAnsi" w:cstheme="majorHAnsi"/>
                <w:b w:val="0"/>
                <w:bCs/>
                <w:color w:val="auto"/>
                <w:sz w:val="20"/>
                <w:szCs w:val="20"/>
                <w:lang w:val="sr-Cyrl-RS" w:eastAsia="sr-Latn-CS"/>
              </w:rPr>
              <w:t>600.000,00</w:t>
            </w:r>
          </w:p>
          <w:p w14:paraId="61051604" w14:textId="77777777" w:rsidR="004341A4" w:rsidRPr="004341A4" w:rsidRDefault="004341A4" w:rsidP="004341A4">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 </w:t>
            </w:r>
          </w:p>
        </w:tc>
        <w:tc>
          <w:tcPr>
            <w:tcW w:w="1701" w:type="dxa"/>
            <w:gridSpan w:val="4"/>
            <w:shd w:val="clear" w:color="auto" w:fill="EDEDED"/>
          </w:tcPr>
          <w:p w14:paraId="1B2A7258"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Вредности</w:t>
            </w:r>
          </w:p>
          <w:p w14:paraId="46715A1B"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фин.средстава</w:t>
            </w:r>
          </w:p>
          <w:p w14:paraId="059AAA3C"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по изворима</w:t>
            </w:r>
          </w:p>
          <w:p w14:paraId="19816CE8"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финансирања:</w:t>
            </w:r>
          </w:p>
        </w:tc>
        <w:tc>
          <w:tcPr>
            <w:tcW w:w="2421" w:type="dxa"/>
            <w:gridSpan w:val="3"/>
            <w:shd w:val="clear" w:color="auto" w:fill="FFFFFF"/>
            <w:vAlign w:val="center"/>
          </w:tcPr>
          <w:p w14:paraId="153BC119" w14:textId="77777777" w:rsidR="004341A4" w:rsidRPr="004341A4" w:rsidRDefault="004341A4" w:rsidP="004341A4">
            <w:pPr>
              <w:spacing w:before="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Донаторска средства</w:t>
            </w:r>
          </w:p>
          <w:p w14:paraId="306B9421"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(пројектно)</w:t>
            </w:r>
          </w:p>
          <w:p w14:paraId="2A1E8ABC"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600.000,00</w:t>
            </w:r>
          </w:p>
          <w:p w14:paraId="70BD127B"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p>
        </w:tc>
      </w:tr>
      <w:tr w:rsidR="004341A4" w:rsidRPr="004341A4" w14:paraId="587F6537" w14:textId="77777777" w:rsidTr="00550B6A">
        <w:trPr>
          <w:trHeight w:val="346"/>
        </w:trPr>
        <w:tc>
          <w:tcPr>
            <w:tcW w:w="3474" w:type="dxa"/>
            <w:gridSpan w:val="3"/>
            <w:vMerge w:val="restart"/>
            <w:shd w:val="clear" w:color="auto" w:fill="EDEDED"/>
          </w:tcPr>
          <w:p w14:paraId="249A5D08" w14:textId="77777777" w:rsidR="004341A4" w:rsidRPr="004341A4" w:rsidRDefault="004341A4" w:rsidP="004341A4">
            <w:pPr>
              <w:rPr>
                <w:rFonts w:asciiTheme="majorHAnsi" w:eastAsia="Times New Roman" w:hAnsiTheme="majorHAnsi" w:cstheme="majorHAnsi"/>
                <w:b w:val="0"/>
                <w:bCs/>
                <w:noProof/>
                <w:color w:val="FFFFFF"/>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Показатељи на нивоу мере (показатељи резултата)</w:t>
            </w:r>
          </w:p>
        </w:tc>
        <w:tc>
          <w:tcPr>
            <w:tcW w:w="2057" w:type="dxa"/>
            <w:vMerge w:val="restart"/>
            <w:shd w:val="clear" w:color="auto" w:fill="EDEDED"/>
          </w:tcPr>
          <w:p w14:paraId="50EFB18E"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Јединица</w:t>
            </w:r>
          </w:p>
          <w:p w14:paraId="167B7087"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мере</w:t>
            </w:r>
          </w:p>
        </w:tc>
        <w:tc>
          <w:tcPr>
            <w:tcW w:w="1743" w:type="dxa"/>
            <w:gridSpan w:val="2"/>
            <w:vMerge w:val="restart"/>
            <w:shd w:val="clear" w:color="auto" w:fill="EDEDED"/>
          </w:tcPr>
          <w:p w14:paraId="189899A7"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Базна</w:t>
            </w:r>
          </w:p>
          <w:p w14:paraId="314B4E65"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година</w:t>
            </w:r>
          </w:p>
        </w:tc>
        <w:tc>
          <w:tcPr>
            <w:tcW w:w="1452" w:type="dxa"/>
            <w:gridSpan w:val="3"/>
            <w:vMerge w:val="restart"/>
            <w:shd w:val="clear" w:color="auto" w:fill="EDEDED"/>
          </w:tcPr>
          <w:p w14:paraId="310B5168"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Базна вредност</w:t>
            </w:r>
          </w:p>
        </w:tc>
        <w:tc>
          <w:tcPr>
            <w:tcW w:w="3176" w:type="dxa"/>
            <w:gridSpan w:val="8"/>
            <w:tcBorders>
              <w:bottom w:val="single" w:sz="4" w:space="0" w:color="auto"/>
            </w:tcBorders>
            <w:shd w:val="clear" w:color="auto" w:fill="EDEDED"/>
          </w:tcPr>
          <w:p w14:paraId="1A3EDF05"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Циљне вредности</w:t>
            </w:r>
          </w:p>
        </w:tc>
        <w:tc>
          <w:tcPr>
            <w:tcW w:w="2421" w:type="dxa"/>
            <w:gridSpan w:val="3"/>
            <w:vMerge w:val="restart"/>
            <w:shd w:val="clear" w:color="auto" w:fill="EDEDED"/>
          </w:tcPr>
          <w:p w14:paraId="78FE8D4B" w14:textId="77777777" w:rsidR="004341A4" w:rsidRPr="004341A4" w:rsidRDefault="004341A4" w:rsidP="004341A4">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Извор провере</w:t>
            </w:r>
          </w:p>
        </w:tc>
      </w:tr>
      <w:tr w:rsidR="004341A4" w:rsidRPr="004341A4" w14:paraId="4429E630" w14:textId="77777777" w:rsidTr="00550B6A">
        <w:trPr>
          <w:trHeight w:val="360"/>
        </w:trPr>
        <w:tc>
          <w:tcPr>
            <w:tcW w:w="3474" w:type="dxa"/>
            <w:gridSpan w:val="3"/>
            <w:vMerge/>
            <w:shd w:val="clear" w:color="auto" w:fill="EDEDED"/>
          </w:tcPr>
          <w:p w14:paraId="2A5AC945"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p>
        </w:tc>
        <w:tc>
          <w:tcPr>
            <w:tcW w:w="2057" w:type="dxa"/>
            <w:vMerge/>
            <w:shd w:val="clear" w:color="auto" w:fill="EDEDED"/>
          </w:tcPr>
          <w:p w14:paraId="77E8312F"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p>
        </w:tc>
        <w:tc>
          <w:tcPr>
            <w:tcW w:w="1743" w:type="dxa"/>
            <w:gridSpan w:val="2"/>
            <w:vMerge/>
            <w:shd w:val="clear" w:color="auto" w:fill="EDEDED"/>
          </w:tcPr>
          <w:p w14:paraId="21B3BF1A"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p>
        </w:tc>
        <w:tc>
          <w:tcPr>
            <w:tcW w:w="1452" w:type="dxa"/>
            <w:gridSpan w:val="3"/>
            <w:vMerge/>
            <w:shd w:val="clear" w:color="auto" w:fill="EDEDED"/>
          </w:tcPr>
          <w:p w14:paraId="07B718FF"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p>
        </w:tc>
        <w:tc>
          <w:tcPr>
            <w:tcW w:w="1050" w:type="dxa"/>
            <w:gridSpan w:val="3"/>
            <w:tcBorders>
              <w:top w:val="single" w:sz="4" w:space="0" w:color="auto"/>
            </w:tcBorders>
            <w:shd w:val="clear" w:color="auto" w:fill="EDEDED"/>
          </w:tcPr>
          <w:p w14:paraId="1646AC3B"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2025.</w:t>
            </w:r>
          </w:p>
        </w:tc>
        <w:tc>
          <w:tcPr>
            <w:tcW w:w="1134" w:type="dxa"/>
            <w:gridSpan w:val="4"/>
            <w:tcBorders>
              <w:top w:val="single" w:sz="4" w:space="0" w:color="auto"/>
            </w:tcBorders>
            <w:shd w:val="clear" w:color="auto" w:fill="EDEDED"/>
          </w:tcPr>
          <w:p w14:paraId="304A12C0"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2026.</w:t>
            </w:r>
          </w:p>
        </w:tc>
        <w:tc>
          <w:tcPr>
            <w:tcW w:w="992" w:type="dxa"/>
            <w:tcBorders>
              <w:top w:val="single" w:sz="4" w:space="0" w:color="auto"/>
            </w:tcBorders>
            <w:shd w:val="clear" w:color="auto" w:fill="EDEDED"/>
          </w:tcPr>
          <w:p w14:paraId="24BE15E3"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2027.</w:t>
            </w:r>
          </w:p>
        </w:tc>
        <w:tc>
          <w:tcPr>
            <w:tcW w:w="2421" w:type="dxa"/>
            <w:gridSpan w:val="3"/>
            <w:vMerge/>
            <w:shd w:val="clear" w:color="auto" w:fill="EDEDED"/>
          </w:tcPr>
          <w:p w14:paraId="2B5A598B"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p>
        </w:tc>
      </w:tr>
      <w:tr w:rsidR="004341A4" w:rsidRPr="004341A4" w14:paraId="7F3793A3" w14:textId="77777777" w:rsidTr="00550B6A">
        <w:trPr>
          <w:trHeight w:val="534"/>
        </w:trPr>
        <w:tc>
          <w:tcPr>
            <w:tcW w:w="3474" w:type="dxa"/>
            <w:gridSpan w:val="3"/>
            <w:shd w:val="clear" w:color="auto" w:fill="FFFFFF"/>
          </w:tcPr>
          <w:p w14:paraId="16709E3A" w14:textId="493AD1C9" w:rsidR="004341A4" w:rsidRPr="004341A4" w:rsidRDefault="00D853FE"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Број Рома и Ромкиња који су прошли обуке за дефицитарна занимања на тржишту рада</w:t>
            </w:r>
          </w:p>
        </w:tc>
        <w:tc>
          <w:tcPr>
            <w:tcW w:w="2057" w:type="dxa"/>
            <w:shd w:val="clear" w:color="auto" w:fill="FFFFFF"/>
          </w:tcPr>
          <w:p w14:paraId="7972C1ED" w14:textId="03E0E96B" w:rsidR="004341A4" w:rsidRPr="004341A4" w:rsidRDefault="00D853FE" w:rsidP="004341A4">
            <w:pPr>
              <w:ind w:firstLine="360"/>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Број</w:t>
            </w:r>
          </w:p>
        </w:tc>
        <w:tc>
          <w:tcPr>
            <w:tcW w:w="1743" w:type="dxa"/>
            <w:gridSpan w:val="2"/>
            <w:shd w:val="clear" w:color="auto" w:fill="FFFFFF"/>
          </w:tcPr>
          <w:p w14:paraId="42869D67" w14:textId="24D8398A" w:rsidR="004341A4" w:rsidRPr="004341A4" w:rsidRDefault="00D853FE" w:rsidP="004341A4">
            <w:pPr>
              <w:ind w:firstLine="360"/>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2023.</w:t>
            </w:r>
          </w:p>
        </w:tc>
        <w:tc>
          <w:tcPr>
            <w:tcW w:w="1452" w:type="dxa"/>
            <w:gridSpan w:val="3"/>
            <w:shd w:val="clear" w:color="auto" w:fill="FFFFFF"/>
          </w:tcPr>
          <w:p w14:paraId="41515F72" w14:textId="54061335" w:rsidR="004341A4" w:rsidRPr="004341A4" w:rsidRDefault="00D853FE" w:rsidP="00D853FE">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0</w:t>
            </w:r>
          </w:p>
        </w:tc>
        <w:tc>
          <w:tcPr>
            <w:tcW w:w="1050" w:type="dxa"/>
            <w:gridSpan w:val="3"/>
            <w:shd w:val="clear" w:color="auto" w:fill="FFFFFF"/>
          </w:tcPr>
          <w:p w14:paraId="69C768E3" w14:textId="2218F6B2" w:rsidR="004341A4" w:rsidRPr="004341A4" w:rsidRDefault="00D853FE" w:rsidP="00D853FE">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0</w:t>
            </w:r>
          </w:p>
        </w:tc>
        <w:tc>
          <w:tcPr>
            <w:tcW w:w="1134" w:type="dxa"/>
            <w:gridSpan w:val="4"/>
            <w:shd w:val="clear" w:color="auto" w:fill="FFFFFF"/>
          </w:tcPr>
          <w:p w14:paraId="220FA974" w14:textId="5C38126A" w:rsidR="004341A4" w:rsidRPr="004341A4" w:rsidRDefault="00D853FE" w:rsidP="00D853FE">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10</w:t>
            </w:r>
          </w:p>
        </w:tc>
        <w:tc>
          <w:tcPr>
            <w:tcW w:w="992" w:type="dxa"/>
            <w:shd w:val="clear" w:color="auto" w:fill="FFFFFF"/>
          </w:tcPr>
          <w:p w14:paraId="4DE48A93" w14:textId="5D58F575" w:rsidR="004341A4" w:rsidRPr="004341A4" w:rsidRDefault="00D853FE" w:rsidP="00D853FE">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0</w:t>
            </w:r>
          </w:p>
        </w:tc>
        <w:tc>
          <w:tcPr>
            <w:tcW w:w="2421" w:type="dxa"/>
            <w:gridSpan w:val="3"/>
            <w:shd w:val="clear" w:color="auto" w:fill="FFFFFF"/>
          </w:tcPr>
          <w:p w14:paraId="53A51586" w14:textId="3AB8E0A0" w:rsidR="004341A4" w:rsidRPr="004341A4" w:rsidRDefault="00D853FE"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Извештај ОЦД, НСЗ</w:t>
            </w:r>
          </w:p>
        </w:tc>
      </w:tr>
      <w:tr w:rsidR="004341A4" w:rsidRPr="004341A4" w14:paraId="3AD6D30F" w14:textId="77777777" w:rsidTr="00550B6A">
        <w:trPr>
          <w:trHeight w:val="525"/>
        </w:trPr>
        <w:tc>
          <w:tcPr>
            <w:tcW w:w="3474" w:type="dxa"/>
            <w:gridSpan w:val="3"/>
            <w:shd w:val="clear" w:color="auto" w:fill="FFFFFF"/>
          </w:tcPr>
          <w:p w14:paraId="1227CBE1" w14:textId="71DF9F24" w:rsidR="004341A4" w:rsidRPr="004341A4" w:rsidRDefault="00550B6A"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Број средњошколаца који похађају дуално образовање у Средњој техничкој школи</w:t>
            </w:r>
          </w:p>
        </w:tc>
        <w:tc>
          <w:tcPr>
            <w:tcW w:w="2057" w:type="dxa"/>
            <w:shd w:val="clear" w:color="auto" w:fill="FFFFFF"/>
          </w:tcPr>
          <w:p w14:paraId="1BC52D5D" w14:textId="7B0FCA5C" w:rsidR="004341A4" w:rsidRPr="004341A4" w:rsidRDefault="00550B6A" w:rsidP="004341A4">
            <w:pPr>
              <w:ind w:firstLine="360"/>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Број</w:t>
            </w:r>
          </w:p>
        </w:tc>
        <w:tc>
          <w:tcPr>
            <w:tcW w:w="1743" w:type="dxa"/>
            <w:gridSpan w:val="2"/>
            <w:shd w:val="clear" w:color="auto" w:fill="FFFFFF"/>
          </w:tcPr>
          <w:p w14:paraId="766A0C38" w14:textId="04B2BF5F" w:rsidR="004341A4" w:rsidRPr="004341A4" w:rsidRDefault="00550B6A" w:rsidP="004341A4">
            <w:pPr>
              <w:ind w:firstLine="360"/>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2023.</w:t>
            </w:r>
          </w:p>
        </w:tc>
        <w:tc>
          <w:tcPr>
            <w:tcW w:w="1452" w:type="dxa"/>
            <w:gridSpan w:val="3"/>
            <w:shd w:val="clear" w:color="auto" w:fill="FFFFFF"/>
          </w:tcPr>
          <w:p w14:paraId="5D63AC77" w14:textId="3EA1710D" w:rsidR="004341A4" w:rsidRPr="004341A4" w:rsidRDefault="00550B6A" w:rsidP="00550B6A">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0</w:t>
            </w:r>
          </w:p>
        </w:tc>
        <w:tc>
          <w:tcPr>
            <w:tcW w:w="1050" w:type="dxa"/>
            <w:gridSpan w:val="3"/>
            <w:shd w:val="clear" w:color="auto" w:fill="FFFFFF"/>
          </w:tcPr>
          <w:p w14:paraId="53DC2F44" w14:textId="3D0BD052" w:rsidR="004341A4" w:rsidRPr="004341A4" w:rsidRDefault="00550B6A" w:rsidP="00550B6A">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2</w:t>
            </w:r>
          </w:p>
        </w:tc>
        <w:tc>
          <w:tcPr>
            <w:tcW w:w="1134" w:type="dxa"/>
            <w:gridSpan w:val="4"/>
            <w:shd w:val="clear" w:color="auto" w:fill="FFFFFF"/>
          </w:tcPr>
          <w:p w14:paraId="410E1BF8" w14:textId="029FF813" w:rsidR="004341A4" w:rsidRPr="004341A4" w:rsidRDefault="00550B6A" w:rsidP="00550B6A">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2</w:t>
            </w:r>
          </w:p>
        </w:tc>
        <w:tc>
          <w:tcPr>
            <w:tcW w:w="992" w:type="dxa"/>
            <w:shd w:val="clear" w:color="auto" w:fill="FFFFFF"/>
          </w:tcPr>
          <w:p w14:paraId="5553D1E2" w14:textId="1A56C1F4" w:rsidR="004341A4" w:rsidRPr="004341A4" w:rsidRDefault="00550B6A" w:rsidP="00550B6A">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2</w:t>
            </w:r>
          </w:p>
        </w:tc>
        <w:tc>
          <w:tcPr>
            <w:tcW w:w="2421" w:type="dxa"/>
            <w:gridSpan w:val="3"/>
            <w:shd w:val="clear" w:color="auto" w:fill="FFFFFF"/>
          </w:tcPr>
          <w:p w14:paraId="0BA7AE4F" w14:textId="451E02AB" w:rsidR="004341A4" w:rsidRPr="004341A4" w:rsidRDefault="00550B6A"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Извештај СШ</w:t>
            </w:r>
          </w:p>
        </w:tc>
      </w:tr>
      <w:tr w:rsidR="004341A4" w:rsidRPr="004341A4" w14:paraId="17F1A8E8" w14:textId="77777777" w:rsidTr="009642BB">
        <w:trPr>
          <w:trHeight w:val="496"/>
        </w:trPr>
        <w:tc>
          <w:tcPr>
            <w:tcW w:w="1129" w:type="dxa"/>
            <w:shd w:val="clear" w:color="auto" w:fill="D6E9F5" w:themeFill="accent2" w:themeFillTint="33"/>
          </w:tcPr>
          <w:p w14:paraId="5E6BAF6E" w14:textId="77777777" w:rsidR="004341A4" w:rsidRPr="004341A4" w:rsidRDefault="004341A4" w:rsidP="004341A4">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Ознака</w:t>
            </w:r>
          </w:p>
        </w:tc>
        <w:tc>
          <w:tcPr>
            <w:tcW w:w="2345" w:type="dxa"/>
            <w:gridSpan w:val="2"/>
            <w:shd w:val="clear" w:color="auto" w:fill="D6E9F5" w:themeFill="accent2" w:themeFillTint="33"/>
          </w:tcPr>
          <w:p w14:paraId="6435E5A7" w14:textId="77777777" w:rsidR="004341A4" w:rsidRPr="004341A4" w:rsidRDefault="004341A4" w:rsidP="004341A4">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en-GB" w:eastAsia="sr-Latn-CS"/>
              </w:rPr>
              <w:t xml:space="preserve">    </w:t>
            </w:r>
            <w:r w:rsidRPr="004341A4">
              <w:rPr>
                <w:rFonts w:asciiTheme="majorHAnsi" w:eastAsia="Times New Roman" w:hAnsiTheme="majorHAnsi" w:cstheme="majorHAnsi"/>
                <w:b w:val="0"/>
                <w:bCs/>
                <w:noProof/>
                <w:color w:val="auto"/>
                <w:sz w:val="20"/>
                <w:szCs w:val="20"/>
                <w:lang w:val="sr-Cyrl-RS" w:eastAsia="sr-Latn-CS"/>
              </w:rPr>
              <w:t>Назив акт</w:t>
            </w:r>
            <w:r w:rsidRPr="004341A4">
              <w:rPr>
                <w:rFonts w:asciiTheme="majorHAnsi" w:eastAsia="Times New Roman" w:hAnsiTheme="majorHAnsi" w:cstheme="majorHAnsi"/>
                <w:b w:val="0"/>
                <w:bCs/>
                <w:noProof/>
                <w:color w:val="auto"/>
                <w:sz w:val="20"/>
                <w:szCs w:val="20"/>
                <w:lang w:val="en-GB" w:eastAsia="sr-Latn-CS"/>
              </w:rPr>
              <w:t>i</w:t>
            </w:r>
            <w:r w:rsidRPr="004341A4">
              <w:rPr>
                <w:rFonts w:asciiTheme="majorHAnsi" w:eastAsia="Times New Roman" w:hAnsiTheme="majorHAnsi" w:cstheme="majorHAnsi"/>
                <w:b w:val="0"/>
                <w:bCs/>
                <w:noProof/>
                <w:color w:val="auto"/>
                <w:sz w:val="20"/>
                <w:szCs w:val="20"/>
                <w:lang w:val="sr-Cyrl-RS" w:eastAsia="sr-Latn-CS"/>
              </w:rPr>
              <w:t>вности</w:t>
            </w:r>
          </w:p>
        </w:tc>
        <w:tc>
          <w:tcPr>
            <w:tcW w:w="2057" w:type="dxa"/>
            <w:shd w:val="clear" w:color="auto" w:fill="D6E9F5" w:themeFill="accent2" w:themeFillTint="33"/>
          </w:tcPr>
          <w:p w14:paraId="02B81795" w14:textId="77777777" w:rsidR="004341A4" w:rsidRPr="004341A4" w:rsidRDefault="004341A4" w:rsidP="00D853FE">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Носилац</w:t>
            </w:r>
          </w:p>
        </w:tc>
        <w:tc>
          <w:tcPr>
            <w:tcW w:w="1743" w:type="dxa"/>
            <w:gridSpan w:val="2"/>
            <w:shd w:val="clear" w:color="auto" w:fill="D6E9F5" w:themeFill="accent2" w:themeFillTint="33"/>
          </w:tcPr>
          <w:p w14:paraId="6B6D4F6C" w14:textId="77777777" w:rsidR="004341A4" w:rsidRPr="004341A4" w:rsidRDefault="004341A4" w:rsidP="00D853FE">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Партнери</w:t>
            </w:r>
          </w:p>
        </w:tc>
        <w:tc>
          <w:tcPr>
            <w:tcW w:w="1552" w:type="dxa"/>
            <w:gridSpan w:val="4"/>
            <w:shd w:val="clear" w:color="auto" w:fill="D6E9F5" w:themeFill="accent2" w:themeFillTint="33"/>
          </w:tcPr>
          <w:p w14:paraId="5B8CC717"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Рок за реализацију</w:t>
            </w:r>
          </w:p>
        </w:tc>
        <w:tc>
          <w:tcPr>
            <w:tcW w:w="1517" w:type="dxa"/>
            <w:gridSpan w:val="4"/>
            <w:shd w:val="clear" w:color="auto" w:fill="D6E9F5" w:themeFill="accent2" w:themeFillTint="33"/>
          </w:tcPr>
          <w:p w14:paraId="42BE9AA4"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Укупно потребна фин.средства (РСД)</w:t>
            </w:r>
          </w:p>
        </w:tc>
        <w:tc>
          <w:tcPr>
            <w:tcW w:w="1995" w:type="dxa"/>
            <w:gridSpan w:val="5"/>
            <w:shd w:val="clear" w:color="auto" w:fill="D6E9F5" w:themeFill="accent2" w:themeFillTint="33"/>
          </w:tcPr>
          <w:p w14:paraId="253F64E4"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Вредности фин.средства по годинама (РСД)</w:t>
            </w:r>
          </w:p>
        </w:tc>
        <w:tc>
          <w:tcPr>
            <w:tcW w:w="1985" w:type="dxa"/>
            <w:shd w:val="clear" w:color="auto" w:fill="D6E9F5" w:themeFill="accent2" w:themeFillTint="33"/>
          </w:tcPr>
          <w:p w14:paraId="0C0E341B"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Вредности фин.средства по изворима (РСД)</w:t>
            </w:r>
          </w:p>
        </w:tc>
      </w:tr>
      <w:tr w:rsidR="004341A4" w:rsidRPr="004341A4" w14:paraId="36B908F0" w14:textId="77777777" w:rsidTr="009642BB">
        <w:trPr>
          <w:trHeight w:val="496"/>
        </w:trPr>
        <w:tc>
          <w:tcPr>
            <w:tcW w:w="1129" w:type="dxa"/>
            <w:shd w:val="clear" w:color="auto" w:fill="FFFFFF"/>
            <w:vAlign w:val="center"/>
          </w:tcPr>
          <w:p w14:paraId="2CE98F7E"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2.1.1</w:t>
            </w:r>
          </w:p>
        </w:tc>
        <w:tc>
          <w:tcPr>
            <w:tcW w:w="2345" w:type="dxa"/>
            <w:gridSpan w:val="2"/>
            <w:shd w:val="clear" w:color="auto" w:fill="auto"/>
            <w:vAlign w:val="center"/>
          </w:tcPr>
          <w:p w14:paraId="1732ABFE" w14:textId="1869F7BD" w:rsidR="004341A4" w:rsidRPr="004341A4" w:rsidRDefault="004341A4" w:rsidP="004341A4">
            <w:pPr>
              <w:spacing w:before="60" w:after="60"/>
              <w:rPr>
                <w:rFonts w:asciiTheme="majorHAnsi" w:eastAsia="Times New Roman" w:hAnsiTheme="majorHAnsi" w:cstheme="majorHAnsi"/>
                <w:b w:val="0"/>
                <w:bCs/>
                <w:color w:val="auto"/>
                <w:sz w:val="20"/>
                <w:szCs w:val="20"/>
                <w:lang w:val="sr-Cyrl-RS" w:eastAsia="sr-Latn-CS"/>
              </w:rPr>
            </w:pPr>
            <w:r w:rsidRPr="004341A4">
              <w:rPr>
                <w:rFonts w:asciiTheme="majorHAnsi" w:eastAsia="Times New Roman" w:hAnsiTheme="majorHAnsi" w:cstheme="majorHAnsi"/>
                <w:b w:val="0"/>
                <w:bCs/>
                <w:color w:val="auto"/>
                <w:sz w:val="20"/>
                <w:szCs w:val="20"/>
                <w:lang w:val="sr-Cyrl-RS" w:eastAsia="sr-Latn-CS"/>
              </w:rPr>
              <w:t>Обуке за дефицитарна занимања на тржишту рада</w:t>
            </w:r>
          </w:p>
        </w:tc>
        <w:tc>
          <w:tcPr>
            <w:tcW w:w="2057" w:type="dxa"/>
            <w:shd w:val="clear" w:color="auto" w:fill="auto"/>
            <w:vAlign w:val="center"/>
          </w:tcPr>
          <w:p w14:paraId="0DFCF33D" w14:textId="4C2A04CA" w:rsidR="004341A4" w:rsidRPr="004341A4" w:rsidRDefault="00D853FE" w:rsidP="004341A4">
            <w:pPr>
              <w:rPr>
                <w:rFonts w:asciiTheme="majorHAnsi" w:eastAsia="Times New Roman" w:hAnsiTheme="majorHAnsi" w:cstheme="majorHAnsi"/>
                <w:b w:val="0"/>
                <w:bCs/>
                <w:color w:val="auto"/>
                <w:sz w:val="20"/>
                <w:szCs w:val="20"/>
                <w:lang w:val="sr-Cyrl-RS" w:eastAsia="sr-Latn-CS"/>
              </w:rPr>
            </w:pPr>
            <w:r w:rsidRPr="00D853FE">
              <w:rPr>
                <w:rFonts w:asciiTheme="majorHAnsi" w:eastAsia="Times New Roman" w:hAnsiTheme="majorHAnsi" w:cstheme="majorHAnsi"/>
                <w:b w:val="0"/>
                <w:bCs/>
                <w:noProof/>
                <w:color w:val="auto"/>
                <w:sz w:val="20"/>
                <w:szCs w:val="20"/>
                <w:lang w:val="sr-Cyrl-RS" w:eastAsia="sr-Latn-CS"/>
              </w:rPr>
              <w:t xml:space="preserve">Одељење </w:t>
            </w:r>
            <w:r>
              <w:rPr>
                <w:rFonts w:asciiTheme="majorHAnsi" w:eastAsia="Times New Roman" w:hAnsiTheme="majorHAnsi" w:cstheme="majorHAnsi"/>
                <w:b w:val="0"/>
                <w:bCs/>
                <w:noProof/>
                <w:color w:val="auto"/>
                <w:sz w:val="20"/>
                <w:szCs w:val="20"/>
                <w:lang w:val="sr-Cyrl-RS" w:eastAsia="sr-Latn-CS"/>
              </w:rPr>
              <w:t>за привреду и локални економски развој</w:t>
            </w:r>
          </w:p>
        </w:tc>
        <w:tc>
          <w:tcPr>
            <w:tcW w:w="1743" w:type="dxa"/>
            <w:gridSpan w:val="2"/>
            <w:shd w:val="clear" w:color="auto" w:fill="auto"/>
            <w:vAlign w:val="center"/>
          </w:tcPr>
          <w:p w14:paraId="3C0C14F9" w14:textId="13BDBE5D" w:rsidR="004341A4" w:rsidRPr="004341A4" w:rsidRDefault="00D853FE" w:rsidP="00D853FE">
            <w:pPr>
              <w:spacing w:before="60" w:after="60"/>
              <w:jc w:val="center"/>
              <w:rPr>
                <w:rFonts w:asciiTheme="majorHAnsi" w:eastAsia="Times New Roman" w:hAnsiTheme="majorHAnsi" w:cstheme="majorHAnsi"/>
                <w:b w:val="0"/>
                <w:bCs/>
                <w:color w:val="auto"/>
                <w:sz w:val="20"/>
                <w:szCs w:val="20"/>
                <w:lang w:val="sr-Cyrl-RS" w:eastAsia="sr-Latn-CS"/>
              </w:rPr>
            </w:pPr>
            <w:r>
              <w:rPr>
                <w:rFonts w:asciiTheme="majorHAnsi" w:eastAsia="Times New Roman" w:hAnsiTheme="majorHAnsi" w:cstheme="majorHAnsi"/>
                <w:b w:val="0"/>
                <w:bCs/>
                <w:color w:val="auto"/>
                <w:sz w:val="20"/>
                <w:szCs w:val="20"/>
                <w:lang w:val="sr-Cyrl-RS" w:eastAsia="sr-Latn-CS"/>
              </w:rPr>
              <w:t>НСЗ, ОЦД</w:t>
            </w:r>
          </w:p>
        </w:tc>
        <w:tc>
          <w:tcPr>
            <w:tcW w:w="1552" w:type="dxa"/>
            <w:gridSpan w:val="4"/>
            <w:shd w:val="clear" w:color="auto" w:fill="auto"/>
            <w:vAlign w:val="center"/>
          </w:tcPr>
          <w:p w14:paraId="368D5592" w14:textId="77777777" w:rsidR="004341A4" w:rsidRPr="004341A4" w:rsidRDefault="004341A4" w:rsidP="004341A4">
            <w:pPr>
              <w:spacing w:before="60" w:after="60"/>
              <w:jc w:val="center"/>
              <w:rPr>
                <w:rFonts w:asciiTheme="majorHAnsi" w:eastAsia="Times New Roman" w:hAnsiTheme="majorHAnsi" w:cstheme="majorHAnsi"/>
                <w:b w:val="0"/>
                <w:bCs/>
                <w:color w:val="auto"/>
                <w:sz w:val="20"/>
                <w:szCs w:val="20"/>
                <w:lang w:val="sr-Cyrl-RS" w:eastAsia="sr-Latn-CS"/>
              </w:rPr>
            </w:pPr>
            <w:r w:rsidRPr="004341A4">
              <w:rPr>
                <w:rFonts w:asciiTheme="majorHAnsi" w:eastAsia="Times New Roman" w:hAnsiTheme="majorHAnsi" w:cstheme="majorHAnsi"/>
                <w:b w:val="0"/>
                <w:bCs/>
                <w:color w:val="auto"/>
                <w:sz w:val="20"/>
                <w:szCs w:val="20"/>
                <w:lang w:val="sr-Cyrl-RS" w:eastAsia="sr-Latn-CS"/>
              </w:rPr>
              <w:t>2026.</w:t>
            </w:r>
          </w:p>
        </w:tc>
        <w:tc>
          <w:tcPr>
            <w:tcW w:w="1517" w:type="dxa"/>
            <w:gridSpan w:val="4"/>
            <w:shd w:val="clear" w:color="auto" w:fill="auto"/>
            <w:vAlign w:val="center"/>
          </w:tcPr>
          <w:p w14:paraId="671895F5" w14:textId="77777777" w:rsidR="004341A4" w:rsidRPr="004341A4" w:rsidRDefault="004341A4" w:rsidP="004341A4">
            <w:pPr>
              <w:spacing w:before="60" w:after="60"/>
              <w:jc w:val="right"/>
              <w:rPr>
                <w:rFonts w:asciiTheme="majorHAnsi" w:eastAsia="Times New Roman" w:hAnsiTheme="majorHAnsi" w:cstheme="majorHAnsi"/>
                <w:b w:val="0"/>
                <w:bCs/>
                <w:color w:val="auto"/>
                <w:sz w:val="20"/>
                <w:szCs w:val="20"/>
                <w:lang w:val="sr-Cyrl-RS" w:eastAsia="sr-Latn-CS"/>
              </w:rPr>
            </w:pPr>
            <w:r w:rsidRPr="004341A4">
              <w:rPr>
                <w:rFonts w:asciiTheme="majorHAnsi" w:eastAsia="Times New Roman" w:hAnsiTheme="majorHAnsi" w:cstheme="majorHAnsi"/>
                <w:b w:val="0"/>
                <w:bCs/>
                <w:color w:val="auto"/>
                <w:sz w:val="20"/>
                <w:szCs w:val="20"/>
                <w:lang w:val="sr-Cyrl-RS" w:eastAsia="sr-Latn-CS"/>
              </w:rPr>
              <w:t>600.000,00</w:t>
            </w:r>
          </w:p>
        </w:tc>
        <w:tc>
          <w:tcPr>
            <w:tcW w:w="1995" w:type="dxa"/>
            <w:gridSpan w:val="5"/>
            <w:shd w:val="clear" w:color="auto" w:fill="FFFFFF"/>
            <w:vAlign w:val="center"/>
          </w:tcPr>
          <w:p w14:paraId="3AE27796" w14:textId="77777777" w:rsidR="00D853FE" w:rsidRDefault="00D853FE" w:rsidP="00D853FE">
            <w:pPr>
              <w:rPr>
                <w:rFonts w:asciiTheme="majorHAnsi" w:eastAsia="Times New Roman" w:hAnsiTheme="majorHAnsi" w:cstheme="majorHAnsi"/>
                <w:b w:val="0"/>
                <w:bCs/>
                <w:noProof/>
                <w:color w:val="auto"/>
                <w:sz w:val="20"/>
                <w:szCs w:val="20"/>
                <w:lang w:val="sr-Cyrl-RS" w:eastAsia="sr-Latn-CS"/>
              </w:rPr>
            </w:pPr>
          </w:p>
          <w:p w14:paraId="1D60602D" w14:textId="372FABE6" w:rsidR="004341A4" w:rsidRPr="004341A4" w:rsidRDefault="004341A4" w:rsidP="00D853FE">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2026 –600.000,00</w:t>
            </w:r>
          </w:p>
          <w:p w14:paraId="15564EFB"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p>
        </w:tc>
        <w:tc>
          <w:tcPr>
            <w:tcW w:w="1985" w:type="dxa"/>
            <w:shd w:val="clear" w:color="auto" w:fill="FFFFFF"/>
            <w:vAlign w:val="center"/>
          </w:tcPr>
          <w:p w14:paraId="2B20A23D"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Донаторска средства</w:t>
            </w:r>
          </w:p>
          <w:p w14:paraId="1DFCDAB3"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(пројектно)</w:t>
            </w:r>
          </w:p>
          <w:p w14:paraId="085EC505"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600.000,00</w:t>
            </w:r>
          </w:p>
        </w:tc>
      </w:tr>
      <w:tr w:rsidR="004341A4" w:rsidRPr="004341A4" w14:paraId="05CB3AEE" w14:textId="77777777" w:rsidTr="009642BB">
        <w:trPr>
          <w:trHeight w:val="496"/>
        </w:trPr>
        <w:tc>
          <w:tcPr>
            <w:tcW w:w="1129" w:type="dxa"/>
            <w:shd w:val="clear" w:color="auto" w:fill="FFFFFF"/>
            <w:vAlign w:val="center"/>
          </w:tcPr>
          <w:p w14:paraId="7398BAE6"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2.1.2</w:t>
            </w:r>
          </w:p>
        </w:tc>
        <w:tc>
          <w:tcPr>
            <w:tcW w:w="2345" w:type="dxa"/>
            <w:gridSpan w:val="2"/>
            <w:shd w:val="clear" w:color="auto" w:fill="FFFFFF"/>
          </w:tcPr>
          <w:p w14:paraId="4546EFFB" w14:textId="77777777" w:rsidR="004341A4" w:rsidRPr="004341A4" w:rsidRDefault="004341A4" w:rsidP="004341A4">
            <w:pPr>
              <w:spacing w:before="60" w:after="60"/>
              <w:rPr>
                <w:rFonts w:asciiTheme="majorHAnsi" w:eastAsia="Times New Roman" w:hAnsiTheme="majorHAnsi" w:cstheme="majorHAnsi"/>
                <w:b w:val="0"/>
                <w:bCs/>
                <w:color w:val="auto"/>
                <w:sz w:val="20"/>
                <w:szCs w:val="20"/>
                <w:lang w:val="sr-Cyrl-RS" w:eastAsia="sr-Latn-CS"/>
              </w:rPr>
            </w:pPr>
            <w:r w:rsidRPr="004341A4">
              <w:rPr>
                <w:rFonts w:asciiTheme="majorHAnsi" w:eastAsia="Times New Roman" w:hAnsiTheme="majorHAnsi" w:cstheme="majorHAnsi"/>
                <w:b w:val="0"/>
                <w:bCs/>
                <w:color w:val="auto"/>
                <w:sz w:val="20"/>
                <w:szCs w:val="20"/>
                <w:lang w:val="sr-Cyrl-RS" w:eastAsia="sr-Latn-CS"/>
              </w:rPr>
              <w:t xml:space="preserve">Функционално образовање одраслих </w:t>
            </w:r>
          </w:p>
        </w:tc>
        <w:tc>
          <w:tcPr>
            <w:tcW w:w="2057" w:type="dxa"/>
            <w:shd w:val="clear" w:color="auto" w:fill="FFFFFF"/>
          </w:tcPr>
          <w:p w14:paraId="4D7155B6" w14:textId="0045690B" w:rsidR="004341A4" w:rsidRPr="004341A4" w:rsidRDefault="00D853FE" w:rsidP="004341A4">
            <w:pPr>
              <w:rPr>
                <w:rFonts w:asciiTheme="majorHAnsi" w:eastAsia="Times New Roman" w:hAnsiTheme="majorHAnsi" w:cstheme="majorHAnsi"/>
                <w:b w:val="0"/>
                <w:bCs/>
                <w:color w:val="auto"/>
                <w:sz w:val="20"/>
                <w:szCs w:val="20"/>
                <w:lang w:val="sr-Cyrl-RS" w:eastAsia="sr-Latn-CS"/>
              </w:rPr>
            </w:pPr>
            <w:r w:rsidRPr="00D853FE">
              <w:rPr>
                <w:rFonts w:asciiTheme="majorHAnsi" w:eastAsia="Times New Roman" w:hAnsiTheme="majorHAnsi" w:cstheme="majorHAnsi"/>
                <w:b w:val="0"/>
                <w:bCs/>
                <w:noProof/>
                <w:color w:val="auto"/>
                <w:sz w:val="20"/>
                <w:szCs w:val="20"/>
                <w:lang w:val="sr-Cyrl-RS" w:eastAsia="sr-Latn-CS"/>
              </w:rPr>
              <w:t xml:space="preserve">Одељење </w:t>
            </w:r>
            <w:r>
              <w:rPr>
                <w:rFonts w:asciiTheme="majorHAnsi" w:eastAsia="Times New Roman" w:hAnsiTheme="majorHAnsi" w:cstheme="majorHAnsi"/>
                <w:b w:val="0"/>
                <w:bCs/>
                <w:noProof/>
                <w:color w:val="auto"/>
                <w:sz w:val="20"/>
                <w:szCs w:val="20"/>
                <w:lang w:val="sr-Cyrl-RS" w:eastAsia="sr-Latn-CS"/>
              </w:rPr>
              <w:t>за привреду и локални економски развој</w:t>
            </w:r>
          </w:p>
        </w:tc>
        <w:tc>
          <w:tcPr>
            <w:tcW w:w="1743" w:type="dxa"/>
            <w:gridSpan w:val="2"/>
            <w:shd w:val="clear" w:color="auto" w:fill="FFFFFF"/>
            <w:vAlign w:val="center"/>
          </w:tcPr>
          <w:p w14:paraId="0FF205AE" w14:textId="10092AD0" w:rsidR="004341A4" w:rsidRPr="004341A4" w:rsidRDefault="00D853FE" w:rsidP="004341A4">
            <w:pPr>
              <w:spacing w:before="60" w:after="60"/>
              <w:rPr>
                <w:rFonts w:asciiTheme="majorHAnsi" w:eastAsia="Times New Roman" w:hAnsiTheme="majorHAnsi" w:cstheme="majorHAnsi"/>
                <w:b w:val="0"/>
                <w:bCs/>
                <w:color w:val="auto"/>
                <w:sz w:val="20"/>
                <w:szCs w:val="20"/>
                <w:lang w:val="sr-Cyrl-RS" w:eastAsia="sr-Latn-CS"/>
              </w:rPr>
            </w:pPr>
            <w:r>
              <w:rPr>
                <w:rFonts w:asciiTheme="majorHAnsi" w:eastAsia="Times New Roman" w:hAnsiTheme="majorHAnsi" w:cstheme="majorHAnsi"/>
                <w:b w:val="0"/>
                <w:bCs/>
                <w:color w:val="auto"/>
                <w:sz w:val="20"/>
                <w:szCs w:val="20"/>
                <w:lang w:val="sr-Cyrl-RS" w:eastAsia="sr-Latn-CS"/>
              </w:rPr>
              <w:t xml:space="preserve">       НСЗ</w:t>
            </w:r>
          </w:p>
        </w:tc>
        <w:tc>
          <w:tcPr>
            <w:tcW w:w="1552" w:type="dxa"/>
            <w:gridSpan w:val="4"/>
            <w:shd w:val="clear" w:color="auto" w:fill="FFFFFF"/>
            <w:vAlign w:val="center"/>
          </w:tcPr>
          <w:p w14:paraId="52D0A087" w14:textId="77777777" w:rsidR="004341A4" w:rsidRPr="004341A4" w:rsidRDefault="004341A4" w:rsidP="004341A4">
            <w:pPr>
              <w:spacing w:before="60" w:after="60"/>
              <w:jc w:val="center"/>
              <w:rPr>
                <w:rFonts w:asciiTheme="majorHAnsi" w:eastAsia="Times New Roman" w:hAnsiTheme="majorHAnsi" w:cstheme="majorHAnsi"/>
                <w:b w:val="0"/>
                <w:bCs/>
                <w:color w:val="auto"/>
                <w:sz w:val="20"/>
                <w:szCs w:val="20"/>
                <w:lang w:val="sr-Cyrl-RS" w:eastAsia="sr-Latn-CS"/>
              </w:rPr>
            </w:pPr>
            <w:r w:rsidRPr="004341A4">
              <w:rPr>
                <w:rFonts w:asciiTheme="majorHAnsi" w:eastAsia="Times New Roman" w:hAnsiTheme="majorHAnsi" w:cstheme="majorHAnsi"/>
                <w:b w:val="0"/>
                <w:bCs/>
                <w:color w:val="auto"/>
                <w:sz w:val="20"/>
                <w:szCs w:val="20"/>
                <w:lang w:val="sr-Cyrl-RS" w:eastAsia="sr-Latn-CS"/>
              </w:rPr>
              <w:t>2025 – 2027.</w:t>
            </w:r>
          </w:p>
        </w:tc>
        <w:tc>
          <w:tcPr>
            <w:tcW w:w="1517" w:type="dxa"/>
            <w:gridSpan w:val="4"/>
            <w:shd w:val="clear" w:color="auto" w:fill="FFFFFF"/>
            <w:vAlign w:val="center"/>
          </w:tcPr>
          <w:p w14:paraId="28AB3D5A" w14:textId="77777777" w:rsidR="004341A4" w:rsidRPr="004341A4" w:rsidRDefault="004341A4" w:rsidP="004341A4">
            <w:pPr>
              <w:spacing w:before="60" w:after="60"/>
              <w:jc w:val="center"/>
              <w:rPr>
                <w:rFonts w:asciiTheme="majorHAnsi" w:eastAsia="Times New Roman" w:hAnsiTheme="majorHAnsi" w:cstheme="majorHAnsi"/>
                <w:b w:val="0"/>
                <w:bCs/>
                <w:color w:val="auto"/>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Без средстава</w:t>
            </w:r>
          </w:p>
        </w:tc>
        <w:tc>
          <w:tcPr>
            <w:tcW w:w="1995" w:type="dxa"/>
            <w:gridSpan w:val="5"/>
            <w:shd w:val="clear" w:color="auto" w:fill="FFFFFF"/>
            <w:vAlign w:val="center"/>
          </w:tcPr>
          <w:p w14:paraId="4C5D6529" w14:textId="77777777" w:rsidR="004341A4" w:rsidRPr="004341A4" w:rsidRDefault="004341A4" w:rsidP="004341A4">
            <w:pPr>
              <w:jc w:val="center"/>
              <w:rPr>
                <w:rFonts w:asciiTheme="majorHAnsi" w:eastAsia="Times New Roman" w:hAnsiTheme="majorHAnsi" w:cstheme="majorHAnsi"/>
                <w:b w:val="0"/>
                <w:bCs/>
                <w:color w:val="auto"/>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w:t>
            </w:r>
          </w:p>
        </w:tc>
        <w:tc>
          <w:tcPr>
            <w:tcW w:w="1985" w:type="dxa"/>
            <w:shd w:val="clear" w:color="auto" w:fill="FFFFFF"/>
            <w:vAlign w:val="center"/>
          </w:tcPr>
          <w:p w14:paraId="35FEA9F7"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color w:val="000000"/>
                <w:sz w:val="20"/>
                <w:szCs w:val="20"/>
                <w:lang w:val="sr-Cyrl-RS" w:eastAsia="sr-Latn-CS"/>
              </w:rPr>
              <w:t>/</w:t>
            </w:r>
          </w:p>
        </w:tc>
      </w:tr>
      <w:tr w:rsidR="004341A4" w:rsidRPr="004341A4" w14:paraId="225D775E" w14:textId="77777777" w:rsidTr="009642BB">
        <w:trPr>
          <w:trHeight w:val="496"/>
        </w:trPr>
        <w:tc>
          <w:tcPr>
            <w:tcW w:w="1129" w:type="dxa"/>
            <w:shd w:val="clear" w:color="auto" w:fill="FFFFFF"/>
            <w:vAlign w:val="center"/>
          </w:tcPr>
          <w:p w14:paraId="60A079E7"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2.1.3</w:t>
            </w:r>
          </w:p>
        </w:tc>
        <w:tc>
          <w:tcPr>
            <w:tcW w:w="2345" w:type="dxa"/>
            <w:gridSpan w:val="2"/>
            <w:shd w:val="clear" w:color="auto" w:fill="FFFFFF"/>
          </w:tcPr>
          <w:p w14:paraId="07716AAA" w14:textId="2B5927E6" w:rsidR="004341A4" w:rsidRPr="004341A4" w:rsidRDefault="004341A4" w:rsidP="004341A4">
            <w:pPr>
              <w:spacing w:before="60" w:after="60"/>
              <w:rPr>
                <w:rFonts w:asciiTheme="majorHAnsi" w:eastAsia="Times New Roman" w:hAnsiTheme="majorHAnsi" w:cstheme="majorHAnsi"/>
                <w:b w:val="0"/>
                <w:bCs/>
                <w:color w:val="auto"/>
                <w:sz w:val="20"/>
                <w:szCs w:val="20"/>
                <w:lang w:val="sr-Cyrl-RS" w:eastAsia="sr-Latn-CS"/>
              </w:rPr>
            </w:pPr>
            <w:r w:rsidRPr="004341A4">
              <w:rPr>
                <w:rFonts w:asciiTheme="majorHAnsi" w:eastAsia="Times New Roman" w:hAnsiTheme="majorHAnsi" w:cstheme="majorHAnsi"/>
                <w:b w:val="0"/>
                <w:bCs/>
                <w:color w:val="auto"/>
                <w:sz w:val="20"/>
                <w:szCs w:val="20"/>
                <w:lang w:val="sr-Cyrl-RS" w:eastAsia="sr-Latn-CS"/>
              </w:rPr>
              <w:t xml:space="preserve">Дуално образовање у Средњој техничкој школи </w:t>
            </w:r>
          </w:p>
        </w:tc>
        <w:tc>
          <w:tcPr>
            <w:tcW w:w="2057" w:type="dxa"/>
            <w:shd w:val="clear" w:color="auto" w:fill="FFFFFF"/>
          </w:tcPr>
          <w:p w14:paraId="0693518E" w14:textId="77777777" w:rsidR="00D853FE" w:rsidRDefault="00D853FE" w:rsidP="004341A4">
            <w:pPr>
              <w:rPr>
                <w:rFonts w:asciiTheme="majorHAnsi" w:eastAsia="Times New Roman" w:hAnsiTheme="majorHAnsi" w:cstheme="majorHAnsi"/>
                <w:b w:val="0"/>
                <w:bCs/>
                <w:noProof/>
                <w:color w:val="auto"/>
                <w:sz w:val="20"/>
                <w:szCs w:val="20"/>
                <w:lang w:val="sr-Cyrl-RS" w:eastAsia="sr-Latn-CS"/>
              </w:rPr>
            </w:pPr>
          </w:p>
          <w:p w14:paraId="2515A3C6" w14:textId="265ADB14" w:rsidR="004341A4" w:rsidRPr="004341A4" w:rsidRDefault="00D853FE" w:rsidP="004341A4">
            <w:pPr>
              <w:rPr>
                <w:rFonts w:asciiTheme="majorHAnsi" w:eastAsia="Times New Roman" w:hAnsiTheme="majorHAnsi" w:cstheme="majorHAnsi"/>
                <w:b w:val="0"/>
                <w:bCs/>
                <w:color w:val="auto"/>
                <w:sz w:val="20"/>
                <w:szCs w:val="20"/>
                <w:lang w:val="sr-Cyrl-RS" w:eastAsia="sr-Latn-CS"/>
              </w:rPr>
            </w:pPr>
            <w:r w:rsidRPr="00D853FE">
              <w:rPr>
                <w:rFonts w:asciiTheme="majorHAnsi" w:eastAsia="Times New Roman" w:hAnsiTheme="majorHAnsi" w:cstheme="majorHAnsi"/>
                <w:b w:val="0"/>
                <w:bCs/>
                <w:noProof/>
                <w:color w:val="auto"/>
                <w:sz w:val="20"/>
                <w:szCs w:val="20"/>
                <w:lang w:val="sr-Cyrl-RS" w:eastAsia="sr-Latn-CS"/>
              </w:rPr>
              <w:t xml:space="preserve">Одељење </w:t>
            </w:r>
            <w:r>
              <w:rPr>
                <w:rFonts w:asciiTheme="majorHAnsi" w:eastAsia="Times New Roman" w:hAnsiTheme="majorHAnsi" w:cstheme="majorHAnsi"/>
                <w:b w:val="0"/>
                <w:bCs/>
                <w:noProof/>
                <w:color w:val="auto"/>
                <w:sz w:val="20"/>
                <w:szCs w:val="20"/>
                <w:lang w:val="sr-Cyrl-RS" w:eastAsia="sr-Latn-CS"/>
              </w:rPr>
              <w:t>за привреду и локални економски развој</w:t>
            </w:r>
          </w:p>
        </w:tc>
        <w:tc>
          <w:tcPr>
            <w:tcW w:w="1743" w:type="dxa"/>
            <w:gridSpan w:val="2"/>
            <w:shd w:val="clear" w:color="auto" w:fill="FFFFFF"/>
            <w:vAlign w:val="center"/>
          </w:tcPr>
          <w:p w14:paraId="4A389641" w14:textId="2F589185" w:rsidR="004341A4" w:rsidRPr="004341A4" w:rsidRDefault="00D853FE" w:rsidP="004341A4">
            <w:pPr>
              <w:spacing w:before="60" w:after="60"/>
              <w:rPr>
                <w:rFonts w:asciiTheme="majorHAnsi" w:eastAsia="Times New Roman" w:hAnsiTheme="majorHAnsi" w:cstheme="majorHAnsi"/>
                <w:b w:val="0"/>
                <w:bCs/>
                <w:color w:val="auto"/>
                <w:sz w:val="20"/>
                <w:szCs w:val="20"/>
                <w:lang w:val="sr-Cyrl-RS" w:eastAsia="sr-Latn-CS"/>
              </w:rPr>
            </w:pPr>
            <w:r>
              <w:rPr>
                <w:rFonts w:asciiTheme="majorHAnsi" w:eastAsia="Times New Roman" w:hAnsiTheme="majorHAnsi" w:cstheme="majorHAnsi"/>
                <w:b w:val="0"/>
                <w:bCs/>
                <w:color w:val="auto"/>
                <w:sz w:val="20"/>
                <w:szCs w:val="20"/>
                <w:lang w:val="sr-Cyrl-RS" w:eastAsia="sr-Latn-CS"/>
              </w:rPr>
              <w:t xml:space="preserve">       СШ</w:t>
            </w:r>
          </w:p>
        </w:tc>
        <w:tc>
          <w:tcPr>
            <w:tcW w:w="1552" w:type="dxa"/>
            <w:gridSpan w:val="4"/>
            <w:shd w:val="clear" w:color="auto" w:fill="FFFFFF"/>
            <w:vAlign w:val="center"/>
          </w:tcPr>
          <w:p w14:paraId="77E925B5" w14:textId="77777777" w:rsidR="004341A4" w:rsidRPr="004341A4" w:rsidRDefault="004341A4" w:rsidP="004341A4">
            <w:pPr>
              <w:spacing w:before="60" w:after="60"/>
              <w:jc w:val="center"/>
              <w:rPr>
                <w:rFonts w:asciiTheme="majorHAnsi" w:eastAsia="Times New Roman" w:hAnsiTheme="majorHAnsi" w:cstheme="majorHAnsi"/>
                <w:b w:val="0"/>
                <w:bCs/>
                <w:color w:val="auto"/>
                <w:sz w:val="20"/>
                <w:szCs w:val="20"/>
                <w:lang w:val="sr-Cyrl-RS" w:eastAsia="sr-Latn-CS"/>
              </w:rPr>
            </w:pPr>
            <w:r w:rsidRPr="004341A4">
              <w:rPr>
                <w:rFonts w:asciiTheme="majorHAnsi" w:eastAsia="Times New Roman" w:hAnsiTheme="majorHAnsi" w:cstheme="majorHAnsi"/>
                <w:b w:val="0"/>
                <w:bCs/>
                <w:color w:val="auto"/>
                <w:sz w:val="20"/>
                <w:szCs w:val="20"/>
                <w:lang w:val="sr-Cyrl-RS" w:eastAsia="sr-Latn-CS"/>
              </w:rPr>
              <w:t>2025 – 2027.</w:t>
            </w:r>
          </w:p>
        </w:tc>
        <w:tc>
          <w:tcPr>
            <w:tcW w:w="1517" w:type="dxa"/>
            <w:gridSpan w:val="4"/>
            <w:shd w:val="clear" w:color="auto" w:fill="FFFFFF"/>
            <w:vAlign w:val="center"/>
          </w:tcPr>
          <w:p w14:paraId="465898C0" w14:textId="77777777" w:rsidR="004341A4" w:rsidRPr="004341A4" w:rsidRDefault="004341A4" w:rsidP="004341A4">
            <w:pPr>
              <w:spacing w:before="60" w:after="60"/>
              <w:jc w:val="center"/>
              <w:rPr>
                <w:rFonts w:asciiTheme="majorHAnsi" w:eastAsia="Times New Roman" w:hAnsiTheme="majorHAnsi" w:cstheme="majorHAnsi"/>
                <w:b w:val="0"/>
                <w:bCs/>
                <w:color w:val="auto"/>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Без средстава</w:t>
            </w:r>
          </w:p>
        </w:tc>
        <w:tc>
          <w:tcPr>
            <w:tcW w:w="1995" w:type="dxa"/>
            <w:gridSpan w:val="5"/>
            <w:shd w:val="clear" w:color="auto" w:fill="FFFFFF"/>
            <w:vAlign w:val="center"/>
          </w:tcPr>
          <w:p w14:paraId="4FE8CB4D" w14:textId="77777777" w:rsidR="004341A4" w:rsidRPr="004341A4" w:rsidRDefault="004341A4" w:rsidP="004341A4">
            <w:pPr>
              <w:jc w:val="center"/>
              <w:rPr>
                <w:rFonts w:asciiTheme="majorHAnsi" w:eastAsia="Times New Roman" w:hAnsiTheme="majorHAnsi" w:cstheme="majorHAnsi"/>
                <w:b w:val="0"/>
                <w:bCs/>
                <w:color w:val="auto"/>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w:t>
            </w:r>
          </w:p>
        </w:tc>
        <w:tc>
          <w:tcPr>
            <w:tcW w:w="1985" w:type="dxa"/>
            <w:shd w:val="clear" w:color="auto" w:fill="FFFFFF"/>
            <w:vAlign w:val="center"/>
          </w:tcPr>
          <w:p w14:paraId="30CC22BD"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color w:val="000000"/>
                <w:sz w:val="20"/>
                <w:szCs w:val="20"/>
                <w:lang w:val="sr-Cyrl-RS" w:eastAsia="sr-Latn-CS"/>
              </w:rPr>
              <w:t>/</w:t>
            </w:r>
          </w:p>
        </w:tc>
      </w:tr>
      <w:tr w:rsidR="004341A4" w:rsidRPr="004341A4" w14:paraId="24E58C89" w14:textId="77777777" w:rsidTr="004341A4">
        <w:trPr>
          <w:trHeight w:val="496"/>
        </w:trPr>
        <w:tc>
          <w:tcPr>
            <w:tcW w:w="6050" w:type="dxa"/>
            <w:gridSpan w:val="5"/>
            <w:shd w:val="clear" w:color="auto" w:fill="808080"/>
          </w:tcPr>
          <w:p w14:paraId="76B9084B" w14:textId="3C29E80E" w:rsidR="004341A4" w:rsidRPr="004341A4" w:rsidRDefault="004341A4" w:rsidP="004341A4">
            <w:pPr>
              <w:rPr>
                <w:rFonts w:asciiTheme="majorHAnsi" w:eastAsia="Times New Roman" w:hAnsiTheme="majorHAnsi" w:cstheme="majorHAnsi"/>
                <w:noProof/>
                <w:color w:val="1F3864"/>
                <w:sz w:val="20"/>
                <w:szCs w:val="20"/>
                <w:lang w:val="sr-Cyrl-RS" w:eastAsia="sr-Latn-CS"/>
              </w:rPr>
            </w:pPr>
            <w:r w:rsidRPr="004341A4">
              <w:rPr>
                <w:rFonts w:asciiTheme="majorHAnsi" w:eastAsia="Times New Roman" w:hAnsiTheme="majorHAnsi" w:cstheme="majorHAnsi"/>
                <w:noProof/>
                <w:color w:val="FFFFFF"/>
                <w:sz w:val="20"/>
                <w:szCs w:val="20"/>
                <w:lang w:val="sr-Cyrl-RS" w:eastAsia="sr-Latn-CS"/>
              </w:rPr>
              <w:t>МЕРА 2.2:  Укључивање Рома у мере активне политике запошљавања које спроводи НСЗ</w:t>
            </w:r>
          </w:p>
        </w:tc>
        <w:tc>
          <w:tcPr>
            <w:tcW w:w="3600" w:type="dxa"/>
            <w:gridSpan w:val="6"/>
            <w:shd w:val="clear" w:color="auto" w:fill="808080"/>
          </w:tcPr>
          <w:p w14:paraId="33801976" w14:textId="77777777" w:rsidR="004341A4" w:rsidRPr="004341A4" w:rsidRDefault="004341A4" w:rsidP="004341A4">
            <w:pPr>
              <w:ind w:firstLine="360"/>
              <w:jc w:val="right"/>
              <w:rPr>
                <w:rFonts w:asciiTheme="majorHAnsi" w:eastAsia="Times New Roman" w:hAnsiTheme="majorHAnsi" w:cstheme="majorHAnsi"/>
                <w:noProof/>
                <w:color w:val="FFFFFF"/>
                <w:sz w:val="20"/>
                <w:szCs w:val="20"/>
                <w:lang w:val="sr-Cyrl-RS" w:eastAsia="sr-Latn-CS"/>
              </w:rPr>
            </w:pPr>
            <w:r w:rsidRPr="004341A4">
              <w:rPr>
                <w:rFonts w:asciiTheme="majorHAnsi" w:eastAsia="Times New Roman" w:hAnsiTheme="majorHAnsi" w:cstheme="majorHAnsi"/>
                <w:noProof/>
                <w:color w:val="FFFFFF"/>
                <w:sz w:val="20"/>
                <w:szCs w:val="20"/>
                <w:lang w:val="sr-Cyrl-RS" w:eastAsia="sr-Latn-CS"/>
              </w:rPr>
              <w:t xml:space="preserve">Тип мере: </w:t>
            </w:r>
          </w:p>
        </w:tc>
        <w:tc>
          <w:tcPr>
            <w:tcW w:w="4673" w:type="dxa"/>
            <w:gridSpan w:val="9"/>
            <w:shd w:val="clear" w:color="auto" w:fill="808080"/>
          </w:tcPr>
          <w:p w14:paraId="545D9337" w14:textId="425E0E81" w:rsidR="004341A4" w:rsidRPr="004341A4" w:rsidRDefault="00550B6A" w:rsidP="004341A4">
            <w:pPr>
              <w:rPr>
                <w:rFonts w:asciiTheme="majorHAnsi" w:eastAsia="Times New Roman" w:hAnsiTheme="majorHAnsi" w:cstheme="majorHAnsi"/>
                <w:noProof/>
                <w:color w:val="FFFFFF"/>
                <w:sz w:val="20"/>
                <w:szCs w:val="20"/>
                <w:lang w:val="sr-Cyrl-RS" w:eastAsia="sr-Latn-CS"/>
              </w:rPr>
            </w:pPr>
            <w:r>
              <w:rPr>
                <w:rFonts w:asciiTheme="majorHAnsi" w:eastAsia="Times New Roman" w:hAnsiTheme="majorHAnsi" w:cstheme="majorHAnsi"/>
                <w:noProof/>
                <w:color w:val="FFFFFF"/>
                <w:sz w:val="20"/>
                <w:szCs w:val="20"/>
                <w:lang w:val="sr-Cyrl-RS" w:eastAsia="sr-Latn-CS"/>
              </w:rPr>
              <w:t xml:space="preserve">Подстицајна </w:t>
            </w:r>
          </w:p>
        </w:tc>
      </w:tr>
      <w:tr w:rsidR="004341A4" w:rsidRPr="004341A4" w14:paraId="54CA694C" w14:textId="77777777" w:rsidTr="004341A4">
        <w:trPr>
          <w:trHeight w:val="520"/>
        </w:trPr>
        <w:tc>
          <w:tcPr>
            <w:tcW w:w="1928" w:type="dxa"/>
            <w:gridSpan w:val="2"/>
            <w:shd w:val="clear" w:color="auto" w:fill="EDEDED"/>
          </w:tcPr>
          <w:p w14:paraId="154D184C" w14:textId="6A7A81A2" w:rsidR="004341A4" w:rsidRPr="004341A4" w:rsidRDefault="004341A4" w:rsidP="00550B6A">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Носилац мере: </w:t>
            </w:r>
          </w:p>
        </w:tc>
        <w:tc>
          <w:tcPr>
            <w:tcW w:w="4122" w:type="dxa"/>
            <w:gridSpan w:val="3"/>
            <w:shd w:val="clear" w:color="auto" w:fill="auto"/>
          </w:tcPr>
          <w:p w14:paraId="49A9DBBF" w14:textId="582F6351" w:rsidR="004341A4" w:rsidRPr="004341A4" w:rsidRDefault="00550B6A" w:rsidP="004341A4">
            <w:pPr>
              <w:rPr>
                <w:rFonts w:asciiTheme="majorHAnsi" w:eastAsia="Times New Roman" w:hAnsiTheme="majorHAnsi" w:cstheme="majorHAnsi"/>
                <w:b w:val="0"/>
                <w:bCs/>
                <w:noProof/>
                <w:color w:val="FFFFFF"/>
                <w:sz w:val="20"/>
                <w:szCs w:val="20"/>
                <w:lang w:val="sr-Cyrl-RS" w:eastAsia="sr-Latn-CS"/>
              </w:rPr>
            </w:pPr>
            <w:r w:rsidRPr="00D853FE">
              <w:rPr>
                <w:rFonts w:asciiTheme="majorHAnsi" w:eastAsia="Times New Roman" w:hAnsiTheme="majorHAnsi" w:cstheme="majorHAnsi"/>
                <w:b w:val="0"/>
                <w:bCs/>
                <w:noProof/>
                <w:color w:val="auto"/>
                <w:sz w:val="20"/>
                <w:szCs w:val="20"/>
                <w:lang w:val="sr-Cyrl-RS" w:eastAsia="sr-Latn-CS"/>
              </w:rPr>
              <w:t xml:space="preserve">Одељење </w:t>
            </w:r>
            <w:r>
              <w:rPr>
                <w:rFonts w:asciiTheme="majorHAnsi" w:eastAsia="Times New Roman" w:hAnsiTheme="majorHAnsi" w:cstheme="majorHAnsi"/>
                <w:b w:val="0"/>
                <w:bCs/>
                <w:noProof/>
                <w:color w:val="auto"/>
                <w:sz w:val="20"/>
                <w:szCs w:val="20"/>
                <w:lang w:val="sr-Cyrl-RS" w:eastAsia="sr-Latn-CS"/>
              </w:rPr>
              <w:t>за привреду и локални економски развој</w:t>
            </w:r>
          </w:p>
        </w:tc>
        <w:tc>
          <w:tcPr>
            <w:tcW w:w="3600" w:type="dxa"/>
            <w:gridSpan w:val="6"/>
            <w:shd w:val="clear" w:color="auto" w:fill="EDEDED"/>
          </w:tcPr>
          <w:p w14:paraId="14601AD0"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Партнери: </w:t>
            </w:r>
          </w:p>
        </w:tc>
        <w:tc>
          <w:tcPr>
            <w:tcW w:w="4673" w:type="dxa"/>
            <w:gridSpan w:val="9"/>
            <w:shd w:val="clear" w:color="auto" w:fill="FFFFFF"/>
          </w:tcPr>
          <w:p w14:paraId="45F14AAB" w14:textId="734BEFFB" w:rsidR="004341A4" w:rsidRPr="004341A4" w:rsidRDefault="00C752A6"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color w:val="auto"/>
                <w:sz w:val="20"/>
                <w:szCs w:val="20"/>
                <w:lang w:val="sr-Cyrl-RS" w:eastAsia="sr-Latn-CS"/>
              </w:rPr>
              <w:t>НСЗ, ОЦД, МТ, ЦК, РЕФ</w:t>
            </w:r>
          </w:p>
        </w:tc>
      </w:tr>
      <w:tr w:rsidR="004341A4" w:rsidRPr="004341A4" w14:paraId="34D0AEFC" w14:textId="77777777" w:rsidTr="004341A4">
        <w:trPr>
          <w:trHeight w:val="555"/>
        </w:trPr>
        <w:tc>
          <w:tcPr>
            <w:tcW w:w="1928" w:type="dxa"/>
            <w:gridSpan w:val="2"/>
            <w:shd w:val="clear" w:color="auto" w:fill="EDEDED"/>
          </w:tcPr>
          <w:p w14:paraId="74366704" w14:textId="77777777" w:rsidR="004341A4" w:rsidRPr="004341A4" w:rsidRDefault="004341A4" w:rsidP="00550B6A">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lastRenderedPageBreak/>
              <w:t>Период спровођења:</w:t>
            </w:r>
          </w:p>
        </w:tc>
        <w:tc>
          <w:tcPr>
            <w:tcW w:w="1546" w:type="dxa"/>
            <w:shd w:val="clear" w:color="auto" w:fill="auto"/>
          </w:tcPr>
          <w:p w14:paraId="661AFF8F" w14:textId="34D04D17" w:rsidR="004341A4" w:rsidRPr="004341A4" w:rsidRDefault="00550B6A" w:rsidP="004341A4">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color w:val="auto"/>
                <w:sz w:val="20"/>
                <w:szCs w:val="20"/>
                <w:lang w:val="sr-Cyrl-RS" w:eastAsia="sr-Latn-CS"/>
              </w:rPr>
              <w:t>2025 – 2027.</w:t>
            </w:r>
          </w:p>
        </w:tc>
        <w:tc>
          <w:tcPr>
            <w:tcW w:w="6176" w:type="dxa"/>
            <w:gridSpan w:val="8"/>
            <w:shd w:val="clear" w:color="auto" w:fill="EDEDED"/>
          </w:tcPr>
          <w:p w14:paraId="34CAFB93" w14:textId="77777777" w:rsidR="004341A4" w:rsidRPr="004341A4" w:rsidRDefault="004341A4" w:rsidP="00550B6A">
            <w:pPr>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Посебне измене прописа: </w:t>
            </w:r>
          </w:p>
        </w:tc>
        <w:tc>
          <w:tcPr>
            <w:tcW w:w="4673" w:type="dxa"/>
            <w:gridSpan w:val="9"/>
            <w:shd w:val="clear" w:color="auto" w:fill="FFFFFF"/>
          </w:tcPr>
          <w:p w14:paraId="6A21FC15" w14:textId="0B6326BB" w:rsidR="004341A4" w:rsidRPr="004341A4" w:rsidRDefault="00550B6A" w:rsidP="004341A4">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НЕ</w:t>
            </w:r>
          </w:p>
        </w:tc>
      </w:tr>
      <w:tr w:rsidR="004341A4" w:rsidRPr="004341A4" w14:paraId="45BCBA4E" w14:textId="77777777" w:rsidTr="00550B6A">
        <w:trPr>
          <w:trHeight w:val="70"/>
        </w:trPr>
        <w:tc>
          <w:tcPr>
            <w:tcW w:w="1928" w:type="dxa"/>
            <w:gridSpan w:val="2"/>
            <w:shd w:val="clear" w:color="auto" w:fill="EDEDED"/>
            <w:vAlign w:val="center"/>
          </w:tcPr>
          <w:p w14:paraId="44D5CEF7" w14:textId="77777777" w:rsidR="004341A4" w:rsidRPr="004341A4" w:rsidRDefault="004341A4" w:rsidP="00550B6A">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Укупно процењена финансијска средства за меру (РСД): </w:t>
            </w:r>
          </w:p>
        </w:tc>
        <w:tc>
          <w:tcPr>
            <w:tcW w:w="1546" w:type="dxa"/>
            <w:shd w:val="clear" w:color="auto" w:fill="FFFFFF"/>
            <w:vAlign w:val="center"/>
          </w:tcPr>
          <w:p w14:paraId="5971B644" w14:textId="77777777" w:rsidR="004341A4" w:rsidRPr="004341A4" w:rsidRDefault="004341A4" w:rsidP="004341A4">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6.793.500,00</w:t>
            </w:r>
          </w:p>
        </w:tc>
        <w:tc>
          <w:tcPr>
            <w:tcW w:w="3800" w:type="dxa"/>
            <w:gridSpan w:val="3"/>
            <w:shd w:val="clear" w:color="auto" w:fill="EDEDED"/>
            <w:vAlign w:val="center"/>
          </w:tcPr>
          <w:p w14:paraId="7A6A350D" w14:textId="77777777" w:rsidR="004341A4" w:rsidRPr="004341A4" w:rsidRDefault="004341A4" w:rsidP="00550B6A">
            <w:pPr>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Вредности фин.средстава</w:t>
            </w:r>
          </w:p>
          <w:p w14:paraId="57823892" w14:textId="77777777" w:rsidR="004341A4" w:rsidRPr="004341A4" w:rsidRDefault="004341A4" w:rsidP="00550B6A">
            <w:pPr>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по годинама (РСД): </w:t>
            </w:r>
          </w:p>
        </w:tc>
        <w:tc>
          <w:tcPr>
            <w:tcW w:w="2927" w:type="dxa"/>
            <w:gridSpan w:val="7"/>
            <w:shd w:val="clear" w:color="auto" w:fill="FFFFFF"/>
            <w:vAlign w:val="center"/>
          </w:tcPr>
          <w:p w14:paraId="39C114D4" w14:textId="6B3D29F0" w:rsidR="004341A4" w:rsidRPr="004341A4" w:rsidRDefault="00550B6A" w:rsidP="00550B6A">
            <w:pPr>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w:t>
            </w:r>
            <w:r w:rsidR="004341A4" w:rsidRPr="004341A4">
              <w:rPr>
                <w:rFonts w:asciiTheme="majorHAnsi" w:eastAsia="Times New Roman" w:hAnsiTheme="majorHAnsi" w:cstheme="majorHAnsi"/>
                <w:b w:val="0"/>
                <w:bCs/>
                <w:noProof/>
                <w:color w:val="auto"/>
                <w:sz w:val="20"/>
                <w:szCs w:val="20"/>
                <w:lang w:val="sr-Cyrl-RS" w:eastAsia="sr-Latn-CS"/>
              </w:rPr>
              <w:t>2025 – 589.000,00</w:t>
            </w:r>
          </w:p>
          <w:p w14:paraId="3F48D00C" w14:textId="77777777" w:rsidR="004341A4" w:rsidRPr="004341A4" w:rsidRDefault="004341A4" w:rsidP="004341A4">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2026 – 4.868.500,00  </w:t>
            </w:r>
          </w:p>
          <w:p w14:paraId="67623DB0" w14:textId="77777777" w:rsidR="004341A4" w:rsidRPr="004341A4" w:rsidRDefault="004341A4" w:rsidP="004341A4">
            <w:pPr>
              <w:jc w:val="right"/>
              <w:rPr>
                <w:rFonts w:asciiTheme="majorHAnsi" w:eastAsia="Times New Roman" w:hAnsiTheme="majorHAnsi" w:cstheme="majorHAnsi"/>
                <w:b w:val="0"/>
                <w:bCs/>
                <w:noProof/>
                <w:color w:val="auto"/>
                <w:sz w:val="20"/>
                <w:szCs w:val="20"/>
                <w:lang w:val="sr-Latn-CS" w:eastAsia="sr-Latn-CS"/>
              </w:rPr>
            </w:pPr>
            <w:r w:rsidRPr="004341A4">
              <w:rPr>
                <w:rFonts w:asciiTheme="majorHAnsi" w:eastAsia="Times New Roman" w:hAnsiTheme="majorHAnsi" w:cstheme="majorHAnsi"/>
                <w:b w:val="0"/>
                <w:bCs/>
                <w:noProof/>
                <w:color w:val="auto"/>
                <w:sz w:val="20"/>
                <w:szCs w:val="20"/>
                <w:lang w:val="sr-Cyrl-RS" w:eastAsia="sr-Latn-CS"/>
              </w:rPr>
              <w:t>2027 – 1.336.000.00</w:t>
            </w:r>
          </w:p>
        </w:tc>
        <w:tc>
          <w:tcPr>
            <w:tcW w:w="1701" w:type="dxa"/>
            <w:gridSpan w:val="4"/>
            <w:shd w:val="clear" w:color="auto" w:fill="EDEDED"/>
            <w:vAlign w:val="center"/>
          </w:tcPr>
          <w:p w14:paraId="3EE58744"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Вредности</w:t>
            </w:r>
          </w:p>
          <w:p w14:paraId="06831EFD"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фин.средстава</w:t>
            </w:r>
          </w:p>
          <w:p w14:paraId="6F4876DF"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по изворима</w:t>
            </w:r>
          </w:p>
          <w:p w14:paraId="4A05343C" w14:textId="77777777" w:rsidR="004341A4" w:rsidRPr="004341A4" w:rsidRDefault="004341A4" w:rsidP="00550B6A">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финансирања:</w:t>
            </w:r>
          </w:p>
        </w:tc>
        <w:tc>
          <w:tcPr>
            <w:tcW w:w="2421" w:type="dxa"/>
            <w:gridSpan w:val="3"/>
            <w:shd w:val="clear" w:color="auto" w:fill="FFFFFF"/>
            <w:vAlign w:val="center"/>
          </w:tcPr>
          <w:p w14:paraId="44B1B8F0"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Буџет ЛС </w:t>
            </w:r>
          </w:p>
          <w:p w14:paraId="7110B28A"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 - </w:t>
            </w:r>
            <w:r w:rsidRPr="004341A4">
              <w:rPr>
                <w:rFonts w:asciiTheme="majorHAnsi" w:eastAsia="Times New Roman" w:hAnsiTheme="majorHAnsi" w:cstheme="majorHAnsi"/>
                <w:b w:val="0"/>
                <w:bCs/>
                <w:noProof/>
                <w:color w:val="auto"/>
                <w:sz w:val="20"/>
                <w:szCs w:val="20"/>
                <w:lang w:eastAsia="sr-Latn-CS"/>
              </w:rPr>
              <w:t>529.875,00</w:t>
            </w:r>
            <w:r w:rsidRPr="004341A4">
              <w:rPr>
                <w:rFonts w:asciiTheme="majorHAnsi" w:eastAsia="Times New Roman" w:hAnsiTheme="majorHAnsi" w:cstheme="majorHAnsi"/>
                <w:b w:val="0"/>
                <w:bCs/>
                <w:noProof/>
                <w:color w:val="auto"/>
                <w:sz w:val="20"/>
                <w:szCs w:val="20"/>
                <w:lang w:val="sr-Cyrl-RS" w:eastAsia="sr-Latn-CS"/>
              </w:rPr>
              <w:t xml:space="preserve"> (учешће у пројекту 15%)</w:t>
            </w:r>
          </w:p>
          <w:p w14:paraId="289E52CB"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Буџет ЛС – </w:t>
            </w:r>
          </w:p>
          <w:p w14:paraId="5CDAF68F" w14:textId="77777777" w:rsidR="004341A4" w:rsidRPr="004341A4" w:rsidRDefault="004341A4" w:rsidP="004341A4">
            <w:pPr>
              <w:jc w:val="center"/>
              <w:rPr>
                <w:rFonts w:asciiTheme="majorHAnsi" w:eastAsia="Times New Roman" w:hAnsiTheme="majorHAnsi" w:cstheme="majorHAnsi"/>
                <w:b w:val="0"/>
                <w:bCs/>
                <w:noProof/>
                <w:color w:val="000000"/>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средства за реализацију ЛАП-а</w:t>
            </w:r>
          </w:p>
          <w:p w14:paraId="5731AA5C"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93.000,00</w:t>
            </w:r>
          </w:p>
          <w:p w14:paraId="2761602B" w14:textId="77777777" w:rsidR="004341A4" w:rsidRPr="004341A4" w:rsidRDefault="004341A4" w:rsidP="004341A4">
            <w:pPr>
              <w:spacing w:before="100"/>
              <w:ind w:firstLine="23"/>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Донаторска средства</w:t>
            </w:r>
          </w:p>
          <w:p w14:paraId="5DB315CE" w14:textId="77777777" w:rsidR="004341A4" w:rsidRPr="004341A4" w:rsidRDefault="004341A4" w:rsidP="004341A4">
            <w:pPr>
              <w:ind w:firstLine="23"/>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3.740.625,00</w:t>
            </w:r>
          </w:p>
          <w:p w14:paraId="3A5864EA" w14:textId="77777777" w:rsidR="004341A4" w:rsidRPr="004341A4" w:rsidRDefault="004341A4" w:rsidP="004341A4">
            <w:pPr>
              <w:spacing w:before="100"/>
              <w:ind w:firstLine="23"/>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НСЗ</w:t>
            </w:r>
          </w:p>
          <w:p w14:paraId="6C24401E" w14:textId="77777777" w:rsidR="004341A4" w:rsidRPr="004341A4" w:rsidRDefault="004341A4" w:rsidP="004341A4">
            <w:pPr>
              <w:ind w:firstLine="23"/>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2.430.000,00 </w:t>
            </w:r>
          </w:p>
        </w:tc>
      </w:tr>
      <w:tr w:rsidR="004341A4" w:rsidRPr="004341A4" w14:paraId="06F77655" w14:textId="77777777" w:rsidTr="00550B6A">
        <w:trPr>
          <w:trHeight w:val="346"/>
        </w:trPr>
        <w:tc>
          <w:tcPr>
            <w:tcW w:w="3474" w:type="dxa"/>
            <w:gridSpan w:val="3"/>
            <w:vMerge w:val="restart"/>
            <w:shd w:val="clear" w:color="auto" w:fill="EDEDED"/>
          </w:tcPr>
          <w:p w14:paraId="74442277" w14:textId="77777777" w:rsidR="004341A4" w:rsidRPr="004341A4" w:rsidRDefault="004341A4" w:rsidP="004341A4">
            <w:pPr>
              <w:rPr>
                <w:rFonts w:asciiTheme="majorHAnsi" w:eastAsia="Times New Roman" w:hAnsiTheme="majorHAnsi" w:cstheme="majorHAnsi"/>
                <w:b w:val="0"/>
                <w:bCs/>
                <w:noProof/>
                <w:color w:val="FFFFFF"/>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Показатељи на нивоу мере (показатељи резултата)</w:t>
            </w:r>
          </w:p>
        </w:tc>
        <w:tc>
          <w:tcPr>
            <w:tcW w:w="2057" w:type="dxa"/>
            <w:vMerge w:val="restart"/>
            <w:shd w:val="clear" w:color="auto" w:fill="EDEDED"/>
          </w:tcPr>
          <w:p w14:paraId="74EB3127"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Јединица</w:t>
            </w:r>
          </w:p>
          <w:p w14:paraId="7DC9A42B"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мере</w:t>
            </w:r>
          </w:p>
        </w:tc>
        <w:tc>
          <w:tcPr>
            <w:tcW w:w="1743" w:type="dxa"/>
            <w:gridSpan w:val="2"/>
            <w:vMerge w:val="restart"/>
            <w:shd w:val="clear" w:color="auto" w:fill="EDEDED"/>
          </w:tcPr>
          <w:p w14:paraId="3BAC0154"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Базна</w:t>
            </w:r>
          </w:p>
          <w:p w14:paraId="50BBC928"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година</w:t>
            </w:r>
          </w:p>
        </w:tc>
        <w:tc>
          <w:tcPr>
            <w:tcW w:w="1452" w:type="dxa"/>
            <w:gridSpan w:val="3"/>
            <w:vMerge w:val="restart"/>
            <w:shd w:val="clear" w:color="auto" w:fill="EDEDED"/>
          </w:tcPr>
          <w:p w14:paraId="4F20F4F9"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Базна вредност</w:t>
            </w:r>
          </w:p>
        </w:tc>
        <w:tc>
          <w:tcPr>
            <w:tcW w:w="3176" w:type="dxa"/>
            <w:gridSpan w:val="8"/>
            <w:tcBorders>
              <w:bottom w:val="single" w:sz="4" w:space="0" w:color="auto"/>
            </w:tcBorders>
            <w:shd w:val="clear" w:color="auto" w:fill="EDEDED"/>
          </w:tcPr>
          <w:p w14:paraId="3E62CE72"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Циљне вредности</w:t>
            </w:r>
          </w:p>
        </w:tc>
        <w:tc>
          <w:tcPr>
            <w:tcW w:w="2421" w:type="dxa"/>
            <w:gridSpan w:val="3"/>
            <w:vMerge w:val="restart"/>
            <w:shd w:val="clear" w:color="auto" w:fill="EDEDED"/>
          </w:tcPr>
          <w:p w14:paraId="6F96CB05" w14:textId="77777777" w:rsidR="004341A4" w:rsidRPr="004341A4" w:rsidRDefault="004341A4" w:rsidP="004341A4">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Извор провере</w:t>
            </w:r>
          </w:p>
        </w:tc>
      </w:tr>
      <w:tr w:rsidR="004341A4" w:rsidRPr="004341A4" w14:paraId="7F83D3AC" w14:textId="77777777" w:rsidTr="00550B6A">
        <w:trPr>
          <w:trHeight w:val="360"/>
        </w:trPr>
        <w:tc>
          <w:tcPr>
            <w:tcW w:w="3474" w:type="dxa"/>
            <w:gridSpan w:val="3"/>
            <w:vMerge/>
            <w:shd w:val="clear" w:color="auto" w:fill="EDEDED"/>
          </w:tcPr>
          <w:p w14:paraId="5E834390"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p>
        </w:tc>
        <w:tc>
          <w:tcPr>
            <w:tcW w:w="2057" w:type="dxa"/>
            <w:vMerge/>
            <w:shd w:val="clear" w:color="auto" w:fill="EDEDED"/>
          </w:tcPr>
          <w:p w14:paraId="6CC3DD5A"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p>
        </w:tc>
        <w:tc>
          <w:tcPr>
            <w:tcW w:w="1743" w:type="dxa"/>
            <w:gridSpan w:val="2"/>
            <w:vMerge/>
            <w:shd w:val="clear" w:color="auto" w:fill="EDEDED"/>
          </w:tcPr>
          <w:p w14:paraId="310FB112"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p>
        </w:tc>
        <w:tc>
          <w:tcPr>
            <w:tcW w:w="1452" w:type="dxa"/>
            <w:gridSpan w:val="3"/>
            <w:vMerge/>
            <w:shd w:val="clear" w:color="auto" w:fill="EDEDED"/>
          </w:tcPr>
          <w:p w14:paraId="4208BE41"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p>
        </w:tc>
        <w:tc>
          <w:tcPr>
            <w:tcW w:w="1050" w:type="dxa"/>
            <w:gridSpan w:val="3"/>
            <w:tcBorders>
              <w:top w:val="single" w:sz="4" w:space="0" w:color="auto"/>
            </w:tcBorders>
            <w:shd w:val="clear" w:color="auto" w:fill="EDEDED"/>
          </w:tcPr>
          <w:p w14:paraId="64779EB9" w14:textId="77777777" w:rsidR="004341A4" w:rsidRPr="004341A4" w:rsidRDefault="004341A4" w:rsidP="00550B6A">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2025.</w:t>
            </w:r>
          </w:p>
        </w:tc>
        <w:tc>
          <w:tcPr>
            <w:tcW w:w="1134" w:type="dxa"/>
            <w:gridSpan w:val="4"/>
            <w:tcBorders>
              <w:top w:val="single" w:sz="4" w:space="0" w:color="auto"/>
            </w:tcBorders>
            <w:shd w:val="clear" w:color="auto" w:fill="EDEDED"/>
          </w:tcPr>
          <w:p w14:paraId="5C111A9D" w14:textId="716572C8" w:rsidR="004341A4" w:rsidRPr="004341A4" w:rsidRDefault="00550B6A" w:rsidP="00550B6A">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w:t>
            </w:r>
            <w:r w:rsidR="004341A4" w:rsidRPr="004341A4">
              <w:rPr>
                <w:rFonts w:asciiTheme="majorHAnsi" w:eastAsia="Times New Roman" w:hAnsiTheme="majorHAnsi" w:cstheme="majorHAnsi"/>
                <w:b w:val="0"/>
                <w:bCs/>
                <w:noProof/>
                <w:color w:val="auto"/>
                <w:sz w:val="20"/>
                <w:szCs w:val="20"/>
                <w:lang w:val="sr-Cyrl-RS" w:eastAsia="sr-Latn-CS"/>
              </w:rPr>
              <w:t>2026.</w:t>
            </w:r>
          </w:p>
        </w:tc>
        <w:tc>
          <w:tcPr>
            <w:tcW w:w="992" w:type="dxa"/>
            <w:tcBorders>
              <w:top w:val="single" w:sz="4" w:space="0" w:color="auto"/>
            </w:tcBorders>
            <w:shd w:val="clear" w:color="auto" w:fill="EDEDED"/>
          </w:tcPr>
          <w:p w14:paraId="1736D919" w14:textId="77777777" w:rsidR="004341A4" w:rsidRPr="004341A4" w:rsidRDefault="004341A4" w:rsidP="00550B6A">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2027.</w:t>
            </w:r>
          </w:p>
        </w:tc>
        <w:tc>
          <w:tcPr>
            <w:tcW w:w="2421" w:type="dxa"/>
            <w:gridSpan w:val="3"/>
            <w:vMerge/>
            <w:shd w:val="clear" w:color="auto" w:fill="EDEDED"/>
          </w:tcPr>
          <w:p w14:paraId="2E334250"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p>
        </w:tc>
      </w:tr>
      <w:tr w:rsidR="004341A4" w:rsidRPr="004341A4" w14:paraId="409A7823" w14:textId="77777777" w:rsidTr="00550B6A">
        <w:trPr>
          <w:trHeight w:val="534"/>
        </w:trPr>
        <w:tc>
          <w:tcPr>
            <w:tcW w:w="3474" w:type="dxa"/>
            <w:gridSpan w:val="3"/>
            <w:shd w:val="clear" w:color="auto" w:fill="FFFFFF"/>
          </w:tcPr>
          <w:p w14:paraId="7F5C5ACD" w14:textId="2EC97A01" w:rsidR="004341A4" w:rsidRPr="004341A4" w:rsidRDefault="00550B6A"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Број Рома запослених кроз програм субвенција послодавцима за теже запошљива лица</w:t>
            </w:r>
          </w:p>
        </w:tc>
        <w:tc>
          <w:tcPr>
            <w:tcW w:w="2057" w:type="dxa"/>
            <w:shd w:val="clear" w:color="auto" w:fill="FFFFFF"/>
          </w:tcPr>
          <w:p w14:paraId="15146B47" w14:textId="123DFCC8" w:rsidR="004341A4" w:rsidRPr="004341A4" w:rsidRDefault="00550B6A" w:rsidP="004341A4">
            <w:pPr>
              <w:ind w:firstLine="360"/>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Број</w:t>
            </w:r>
          </w:p>
        </w:tc>
        <w:tc>
          <w:tcPr>
            <w:tcW w:w="1743" w:type="dxa"/>
            <w:gridSpan w:val="2"/>
            <w:shd w:val="clear" w:color="auto" w:fill="FFFFFF"/>
          </w:tcPr>
          <w:p w14:paraId="4B643F8F" w14:textId="219841B6" w:rsidR="004341A4" w:rsidRPr="004341A4" w:rsidRDefault="00550B6A" w:rsidP="00550B6A">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2023.</w:t>
            </w:r>
          </w:p>
        </w:tc>
        <w:tc>
          <w:tcPr>
            <w:tcW w:w="1452" w:type="dxa"/>
            <w:gridSpan w:val="3"/>
            <w:shd w:val="clear" w:color="auto" w:fill="FFFFFF"/>
          </w:tcPr>
          <w:p w14:paraId="5FE736B3" w14:textId="0708E476" w:rsidR="004341A4" w:rsidRPr="004341A4" w:rsidRDefault="00550B6A" w:rsidP="00550B6A">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0</w:t>
            </w:r>
          </w:p>
        </w:tc>
        <w:tc>
          <w:tcPr>
            <w:tcW w:w="1050" w:type="dxa"/>
            <w:gridSpan w:val="3"/>
            <w:shd w:val="clear" w:color="auto" w:fill="FFFFFF"/>
          </w:tcPr>
          <w:p w14:paraId="442A647E" w14:textId="7B313C42" w:rsidR="004341A4" w:rsidRPr="004341A4" w:rsidRDefault="00550B6A" w:rsidP="00550B6A">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1</w:t>
            </w:r>
          </w:p>
        </w:tc>
        <w:tc>
          <w:tcPr>
            <w:tcW w:w="1134" w:type="dxa"/>
            <w:gridSpan w:val="4"/>
            <w:shd w:val="clear" w:color="auto" w:fill="FFFFFF"/>
          </w:tcPr>
          <w:p w14:paraId="295E0C18" w14:textId="2AE1B56D" w:rsidR="004341A4" w:rsidRPr="004341A4" w:rsidRDefault="00550B6A" w:rsidP="00550B6A">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1</w:t>
            </w:r>
          </w:p>
        </w:tc>
        <w:tc>
          <w:tcPr>
            <w:tcW w:w="992" w:type="dxa"/>
            <w:shd w:val="clear" w:color="auto" w:fill="FFFFFF"/>
          </w:tcPr>
          <w:p w14:paraId="1802B1CA" w14:textId="2FF9DD68" w:rsidR="004341A4" w:rsidRPr="004341A4" w:rsidRDefault="00550B6A" w:rsidP="00550B6A">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1</w:t>
            </w:r>
          </w:p>
        </w:tc>
        <w:tc>
          <w:tcPr>
            <w:tcW w:w="2421" w:type="dxa"/>
            <w:gridSpan w:val="3"/>
            <w:shd w:val="clear" w:color="auto" w:fill="FFFFFF"/>
          </w:tcPr>
          <w:p w14:paraId="3A6B4748" w14:textId="6CB3D625" w:rsidR="004341A4" w:rsidRPr="004341A4" w:rsidRDefault="00550B6A"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Евиднеција НСЗ</w:t>
            </w:r>
          </w:p>
        </w:tc>
      </w:tr>
      <w:tr w:rsidR="00550B6A" w:rsidRPr="004341A4" w14:paraId="3C3618AA" w14:textId="77777777" w:rsidTr="00550B6A">
        <w:trPr>
          <w:trHeight w:val="534"/>
        </w:trPr>
        <w:tc>
          <w:tcPr>
            <w:tcW w:w="3474" w:type="dxa"/>
            <w:gridSpan w:val="3"/>
            <w:shd w:val="clear" w:color="auto" w:fill="FFFFFF"/>
          </w:tcPr>
          <w:p w14:paraId="77417A75" w14:textId="696CCBC6" w:rsidR="00550B6A" w:rsidRDefault="00550B6A"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Број Рома и Ромкиња који су покренули сопствени посао кроз пројекат подстицања ромског предузетништва</w:t>
            </w:r>
          </w:p>
        </w:tc>
        <w:tc>
          <w:tcPr>
            <w:tcW w:w="2057" w:type="dxa"/>
            <w:shd w:val="clear" w:color="auto" w:fill="FFFFFF"/>
          </w:tcPr>
          <w:p w14:paraId="2603C25B" w14:textId="4FEE3B77" w:rsidR="00550B6A" w:rsidRDefault="00550B6A" w:rsidP="004341A4">
            <w:pPr>
              <w:ind w:firstLine="360"/>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Број</w:t>
            </w:r>
          </w:p>
        </w:tc>
        <w:tc>
          <w:tcPr>
            <w:tcW w:w="1743" w:type="dxa"/>
            <w:gridSpan w:val="2"/>
            <w:shd w:val="clear" w:color="auto" w:fill="FFFFFF"/>
          </w:tcPr>
          <w:p w14:paraId="7943ED9A" w14:textId="5BE278AD" w:rsidR="00550B6A" w:rsidRDefault="00550B6A" w:rsidP="00550B6A">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2023.</w:t>
            </w:r>
          </w:p>
        </w:tc>
        <w:tc>
          <w:tcPr>
            <w:tcW w:w="1452" w:type="dxa"/>
            <w:gridSpan w:val="3"/>
            <w:shd w:val="clear" w:color="auto" w:fill="FFFFFF"/>
          </w:tcPr>
          <w:p w14:paraId="3DFF3743" w14:textId="449C67D0" w:rsidR="00550B6A" w:rsidRPr="00550B6A" w:rsidRDefault="00550B6A" w:rsidP="00550B6A">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w:t>
            </w:r>
            <w:r w:rsidR="00C752A6">
              <w:rPr>
                <w:rFonts w:asciiTheme="majorHAnsi" w:eastAsia="Times New Roman" w:hAnsiTheme="majorHAnsi" w:cstheme="majorHAnsi"/>
                <w:b w:val="0"/>
                <w:bCs/>
                <w:noProof/>
                <w:color w:val="auto"/>
                <w:sz w:val="20"/>
                <w:szCs w:val="20"/>
                <w:lang w:val="sr-Cyrl-RS" w:eastAsia="sr-Latn-CS"/>
              </w:rPr>
              <w:t xml:space="preserve">  </w:t>
            </w:r>
            <w:r>
              <w:rPr>
                <w:rFonts w:asciiTheme="majorHAnsi" w:eastAsia="Times New Roman" w:hAnsiTheme="majorHAnsi" w:cstheme="majorHAnsi"/>
                <w:b w:val="0"/>
                <w:bCs/>
                <w:noProof/>
                <w:color w:val="auto"/>
                <w:sz w:val="20"/>
                <w:szCs w:val="20"/>
                <w:lang w:val="sr-Cyrl-RS" w:eastAsia="sr-Latn-CS"/>
              </w:rPr>
              <w:t>0</w:t>
            </w:r>
          </w:p>
        </w:tc>
        <w:tc>
          <w:tcPr>
            <w:tcW w:w="1050" w:type="dxa"/>
            <w:gridSpan w:val="3"/>
            <w:shd w:val="clear" w:color="auto" w:fill="FFFFFF"/>
          </w:tcPr>
          <w:p w14:paraId="02F7EB2C" w14:textId="0D6CD392" w:rsidR="00550B6A" w:rsidRPr="00550B6A" w:rsidRDefault="00550B6A" w:rsidP="00550B6A">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0</w:t>
            </w:r>
          </w:p>
        </w:tc>
        <w:tc>
          <w:tcPr>
            <w:tcW w:w="1134" w:type="dxa"/>
            <w:gridSpan w:val="4"/>
            <w:shd w:val="clear" w:color="auto" w:fill="FFFFFF"/>
          </w:tcPr>
          <w:p w14:paraId="7C05A4B0" w14:textId="6814C64C" w:rsidR="00550B6A" w:rsidRPr="00550B6A" w:rsidRDefault="00550B6A" w:rsidP="00550B6A">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10</w:t>
            </w:r>
          </w:p>
        </w:tc>
        <w:tc>
          <w:tcPr>
            <w:tcW w:w="992" w:type="dxa"/>
            <w:shd w:val="clear" w:color="auto" w:fill="FFFFFF"/>
          </w:tcPr>
          <w:p w14:paraId="7F8BEC7F" w14:textId="00082D8D" w:rsidR="00550B6A" w:rsidRPr="00550B6A" w:rsidRDefault="00550B6A" w:rsidP="00550B6A">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0</w:t>
            </w:r>
          </w:p>
        </w:tc>
        <w:tc>
          <w:tcPr>
            <w:tcW w:w="2421" w:type="dxa"/>
            <w:gridSpan w:val="3"/>
            <w:shd w:val="clear" w:color="auto" w:fill="FFFFFF"/>
          </w:tcPr>
          <w:p w14:paraId="35FCBEF2" w14:textId="528DDFF5" w:rsidR="00550B6A" w:rsidRPr="00550B6A" w:rsidRDefault="00550B6A"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Извештај ОЦД и МТ</w:t>
            </w:r>
          </w:p>
        </w:tc>
      </w:tr>
      <w:tr w:rsidR="00C752A6" w:rsidRPr="004341A4" w14:paraId="7C3B448B" w14:textId="77777777" w:rsidTr="00550B6A">
        <w:trPr>
          <w:trHeight w:val="534"/>
        </w:trPr>
        <w:tc>
          <w:tcPr>
            <w:tcW w:w="3474" w:type="dxa"/>
            <w:gridSpan w:val="3"/>
            <w:shd w:val="clear" w:color="auto" w:fill="FFFFFF"/>
          </w:tcPr>
          <w:p w14:paraId="4A9D410F" w14:textId="0FBB6124" w:rsidR="00C752A6" w:rsidRDefault="00C752A6"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Број Рома и Ромкиња укључиних у програм стручне праксе НСЗ за високообразоване и са средњим образовањем</w:t>
            </w:r>
          </w:p>
        </w:tc>
        <w:tc>
          <w:tcPr>
            <w:tcW w:w="2057" w:type="dxa"/>
            <w:shd w:val="clear" w:color="auto" w:fill="FFFFFF"/>
          </w:tcPr>
          <w:p w14:paraId="0DD5AAAE" w14:textId="4CB4B212" w:rsidR="00C752A6" w:rsidRDefault="00C752A6" w:rsidP="004341A4">
            <w:pPr>
              <w:ind w:firstLine="360"/>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Број</w:t>
            </w:r>
          </w:p>
        </w:tc>
        <w:tc>
          <w:tcPr>
            <w:tcW w:w="1743" w:type="dxa"/>
            <w:gridSpan w:val="2"/>
            <w:shd w:val="clear" w:color="auto" w:fill="FFFFFF"/>
          </w:tcPr>
          <w:p w14:paraId="59017A99" w14:textId="6511D708" w:rsidR="00C752A6" w:rsidRDefault="00C752A6" w:rsidP="00550B6A">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2023. </w:t>
            </w:r>
          </w:p>
        </w:tc>
        <w:tc>
          <w:tcPr>
            <w:tcW w:w="1452" w:type="dxa"/>
            <w:gridSpan w:val="3"/>
            <w:shd w:val="clear" w:color="auto" w:fill="FFFFFF"/>
          </w:tcPr>
          <w:p w14:paraId="28C931ED" w14:textId="61B54D5A" w:rsidR="00C752A6" w:rsidRDefault="00C752A6" w:rsidP="00C752A6">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0</w:t>
            </w:r>
          </w:p>
        </w:tc>
        <w:tc>
          <w:tcPr>
            <w:tcW w:w="1050" w:type="dxa"/>
            <w:gridSpan w:val="3"/>
            <w:shd w:val="clear" w:color="auto" w:fill="FFFFFF"/>
          </w:tcPr>
          <w:p w14:paraId="498D0B9E" w14:textId="7A9BD965" w:rsidR="00C752A6" w:rsidRDefault="00C752A6" w:rsidP="00550B6A">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0</w:t>
            </w:r>
          </w:p>
        </w:tc>
        <w:tc>
          <w:tcPr>
            <w:tcW w:w="1134" w:type="dxa"/>
            <w:gridSpan w:val="4"/>
            <w:shd w:val="clear" w:color="auto" w:fill="FFFFFF"/>
          </w:tcPr>
          <w:p w14:paraId="430380EB" w14:textId="6457E205" w:rsidR="00C752A6" w:rsidRDefault="00C752A6" w:rsidP="00550B6A">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2</w:t>
            </w:r>
          </w:p>
        </w:tc>
        <w:tc>
          <w:tcPr>
            <w:tcW w:w="992" w:type="dxa"/>
            <w:shd w:val="clear" w:color="auto" w:fill="FFFFFF"/>
          </w:tcPr>
          <w:p w14:paraId="78758D03" w14:textId="1A86D095" w:rsidR="00C752A6" w:rsidRDefault="00C752A6" w:rsidP="00550B6A">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2</w:t>
            </w:r>
          </w:p>
        </w:tc>
        <w:tc>
          <w:tcPr>
            <w:tcW w:w="2421" w:type="dxa"/>
            <w:gridSpan w:val="3"/>
            <w:shd w:val="clear" w:color="auto" w:fill="FFFFFF"/>
          </w:tcPr>
          <w:p w14:paraId="50AF9D88" w14:textId="03B2EC27" w:rsidR="00C752A6" w:rsidRDefault="00C752A6"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Евиднеција НСЗ</w:t>
            </w:r>
          </w:p>
        </w:tc>
      </w:tr>
      <w:tr w:rsidR="00C752A6" w:rsidRPr="004341A4" w14:paraId="4560E943" w14:textId="77777777" w:rsidTr="00550B6A">
        <w:trPr>
          <w:trHeight w:val="534"/>
        </w:trPr>
        <w:tc>
          <w:tcPr>
            <w:tcW w:w="3474" w:type="dxa"/>
            <w:gridSpan w:val="3"/>
            <w:shd w:val="clear" w:color="auto" w:fill="FFFFFF"/>
          </w:tcPr>
          <w:p w14:paraId="7EEB6A48" w14:textId="1349F33A" w:rsidR="00C752A6" w:rsidRDefault="00C752A6"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Број Рома који су похађали стручну праксу кроз програм који финансира РЕФ</w:t>
            </w:r>
          </w:p>
        </w:tc>
        <w:tc>
          <w:tcPr>
            <w:tcW w:w="2057" w:type="dxa"/>
            <w:shd w:val="clear" w:color="auto" w:fill="FFFFFF"/>
          </w:tcPr>
          <w:p w14:paraId="28594D09" w14:textId="0CE58B26" w:rsidR="00C752A6" w:rsidRDefault="00C752A6" w:rsidP="004341A4">
            <w:pPr>
              <w:ind w:firstLine="360"/>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Број</w:t>
            </w:r>
          </w:p>
        </w:tc>
        <w:tc>
          <w:tcPr>
            <w:tcW w:w="1743" w:type="dxa"/>
            <w:gridSpan w:val="2"/>
            <w:shd w:val="clear" w:color="auto" w:fill="FFFFFF"/>
          </w:tcPr>
          <w:p w14:paraId="04ED15EF" w14:textId="12AC1766" w:rsidR="00C752A6" w:rsidRDefault="00C752A6" w:rsidP="00550B6A">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2023.</w:t>
            </w:r>
          </w:p>
        </w:tc>
        <w:tc>
          <w:tcPr>
            <w:tcW w:w="1452" w:type="dxa"/>
            <w:gridSpan w:val="3"/>
            <w:shd w:val="clear" w:color="auto" w:fill="FFFFFF"/>
          </w:tcPr>
          <w:p w14:paraId="166F2621" w14:textId="0C6980B5" w:rsidR="00C752A6" w:rsidRDefault="00C752A6" w:rsidP="00C752A6">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0</w:t>
            </w:r>
          </w:p>
        </w:tc>
        <w:tc>
          <w:tcPr>
            <w:tcW w:w="1050" w:type="dxa"/>
            <w:gridSpan w:val="3"/>
            <w:shd w:val="clear" w:color="auto" w:fill="FFFFFF"/>
          </w:tcPr>
          <w:p w14:paraId="41166B39" w14:textId="467B6058" w:rsidR="00C752A6" w:rsidRDefault="00C752A6" w:rsidP="00550B6A">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2</w:t>
            </w:r>
          </w:p>
        </w:tc>
        <w:tc>
          <w:tcPr>
            <w:tcW w:w="1134" w:type="dxa"/>
            <w:gridSpan w:val="4"/>
            <w:shd w:val="clear" w:color="auto" w:fill="FFFFFF"/>
          </w:tcPr>
          <w:p w14:paraId="141C3C22" w14:textId="062BD97A" w:rsidR="00C752A6" w:rsidRDefault="00C752A6" w:rsidP="00550B6A">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2</w:t>
            </w:r>
          </w:p>
        </w:tc>
        <w:tc>
          <w:tcPr>
            <w:tcW w:w="992" w:type="dxa"/>
            <w:shd w:val="clear" w:color="auto" w:fill="FFFFFF"/>
          </w:tcPr>
          <w:p w14:paraId="1A3B9056" w14:textId="5B42D810" w:rsidR="00C752A6" w:rsidRDefault="00C752A6" w:rsidP="00550B6A">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2</w:t>
            </w:r>
          </w:p>
        </w:tc>
        <w:tc>
          <w:tcPr>
            <w:tcW w:w="2421" w:type="dxa"/>
            <w:gridSpan w:val="3"/>
            <w:shd w:val="clear" w:color="auto" w:fill="FFFFFF"/>
          </w:tcPr>
          <w:p w14:paraId="7A1CFE9E" w14:textId="39A91341" w:rsidR="00C752A6" w:rsidRDefault="00C752A6"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Извештај ОЦД и МТ</w:t>
            </w:r>
          </w:p>
        </w:tc>
      </w:tr>
      <w:tr w:rsidR="004341A4" w:rsidRPr="004341A4" w14:paraId="617F412F" w14:textId="77777777" w:rsidTr="009642BB">
        <w:trPr>
          <w:trHeight w:val="496"/>
        </w:trPr>
        <w:tc>
          <w:tcPr>
            <w:tcW w:w="1129" w:type="dxa"/>
            <w:shd w:val="clear" w:color="auto" w:fill="D6E9F5" w:themeFill="accent2" w:themeFillTint="33"/>
          </w:tcPr>
          <w:p w14:paraId="00FFAE89" w14:textId="77777777" w:rsidR="004341A4" w:rsidRPr="004341A4" w:rsidRDefault="004341A4" w:rsidP="004341A4">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Ознака</w:t>
            </w:r>
          </w:p>
        </w:tc>
        <w:tc>
          <w:tcPr>
            <w:tcW w:w="2345" w:type="dxa"/>
            <w:gridSpan w:val="2"/>
            <w:shd w:val="clear" w:color="auto" w:fill="D6E9F5" w:themeFill="accent2" w:themeFillTint="33"/>
          </w:tcPr>
          <w:p w14:paraId="6BD76CBF"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Назив активности</w:t>
            </w:r>
          </w:p>
        </w:tc>
        <w:tc>
          <w:tcPr>
            <w:tcW w:w="2057" w:type="dxa"/>
            <w:shd w:val="clear" w:color="auto" w:fill="D6E9F5" w:themeFill="accent2" w:themeFillTint="33"/>
          </w:tcPr>
          <w:p w14:paraId="4273D752" w14:textId="77777777" w:rsidR="004341A4" w:rsidRPr="004341A4" w:rsidRDefault="004341A4" w:rsidP="00550B6A">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Носилац</w:t>
            </w:r>
          </w:p>
        </w:tc>
        <w:tc>
          <w:tcPr>
            <w:tcW w:w="1743" w:type="dxa"/>
            <w:gridSpan w:val="2"/>
            <w:shd w:val="clear" w:color="auto" w:fill="D6E9F5" w:themeFill="accent2" w:themeFillTint="33"/>
          </w:tcPr>
          <w:p w14:paraId="7118346F" w14:textId="77777777" w:rsidR="004341A4" w:rsidRPr="004341A4" w:rsidRDefault="004341A4" w:rsidP="00550B6A">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Партнери</w:t>
            </w:r>
          </w:p>
        </w:tc>
        <w:tc>
          <w:tcPr>
            <w:tcW w:w="1552" w:type="dxa"/>
            <w:gridSpan w:val="4"/>
            <w:shd w:val="clear" w:color="auto" w:fill="D6E9F5" w:themeFill="accent2" w:themeFillTint="33"/>
          </w:tcPr>
          <w:p w14:paraId="48A089C0"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Рок за реализацију</w:t>
            </w:r>
          </w:p>
        </w:tc>
        <w:tc>
          <w:tcPr>
            <w:tcW w:w="1517" w:type="dxa"/>
            <w:gridSpan w:val="4"/>
            <w:shd w:val="clear" w:color="auto" w:fill="D6E9F5" w:themeFill="accent2" w:themeFillTint="33"/>
          </w:tcPr>
          <w:p w14:paraId="51D1554E"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Укупно потребна фин.средства (РСД)</w:t>
            </w:r>
          </w:p>
        </w:tc>
        <w:tc>
          <w:tcPr>
            <w:tcW w:w="1995" w:type="dxa"/>
            <w:gridSpan w:val="5"/>
            <w:shd w:val="clear" w:color="auto" w:fill="D6E9F5" w:themeFill="accent2" w:themeFillTint="33"/>
          </w:tcPr>
          <w:p w14:paraId="66C260E8"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Вредности фин.средства по годинама (РСД)</w:t>
            </w:r>
          </w:p>
        </w:tc>
        <w:tc>
          <w:tcPr>
            <w:tcW w:w="1985" w:type="dxa"/>
            <w:shd w:val="clear" w:color="auto" w:fill="D6E9F5" w:themeFill="accent2" w:themeFillTint="33"/>
          </w:tcPr>
          <w:p w14:paraId="4A0CA0BD"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Вредности фин.средства по изворима (РСД)</w:t>
            </w:r>
          </w:p>
        </w:tc>
      </w:tr>
      <w:tr w:rsidR="004341A4" w:rsidRPr="004341A4" w14:paraId="5FA92554" w14:textId="77777777" w:rsidTr="009642BB">
        <w:trPr>
          <w:trHeight w:val="496"/>
        </w:trPr>
        <w:tc>
          <w:tcPr>
            <w:tcW w:w="1129" w:type="dxa"/>
            <w:tcBorders>
              <w:bottom w:val="single" w:sz="4" w:space="0" w:color="auto"/>
            </w:tcBorders>
            <w:shd w:val="clear" w:color="auto" w:fill="FFFFFF"/>
            <w:vAlign w:val="center"/>
          </w:tcPr>
          <w:p w14:paraId="69F48FB3"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2.2.1</w:t>
            </w:r>
          </w:p>
        </w:tc>
        <w:tc>
          <w:tcPr>
            <w:tcW w:w="2345" w:type="dxa"/>
            <w:gridSpan w:val="2"/>
            <w:tcBorders>
              <w:bottom w:val="single" w:sz="4" w:space="0" w:color="auto"/>
            </w:tcBorders>
            <w:shd w:val="clear" w:color="auto" w:fill="auto"/>
            <w:vAlign w:val="center"/>
          </w:tcPr>
          <w:p w14:paraId="6639A7E2" w14:textId="5E28D057" w:rsidR="004341A4" w:rsidRPr="004341A4" w:rsidRDefault="004341A4" w:rsidP="004341A4">
            <w:pPr>
              <w:spacing w:before="60" w:after="60"/>
              <w:rPr>
                <w:rFonts w:asciiTheme="majorHAnsi" w:eastAsia="Times New Roman" w:hAnsiTheme="majorHAnsi" w:cstheme="majorHAnsi"/>
                <w:b w:val="0"/>
                <w:bCs/>
                <w:color w:val="auto"/>
                <w:sz w:val="20"/>
                <w:szCs w:val="20"/>
                <w:lang w:val="sr-Cyrl-RS" w:eastAsia="sr-Latn-CS"/>
              </w:rPr>
            </w:pPr>
            <w:r w:rsidRPr="004341A4">
              <w:rPr>
                <w:rFonts w:asciiTheme="majorHAnsi" w:eastAsia="Times New Roman" w:hAnsiTheme="majorHAnsi" w:cstheme="majorHAnsi"/>
                <w:b w:val="0"/>
                <w:bCs/>
                <w:color w:val="auto"/>
                <w:sz w:val="20"/>
                <w:szCs w:val="20"/>
                <w:lang w:val="sr-Cyrl-RS" w:eastAsia="sr-Latn-CS"/>
              </w:rPr>
              <w:t xml:space="preserve">Субвенције послодавцима за </w:t>
            </w:r>
            <w:r w:rsidR="00550B6A">
              <w:rPr>
                <w:rFonts w:asciiTheme="majorHAnsi" w:eastAsia="Times New Roman" w:hAnsiTheme="majorHAnsi" w:cstheme="majorHAnsi"/>
                <w:b w:val="0"/>
                <w:bCs/>
                <w:color w:val="auto"/>
                <w:sz w:val="20"/>
                <w:szCs w:val="20"/>
                <w:lang w:val="sr-Cyrl-RS" w:eastAsia="sr-Latn-CS"/>
              </w:rPr>
              <w:t xml:space="preserve">запошљавање </w:t>
            </w:r>
            <w:r w:rsidRPr="004341A4">
              <w:rPr>
                <w:rFonts w:asciiTheme="majorHAnsi" w:eastAsia="Times New Roman" w:hAnsiTheme="majorHAnsi" w:cstheme="majorHAnsi"/>
                <w:b w:val="0"/>
                <w:bCs/>
                <w:color w:val="auto"/>
                <w:sz w:val="20"/>
                <w:szCs w:val="20"/>
                <w:lang w:val="sr-Cyrl-RS" w:eastAsia="sr-Latn-CS"/>
              </w:rPr>
              <w:t>теже запошљив</w:t>
            </w:r>
            <w:r w:rsidR="00550B6A">
              <w:rPr>
                <w:rFonts w:asciiTheme="majorHAnsi" w:eastAsia="Times New Roman" w:hAnsiTheme="majorHAnsi" w:cstheme="majorHAnsi"/>
                <w:b w:val="0"/>
                <w:bCs/>
                <w:color w:val="auto"/>
                <w:sz w:val="20"/>
                <w:szCs w:val="20"/>
                <w:lang w:val="sr-Cyrl-RS" w:eastAsia="sr-Latn-CS"/>
              </w:rPr>
              <w:t xml:space="preserve">их </w:t>
            </w:r>
            <w:r w:rsidRPr="004341A4">
              <w:rPr>
                <w:rFonts w:asciiTheme="majorHAnsi" w:eastAsia="Times New Roman" w:hAnsiTheme="majorHAnsi" w:cstheme="majorHAnsi"/>
                <w:b w:val="0"/>
                <w:bCs/>
                <w:color w:val="auto"/>
                <w:sz w:val="20"/>
                <w:szCs w:val="20"/>
                <w:lang w:val="sr-Cyrl-RS" w:eastAsia="sr-Latn-CS"/>
              </w:rPr>
              <w:t xml:space="preserve">лица </w:t>
            </w:r>
          </w:p>
        </w:tc>
        <w:tc>
          <w:tcPr>
            <w:tcW w:w="2057" w:type="dxa"/>
            <w:tcBorders>
              <w:bottom w:val="single" w:sz="4" w:space="0" w:color="auto"/>
            </w:tcBorders>
            <w:shd w:val="clear" w:color="auto" w:fill="auto"/>
          </w:tcPr>
          <w:p w14:paraId="3294630B" w14:textId="77777777" w:rsidR="00550B6A" w:rsidRDefault="00550B6A" w:rsidP="004341A4">
            <w:pPr>
              <w:rPr>
                <w:rFonts w:asciiTheme="majorHAnsi" w:eastAsia="Times New Roman" w:hAnsiTheme="majorHAnsi" w:cstheme="majorHAnsi"/>
                <w:b w:val="0"/>
                <w:bCs/>
                <w:noProof/>
                <w:color w:val="auto"/>
                <w:sz w:val="20"/>
                <w:szCs w:val="20"/>
                <w:lang w:val="sr-Cyrl-RS" w:eastAsia="sr-Latn-CS"/>
              </w:rPr>
            </w:pPr>
          </w:p>
          <w:p w14:paraId="4CEA6B7B" w14:textId="25F7E838" w:rsidR="004341A4" w:rsidRPr="004341A4" w:rsidRDefault="00550B6A" w:rsidP="004341A4">
            <w:pPr>
              <w:rPr>
                <w:rFonts w:asciiTheme="majorHAnsi" w:eastAsia="Times New Roman" w:hAnsiTheme="majorHAnsi" w:cstheme="majorHAnsi"/>
                <w:b w:val="0"/>
                <w:bCs/>
                <w:color w:val="auto"/>
                <w:sz w:val="20"/>
                <w:szCs w:val="20"/>
                <w:lang w:val="sr-Cyrl-RS" w:eastAsia="sr-Latn-CS"/>
              </w:rPr>
            </w:pPr>
            <w:r w:rsidRPr="00D853FE">
              <w:rPr>
                <w:rFonts w:asciiTheme="majorHAnsi" w:eastAsia="Times New Roman" w:hAnsiTheme="majorHAnsi" w:cstheme="majorHAnsi"/>
                <w:b w:val="0"/>
                <w:bCs/>
                <w:noProof/>
                <w:color w:val="auto"/>
                <w:sz w:val="20"/>
                <w:szCs w:val="20"/>
                <w:lang w:val="sr-Cyrl-RS" w:eastAsia="sr-Latn-CS"/>
              </w:rPr>
              <w:t xml:space="preserve">Одељење </w:t>
            </w:r>
            <w:r>
              <w:rPr>
                <w:rFonts w:asciiTheme="majorHAnsi" w:eastAsia="Times New Roman" w:hAnsiTheme="majorHAnsi" w:cstheme="majorHAnsi"/>
                <w:b w:val="0"/>
                <w:bCs/>
                <w:noProof/>
                <w:color w:val="auto"/>
                <w:sz w:val="20"/>
                <w:szCs w:val="20"/>
                <w:lang w:val="sr-Cyrl-RS" w:eastAsia="sr-Latn-CS"/>
              </w:rPr>
              <w:t xml:space="preserve">за привреду и </w:t>
            </w:r>
            <w:r>
              <w:rPr>
                <w:rFonts w:asciiTheme="majorHAnsi" w:eastAsia="Times New Roman" w:hAnsiTheme="majorHAnsi" w:cstheme="majorHAnsi"/>
                <w:b w:val="0"/>
                <w:bCs/>
                <w:noProof/>
                <w:color w:val="auto"/>
                <w:sz w:val="20"/>
                <w:szCs w:val="20"/>
                <w:lang w:val="sr-Cyrl-RS" w:eastAsia="sr-Latn-CS"/>
              </w:rPr>
              <w:lastRenderedPageBreak/>
              <w:t>локални економски развој</w:t>
            </w:r>
          </w:p>
        </w:tc>
        <w:tc>
          <w:tcPr>
            <w:tcW w:w="1743" w:type="dxa"/>
            <w:gridSpan w:val="2"/>
            <w:tcBorders>
              <w:bottom w:val="single" w:sz="4" w:space="0" w:color="auto"/>
            </w:tcBorders>
            <w:shd w:val="clear" w:color="auto" w:fill="auto"/>
            <w:vAlign w:val="center"/>
          </w:tcPr>
          <w:p w14:paraId="582A3A7A" w14:textId="0025A7C7" w:rsidR="004341A4" w:rsidRPr="004341A4" w:rsidRDefault="00550B6A" w:rsidP="00550B6A">
            <w:pPr>
              <w:spacing w:before="60" w:after="60"/>
              <w:ind w:firstLine="360"/>
              <w:rPr>
                <w:rFonts w:asciiTheme="majorHAnsi" w:eastAsia="Times New Roman" w:hAnsiTheme="majorHAnsi" w:cstheme="majorHAnsi"/>
                <w:b w:val="0"/>
                <w:bCs/>
                <w:color w:val="auto"/>
                <w:sz w:val="20"/>
                <w:szCs w:val="20"/>
                <w:lang w:val="sr-Cyrl-RS" w:eastAsia="sr-Latn-CS"/>
              </w:rPr>
            </w:pPr>
            <w:r>
              <w:rPr>
                <w:rFonts w:asciiTheme="majorHAnsi" w:eastAsia="Times New Roman" w:hAnsiTheme="majorHAnsi" w:cstheme="majorHAnsi"/>
                <w:b w:val="0"/>
                <w:bCs/>
                <w:color w:val="auto"/>
                <w:sz w:val="20"/>
                <w:szCs w:val="20"/>
                <w:lang w:val="sr-Cyrl-RS" w:eastAsia="sr-Latn-CS"/>
              </w:rPr>
              <w:lastRenderedPageBreak/>
              <w:t xml:space="preserve">       </w:t>
            </w:r>
            <w:r w:rsidR="00C752A6">
              <w:rPr>
                <w:rFonts w:asciiTheme="majorHAnsi" w:eastAsia="Times New Roman" w:hAnsiTheme="majorHAnsi" w:cstheme="majorHAnsi"/>
                <w:b w:val="0"/>
                <w:bCs/>
                <w:color w:val="auto"/>
                <w:sz w:val="20"/>
                <w:szCs w:val="20"/>
                <w:lang w:val="sr-Cyrl-RS" w:eastAsia="sr-Latn-CS"/>
              </w:rPr>
              <w:t>НСЗ</w:t>
            </w:r>
          </w:p>
        </w:tc>
        <w:tc>
          <w:tcPr>
            <w:tcW w:w="1552" w:type="dxa"/>
            <w:gridSpan w:val="4"/>
            <w:tcBorders>
              <w:bottom w:val="single" w:sz="4" w:space="0" w:color="auto"/>
            </w:tcBorders>
            <w:shd w:val="clear" w:color="auto" w:fill="auto"/>
            <w:vAlign w:val="center"/>
          </w:tcPr>
          <w:p w14:paraId="671250A1" w14:textId="77777777" w:rsidR="004341A4" w:rsidRPr="004341A4" w:rsidRDefault="004341A4" w:rsidP="004341A4">
            <w:pPr>
              <w:spacing w:before="60" w:after="60"/>
              <w:jc w:val="center"/>
              <w:rPr>
                <w:rFonts w:asciiTheme="majorHAnsi" w:eastAsia="Times New Roman" w:hAnsiTheme="majorHAnsi" w:cstheme="majorHAnsi"/>
                <w:b w:val="0"/>
                <w:bCs/>
                <w:color w:val="auto"/>
                <w:sz w:val="20"/>
                <w:szCs w:val="20"/>
                <w:lang w:val="sr-Cyrl-RS" w:eastAsia="sr-Latn-CS"/>
              </w:rPr>
            </w:pPr>
            <w:r w:rsidRPr="004341A4">
              <w:rPr>
                <w:rFonts w:asciiTheme="majorHAnsi" w:eastAsia="Times New Roman" w:hAnsiTheme="majorHAnsi" w:cstheme="majorHAnsi"/>
                <w:b w:val="0"/>
                <w:bCs/>
                <w:color w:val="auto"/>
                <w:sz w:val="20"/>
                <w:szCs w:val="20"/>
                <w:lang w:val="sr-Cyrl-RS" w:eastAsia="sr-Latn-CS"/>
              </w:rPr>
              <w:t>2025 – 2027.</w:t>
            </w:r>
          </w:p>
        </w:tc>
        <w:tc>
          <w:tcPr>
            <w:tcW w:w="1517" w:type="dxa"/>
            <w:gridSpan w:val="4"/>
            <w:tcBorders>
              <w:bottom w:val="single" w:sz="4" w:space="0" w:color="auto"/>
            </w:tcBorders>
            <w:shd w:val="clear" w:color="auto" w:fill="auto"/>
            <w:vAlign w:val="center"/>
          </w:tcPr>
          <w:p w14:paraId="44AC296C" w14:textId="180213DE" w:rsidR="004341A4" w:rsidRPr="004341A4" w:rsidRDefault="00550B6A" w:rsidP="00550B6A">
            <w:pPr>
              <w:spacing w:before="60" w:after="60"/>
              <w:rPr>
                <w:rFonts w:asciiTheme="majorHAnsi" w:eastAsia="Times New Roman" w:hAnsiTheme="majorHAnsi" w:cstheme="majorHAnsi"/>
                <w:b w:val="0"/>
                <w:bCs/>
                <w:color w:val="auto"/>
                <w:sz w:val="20"/>
                <w:szCs w:val="20"/>
                <w:lang w:val="sr-Cyrl-RS" w:eastAsia="sr-Latn-CS"/>
              </w:rPr>
            </w:pPr>
            <w:r>
              <w:rPr>
                <w:rFonts w:asciiTheme="majorHAnsi" w:eastAsia="Times New Roman" w:hAnsiTheme="majorHAnsi" w:cstheme="majorHAnsi"/>
                <w:b w:val="0"/>
                <w:bCs/>
                <w:color w:val="auto"/>
                <w:sz w:val="20"/>
                <w:szCs w:val="20"/>
                <w:lang w:val="sr-Cyrl-RS" w:eastAsia="sr-Latn-CS"/>
              </w:rPr>
              <w:t xml:space="preserve">   </w:t>
            </w:r>
            <w:r w:rsidR="004341A4" w:rsidRPr="004341A4">
              <w:rPr>
                <w:rFonts w:asciiTheme="majorHAnsi" w:eastAsia="Times New Roman" w:hAnsiTheme="majorHAnsi" w:cstheme="majorHAnsi"/>
                <w:b w:val="0"/>
                <w:bCs/>
                <w:color w:val="auto"/>
                <w:sz w:val="20"/>
                <w:szCs w:val="20"/>
                <w:lang w:val="sr-Cyrl-RS" w:eastAsia="sr-Latn-CS"/>
              </w:rPr>
              <w:t>750.000,00</w:t>
            </w:r>
          </w:p>
        </w:tc>
        <w:tc>
          <w:tcPr>
            <w:tcW w:w="1995" w:type="dxa"/>
            <w:gridSpan w:val="5"/>
            <w:tcBorders>
              <w:bottom w:val="single" w:sz="4" w:space="0" w:color="auto"/>
            </w:tcBorders>
            <w:shd w:val="clear" w:color="auto" w:fill="FFFFFF"/>
            <w:vAlign w:val="center"/>
          </w:tcPr>
          <w:p w14:paraId="1BBDF485" w14:textId="77777777" w:rsidR="004341A4" w:rsidRPr="004341A4" w:rsidRDefault="004341A4" w:rsidP="00550B6A">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2025 – 250.000,00</w:t>
            </w:r>
          </w:p>
          <w:p w14:paraId="615A5573" w14:textId="77777777" w:rsidR="004341A4" w:rsidRPr="004341A4" w:rsidRDefault="004341A4" w:rsidP="00550B6A">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2026 – 250.000,00</w:t>
            </w:r>
          </w:p>
          <w:p w14:paraId="618D1363" w14:textId="77777777" w:rsidR="004341A4" w:rsidRPr="004341A4" w:rsidRDefault="004341A4" w:rsidP="00550B6A">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2027 – 250.000,00</w:t>
            </w:r>
          </w:p>
          <w:p w14:paraId="7C2DAB68"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p>
        </w:tc>
        <w:tc>
          <w:tcPr>
            <w:tcW w:w="1985" w:type="dxa"/>
            <w:tcBorders>
              <w:bottom w:val="single" w:sz="4" w:space="0" w:color="auto"/>
            </w:tcBorders>
            <w:shd w:val="clear" w:color="auto" w:fill="FFFFFF"/>
            <w:vAlign w:val="center"/>
          </w:tcPr>
          <w:p w14:paraId="7F15AAF1" w14:textId="77777777" w:rsidR="004341A4" w:rsidRPr="004341A4" w:rsidRDefault="004341A4" w:rsidP="004341A4">
            <w:pPr>
              <w:ind w:firstLine="23"/>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Национална служба за запошљавање</w:t>
            </w:r>
          </w:p>
          <w:p w14:paraId="7D4BCA9F" w14:textId="77777777" w:rsidR="004341A4" w:rsidRPr="004341A4" w:rsidRDefault="004341A4" w:rsidP="004341A4">
            <w:pPr>
              <w:ind w:firstLine="23"/>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750.000,00</w:t>
            </w:r>
          </w:p>
        </w:tc>
      </w:tr>
      <w:tr w:rsidR="004341A4" w:rsidRPr="004341A4" w14:paraId="15E4502C" w14:textId="77777777" w:rsidTr="009642BB">
        <w:trPr>
          <w:trHeight w:val="496"/>
        </w:trPr>
        <w:tc>
          <w:tcPr>
            <w:tcW w:w="1129" w:type="dxa"/>
            <w:tcBorders>
              <w:bottom w:val="single" w:sz="4" w:space="0" w:color="auto"/>
            </w:tcBorders>
            <w:shd w:val="clear" w:color="auto" w:fill="FFFFFF"/>
            <w:vAlign w:val="center"/>
          </w:tcPr>
          <w:p w14:paraId="7709F32F"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2.2.2.</w:t>
            </w:r>
          </w:p>
        </w:tc>
        <w:tc>
          <w:tcPr>
            <w:tcW w:w="2345" w:type="dxa"/>
            <w:gridSpan w:val="2"/>
            <w:tcBorders>
              <w:bottom w:val="single" w:sz="4" w:space="0" w:color="auto"/>
            </w:tcBorders>
            <w:shd w:val="clear" w:color="auto" w:fill="FFFFFF"/>
          </w:tcPr>
          <w:p w14:paraId="53C352F3" w14:textId="44A78AC8" w:rsidR="004341A4" w:rsidRPr="004341A4" w:rsidRDefault="004341A4" w:rsidP="004341A4">
            <w:pPr>
              <w:spacing w:before="60" w:after="60"/>
              <w:rPr>
                <w:rFonts w:asciiTheme="majorHAnsi" w:eastAsia="Times New Roman" w:hAnsiTheme="majorHAnsi" w:cstheme="majorHAnsi"/>
                <w:b w:val="0"/>
                <w:bCs/>
                <w:color w:val="auto"/>
                <w:sz w:val="20"/>
                <w:szCs w:val="20"/>
                <w:lang w:val="sr-Cyrl-RS" w:eastAsia="sr-Latn-CS"/>
              </w:rPr>
            </w:pPr>
            <w:r w:rsidRPr="004341A4">
              <w:rPr>
                <w:rFonts w:asciiTheme="majorHAnsi" w:eastAsia="Times New Roman" w:hAnsiTheme="majorHAnsi" w:cstheme="majorHAnsi"/>
                <w:b w:val="0"/>
                <w:bCs/>
                <w:color w:val="auto"/>
                <w:sz w:val="20"/>
                <w:szCs w:val="20"/>
                <w:lang w:val="sr-Cyrl-RS" w:eastAsia="sr-Latn-CS"/>
              </w:rPr>
              <w:t xml:space="preserve">Пројекат подршке ромском предузетништву (обука </w:t>
            </w:r>
            <w:r w:rsidR="00550B6A">
              <w:rPr>
                <w:rFonts w:asciiTheme="majorHAnsi" w:eastAsia="Times New Roman" w:hAnsiTheme="majorHAnsi" w:cstheme="majorHAnsi"/>
                <w:b w:val="0"/>
                <w:bCs/>
                <w:color w:val="auto"/>
                <w:sz w:val="20"/>
                <w:szCs w:val="20"/>
                <w:lang w:val="sr-Cyrl-RS" w:eastAsia="sr-Latn-CS"/>
              </w:rPr>
              <w:t xml:space="preserve">+ </w:t>
            </w:r>
            <w:r w:rsidRPr="004341A4">
              <w:rPr>
                <w:rFonts w:asciiTheme="majorHAnsi" w:eastAsia="Times New Roman" w:hAnsiTheme="majorHAnsi" w:cstheme="majorHAnsi"/>
                <w:b w:val="0"/>
                <w:bCs/>
                <w:color w:val="auto"/>
                <w:sz w:val="20"/>
                <w:szCs w:val="20"/>
                <w:lang w:val="sr-Cyrl-RS" w:eastAsia="sr-Latn-CS"/>
              </w:rPr>
              <w:t>опр</w:t>
            </w:r>
            <w:r w:rsidR="00550B6A">
              <w:rPr>
                <w:rFonts w:asciiTheme="majorHAnsi" w:eastAsia="Times New Roman" w:hAnsiTheme="majorHAnsi" w:cstheme="majorHAnsi"/>
                <w:b w:val="0"/>
                <w:bCs/>
                <w:color w:val="auto"/>
                <w:sz w:val="20"/>
                <w:szCs w:val="20"/>
                <w:lang w:val="sr-Cyrl-RS" w:eastAsia="sr-Latn-CS"/>
              </w:rPr>
              <w:t>ема</w:t>
            </w:r>
            <w:r w:rsidRPr="004341A4">
              <w:rPr>
                <w:rFonts w:asciiTheme="majorHAnsi" w:eastAsia="Times New Roman" w:hAnsiTheme="majorHAnsi" w:cstheme="majorHAnsi"/>
                <w:b w:val="0"/>
                <w:bCs/>
                <w:color w:val="auto"/>
                <w:sz w:val="20"/>
                <w:szCs w:val="20"/>
                <w:lang w:val="sr-Cyrl-RS" w:eastAsia="sr-Latn-CS"/>
              </w:rPr>
              <w:t xml:space="preserve"> за почетак пословања)</w:t>
            </w:r>
          </w:p>
        </w:tc>
        <w:tc>
          <w:tcPr>
            <w:tcW w:w="2057" w:type="dxa"/>
            <w:tcBorders>
              <w:bottom w:val="single" w:sz="4" w:space="0" w:color="auto"/>
            </w:tcBorders>
            <w:shd w:val="clear" w:color="auto" w:fill="FFFFFF"/>
          </w:tcPr>
          <w:p w14:paraId="07521E4E" w14:textId="0D98D5A0" w:rsidR="004341A4" w:rsidRPr="004341A4" w:rsidRDefault="00550B6A" w:rsidP="004341A4">
            <w:pPr>
              <w:rPr>
                <w:rFonts w:asciiTheme="majorHAnsi" w:eastAsia="Times New Roman" w:hAnsiTheme="majorHAnsi" w:cstheme="majorHAnsi"/>
                <w:b w:val="0"/>
                <w:bCs/>
                <w:color w:val="auto"/>
                <w:sz w:val="20"/>
                <w:szCs w:val="20"/>
                <w:lang w:val="sr-Cyrl-RS" w:eastAsia="sr-Latn-CS"/>
              </w:rPr>
            </w:pPr>
            <w:r w:rsidRPr="00D853FE">
              <w:rPr>
                <w:rFonts w:asciiTheme="majorHAnsi" w:eastAsia="Times New Roman" w:hAnsiTheme="majorHAnsi" w:cstheme="majorHAnsi"/>
                <w:b w:val="0"/>
                <w:bCs/>
                <w:noProof/>
                <w:color w:val="auto"/>
                <w:sz w:val="20"/>
                <w:szCs w:val="20"/>
                <w:lang w:val="sr-Cyrl-RS" w:eastAsia="sr-Latn-CS"/>
              </w:rPr>
              <w:t xml:space="preserve">Одељење </w:t>
            </w:r>
            <w:r>
              <w:rPr>
                <w:rFonts w:asciiTheme="majorHAnsi" w:eastAsia="Times New Roman" w:hAnsiTheme="majorHAnsi" w:cstheme="majorHAnsi"/>
                <w:b w:val="0"/>
                <w:bCs/>
                <w:noProof/>
                <w:color w:val="auto"/>
                <w:sz w:val="20"/>
                <w:szCs w:val="20"/>
                <w:lang w:val="sr-Cyrl-RS" w:eastAsia="sr-Latn-CS"/>
              </w:rPr>
              <w:t>за привреду и локални економски развој</w:t>
            </w:r>
          </w:p>
        </w:tc>
        <w:tc>
          <w:tcPr>
            <w:tcW w:w="1743" w:type="dxa"/>
            <w:gridSpan w:val="2"/>
            <w:tcBorders>
              <w:bottom w:val="single" w:sz="4" w:space="0" w:color="auto"/>
            </w:tcBorders>
            <w:shd w:val="clear" w:color="auto" w:fill="FFFFFF"/>
            <w:vAlign w:val="center"/>
          </w:tcPr>
          <w:p w14:paraId="74614AA2" w14:textId="70553231" w:rsidR="004341A4" w:rsidRPr="004341A4" w:rsidRDefault="00550B6A" w:rsidP="00550B6A">
            <w:pPr>
              <w:spacing w:before="60" w:after="60"/>
              <w:rPr>
                <w:rFonts w:asciiTheme="majorHAnsi" w:eastAsia="Times New Roman" w:hAnsiTheme="majorHAnsi" w:cstheme="majorHAnsi"/>
                <w:b w:val="0"/>
                <w:bCs/>
                <w:color w:val="auto"/>
                <w:sz w:val="20"/>
                <w:szCs w:val="20"/>
                <w:lang w:val="sr-Cyrl-RS" w:eastAsia="sr-Latn-CS"/>
              </w:rPr>
            </w:pPr>
            <w:r>
              <w:rPr>
                <w:rFonts w:asciiTheme="majorHAnsi" w:eastAsia="Times New Roman" w:hAnsiTheme="majorHAnsi" w:cstheme="majorHAnsi"/>
                <w:b w:val="0"/>
                <w:bCs/>
                <w:color w:val="auto"/>
                <w:sz w:val="20"/>
                <w:szCs w:val="20"/>
                <w:lang w:val="sr-Cyrl-RS" w:eastAsia="sr-Latn-CS"/>
              </w:rPr>
              <w:t xml:space="preserve"> НСЗ, ОЦД, МТ</w:t>
            </w:r>
          </w:p>
        </w:tc>
        <w:tc>
          <w:tcPr>
            <w:tcW w:w="1552" w:type="dxa"/>
            <w:gridSpan w:val="4"/>
            <w:tcBorders>
              <w:bottom w:val="single" w:sz="4" w:space="0" w:color="auto"/>
            </w:tcBorders>
            <w:shd w:val="clear" w:color="auto" w:fill="FFFFFF"/>
            <w:vAlign w:val="center"/>
          </w:tcPr>
          <w:p w14:paraId="537920D0" w14:textId="77777777" w:rsidR="004341A4" w:rsidRPr="004341A4" w:rsidRDefault="004341A4" w:rsidP="004341A4">
            <w:pPr>
              <w:spacing w:before="60" w:after="60"/>
              <w:jc w:val="center"/>
              <w:rPr>
                <w:rFonts w:asciiTheme="majorHAnsi" w:eastAsia="Times New Roman" w:hAnsiTheme="majorHAnsi" w:cstheme="majorHAnsi"/>
                <w:b w:val="0"/>
                <w:bCs/>
                <w:color w:val="auto"/>
                <w:sz w:val="20"/>
                <w:szCs w:val="20"/>
                <w:lang w:val="sr-Cyrl-RS" w:eastAsia="sr-Latn-CS"/>
              </w:rPr>
            </w:pPr>
            <w:r w:rsidRPr="004341A4">
              <w:rPr>
                <w:rFonts w:asciiTheme="majorHAnsi" w:eastAsia="Times New Roman" w:hAnsiTheme="majorHAnsi" w:cstheme="majorHAnsi"/>
                <w:b w:val="0"/>
                <w:bCs/>
                <w:color w:val="auto"/>
                <w:sz w:val="20"/>
                <w:szCs w:val="20"/>
                <w:lang w:val="sr-Cyrl-RS" w:eastAsia="sr-Latn-CS"/>
              </w:rPr>
              <w:t>2026.</w:t>
            </w:r>
          </w:p>
        </w:tc>
        <w:tc>
          <w:tcPr>
            <w:tcW w:w="1517" w:type="dxa"/>
            <w:gridSpan w:val="4"/>
            <w:tcBorders>
              <w:bottom w:val="single" w:sz="4" w:space="0" w:color="auto"/>
            </w:tcBorders>
            <w:shd w:val="clear" w:color="auto" w:fill="FFFFFF"/>
            <w:vAlign w:val="center"/>
          </w:tcPr>
          <w:p w14:paraId="68EC9E0E" w14:textId="77777777" w:rsidR="004341A4" w:rsidRPr="004341A4" w:rsidRDefault="004341A4" w:rsidP="004341A4">
            <w:pPr>
              <w:spacing w:before="60" w:after="60"/>
              <w:jc w:val="center"/>
              <w:rPr>
                <w:rFonts w:asciiTheme="majorHAnsi" w:eastAsia="Times New Roman" w:hAnsiTheme="majorHAnsi" w:cstheme="majorHAnsi"/>
                <w:b w:val="0"/>
                <w:bCs/>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3.532.500,00</w:t>
            </w:r>
          </w:p>
        </w:tc>
        <w:tc>
          <w:tcPr>
            <w:tcW w:w="1995" w:type="dxa"/>
            <w:gridSpan w:val="5"/>
            <w:tcBorders>
              <w:bottom w:val="single" w:sz="4" w:space="0" w:color="auto"/>
            </w:tcBorders>
            <w:shd w:val="clear" w:color="auto" w:fill="FFFFFF"/>
            <w:vAlign w:val="center"/>
          </w:tcPr>
          <w:p w14:paraId="58787EC3" w14:textId="5AD6253E" w:rsidR="004341A4" w:rsidRPr="004341A4" w:rsidRDefault="00550B6A" w:rsidP="004341A4">
            <w:pPr>
              <w:ind w:hanging="118"/>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w:t>
            </w:r>
            <w:r w:rsidR="004341A4" w:rsidRPr="004341A4">
              <w:rPr>
                <w:rFonts w:asciiTheme="majorHAnsi" w:eastAsia="Times New Roman" w:hAnsiTheme="majorHAnsi" w:cstheme="majorHAnsi"/>
                <w:b w:val="0"/>
                <w:bCs/>
                <w:noProof/>
                <w:color w:val="auto"/>
                <w:sz w:val="20"/>
                <w:szCs w:val="20"/>
                <w:lang w:val="sr-Cyrl-RS" w:eastAsia="sr-Latn-CS"/>
              </w:rPr>
              <w:t>2026 – 3.532.500,00</w:t>
            </w:r>
          </w:p>
        </w:tc>
        <w:tc>
          <w:tcPr>
            <w:tcW w:w="1985" w:type="dxa"/>
            <w:tcBorders>
              <w:bottom w:val="single" w:sz="4" w:space="0" w:color="auto"/>
            </w:tcBorders>
            <w:shd w:val="clear" w:color="auto" w:fill="FFFFFF"/>
            <w:vAlign w:val="center"/>
          </w:tcPr>
          <w:p w14:paraId="21A3EC76"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Буџет ЛС </w:t>
            </w:r>
          </w:p>
          <w:p w14:paraId="28B33ABE" w14:textId="77777777" w:rsidR="004341A4" w:rsidRPr="004341A4" w:rsidRDefault="004341A4" w:rsidP="004341A4">
            <w:pPr>
              <w:jc w:val="center"/>
              <w:rPr>
                <w:rFonts w:asciiTheme="majorHAnsi" w:eastAsia="Times New Roman" w:hAnsiTheme="majorHAnsi" w:cstheme="majorHAnsi"/>
                <w:b w:val="0"/>
                <w:bCs/>
                <w:noProof/>
                <w:color w:val="auto"/>
                <w:sz w:val="20"/>
                <w:szCs w:val="20"/>
                <w:lang w:eastAsia="sr-Latn-CS"/>
              </w:rPr>
            </w:pPr>
            <w:r w:rsidRPr="004341A4">
              <w:rPr>
                <w:rFonts w:asciiTheme="majorHAnsi" w:eastAsia="Times New Roman" w:hAnsiTheme="majorHAnsi" w:cstheme="majorHAnsi"/>
                <w:b w:val="0"/>
                <w:bCs/>
                <w:noProof/>
                <w:color w:val="auto"/>
                <w:sz w:val="20"/>
                <w:szCs w:val="20"/>
                <w:lang w:eastAsia="sr-Latn-CS"/>
              </w:rPr>
              <w:t>529.875,00</w:t>
            </w:r>
          </w:p>
          <w:p w14:paraId="7EE1569F" w14:textId="77777777" w:rsidR="004341A4" w:rsidRPr="004341A4" w:rsidRDefault="004341A4" w:rsidP="004341A4">
            <w:pPr>
              <w:spacing w:before="8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Донаторска средства</w:t>
            </w:r>
          </w:p>
          <w:p w14:paraId="25C51C88"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3.002.625,00 </w:t>
            </w:r>
          </w:p>
        </w:tc>
      </w:tr>
      <w:tr w:rsidR="004341A4" w:rsidRPr="004341A4" w14:paraId="184B8C8A" w14:textId="77777777" w:rsidTr="009642BB">
        <w:trPr>
          <w:trHeight w:val="496"/>
        </w:trPr>
        <w:tc>
          <w:tcPr>
            <w:tcW w:w="1129" w:type="dxa"/>
            <w:tcBorders>
              <w:bottom w:val="single" w:sz="4" w:space="0" w:color="auto"/>
            </w:tcBorders>
            <w:shd w:val="clear" w:color="auto" w:fill="FFFFFF"/>
            <w:vAlign w:val="center"/>
          </w:tcPr>
          <w:p w14:paraId="72E45563"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2.2.3</w:t>
            </w:r>
          </w:p>
        </w:tc>
        <w:tc>
          <w:tcPr>
            <w:tcW w:w="2345" w:type="dxa"/>
            <w:gridSpan w:val="2"/>
            <w:tcBorders>
              <w:bottom w:val="single" w:sz="4" w:space="0" w:color="auto"/>
            </w:tcBorders>
            <w:shd w:val="clear" w:color="auto" w:fill="FFFFFF"/>
          </w:tcPr>
          <w:p w14:paraId="3CACBA04" w14:textId="228A6C09" w:rsidR="004341A4" w:rsidRPr="004341A4" w:rsidRDefault="004341A4" w:rsidP="004341A4">
            <w:pPr>
              <w:spacing w:before="60" w:after="60"/>
              <w:rPr>
                <w:rFonts w:asciiTheme="majorHAnsi" w:eastAsia="Times New Roman" w:hAnsiTheme="majorHAnsi" w:cstheme="majorHAnsi"/>
                <w:b w:val="0"/>
                <w:bCs/>
                <w:color w:val="auto"/>
                <w:sz w:val="20"/>
                <w:szCs w:val="20"/>
                <w:lang w:val="sr-Cyrl-RS" w:eastAsia="sr-Latn-CS"/>
              </w:rPr>
            </w:pPr>
            <w:r w:rsidRPr="004341A4">
              <w:rPr>
                <w:rFonts w:asciiTheme="majorHAnsi" w:eastAsia="Times New Roman" w:hAnsiTheme="majorHAnsi" w:cstheme="majorHAnsi"/>
                <w:b w:val="0"/>
                <w:bCs/>
                <w:color w:val="auto"/>
                <w:sz w:val="20"/>
                <w:szCs w:val="20"/>
                <w:lang w:val="sr-Cyrl-RS" w:eastAsia="sr-Latn-CS"/>
              </w:rPr>
              <w:t xml:space="preserve">Програм стручне праксе НСЗ </w:t>
            </w:r>
          </w:p>
        </w:tc>
        <w:tc>
          <w:tcPr>
            <w:tcW w:w="2057" w:type="dxa"/>
            <w:tcBorders>
              <w:bottom w:val="single" w:sz="4" w:space="0" w:color="auto"/>
            </w:tcBorders>
            <w:shd w:val="clear" w:color="auto" w:fill="FFFFFF"/>
          </w:tcPr>
          <w:p w14:paraId="4968F974" w14:textId="4AB558BB" w:rsidR="004341A4" w:rsidRPr="004341A4" w:rsidRDefault="00550B6A" w:rsidP="004341A4">
            <w:pPr>
              <w:rPr>
                <w:rFonts w:asciiTheme="majorHAnsi" w:eastAsia="Times New Roman" w:hAnsiTheme="majorHAnsi" w:cstheme="majorHAnsi"/>
                <w:b w:val="0"/>
                <w:bCs/>
                <w:color w:val="auto"/>
                <w:sz w:val="20"/>
                <w:szCs w:val="20"/>
                <w:lang w:val="sr-Cyrl-RS" w:eastAsia="sr-Latn-CS"/>
              </w:rPr>
            </w:pPr>
            <w:r w:rsidRPr="00D853FE">
              <w:rPr>
                <w:rFonts w:asciiTheme="majorHAnsi" w:eastAsia="Times New Roman" w:hAnsiTheme="majorHAnsi" w:cstheme="majorHAnsi"/>
                <w:b w:val="0"/>
                <w:bCs/>
                <w:noProof/>
                <w:color w:val="auto"/>
                <w:sz w:val="20"/>
                <w:szCs w:val="20"/>
                <w:lang w:val="sr-Cyrl-RS" w:eastAsia="sr-Latn-CS"/>
              </w:rPr>
              <w:t xml:space="preserve">Одељење </w:t>
            </w:r>
            <w:r>
              <w:rPr>
                <w:rFonts w:asciiTheme="majorHAnsi" w:eastAsia="Times New Roman" w:hAnsiTheme="majorHAnsi" w:cstheme="majorHAnsi"/>
                <w:b w:val="0"/>
                <w:bCs/>
                <w:noProof/>
                <w:color w:val="auto"/>
                <w:sz w:val="20"/>
                <w:szCs w:val="20"/>
                <w:lang w:val="sr-Cyrl-RS" w:eastAsia="sr-Latn-CS"/>
              </w:rPr>
              <w:t>за привреду и локални економски развој</w:t>
            </w:r>
          </w:p>
        </w:tc>
        <w:tc>
          <w:tcPr>
            <w:tcW w:w="1743" w:type="dxa"/>
            <w:gridSpan w:val="2"/>
            <w:tcBorders>
              <w:bottom w:val="single" w:sz="4" w:space="0" w:color="auto"/>
            </w:tcBorders>
            <w:shd w:val="clear" w:color="auto" w:fill="FFFFFF"/>
            <w:vAlign w:val="center"/>
          </w:tcPr>
          <w:p w14:paraId="5B36B45A" w14:textId="1F2FD435" w:rsidR="004341A4" w:rsidRPr="004341A4" w:rsidRDefault="00C752A6" w:rsidP="00C752A6">
            <w:pPr>
              <w:spacing w:before="60" w:after="60"/>
              <w:ind w:firstLine="360"/>
              <w:rPr>
                <w:rFonts w:asciiTheme="majorHAnsi" w:eastAsia="Times New Roman" w:hAnsiTheme="majorHAnsi" w:cstheme="majorHAnsi"/>
                <w:b w:val="0"/>
                <w:bCs/>
                <w:color w:val="auto"/>
                <w:sz w:val="20"/>
                <w:szCs w:val="20"/>
                <w:lang w:val="sr-Cyrl-RS" w:eastAsia="sr-Latn-CS"/>
              </w:rPr>
            </w:pPr>
            <w:r>
              <w:rPr>
                <w:rFonts w:asciiTheme="majorHAnsi" w:eastAsia="Times New Roman" w:hAnsiTheme="majorHAnsi" w:cstheme="majorHAnsi"/>
                <w:b w:val="0"/>
                <w:bCs/>
                <w:color w:val="auto"/>
                <w:sz w:val="20"/>
                <w:szCs w:val="20"/>
                <w:lang w:val="sr-Cyrl-RS" w:eastAsia="sr-Latn-CS"/>
              </w:rPr>
              <w:t>НСЗ</w:t>
            </w:r>
          </w:p>
        </w:tc>
        <w:tc>
          <w:tcPr>
            <w:tcW w:w="1552" w:type="dxa"/>
            <w:gridSpan w:val="4"/>
            <w:tcBorders>
              <w:bottom w:val="single" w:sz="4" w:space="0" w:color="auto"/>
            </w:tcBorders>
            <w:shd w:val="clear" w:color="auto" w:fill="FFFFFF"/>
            <w:vAlign w:val="center"/>
          </w:tcPr>
          <w:p w14:paraId="5CB1B909" w14:textId="77777777" w:rsidR="004341A4" w:rsidRPr="004341A4" w:rsidRDefault="004341A4" w:rsidP="004341A4">
            <w:pPr>
              <w:spacing w:before="60" w:after="60"/>
              <w:jc w:val="center"/>
              <w:rPr>
                <w:rFonts w:asciiTheme="majorHAnsi" w:eastAsia="Times New Roman" w:hAnsiTheme="majorHAnsi" w:cstheme="majorHAnsi"/>
                <w:b w:val="0"/>
                <w:bCs/>
                <w:color w:val="auto"/>
                <w:sz w:val="20"/>
                <w:szCs w:val="20"/>
                <w:lang w:val="sr-Cyrl-RS" w:eastAsia="sr-Latn-CS"/>
              </w:rPr>
            </w:pPr>
            <w:r w:rsidRPr="004341A4">
              <w:rPr>
                <w:rFonts w:asciiTheme="majorHAnsi" w:eastAsia="Times New Roman" w:hAnsiTheme="majorHAnsi" w:cstheme="majorHAnsi"/>
                <w:b w:val="0"/>
                <w:bCs/>
                <w:color w:val="auto"/>
                <w:sz w:val="20"/>
                <w:szCs w:val="20"/>
                <w:lang w:val="sr-Cyrl-RS" w:eastAsia="sr-Latn-CS"/>
              </w:rPr>
              <w:t>2026 – 2027.</w:t>
            </w:r>
          </w:p>
        </w:tc>
        <w:tc>
          <w:tcPr>
            <w:tcW w:w="1517" w:type="dxa"/>
            <w:gridSpan w:val="4"/>
            <w:tcBorders>
              <w:bottom w:val="single" w:sz="4" w:space="0" w:color="auto"/>
            </w:tcBorders>
            <w:shd w:val="clear" w:color="auto" w:fill="FFFFFF"/>
            <w:vAlign w:val="center"/>
          </w:tcPr>
          <w:p w14:paraId="29146E08" w14:textId="77777777" w:rsidR="004341A4" w:rsidRPr="004341A4" w:rsidRDefault="004341A4" w:rsidP="004341A4">
            <w:pPr>
              <w:spacing w:before="60" w:after="60"/>
              <w:jc w:val="center"/>
              <w:rPr>
                <w:rFonts w:asciiTheme="majorHAnsi" w:eastAsia="Times New Roman" w:hAnsiTheme="majorHAnsi" w:cstheme="majorHAnsi"/>
                <w:b w:val="0"/>
                <w:bCs/>
                <w:color w:val="auto"/>
                <w:sz w:val="20"/>
                <w:szCs w:val="20"/>
                <w:lang w:eastAsia="sr-Latn-CS"/>
              </w:rPr>
            </w:pPr>
            <w:r w:rsidRPr="004341A4">
              <w:rPr>
                <w:rFonts w:asciiTheme="majorHAnsi" w:eastAsia="Times New Roman" w:hAnsiTheme="majorHAnsi" w:cstheme="majorHAnsi"/>
                <w:b w:val="0"/>
                <w:bCs/>
                <w:color w:val="auto"/>
                <w:sz w:val="20"/>
                <w:szCs w:val="20"/>
                <w:lang w:eastAsia="sr-Latn-CS"/>
              </w:rPr>
              <w:t>1.680.000,00</w:t>
            </w:r>
          </w:p>
        </w:tc>
        <w:tc>
          <w:tcPr>
            <w:tcW w:w="1995" w:type="dxa"/>
            <w:gridSpan w:val="5"/>
            <w:tcBorders>
              <w:bottom w:val="single" w:sz="4" w:space="0" w:color="auto"/>
            </w:tcBorders>
            <w:shd w:val="clear" w:color="auto" w:fill="FFFFFF"/>
            <w:vAlign w:val="center"/>
          </w:tcPr>
          <w:p w14:paraId="0FCDE1A1" w14:textId="77777777" w:rsidR="004341A4" w:rsidRPr="004341A4" w:rsidRDefault="004341A4" w:rsidP="004341A4">
            <w:pPr>
              <w:jc w:val="center"/>
              <w:rPr>
                <w:rFonts w:asciiTheme="majorHAnsi" w:eastAsia="Times New Roman" w:hAnsiTheme="majorHAnsi" w:cstheme="majorHAnsi"/>
                <w:b w:val="0"/>
                <w:bCs/>
                <w:noProof/>
                <w:color w:val="auto"/>
                <w:sz w:val="20"/>
                <w:szCs w:val="20"/>
                <w:lang w:eastAsia="sr-Latn-CS"/>
              </w:rPr>
            </w:pPr>
            <w:r w:rsidRPr="004341A4">
              <w:rPr>
                <w:rFonts w:asciiTheme="majorHAnsi" w:eastAsia="Times New Roman" w:hAnsiTheme="majorHAnsi" w:cstheme="majorHAnsi"/>
                <w:b w:val="0"/>
                <w:bCs/>
                <w:noProof/>
                <w:color w:val="auto"/>
                <w:sz w:val="20"/>
                <w:szCs w:val="20"/>
                <w:lang w:eastAsia="sr-Latn-CS"/>
              </w:rPr>
              <w:t>2026 – 840.000,00</w:t>
            </w:r>
          </w:p>
          <w:p w14:paraId="6855A438" w14:textId="77777777" w:rsidR="004341A4" w:rsidRPr="004341A4" w:rsidRDefault="004341A4" w:rsidP="004341A4">
            <w:pPr>
              <w:jc w:val="center"/>
              <w:rPr>
                <w:rFonts w:asciiTheme="majorHAnsi" w:eastAsia="Times New Roman" w:hAnsiTheme="majorHAnsi" w:cstheme="majorHAnsi"/>
                <w:b w:val="0"/>
                <w:bCs/>
                <w:noProof/>
                <w:color w:val="auto"/>
                <w:sz w:val="20"/>
                <w:szCs w:val="20"/>
                <w:lang w:eastAsia="sr-Latn-CS"/>
              </w:rPr>
            </w:pPr>
            <w:r w:rsidRPr="004341A4">
              <w:rPr>
                <w:rFonts w:asciiTheme="majorHAnsi" w:eastAsia="Times New Roman" w:hAnsiTheme="majorHAnsi" w:cstheme="majorHAnsi"/>
                <w:b w:val="0"/>
                <w:bCs/>
                <w:noProof/>
                <w:color w:val="auto"/>
                <w:sz w:val="20"/>
                <w:szCs w:val="20"/>
                <w:lang w:eastAsia="sr-Latn-CS"/>
              </w:rPr>
              <w:t>2027 – 840.000,00</w:t>
            </w:r>
          </w:p>
        </w:tc>
        <w:tc>
          <w:tcPr>
            <w:tcW w:w="1985" w:type="dxa"/>
            <w:tcBorders>
              <w:bottom w:val="single" w:sz="4" w:space="0" w:color="auto"/>
            </w:tcBorders>
            <w:shd w:val="clear" w:color="auto" w:fill="FFFFFF"/>
            <w:vAlign w:val="center"/>
          </w:tcPr>
          <w:p w14:paraId="3889E42B"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Национална служба за запошљавање </w:t>
            </w:r>
          </w:p>
          <w:p w14:paraId="1D0307B6"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1.680.000,00</w:t>
            </w:r>
          </w:p>
        </w:tc>
      </w:tr>
      <w:tr w:rsidR="004341A4" w:rsidRPr="004341A4" w14:paraId="06EAC0D8" w14:textId="77777777" w:rsidTr="009642BB">
        <w:trPr>
          <w:trHeight w:val="496"/>
        </w:trPr>
        <w:tc>
          <w:tcPr>
            <w:tcW w:w="1129" w:type="dxa"/>
            <w:tcBorders>
              <w:bottom w:val="single" w:sz="4" w:space="0" w:color="auto"/>
            </w:tcBorders>
            <w:shd w:val="clear" w:color="auto" w:fill="FFFFFF"/>
            <w:vAlign w:val="center"/>
          </w:tcPr>
          <w:p w14:paraId="255B3F2F"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2.2.4</w:t>
            </w:r>
          </w:p>
        </w:tc>
        <w:tc>
          <w:tcPr>
            <w:tcW w:w="2345" w:type="dxa"/>
            <w:gridSpan w:val="2"/>
            <w:tcBorders>
              <w:bottom w:val="single" w:sz="4" w:space="0" w:color="auto"/>
            </w:tcBorders>
            <w:shd w:val="clear" w:color="auto" w:fill="FFFFFF"/>
          </w:tcPr>
          <w:p w14:paraId="3893B8A1" w14:textId="4DFC76E4" w:rsidR="004341A4" w:rsidRPr="004341A4" w:rsidRDefault="004341A4" w:rsidP="004341A4">
            <w:pPr>
              <w:spacing w:before="60" w:after="60"/>
              <w:rPr>
                <w:rFonts w:asciiTheme="majorHAnsi" w:eastAsia="Times New Roman" w:hAnsiTheme="majorHAnsi" w:cstheme="majorHAnsi"/>
                <w:b w:val="0"/>
                <w:bCs/>
                <w:color w:val="auto"/>
                <w:sz w:val="20"/>
                <w:szCs w:val="20"/>
                <w:lang w:val="sr-Cyrl-RS" w:eastAsia="sr-Latn-CS"/>
              </w:rPr>
            </w:pPr>
            <w:r w:rsidRPr="004341A4">
              <w:rPr>
                <w:rFonts w:asciiTheme="majorHAnsi" w:eastAsia="Times New Roman" w:hAnsiTheme="majorHAnsi" w:cstheme="majorHAnsi"/>
                <w:b w:val="0"/>
                <w:bCs/>
                <w:color w:val="auto"/>
                <w:sz w:val="20"/>
                <w:szCs w:val="20"/>
                <w:lang w:val="sr-Cyrl-RS" w:eastAsia="sr-Latn-CS"/>
              </w:rPr>
              <w:t xml:space="preserve">Програм РЕФ-а – стручна пракса </w:t>
            </w:r>
          </w:p>
        </w:tc>
        <w:tc>
          <w:tcPr>
            <w:tcW w:w="2057" w:type="dxa"/>
            <w:tcBorders>
              <w:bottom w:val="single" w:sz="4" w:space="0" w:color="auto"/>
            </w:tcBorders>
            <w:shd w:val="clear" w:color="auto" w:fill="FFFFFF"/>
          </w:tcPr>
          <w:p w14:paraId="161EC811" w14:textId="5C788DF2" w:rsidR="004341A4" w:rsidRPr="004341A4" w:rsidRDefault="00C752A6" w:rsidP="004341A4">
            <w:pPr>
              <w:rPr>
                <w:rFonts w:asciiTheme="majorHAnsi" w:eastAsia="Times New Roman" w:hAnsiTheme="majorHAnsi" w:cstheme="majorHAnsi"/>
                <w:b w:val="0"/>
                <w:bCs/>
                <w:color w:val="auto"/>
                <w:sz w:val="20"/>
                <w:szCs w:val="20"/>
                <w:lang w:val="sr-Cyrl-RS" w:eastAsia="sr-Latn-CS"/>
              </w:rPr>
            </w:pPr>
            <w:r w:rsidRPr="00D853FE">
              <w:rPr>
                <w:rFonts w:asciiTheme="majorHAnsi" w:eastAsia="Times New Roman" w:hAnsiTheme="majorHAnsi" w:cstheme="majorHAnsi"/>
                <w:b w:val="0"/>
                <w:bCs/>
                <w:noProof/>
                <w:color w:val="auto"/>
                <w:sz w:val="20"/>
                <w:szCs w:val="20"/>
                <w:lang w:val="sr-Cyrl-RS" w:eastAsia="sr-Latn-CS"/>
              </w:rPr>
              <w:t xml:space="preserve">Одељење </w:t>
            </w:r>
            <w:r>
              <w:rPr>
                <w:rFonts w:asciiTheme="majorHAnsi" w:eastAsia="Times New Roman" w:hAnsiTheme="majorHAnsi" w:cstheme="majorHAnsi"/>
                <w:b w:val="0"/>
                <w:bCs/>
                <w:noProof/>
                <w:color w:val="auto"/>
                <w:sz w:val="20"/>
                <w:szCs w:val="20"/>
                <w:lang w:val="sr-Cyrl-RS" w:eastAsia="sr-Latn-CS"/>
              </w:rPr>
              <w:t>за привреду и локални економски развој</w:t>
            </w:r>
          </w:p>
        </w:tc>
        <w:tc>
          <w:tcPr>
            <w:tcW w:w="1743" w:type="dxa"/>
            <w:gridSpan w:val="2"/>
            <w:tcBorders>
              <w:bottom w:val="single" w:sz="4" w:space="0" w:color="auto"/>
            </w:tcBorders>
            <w:shd w:val="clear" w:color="auto" w:fill="FFFFFF"/>
            <w:vAlign w:val="center"/>
          </w:tcPr>
          <w:p w14:paraId="35EDE3E8" w14:textId="728D8038" w:rsidR="004341A4" w:rsidRPr="004341A4" w:rsidRDefault="00C752A6" w:rsidP="00C752A6">
            <w:pPr>
              <w:spacing w:before="60" w:after="60"/>
              <w:ind w:firstLine="360"/>
              <w:rPr>
                <w:rFonts w:asciiTheme="majorHAnsi" w:eastAsia="Times New Roman" w:hAnsiTheme="majorHAnsi" w:cstheme="majorHAnsi"/>
                <w:b w:val="0"/>
                <w:bCs/>
                <w:color w:val="auto"/>
                <w:sz w:val="20"/>
                <w:szCs w:val="20"/>
                <w:lang w:val="sr-Cyrl-RS" w:eastAsia="sr-Latn-CS"/>
              </w:rPr>
            </w:pPr>
            <w:r>
              <w:rPr>
                <w:rFonts w:asciiTheme="majorHAnsi" w:eastAsia="Times New Roman" w:hAnsiTheme="majorHAnsi" w:cstheme="majorHAnsi"/>
                <w:b w:val="0"/>
                <w:bCs/>
                <w:color w:val="auto"/>
                <w:sz w:val="20"/>
                <w:szCs w:val="20"/>
                <w:lang w:val="sr-Cyrl-RS" w:eastAsia="sr-Latn-CS"/>
              </w:rPr>
              <w:t>ОЦД, РЕФ</w:t>
            </w:r>
          </w:p>
        </w:tc>
        <w:tc>
          <w:tcPr>
            <w:tcW w:w="1552" w:type="dxa"/>
            <w:gridSpan w:val="4"/>
            <w:tcBorders>
              <w:bottom w:val="single" w:sz="4" w:space="0" w:color="auto"/>
            </w:tcBorders>
            <w:shd w:val="clear" w:color="auto" w:fill="FFFFFF"/>
            <w:vAlign w:val="center"/>
          </w:tcPr>
          <w:p w14:paraId="024D09CF" w14:textId="77777777" w:rsidR="004341A4" w:rsidRPr="004341A4" w:rsidRDefault="004341A4" w:rsidP="004341A4">
            <w:pPr>
              <w:spacing w:before="60" w:after="60"/>
              <w:jc w:val="center"/>
              <w:rPr>
                <w:rFonts w:asciiTheme="majorHAnsi" w:eastAsia="Times New Roman" w:hAnsiTheme="majorHAnsi" w:cstheme="majorHAnsi"/>
                <w:b w:val="0"/>
                <w:bCs/>
                <w:color w:val="auto"/>
                <w:sz w:val="20"/>
                <w:szCs w:val="20"/>
                <w:lang w:val="sr-Cyrl-RS" w:eastAsia="sr-Latn-CS"/>
              </w:rPr>
            </w:pPr>
            <w:r w:rsidRPr="004341A4">
              <w:rPr>
                <w:rFonts w:asciiTheme="majorHAnsi" w:eastAsia="Times New Roman" w:hAnsiTheme="majorHAnsi" w:cstheme="majorHAnsi"/>
                <w:b w:val="0"/>
                <w:bCs/>
                <w:color w:val="auto"/>
                <w:sz w:val="20"/>
                <w:szCs w:val="20"/>
                <w:lang w:val="sr-Cyrl-RS" w:eastAsia="sr-Latn-CS"/>
              </w:rPr>
              <w:t>2025 – 2027.</w:t>
            </w:r>
          </w:p>
        </w:tc>
        <w:tc>
          <w:tcPr>
            <w:tcW w:w="1517" w:type="dxa"/>
            <w:gridSpan w:val="4"/>
            <w:tcBorders>
              <w:bottom w:val="single" w:sz="4" w:space="0" w:color="auto"/>
            </w:tcBorders>
            <w:shd w:val="clear" w:color="auto" w:fill="FFFFFF"/>
            <w:vAlign w:val="center"/>
          </w:tcPr>
          <w:p w14:paraId="607E0B76" w14:textId="77777777" w:rsidR="004341A4" w:rsidRPr="004341A4" w:rsidRDefault="004341A4" w:rsidP="004341A4">
            <w:pPr>
              <w:spacing w:before="60" w:after="60"/>
              <w:jc w:val="center"/>
              <w:rPr>
                <w:rFonts w:asciiTheme="majorHAnsi" w:eastAsia="Times New Roman" w:hAnsiTheme="majorHAnsi" w:cstheme="majorHAnsi"/>
                <w:b w:val="0"/>
                <w:bCs/>
                <w:color w:val="auto"/>
                <w:sz w:val="20"/>
                <w:szCs w:val="20"/>
                <w:lang w:val="sr-Cyrl-RS" w:eastAsia="sr-Latn-CS"/>
              </w:rPr>
            </w:pPr>
            <w:r w:rsidRPr="004341A4">
              <w:rPr>
                <w:rFonts w:asciiTheme="majorHAnsi" w:eastAsia="Times New Roman" w:hAnsiTheme="majorHAnsi" w:cstheme="majorHAnsi"/>
                <w:b w:val="0"/>
                <w:bCs/>
                <w:color w:val="auto"/>
                <w:sz w:val="20"/>
                <w:szCs w:val="20"/>
                <w:lang w:val="sr-Cyrl-RS" w:eastAsia="sr-Latn-CS"/>
              </w:rPr>
              <w:t>738.000,00</w:t>
            </w:r>
          </w:p>
        </w:tc>
        <w:tc>
          <w:tcPr>
            <w:tcW w:w="1995" w:type="dxa"/>
            <w:gridSpan w:val="5"/>
            <w:tcBorders>
              <w:bottom w:val="single" w:sz="4" w:space="0" w:color="auto"/>
            </w:tcBorders>
            <w:shd w:val="clear" w:color="auto" w:fill="FFFFFF"/>
            <w:vAlign w:val="center"/>
          </w:tcPr>
          <w:p w14:paraId="5E8A8FB9"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2025 – 246.000,00</w:t>
            </w:r>
          </w:p>
          <w:p w14:paraId="04B8A598"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2026 – 246.000,00</w:t>
            </w:r>
          </w:p>
          <w:p w14:paraId="3AB57596"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2027 – 246.000,00</w:t>
            </w:r>
          </w:p>
        </w:tc>
        <w:tc>
          <w:tcPr>
            <w:tcW w:w="1985" w:type="dxa"/>
            <w:tcBorders>
              <w:bottom w:val="single" w:sz="4" w:space="0" w:color="auto"/>
            </w:tcBorders>
            <w:shd w:val="clear" w:color="auto" w:fill="FFFFFF"/>
            <w:vAlign w:val="center"/>
          </w:tcPr>
          <w:p w14:paraId="5E6CCC43"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Донаторска средства (РЕФ)</w:t>
            </w:r>
          </w:p>
          <w:p w14:paraId="0EE51F34"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color w:val="auto"/>
                <w:sz w:val="20"/>
                <w:szCs w:val="20"/>
                <w:lang w:val="sr-Cyrl-RS" w:eastAsia="sr-Latn-CS"/>
              </w:rPr>
              <w:t>738.000,00</w:t>
            </w:r>
          </w:p>
        </w:tc>
      </w:tr>
      <w:tr w:rsidR="004341A4" w:rsidRPr="004341A4" w14:paraId="303F788E" w14:textId="77777777" w:rsidTr="009642BB">
        <w:trPr>
          <w:trHeight w:val="496"/>
        </w:trPr>
        <w:tc>
          <w:tcPr>
            <w:tcW w:w="1129" w:type="dxa"/>
            <w:tcBorders>
              <w:bottom w:val="single" w:sz="4" w:space="0" w:color="auto"/>
            </w:tcBorders>
            <w:shd w:val="clear" w:color="auto" w:fill="FFFFFF"/>
            <w:vAlign w:val="center"/>
          </w:tcPr>
          <w:p w14:paraId="76F4E5B9"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2.2.5</w:t>
            </w:r>
          </w:p>
        </w:tc>
        <w:tc>
          <w:tcPr>
            <w:tcW w:w="2345" w:type="dxa"/>
            <w:gridSpan w:val="2"/>
            <w:tcBorders>
              <w:bottom w:val="single" w:sz="4" w:space="0" w:color="auto"/>
            </w:tcBorders>
            <w:shd w:val="clear" w:color="auto" w:fill="FFFFFF"/>
          </w:tcPr>
          <w:p w14:paraId="2C1DE072" w14:textId="0F58B3A6" w:rsidR="004341A4" w:rsidRPr="004341A4" w:rsidRDefault="004341A4" w:rsidP="004341A4">
            <w:pPr>
              <w:spacing w:before="60" w:after="60"/>
              <w:rPr>
                <w:rFonts w:asciiTheme="majorHAnsi" w:eastAsia="Times New Roman" w:hAnsiTheme="majorHAnsi" w:cstheme="majorHAnsi"/>
                <w:b w:val="0"/>
                <w:bCs/>
                <w:color w:val="auto"/>
                <w:sz w:val="20"/>
                <w:szCs w:val="20"/>
                <w:lang w:val="sr-Cyrl-RS" w:eastAsia="sr-Latn-CS"/>
              </w:rPr>
            </w:pPr>
            <w:r w:rsidRPr="004341A4">
              <w:rPr>
                <w:rFonts w:asciiTheme="majorHAnsi" w:eastAsia="Times New Roman" w:hAnsiTheme="majorHAnsi" w:cstheme="majorHAnsi"/>
                <w:b w:val="0"/>
                <w:bCs/>
                <w:color w:val="auto"/>
                <w:sz w:val="20"/>
                <w:szCs w:val="20"/>
                <w:lang w:val="sr-Cyrl-RS" w:eastAsia="sr-Latn-CS"/>
              </w:rPr>
              <w:t>Инфо</w:t>
            </w:r>
            <w:r w:rsidR="00C752A6">
              <w:rPr>
                <w:rFonts w:asciiTheme="majorHAnsi" w:eastAsia="Times New Roman" w:hAnsiTheme="majorHAnsi" w:cstheme="majorHAnsi"/>
                <w:b w:val="0"/>
                <w:bCs/>
                <w:color w:val="auto"/>
                <w:sz w:val="20"/>
                <w:szCs w:val="20"/>
                <w:lang w:val="sr-Cyrl-RS" w:eastAsia="sr-Latn-CS"/>
              </w:rPr>
              <w:t xml:space="preserve">-дан </w:t>
            </w:r>
            <w:r w:rsidR="00C752A6" w:rsidRPr="004341A4">
              <w:rPr>
                <w:rFonts w:asciiTheme="majorHAnsi" w:eastAsia="Times New Roman" w:hAnsiTheme="majorHAnsi" w:cstheme="majorHAnsi"/>
                <w:b w:val="0"/>
                <w:bCs/>
                <w:color w:val="auto"/>
                <w:sz w:val="20"/>
                <w:szCs w:val="20"/>
                <w:lang w:val="sr-Cyrl-RS" w:eastAsia="sr-Latn-CS"/>
              </w:rPr>
              <w:t xml:space="preserve"> </w:t>
            </w:r>
            <w:r w:rsidR="00C752A6">
              <w:rPr>
                <w:rFonts w:asciiTheme="majorHAnsi" w:eastAsia="Times New Roman" w:hAnsiTheme="majorHAnsi" w:cstheme="majorHAnsi"/>
                <w:b w:val="0"/>
                <w:bCs/>
                <w:color w:val="auto"/>
                <w:sz w:val="20"/>
                <w:szCs w:val="20"/>
                <w:lang w:val="sr-Cyrl-RS" w:eastAsia="sr-Latn-CS"/>
              </w:rPr>
              <w:t xml:space="preserve">о </w:t>
            </w:r>
            <w:r w:rsidR="00C752A6" w:rsidRPr="004341A4">
              <w:rPr>
                <w:rFonts w:asciiTheme="majorHAnsi" w:eastAsia="Times New Roman" w:hAnsiTheme="majorHAnsi" w:cstheme="majorHAnsi"/>
                <w:b w:val="0"/>
                <w:bCs/>
                <w:color w:val="auto"/>
                <w:sz w:val="20"/>
                <w:szCs w:val="20"/>
                <w:lang w:val="sr-Cyrl-RS" w:eastAsia="sr-Latn-CS"/>
              </w:rPr>
              <w:t xml:space="preserve">доступним програмима запошљавања </w:t>
            </w:r>
            <w:r w:rsidRPr="004341A4">
              <w:rPr>
                <w:rFonts w:asciiTheme="majorHAnsi" w:eastAsia="Times New Roman" w:hAnsiTheme="majorHAnsi" w:cstheme="majorHAnsi"/>
                <w:b w:val="0"/>
                <w:bCs/>
                <w:color w:val="auto"/>
                <w:sz w:val="20"/>
                <w:szCs w:val="20"/>
                <w:lang w:val="sr-Cyrl-RS" w:eastAsia="sr-Latn-CS"/>
              </w:rPr>
              <w:t xml:space="preserve"> </w:t>
            </w:r>
            <w:r w:rsidR="00C752A6">
              <w:rPr>
                <w:rFonts w:asciiTheme="majorHAnsi" w:eastAsia="Times New Roman" w:hAnsiTheme="majorHAnsi" w:cstheme="majorHAnsi"/>
                <w:b w:val="0"/>
                <w:bCs/>
                <w:color w:val="auto"/>
                <w:sz w:val="20"/>
                <w:szCs w:val="20"/>
                <w:lang w:val="sr-Cyrl-RS" w:eastAsia="sr-Latn-CS"/>
              </w:rPr>
              <w:t xml:space="preserve">у сарадњи са НСЗ </w:t>
            </w:r>
            <w:r w:rsidRPr="004341A4">
              <w:rPr>
                <w:rFonts w:asciiTheme="majorHAnsi" w:eastAsia="Times New Roman" w:hAnsiTheme="majorHAnsi" w:cstheme="majorHAnsi"/>
                <w:b w:val="0"/>
                <w:bCs/>
                <w:color w:val="auto"/>
                <w:sz w:val="20"/>
                <w:szCs w:val="20"/>
                <w:lang w:val="sr-Cyrl-RS" w:eastAsia="sr-Latn-CS"/>
              </w:rPr>
              <w:t xml:space="preserve"> </w:t>
            </w:r>
          </w:p>
        </w:tc>
        <w:tc>
          <w:tcPr>
            <w:tcW w:w="2057" w:type="dxa"/>
            <w:tcBorders>
              <w:bottom w:val="single" w:sz="4" w:space="0" w:color="auto"/>
            </w:tcBorders>
            <w:shd w:val="clear" w:color="auto" w:fill="FFFFFF"/>
          </w:tcPr>
          <w:p w14:paraId="2FB1CCC9" w14:textId="77777777" w:rsidR="00C752A6" w:rsidRDefault="00C752A6" w:rsidP="004341A4">
            <w:pPr>
              <w:rPr>
                <w:rFonts w:asciiTheme="majorHAnsi" w:eastAsia="Times New Roman" w:hAnsiTheme="majorHAnsi" w:cstheme="majorHAnsi"/>
                <w:b w:val="0"/>
                <w:bCs/>
                <w:noProof/>
                <w:color w:val="auto"/>
                <w:sz w:val="20"/>
                <w:szCs w:val="20"/>
                <w:lang w:val="sr-Cyrl-RS" w:eastAsia="sr-Latn-CS"/>
              </w:rPr>
            </w:pPr>
          </w:p>
          <w:p w14:paraId="1138412B" w14:textId="571730A3" w:rsidR="004341A4" w:rsidRPr="004341A4" w:rsidRDefault="00C752A6" w:rsidP="004341A4">
            <w:pPr>
              <w:rPr>
                <w:rFonts w:asciiTheme="majorHAnsi" w:eastAsia="Times New Roman" w:hAnsiTheme="majorHAnsi" w:cstheme="majorHAnsi"/>
                <w:b w:val="0"/>
                <w:bCs/>
                <w:color w:val="auto"/>
                <w:sz w:val="20"/>
                <w:szCs w:val="20"/>
                <w:lang w:val="sr-Cyrl-RS" w:eastAsia="sr-Latn-CS"/>
              </w:rPr>
            </w:pPr>
            <w:r w:rsidRPr="00D853FE">
              <w:rPr>
                <w:rFonts w:asciiTheme="majorHAnsi" w:eastAsia="Times New Roman" w:hAnsiTheme="majorHAnsi" w:cstheme="majorHAnsi"/>
                <w:b w:val="0"/>
                <w:bCs/>
                <w:noProof/>
                <w:color w:val="auto"/>
                <w:sz w:val="20"/>
                <w:szCs w:val="20"/>
                <w:lang w:val="sr-Cyrl-RS" w:eastAsia="sr-Latn-CS"/>
              </w:rPr>
              <w:t xml:space="preserve">Одељење </w:t>
            </w:r>
            <w:r>
              <w:rPr>
                <w:rFonts w:asciiTheme="majorHAnsi" w:eastAsia="Times New Roman" w:hAnsiTheme="majorHAnsi" w:cstheme="majorHAnsi"/>
                <w:b w:val="0"/>
                <w:bCs/>
                <w:noProof/>
                <w:color w:val="auto"/>
                <w:sz w:val="20"/>
                <w:szCs w:val="20"/>
                <w:lang w:val="sr-Cyrl-RS" w:eastAsia="sr-Latn-CS"/>
              </w:rPr>
              <w:t>за привреду и локални економски развој</w:t>
            </w:r>
          </w:p>
        </w:tc>
        <w:tc>
          <w:tcPr>
            <w:tcW w:w="1743" w:type="dxa"/>
            <w:gridSpan w:val="2"/>
            <w:tcBorders>
              <w:bottom w:val="single" w:sz="4" w:space="0" w:color="auto"/>
            </w:tcBorders>
            <w:shd w:val="clear" w:color="auto" w:fill="FFFFFF"/>
            <w:vAlign w:val="center"/>
          </w:tcPr>
          <w:p w14:paraId="3628DA99" w14:textId="235211B2" w:rsidR="004341A4" w:rsidRPr="004341A4" w:rsidRDefault="00C752A6" w:rsidP="00C752A6">
            <w:pPr>
              <w:spacing w:before="60" w:after="60"/>
              <w:ind w:firstLine="360"/>
              <w:rPr>
                <w:rFonts w:asciiTheme="majorHAnsi" w:eastAsia="Times New Roman" w:hAnsiTheme="majorHAnsi" w:cstheme="majorHAnsi"/>
                <w:b w:val="0"/>
                <w:bCs/>
                <w:color w:val="auto"/>
                <w:sz w:val="20"/>
                <w:szCs w:val="20"/>
                <w:lang w:val="sr-Cyrl-RS" w:eastAsia="sr-Latn-CS"/>
              </w:rPr>
            </w:pPr>
            <w:r>
              <w:rPr>
                <w:rFonts w:asciiTheme="majorHAnsi" w:eastAsia="Times New Roman" w:hAnsiTheme="majorHAnsi" w:cstheme="majorHAnsi"/>
                <w:b w:val="0"/>
                <w:bCs/>
                <w:color w:val="auto"/>
                <w:sz w:val="20"/>
                <w:szCs w:val="20"/>
                <w:lang w:val="sr-Cyrl-RS" w:eastAsia="sr-Latn-CS"/>
              </w:rPr>
              <w:t xml:space="preserve"> </w:t>
            </w:r>
            <w:r w:rsidR="004341A4" w:rsidRPr="004341A4">
              <w:rPr>
                <w:rFonts w:asciiTheme="majorHAnsi" w:eastAsia="Times New Roman" w:hAnsiTheme="majorHAnsi" w:cstheme="majorHAnsi"/>
                <w:b w:val="0"/>
                <w:bCs/>
                <w:color w:val="auto"/>
                <w:sz w:val="20"/>
                <w:szCs w:val="20"/>
                <w:lang w:val="sr-Cyrl-RS" w:eastAsia="sr-Latn-CS"/>
              </w:rPr>
              <w:t xml:space="preserve"> НСЗ</w:t>
            </w:r>
          </w:p>
        </w:tc>
        <w:tc>
          <w:tcPr>
            <w:tcW w:w="1552" w:type="dxa"/>
            <w:gridSpan w:val="4"/>
            <w:tcBorders>
              <w:bottom w:val="single" w:sz="4" w:space="0" w:color="auto"/>
            </w:tcBorders>
            <w:shd w:val="clear" w:color="auto" w:fill="FFFFFF"/>
            <w:vAlign w:val="center"/>
          </w:tcPr>
          <w:p w14:paraId="58570077" w14:textId="77777777" w:rsidR="004341A4" w:rsidRPr="004341A4" w:rsidRDefault="004341A4" w:rsidP="004341A4">
            <w:pPr>
              <w:spacing w:before="60" w:after="60"/>
              <w:jc w:val="center"/>
              <w:rPr>
                <w:rFonts w:asciiTheme="majorHAnsi" w:eastAsia="Times New Roman" w:hAnsiTheme="majorHAnsi" w:cstheme="majorHAnsi"/>
                <w:b w:val="0"/>
                <w:bCs/>
                <w:color w:val="auto"/>
                <w:sz w:val="20"/>
                <w:szCs w:val="20"/>
                <w:lang w:val="sr-Cyrl-RS" w:eastAsia="sr-Latn-CS"/>
              </w:rPr>
            </w:pPr>
            <w:r w:rsidRPr="004341A4">
              <w:rPr>
                <w:rFonts w:asciiTheme="majorHAnsi" w:eastAsia="Times New Roman" w:hAnsiTheme="majorHAnsi" w:cstheme="majorHAnsi"/>
                <w:b w:val="0"/>
                <w:bCs/>
                <w:color w:val="auto"/>
                <w:sz w:val="20"/>
                <w:szCs w:val="20"/>
                <w:lang w:val="sr-Cyrl-RS" w:eastAsia="sr-Latn-CS"/>
              </w:rPr>
              <w:t>2025 – 2027.</w:t>
            </w:r>
          </w:p>
        </w:tc>
        <w:tc>
          <w:tcPr>
            <w:tcW w:w="1517" w:type="dxa"/>
            <w:gridSpan w:val="4"/>
            <w:tcBorders>
              <w:bottom w:val="single" w:sz="4" w:space="0" w:color="auto"/>
            </w:tcBorders>
            <w:shd w:val="clear" w:color="auto" w:fill="FFFFFF"/>
            <w:vAlign w:val="center"/>
          </w:tcPr>
          <w:p w14:paraId="1CB9A9C1" w14:textId="77777777" w:rsidR="004341A4" w:rsidRPr="004341A4" w:rsidRDefault="004341A4" w:rsidP="004341A4">
            <w:pPr>
              <w:spacing w:before="60" w:after="60"/>
              <w:jc w:val="center"/>
              <w:rPr>
                <w:rFonts w:asciiTheme="majorHAnsi" w:eastAsia="Times New Roman" w:hAnsiTheme="majorHAnsi" w:cstheme="majorHAnsi"/>
                <w:b w:val="0"/>
                <w:bCs/>
                <w:color w:val="auto"/>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Без средстава</w:t>
            </w:r>
          </w:p>
        </w:tc>
        <w:tc>
          <w:tcPr>
            <w:tcW w:w="1995" w:type="dxa"/>
            <w:gridSpan w:val="5"/>
            <w:tcBorders>
              <w:bottom w:val="single" w:sz="4" w:space="0" w:color="auto"/>
            </w:tcBorders>
            <w:shd w:val="clear" w:color="auto" w:fill="FFFFFF"/>
            <w:vAlign w:val="center"/>
          </w:tcPr>
          <w:p w14:paraId="19B20065"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w:t>
            </w:r>
          </w:p>
        </w:tc>
        <w:tc>
          <w:tcPr>
            <w:tcW w:w="1985" w:type="dxa"/>
            <w:tcBorders>
              <w:bottom w:val="single" w:sz="4" w:space="0" w:color="auto"/>
            </w:tcBorders>
            <w:shd w:val="clear" w:color="auto" w:fill="FFFFFF"/>
            <w:vAlign w:val="center"/>
          </w:tcPr>
          <w:p w14:paraId="5CC5EDC5"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color w:val="000000"/>
                <w:sz w:val="20"/>
                <w:szCs w:val="20"/>
                <w:lang w:val="sr-Cyrl-RS" w:eastAsia="sr-Latn-CS"/>
              </w:rPr>
              <w:t>/</w:t>
            </w:r>
          </w:p>
        </w:tc>
      </w:tr>
      <w:tr w:rsidR="004341A4" w:rsidRPr="004341A4" w14:paraId="78FF8007" w14:textId="77777777" w:rsidTr="009642BB">
        <w:trPr>
          <w:trHeight w:val="496"/>
        </w:trPr>
        <w:tc>
          <w:tcPr>
            <w:tcW w:w="1129" w:type="dxa"/>
            <w:tcBorders>
              <w:bottom w:val="single" w:sz="4" w:space="0" w:color="auto"/>
            </w:tcBorders>
            <w:shd w:val="clear" w:color="auto" w:fill="FFFFFF"/>
            <w:vAlign w:val="center"/>
          </w:tcPr>
          <w:p w14:paraId="0E00BF33"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2.2.6</w:t>
            </w:r>
          </w:p>
        </w:tc>
        <w:tc>
          <w:tcPr>
            <w:tcW w:w="2345" w:type="dxa"/>
            <w:gridSpan w:val="2"/>
            <w:tcBorders>
              <w:bottom w:val="single" w:sz="4" w:space="0" w:color="auto"/>
            </w:tcBorders>
            <w:shd w:val="clear" w:color="auto" w:fill="FFFFFF"/>
          </w:tcPr>
          <w:p w14:paraId="4DB3B250" w14:textId="61ACA861" w:rsidR="004341A4" w:rsidRPr="004341A4" w:rsidRDefault="004341A4" w:rsidP="004341A4">
            <w:pPr>
              <w:spacing w:before="60" w:after="60"/>
              <w:rPr>
                <w:rFonts w:asciiTheme="majorHAnsi" w:eastAsia="Times New Roman" w:hAnsiTheme="majorHAnsi" w:cstheme="majorHAnsi"/>
                <w:b w:val="0"/>
                <w:bCs/>
                <w:color w:val="auto"/>
                <w:sz w:val="20"/>
                <w:szCs w:val="20"/>
                <w:lang w:val="sr-Cyrl-RS" w:eastAsia="sr-Latn-CS"/>
              </w:rPr>
            </w:pPr>
            <w:r w:rsidRPr="004341A4">
              <w:rPr>
                <w:rFonts w:asciiTheme="majorHAnsi" w:eastAsia="Times New Roman" w:hAnsiTheme="majorHAnsi" w:cstheme="majorHAnsi"/>
                <w:b w:val="0"/>
                <w:bCs/>
                <w:color w:val="auto"/>
                <w:sz w:val="20"/>
                <w:szCs w:val="20"/>
                <w:lang w:val="sr-Cyrl-RS" w:eastAsia="sr-Latn-CS"/>
              </w:rPr>
              <w:t xml:space="preserve">Мапирање послодаваца </w:t>
            </w:r>
            <w:r w:rsidR="00C752A6">
              <w:rPr>
                <w:rFonts w:asciiTheme="majorHAnsi" w:eastAsia="Times New Roman" w:hAnsiTheme="majorHAnsi" w:cstheme="majorHAnsi"/>
                <w:b w:val="0"/>
                <w:bCs/>
                <w:color w:val="auto"/>
                <w:sz w:val="20"/>
                <w:szCs w:val="20"/>
                <w:lang w:val="sr-Cyrl-RS" w:eastAsia="sr-Latn-CS"/>
              </w:rPr>
              <w:t xml:space="preserve">из </w:t>
            </w:r>
            <w:r w:rsidRPr="004341A4">
              <w:rPr>
                <w:rFonts w:asciiTheme="majorHAnsi" w:eastAsia="Times New Roman" w:hAnsiTheme="majorHAnsi" w:cstheme="majorHAnsi"/>
                <w:b w:val="0"/>
                <w:bCs/>
                <w:color w:val="auto"/>
                <w:sz w:val="20"/>
                <w:szCs w:val="20"/>
                <w:lang w:val="sr-Cyrl-RS" w:eastAsia="sr-Latn-CS"/>
              </w:rPr>
              <w:t xml:space="preserve">Пожега који су заинтересовани за запошљавање Рома </w:t>
            </w:r>
            <w:r w:rsidR="00C752A6">
              <w:rPr>
                <w:rFonts w:asciiTheme="majorHAnsi" w:eastAsia="Times New Roman" w:hAnsiTheme="majorHAnsi" w:cstheme="majorHAnsi"/>
                <w:b w:val="0"/>
                <w:bCs/>
                <w:color w:val="auto"/>
                <w:sz w:val="20"/>
                <w:szCs w:val="20"/>
                <w:lang w:val="sr-Cyrl-RS" w:eastAsia="sr-Latn-CS"/>
              </w:rPr>
              <w:t>и</w:t>
            </w:r>
            <w:r w:rsidRPr="004341A4">
              <w:rPr>
                <w:rFonts w:asciiTheme="majorHAnsi" w:eastAsia="Times New Roman" w:hAnsiTheme="majorHAnsi" w:cstheme="majorHAnsi"/>
                <w:b w:val="0"/>
                <w:bCs/>
                <w:color w:val="auto"/>
                <w:sz w:val="20"/>
                <w:szCs w:val="20"/>
                <w:lang w:val="sr-Cyrl-RS" w:eastAsia="sr-Latn-CS"/>
              </w:rPr>
              <w:t xml:space="preserve"> израд</w:t>
            </w:r>
            <w:r w:rsidR="00C752A6">
              <w:rPr>
                <w:rFonts w:asciiTheme="majorHAnsi" w:eastAsia="Times New Roman" w:hAnsiTheme="majorHAnsi" w:cstheme="majorHAnsi"/>
                <w:b w:val="0"/>
                <w:bCs/>
                <w:color w:val="auto"/>
                <w:sz w:val="20"/>
                <w:szCs w:val="20"/>
                <w:lang w:val="sr-Cyrl-RS" w:eastAsia="sr-Latn-CS"/>
              </w:rPr>
              <w:t>а</w:t>
            </w:r>
            <w:r w:rsidRPr="004341A4">
              <w:rPr>
                <w:rFonts w:asciiTheme="majorHAnsi" w:eastAsia="Times New Roman" w:hAnsiTheme="majorHAnsi" w:cstheme="majorHAnsi"/>
                <w:b w:val="0"/>
                <w:bCs/>
                <w:color w:val="auto"/>
                <w:sz w:val="20"/>
                <w:szCs w:val="20"/>
                <w:lang w:val="sr-Cyrl-RS" w:eastAsia="sr-Latn-CS"/>
              </w:rPr>
              <w:t xml:space="preserve"> базе података</w:t>
            </w:r>
          </w:p>
        </w:tc>
        <w:tc>
          <w:tcPr>
            <w:tcW w:w="2057" w:type="dxa"/>
            <w:tcBorders>
              <w:bottom w:val="single" w:sz="4" w:space="0" w:color="auto"/>
            </w:tcBorders>
            <w:shd w:val="clear" w:color="auto" w:fill="FFFFFF"/>
          </w:tcPr>
          <w:p w14:paraId="36E36477" w14:textId="77777777" w:rsidR="004341A4" w:rsidRDefault="004341A4" w:rsidP="004341A4">
            <w:pPr>
              <w:rPr>
                <w:rFonts w:asciiTheme="majorHAnsi" w:eastAsia="Times New Roman" w:hAnsiTheme="majorHAnsi" w:cstheme="majorHAnsi"/>
                <w:b w:val="0"/>
                <w:bCs/>
                <w:color w:val="auto"/>
                <w:sz w:val="20"/>
                <w:szCs w:val="20"/>
                <w:lang w:val="sr-Cyrl-RS" w:eastAsia="sr-Latn-CS"/>
              </w:rPr>
            </w:pPr>
          </w:p>
          <w:p w14:paraId="01CC760B" w14:textId="4C920C0F" w:rsidR="00C752A6" w:rsidRPr="004341A4" w:rsidRDefault="00C752A6" w:rsidP="004341A4">
            <w:pPr>
              <w:rPr>
                <w:rFonts w:asciiTheme="majorHAnsi" w:eastAsia="Times New Roman" w:hAnsiTheme="majorHAnsi" w:cstheme="majorHAnsi"/>
                <w:b w:val="0"/>
                <w:bCs/>
                <w:color w:val="auto"/>
                <w:sz w:val="20"/>
                <w:szCs w:val="20"/>
                <w:lang w:val="sr-Cyrl-RS" w:eastAsia="sr-Latn-CS"/>
              </w:rPr>
            </w:pPr>
            <w:r w:rsidRPr="00D853FE">
              <w:rPr>
                <w:rFonts w:asciiTheme="majorHAnsi" w:eastAsia="Times New Roman" w:hAnsiTheme="majorHAnsi" w:cstheme="majorHAnsi"/>
                <w:b w:val="0"/>
                <w:bCs/>
                <w:noProof/>
                <w:color w:val="auto"/>
                <w:sz w:val="20"/>
                <w:szCs w:val="20"/>
                <w:lang w:val="sr-Cyrl-RS" w:eastAsia="sr-Latn-CS"/>
              </w:rPr>
              <w:t xml:space="preserve">Одељење </w:t>
            </w:r>
            <w:r>
              <w:rPr>
                <w:rFonts w:asciiTheme="majorHAnsi" w:eastAsia="Times New Roman" w:hAnsiTheme="majorHAnsi" w:cstheme="majorHAnsi"/>
                <w:b w:val="0"/>
                <w:bCs/>
                <w:noProof/>
                <w:color w:val="auto"/>
                <w:sz w:val="20"/>
                <w:szCs w:val="20"/>
                <w:lang w:val="sr-Cyrl-RS" w:eastAsia="sr-Latn-CS"/>
              </w:rPr>
              <w:t>за привреду и локални економски развој</w:t>
            </w:r>
          </w:p>
        </w:tc>
        <w:tc>
          <w:tcPr>
            <w:tcW w:w="1743" w:type="dxa"/>
            <w:gridSpan w:val="2"/>
            <w:tcBorders>
              <w:bottom w:val="single" w:sz="4" w:space="0" w:color="auto"/>
            </w:tcBorders>
            <w:shd w:val="clear" w:color="auto" w:fill="FFFFFF"/>
            <w:vAlign w:val="center"/>
          </w:tcPr>
          <w:p w14:paraId="1BD92258" w14:textId="7453B5F1" w:rsidR="004341A4" w:rsidRPr="004341A4" w:rsidRDefault="00C752A6" w:rsidP="00C752A6">
            <w:pPr>
              <w:spacing w:before="60" w:after="60"/>
              <w:rPr>
                <w:rFonts w:asciiTheme="majorHAnsi" w:eastAsia="Times New Roman" w:hAnsiTheme="majorHAnsi" w:cstheme="majorHAnsi"/>
                <w:b w:val="0"/>
                <w:bCs/>
                <w:color w:val="auto"/>
                <w:sz w:val="20"/>
                <w:szCs w:val="20"/>
                <w:lang w:val="sr-Cyrl-RS" w:eastAsia="sr-Latn-CS"/>
              </w:rPr>
            </w:pPr>
            <w:r>
              <w:rPr>
                <w:rFonts w:asciiTheme="majorHAnsi" w:eastAsia="Times New Roman" w:hAnsiTheme="majorHAnsi" w:cstheme="majorHAnsi"/>
                <w:b w:val="0"/>
                <w:bCs/>
                <w:color w:val="auto"/>
                <w:sz w:val="20"/>
                <w:szCs w:val="20"/>
                <w:lang w:val="sr-Cyrl-RS" w:eastAsia="sr-Latn-CS"/>
              </w:rPr>
              <w:t xml:space="preserve">        ОЦД, ЦК</w:t>
            </w:r>
          </w:p>
        </w:tc>
        <w:tc>
          <w:tcPr>
            <w:tcW w:w="1552" w:type="dxa"/>
            <w:gridSpan w:val="4"/>
            <w:tcBorders>
              <w:bottom w:val="single" w:sz="4" w:space="0" w:color="auto"/>
            </w:tcBorders>
            <w:shd w:val="clear" w:color="auto" w:fill="FFFFFF"/>
            <w:vAlign w:val="center"/>
          </w:tcPr>
          <w:p w14:paraId="74075319" w14:textId="77777777" w:rsidR="004341A4" w:rsidRPr="004341A4" w:rsidRDefault="004341A4" w:rsidP="004341A4">
            <w:pPr>
              <w:spacing w:before="60" w:after="60"/>
              <w:jc w:val="center"/>
              <w:rPr>
                <w:rFonts w:asciiTheme="majorHAnsi" w:eastAsia="Times New Roman" w:hAnsiTheme="majorHAnsi" w:cstheme="majorHAnsi"/>
                <w:b w:val="0"/>
                <w:bCs/>
                <w:color w:val="auto"/>
                <w:sz w:val="20"/>
                <w:szCs w:val="20"/>
                <w:lang w:val="sr-Cyrl-RS" w:eastAsia="sr-Latn-CS"/>
              </w:rPr>
            </w:pPr>
            <w:r w:rsidRPr="004341A4">
              <w:rPr>
                <w:rFonts w:asciiTheme="majorHAnsi" w:eastAsia="Times New Roman" w:hAnsiTheme="majorHAnsi" w:cstheme="majorHAnsi"/>
                <w:b w:val="0"/>
                <w:bCs/>
                <w:color w:val="auto"/>
                <w:sz w:val="20"/>
                <w:szCs w:val="20"/>
                <w:lang w:val="sr-Cyrl-RS" w:eastAsia="sr-Latn-CS"/>
              </w:rPr>
              <w:t>2025.</w:t>
            </w:r>
          </w:p>
        </w:tc>
        <w:tc>
          <w:tcPr>
            <w:tcW w:w="1517" w:type="dxa"/>
            <w:gridSpan w:val="4"/>
            <w:tcBorders>
              <w:bottom w:val="single" w:sz="4" w:space="0" w:color="auto"/>
            </w:tcBorders>
            <w:shd w:val="clear" w:color="auto" w:fill="FFFFFF"/>
            <w:vAlign w:val="center"/>
          </w:tcPr>
          <w:p w14:paraId="580BE1B6" w14:textId="77777777" w:rsidR="004341A4" w:rsidRPr="004341A4" w:rsidRDefault="004341A4" w:rsidP="004341A4">
            <w:pPr>
              <w:spacing w:before="60" w:after="60"/>
              <w:jc w:val="center"/>
              <w:rPr>
                <w:rFonts w:asciiTheme="majorHAnsi" w:eastAsia="Times New Roman" w:hAnsiTheme="majorHAnsi" w:cstheme="majorHAnsi"/>
                <w:b w:val="0"/>
                <w:bCs/>
                <w:color w:val="000000"/>
                <w:sz w:val="20"/>
                <w:szCs w:val="20"/>
                <w:lang w:val="sr-Cyrl-RS" w:eastAsia="sr-Latn-CS"/>
              </w:rPr>
            </w:pPr>
            <w:r w:rsidRPr="004341A4">
              <w:rPr>
                <w:rFonts w:asciiTheme="majorHAnsi" w:eastAsia="Times New Roman" w:hAnsiTheme="majorHAnsi" w:cstheme="majorHAnsi"/>
                <w:b w:val="0"/>
                <w:bCs/>
                <w:color w:val="000000"/>
                <w:sz w:val="20"/>
                <w:szCs w:val="20"/>
                <w:lang w:val="sr-Cyrl-RS" w:eastAsia="sr-Latn-CS"/>
              </w:rPr>
              <w:t>93.000,00</w:t>
            </w:r>
          </w:p>
        </w:tc>
        <w:tc>
          <w:tcPr>
            <w:tcW w:w="1995" w:type="dxa"/>
            <w:gridSpan w:val="5"/>
            <w:tcBorders>
              <w:bottom w:val="single" w:sz="4" w:space="0" w:color="auto"/>
            </w:tcBorders>
            <w:shd w:val="clear" w:color="auto" w:fill="FFFFFF"/>
            <w:vAlign w:val="center"/>
          </w:tcPr>
          <w:p w14:paraId="5ADEF83B" w14:textId="77777777" w:rsidR="004341A4" w:rsidRPr="004341A4" w:rsidRDefault="004341A4" w:rsidP="004341A4">
            <w:pPr>
              <w:jc w:val="center"/>
              <w:rPr>
                <w:rFonts w:asciiTheme="majorHAnsi" w:eastAsia="Times New Roman" w:hAnsiTheme="majorHAnsi" w:cstheme="majorHAnsi"/>
                <w:b w:val="0"/>
                <w:bCs/>
                <w:noProof/>
                <w:color w:val="000000"/>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2025 – 93.000,00</w:t>
            </w:r>
          </w:p>
        </w:tc>
        <w:tc>
          <w:tcPr>
            <w:tcW w:w="1985" w:type="dxa"/>
            <w:tcBorders>
              <w:bottom w:val="single" w:sz="4" w:space="0" w:color="auto"/>
            </w:tcBorders>
            <w:shd w:val="clear" w:color="auto" w:fill="FFFFFF"/>
            <w:vAlign w:val="center"/>
          </w:tcPr>
          <w:p w14:paraId="36E5C59A"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Буџет ЛС – </w:t>
            </w:r>
          </w:p>
          <w:p w14:paraId="27DA7A71" w14:textId="77777777" w:rsidR="004341A4" w:rsidRPr="004341A4" w:rsidRDefault="004341A4" w:rsidP="004341A4">
            <w:pPr>
              <w:jc w:val="center"/>
              <w:rPr>
                <w:rFonts w:asciiTheme="majorHAnsi" w:eastAsia="Times New Roman" w:hAnsiTheme="majorHAnsi" w:cstheme="majorHAnsi"/>
                <w:b w:val="0"/>
                <w:bCs/>
                <w:noProof/>
                <w:color w:val="000000"/>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средства за реализацију ЛАП-а</w:t>
            </w:r>
          </w:p>
          <w:p w14:paraId="0397FE32" w14:textId="77777777" w:rsidR="004341A4" w:rsidRPr="004341A4" w:rsidRDefault="004341A4" w:rsidP="004341A4">
            <w:pPr>
              <w:jc w:val="center"/>
              <w:rPr>
                <w:rFonts w:asciiTheme="majorHAnsi" w:eastAsia="Times New Roman" w:hAnsiTheme="majorHAnsi" w:cstheme="majorHAnsi"/>
                <w:b w:val="0"/>
                <w:bCs/>
                <w:noProof/>
                <w:color w:val="000000"/>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93.000,00</w:t>
            </w:r>
          </w:p>
        </w:tc>
      </w:tr>
      <w:tr w:rsidR="004341A4" w:rsidRPr="004341A4" w14:paraId="1B75E492" w14:textId="77777777" w:rsidTr="004341A4">
        <w:trPr>
          <w:trHeight w:val="496"/>
        </w:trPr>
        <w:tc>
          <w:tcPr>
            <w:tcW w:w="6050" w:type="dxa"/>
            <w:gridSpan w:val="5"/>
            <w:shd w:val="clear" w:color="auto" w:fill="808080"/>
          </w:tcPr>
          <w:p w14:paraId="7CDF91C3" w14:textId="77777777" w:rsidR="004341A4" w:rsidRPr="004341A4" w:rsidRDefault="004341A4" w:rsidP="004341A4">
            <w:pPr>
              <w:rPr>
                <w:rFonts w:asciiTheme="majorHAnsi" w:eastAsia="Times New Roman" w:hAnsiTheme="majorHAnsi" w:cstheme="majorHAnsi"/>
                <w:noProof/>
                <w:color w:val="1F3864"/>
                <w:sz w:val="20"/>
                <w:szCs w:val="20"/>
                <w:lang w:val="sr-Cyrl-RS" w:eastAsia="sr-Latn-CS"/>
              </w:rPr>
            </w:pPr>
            <w:r w:rsidRPr="004341A4">
              <w:rPr>
                <w:rFonts w:asciiTheme="majorHAnsi" w:eastAsia="Times New Roman" w:hAnsiTheme="majorHAnsi" w:cstheme="majorHAnsi"/>
                <w:noProof/>
                <w:color w:val="FFFFFF"/>
                <w:sz w:val="20"/>
                <w:szCs w:val="20"/>
                <w:lang w:val="sr-Cyrl-RS" w:eastAsia="sr-Latn-CS"/>
              </w:rPr>
              <w:t>МЕРА 2.</w:t>
            </w:r>
            <w:r w:rsidRPr="004341A4">
              <w:rPr>
                <w:rFonts w:asciiTheme="majorHAnsi" w:eastAsia="Times New Roman" w:hAnsiTheme="majorHAnsi" w:cstheme="majorHAnsi"/>
                <w:noProof/>
                <w:color w:val="FFFFFF"/>
                <w:sz w:val="20"/>
                <w:szCs w:val="20"/>
                <w:lang w:eastAsia="sr-Latn-CS"/>
              </w:rPr>
              <w:t>3</w:t>
            </w:r>
            <w:r w:rsidRPr="004341A4">
              <w:rPr>
                <w:rFonts w:asciiTheme="majorHAnsi" w:eastAsia="Times New Roman" w:hAnsiTheme="majorHAnsi" w:cstheme="majorHAnsi"/>
                <w:noProof/>
                <w:color w:val="FFFFFF"/>
                <w:sz w:val="20"/>
                <w:szCs w:val="20"/>
                <w:lang w:val="sr-Cyrl-RS" w:eastAsia="sr-Latn-CS"/>
              </w:rPr>
              <w:t xml:space="preserve">:  </w:t>
            </w:r>
            <w:r w:rsidRPr="004341A4">
              <w:rPr>
                <w:rFonts w:asciiTheme="majorHAnsi" w:eastAsia="Calibri" w:hAnsiTheme="majorHAnsi" w:cstheme="majorHAnsi"/>
                <w:noProof/>
                <w:color w:val="auto"/>
                <w:sz w:val="20"/>
                <w:szCs w:val="20"/>
                <w:lang w:val="sr-Cyrl-RS" w:eastAsia="sr-Latn-CS"/>
              </w:rPr>
              <w:t xml:space="preserve"> </w:t>
            </w:r>
            <w:r w:rsidRPr="004341A4">
              <w:rPr>
                <w:rFonts w:asciiTheme="majorHAnsi" w:eastAsia="Times New Roman" w:hAnsiTheme="majorHAnsi" w:cstheme="majorHAnsi"/>
                <w:noProof/>
                <w:color w:val="auto"/>
                <w:sz w:val="20"/>
                <w:szCs w:val="20"/>
                <w:lang w:val="sr-Cyrl-RS" w:eastAsia="sr-Latn-CS"/>
              </w:rPr>
              <w:t xml:space="preserve"> </w:t>
            </w:r>
            <w:r w:rsidRPr="004341A4">
              <w:rPr>
                <w:rFonts w:asciiTheme="majorHAnsi" w:eastAsia="Times New Roman" w:hAnsiTheme="majorHAnsi" w:cstheme="majorHAnsi"/>
                <w:noProof/>
                <w:color w:val="FFFFFF"/>
                <w:sz w:val="20"/>
                <w:szCs w:val="20"/>
                <w:lang w:val="sr-Cyrl-RS" w:eastAsia="sr-Latn-CS"/>
              </w:rPr>
              <w:t>Подршка почетку пословања и додела субвенција у пољопривреди</w:t>
            </w:r>
          </w:p>
        </w:tc>
        <w:tc>
          <w:tcPr>
            <w:tcW w:w="3600" w:type="dxa"/>
            <w:gridSpan w:val="6"/>
            <w:shd w:val="clear" w:color="auto" w:fill="808080"/>
          </w:tcPr>
          <w:p w14:paraId="27E7E48C" w14:textId="77777777" w:rsidR="004341A4" w:rsidRPr="004341A4" w:rsidRDefault="004341A4" w:rsidP="004341A4">
            <w:pPr>
              <w:ind w:firstLine="360"/>
              <w:jc w:val="right"/>
              <w:rPr>
                <w:rFonts w:asciiTheme="majorHAnsi" w:eastAsia="Times New Roman" w:hAnsiTheme="majorHAnsi" w:cstheme="majorHAnsi"/>
                <w:noProof/>
                <w:color w:val="FFFFFF"/>
                <w:sz w:val="20"/>
                <w:szCs w:val="20"/>
                <w:lang w:val="sr-Cyrl-RS" w:eastAsia="sr-Latn-CS"/>
              </w:rPr>
            </w:pPr>
            <w:r w:rsidRPr="004341A4">
              <w:rPr>
                <w:rFonts w:asciiTheme="majorHAnsi" w:eastAsia="Times New Roman" w:hAnsiTheme="majorHAnsi" w:cstheme="majorHAnsi"/>
                <w:noProof/>
                <w:color w:val="FFFFFF"/>
                <w:sz w:val="20"/>
                <w:szCs w:val="20"/>
                <w:lang w:val="sr-Cyrl-RS" w:eastAsia="sr-Latn-CS"/>
              </w:rPr>
              <w:t xml:space="preserve">Тип мере: </w:t>
            </w:r>
          </w:p>
        </w:tc>
        <w:tc>
          <w:tcPr>
            <w:tcW w:w="4673" w:type="dxa"/>
            <w:gridSpan w:val="9"/>
            <w:shd w:val="clear" w:color="auto" w:fill="808080"/>
          </w:tcPr>
          <w:p w14:paraId="06378855" w14:textId="455F5CDC" w:rsidR="004341A4" w:rsidRPr="004341A4" w:rsidRDefault="00C752A6" w:rsidP="004341A4">
            <w:pPr>
              <w:rPr>
                <w:rFonts w:asciiTheme="majorHAnsi" w:eastAsia="Times New Roman" w:hAnsiTheme="majorHAnsi" w:cstheme="majorHAnsi"/>
                <w:noProof/>
                <w:color w:val="FFFFFF"/>
                <w:sz w:val="20"/>
                <w:szCs w:val="20"/>
                <w:lang w:val="sr-Cyrl-RS" w:eastAsia="sr-Latn-CS"/>
              </w:rPr>
            </w:pPr>
            <w:r>
              <w:rPr>
                <w:rFonts w:asciiTheme="majorHAnsi" w:eastAsia="Times New Roman" w:hAnsiTheme="majorHAnsi" w:cstheme="majorHAnsi"/>
                <w:noProof/>
                <w:color w:val="FFFFFF"/>
                <w:sz w:val="20"/>
                <w:szCs w:val="20"/>
                <w:lang w:val="sr-Cyrl-RS" w:eastAsia="sr-Latn-CS"/>
              </w:rPr>
              <w:t>Подстицајна</w:t>
            </w:r>
          </w:p>
        </w:tc>
      </w:tr>
      <w:tr w:rsidR="004341A4" w:rsidRPr="004341A4" w14:paraId="164EAF01" w14:textId="77777777" w:rsidTr="004341A4">
        <w:trPr>
          <w:trHeight w:val="520"/>
        </w:trPr>
        <w:tc>
          <w:tcPr>
            <w:tcW w:w="1928" w:type="dxa"/>
            <w:gridSpan w:val="2"/>
            <w:shd w:val="clear" w:color="auto" w:fill="EDEDED"/>
          </w:tcPr>
          <w:p w14:paraId="14CE77A7" w14:textId="77777777" w:rsidR="004341A4" w:rsidRPr="004341A4" w:rsidRDefault="004341A4" w:rsidP="00C752A6">
            <w:pPr>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Носилац мере: </w:t>
            </w:r>
          </w:p>
        </w:tc>
        <w:tc>
          <w:tcPr>
            <w:tcW w:w="4122" w:type="dxa"/>
            <w:gridSpan w:val="3"/>
            <w:shd w:val="clear" w:color="auto" w:fill="auto"/>
          </w:tcPr>
          <w:p w14:paraId="4FD10780" w14:textId="5378EE42" w:rsidR="004341A4" w:rsidRPr="004341A4" w:rsidRDefault="00C752A6" w:rsidP="004341A4">
            <w:pPr>
              <w:rPr>
                <w:rFonts w:asciiTheme="majorHAnsi" w:eastAsia="Times New Roman" w:hAnsiTheme="majorHAnsi" w:cstheme="majorHAnsi"/>
                <w:b w:val="0"/>
                <w:bCs/>
                <w:noProof/>
                <w:color w:val="FFFFFF"/>
                <w:sz w:val="20"/>
                <w:szCs w:val="20"/>
                <w:lang w:val="sr-Cyrl-RS" w:eastAsia="sr-Latn-CS"/>
              </w:rPr>
            </w:pPr>
            <w:r w:rsidRPr="00D853FE">
              <w:rPr>
                <w:rFonts w:asciiTheme="majorHAnsi" w:eastAsia="Times New Roman" w:hAnsiTheme="majorHAnsi" w:cstheme="majorHAnsi"/>
                <w:b w:val="0"/>
                <w:bCs/>
                <w:noProof/>
                <w:color w:val="auto"/>
                <w:sz w:val="20"/>
                <w:szCs w:val="20"/>
                <w:lang w:val="sr-Cyrl-RS" w:eastAsia="sr-Latn-CS"/>
              </w:rPr>
              <w:t xml:space="preserve">Одељење </w:t>
            </w:r>
            <w:r>
              <w:rPr>
                <w:rFonts w:asciiTheme="majorHAnsi" w:eastAsia="Times New Roman" w:hAnsiTheme="majorHAnsi" w:cstheme="majorHAnsi"/>
                <w:b w:val="0"/>
                <w:bCs/>
                <w:noProof/>
                <w:color w:val="auto"/>
                <w:sz w:val="20"/>
                <w:szCs w:val="20"/>
                <w:lang w:val="sr-Cyrl-RS" w:eastAsia="sr-Latn-CS"/>
              </w:rPr>
              <w:t>за привреду и локални економски развој</w:t>
            </w:r>
          </w:p>
        </w:tc>
        <w:tc>
          <w:tcPr>
            <w:tcW w:w="3600" w:type="dxa"/>
            <w:gridSpan w:val="6"/>
            <w:shd w:val="clear" w:color="auto" w:fill="EDEDED"/>
          </w:tcPr>
          <w:p w14:paraId="21199E6E" w14:textId="77777777" w:rsidR="004341A4" w:rsidRPr="004341A4" w:rsidRDefault="004341A4" w:rsidP="00C752A6">
            <w:pPr>
              <w:ind w:firstLine="360"/>
              <w:jc w:val="right"/>
              <w:rPr>
                <w:rFonts w:asciiTheme="majorHAnsi" w:eastAsia="Times New Roman" w:hAnsiTheme="majorHAnsi" w:cstheme="majorHAnsi"/>
                <w:b w:val="0"/>
                <w:bCs/>
                <w:noProof/>
                <w:color w:val="FFFFFF"/>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Партнери: </w:t>
            </w:r>
          </w:p>
        </w:tc>
        <w:tc>
          <w:tcPr>
            <w:tcW w:w="4673" w:type="dxa"/>
            <w:gridSpan w:val="9"/>
            <w:shd w:val="clear" w:color="auto" w:fill="FFFFFF"/>
          </w:tcPr>
          <w:p w14:paraId="7CC85C49" w14:textId="0BCD9EE7" w:rsidR="009642BB" w:rsidRPr="004341A4" w:rsidRDefault="00C752A6" w:rsidP="009642BB">
            <w:pPr>
              <w:spacing w:before="80"/>
              <w:rPr>
                <w:rFonts w:asciiTheme="majorHAnsi" w:eastAsia="Times New Roman" w:hAnsiTheme="majorHAnsi" w:cstheme="majorHAnsi"/>
                <w:b w:val="0"/>
                <w:bCs/>
                <w:noProof/>
                <w:color w:val="auto"/>
                <w:sz w:val="20"/>
                <w:szCs w:val="20"/>
                <w:lang w:val="sr-Cyrl-RS" w:eastAsia="sr-Latn-CS"/>
              </w:rPr>
            </w:pPr>
            <w:r w:rsidRPr="00C752A6">
              <w:rPr>
                <w:rFonts w:asciiTheme="majorHAnsi" w:eastAsia="Times New Roman" w:hAnsiTheme="majorHAnsi" w:cstheme="majorHAnsi"/>
                <w:b w:val="0"/>
                <w:bCs/>
                <w:noProof/>
                <w:color w:val="auto"/>
                <w:sz w:val="20"/>
                <w:szCs w:val="20"/>
                <w:lang w:val="sr-Cyrl-RS" w:eastAsia="sr-Latn-CS"/>
              </w:rPr>
              <w:t>Комесеријат</w:t>
            </w:r>
            <w:r>
              <w:rPr>
                <w:rFonts w:asciiTheme="majorHAnsi" w:eastAsia="Times New Roman" w:hAnsiTheme="majorHAnsi" w:cstheme="majorHAnsi"/>
                <w:b w:val="0"/>
                <w:bCs/>
                <w:noProof/>
                <w:color w:val="auto"/>
                <w:sz w:val="20"/>
                <w:szCs w:val="20"/>
                <w:lang w:val="sr-Cyrl-RS" w:eastAsia="sr-Latn-CS"/>
              </w:rPr>
              <w:t xml:space="preserve"> за избеглице и миграције</w:t>
            </w:r>
            <w:r w:rsidR="009642BB">
              <w:rPr>
                <w:rFonts w:asciiTheme="majorHAnsi" w:eastAsia="Times New Roman" w:hAnsiTheme="majorHAnsi" w:cstheme="majorHAnsi"/>
                <w:b w:val="0"/>
                <w:bCs/>
                <w:noProof/>
                <w:color w:val="auto"/>
                <w:sz w:val="20"/>
                <w:szCs w:val="20"/>
                <w:lang w:val="sr-Cyrl-RS" w:eastAsia="sr-Latn-CS"/>
              </w:rPr>
              <w:t xml:space="preserve">, </w:t>
            </w:r>
            <w:r w:rsidR="009642BB" w:rsidRPr="004341A4">
              <w:rPr>
                <w:rFonts w:asciiTheme="majorHAnsi" w:eastAsia="Times New Roman" w:hAnsiTheme="majorHAnsi" w:cstheme="majorHAnsi"/>
                <w:b w:val="0"/>
                <w:bCs/>
                <w:noProof/>
                <w:color w:val="auto"/>
                <w:sz w:val="20"/>
                <w:szCs w:val="20"/>
                <w:lang w:val="sr-Cyrl-RS" w:eastAsia="sr-Latn-CS"/>
              </w:rPr>
              <w:t xml:space="preserve"> Министарство за популациону политику </w:t>
            </w:r>
          </w:p>
          <w:p w14:paraId="6EDFAF22" w14:textId="2D896AA9" w:rsidR="004341A4" w:rsidRPr="004341A4" w:rsidRDefault="004341A4" w:rsidP="004341A4">
            <w:pPr>
              <w:rPr>
                <w:rFonts w:asciiTheme="majorHAnsi" w:eastAsia="Times New Roman" w:hAnsiTheme="majorHAnsi" w:cstheme="majorHAnsi"/>
                <w:b w:val="0"/>
                <w:bCs/>
                <w:noProof/>
                <w:color w:val="FFFFFF"/>
                <w:sz w:val="20"/>
                <w:szCs w:val="20"/>
                <w:lang w:val="sr-Cyrl-RS" w:eastAsia="sr-Latn-CS"/>
              </w:rPr>
            </w:pPr>
          </w:p>
        </w:tc>
      </w:tr>
      <w:tr w:rsidR="004341A4" w:rsidRPr="004341A4" w14:paraId="7BB1EC87" w14:textId="77777777" w:rsidTr="004341A4">
        <w:trPr>
          <w:trHeight w:val="555"/>
        </w:trPr>
        <w:tc>
          <w:tcPr>
            <w:tcW w:w="1928" w:type="dxa"/>
            <w:gridSpan w:val="2"/>
            <w:shd w:val="clear" w:color="auto" w:fill="EDEDED"/>
          </w:tcPr>
          <w:p w14:paraId="639C7262" w14:textId="77777777" w:rsidR="004341A4" w:rsidRPr="004341A4" w:rsidRDefault="004341A4" w:rsidP="00C752A6">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Период спровођења:</w:t>
            </w:r>
          </w:p>
        </w:tc>
        <w:tc>
          <w:tcPr>
            <w:tcW w:w="1546" w:type="dxa"/>
            <w:shd w:val="clear" w:color="auto" w:fill="auto"/>
          </w:tcPr>
          <w:p w14:paraId="03DCFC36" w14:textId="43A4862A" w:rsidR="004341A4" w:rsidRPr="004341A4" w:rsidRDefault="00C752A6" w:rsidP="00C752A6">
            <w:pPr>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202</w:t>
            </w:r>
            <w:r w:rsidR="009642BB">
              <w:rPr>
                <w:rFonts w:asciiTheme="majorHAnsi" w:eastAsia="Times New Roman" w:hAnsiTheme="majorHAnsi" w:cstheme="majorHAnsi"/>
                <w:b w:val="0"/>
                <w:bCs/>
                <w:noProof/>
                <w:color w:val="auto"/>
                <w:sz w:val="20"/>
                <w:szCs w:val="20"/>
                <w:lang w:val="sr-Cyrl-RS" w:eastAsia="sr-Latn-CS"/>
              </w:rPr>
              <w:t>5</w:t>
            </w:r>
            <w:r>
              <w:rPr>
                <w:rFonts w:asciiTheme="majorHAnsi" w:eastAsia="Times New Roman" w:hAnsiTheme="majorHAnsi" w:cstheme="majorHAnsi"/>
                <w:b w:val="0"/>
                <w:bCs/>
                <w:noProof/>
                <w:color w:val="auto"/>
                <w:sz w:val="20"/>
                <w:szCs w:val="20"/>
                <w:lang w:val="sr-Cyrl-RS" w:eastAsia="sr-Latn-CS"/>
              </w:rPr>
              <w:t>-2027.</w:t>
            </w:r>
          </w:p>
        </w:tc>
        <w:tc>
          <w:tcPr>
            <w:tcW w:w="6176" w:type="dxa"/>
            <w:gridSpan w:val="8"/>
            <w:shd w:val="clear" w:color="auto" w:fill="EDEDED"/>
          </w:tcPr>
          <w:p w14:paraId="4FC45897"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Посебне измене прописа: </w:t>
            </w:r>
          </w:p>
        </w:tc>
        <w:tc>
          <w:tcPr>
            <w:tcW w:w="4673" w:type="dxa"/>
            <w:gridSpan w:val="9"/>
            <w:shd w:val="clear" w:color="auto" w:fill="FFFFFF"/>
          </w:tcPr>
          <w:p w14:paraId="3A8782CE" w14:textId="36D7BA37" w:rsidR="004341A4" w:rsidRPr="004341A4" w:rsidRDefault="00C752A6" w:rsidP="004341A4">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НЕ</w:t>
            </w:r>
          </w:p>
        </w:tc>
      </w:tr>
      <w:tr w:rsidR="004341A4" w:rsidRPr="004341A4" w14:paraId="354EB340" w14:textId="77777777" w:rsidTr="00550B6A">
        <w:trPr>
          <w:trHeight w:val="70"/>
        </w:trPr>
        <w:tc>
          <w:tcPr>
            <w:tcW w:w="1928" w:type="dxa"/>
            <w:gridSpan w:val="2"/>
            <w:shd w:val="clear" w:color="auto" w:fill="EDEDED"/>
          </w:tcPr>
          <w:p w14:paraId="73CBF31F" w14:textId="77777777" w:rsidR="004341A4" w:rsidRPr="004341A4" w:rsidRDefault="004341A4" w:rsidP="00C752A6">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Укупно процењена финансијска </w:t>
            </w:r>
            <w:r w:rsidRPr="004341A4">
              <w:rPr>
                <w:rFonts w:asciiTheme="majorHAnsi" w:eastAsia="Times New Roman" w:hAnsiTheme="majorHAnsi" w:cstheme="majorHAnsi"/>
                <w:b w:val="0"/>
                <w:bCs/>
                <w:noProof/>
                <w:color w:val="auto"/>
                <w:sz w:val="20"/>
                <w:szCs w:val="20"/>
                <w:lang w:val="sr-Cyrl-RS" w:eastAsia="sr-Latn-CS"/>
              </w:rPr>
              <w:lastRenderedPageBreak/>
              <w:t xml:space="preserve">средства за меру (РСД): </w:t>
            </w:r>
          </w:p>
        </w:tc>
        <w:tc>
          <w:tcPr>
            <w:tcW w:w="1546" w:type="dxa"/>
            <w:shd w:val="clear" w:color="auto" w:fill="FFFFFF"/>
            <w:vAlign w:val="center"/>
          </w:tcPr>
          <w:p w14:paraId="723AE4AB" w14:textId="77777777" w:rsidR="004341A4" w:rsidRPr="004341A4" w:rsidRDefault="004341A4" w:rsidP="004341A4">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color w:val="auto"/>
                <w:sz w:val="20"/>
                <w:szCs w:val="20"/>
                <w:lang w:val="sr-Cyrl-RS" w:eastAsia="sr-Latn-CS"/>
              </w:rPr>
              <w:lastRenderedPageBreak/>
              <w:t>2.346.000,00</w:t>
            </w:r>
          </w:p>
        </w:tc>
        <w:tc>
          <w:tcPr>
            <w:tcW w:w="3800" w:type="dxa"/>
            <w:gridSpan w:val="3"/>
            <w:shd w:val="clear" w:color="auto" w:fill="EDEDED"/>
          </w:tcPr>
          <w:p w14:paraId="5863706D"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Вредности фин.средстава</w:t>
            </w:r>
          </w:p>
          <w:p w14:paraId="79DCEC9F"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по годинама (РСД): </w:t>
            </w:r>
          </w:p>
        </w:tc>
        <w:tc>
          <w:tcPr>
            <w:tcW w:w="2927" w:type="dxa"/>
            <w:gridSpan w:val="7"/>
            <w:shd w:val="clear" w:color="auto" w:fill="FFFFFF"/>
            <w:vAlign w:val="center"/>
          </w:tcPr>
          <w:p w14:paraId="2B6E8699" w14:textId="77777777" w:rsidR="004341A4" w:rsidRPr="004341A4" w:rsidRDefault="004341A4" w:rsidP="004341A4">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2026 – 1.173.000 </w:t>
            </w:r>
          </w:p>
          <w:p w14:paraId="4A2E78B8" w14:textId="77777777" w:rsidR="004341A4" w:rsidRPr="004341A4" w:rsidRDefault="004341A4" w:rsidP="004341A4">
            <w:pPr>
              <w:jc w:val="right"/>
              <w:rPr>
                <w:rFonts w:asciiTheme="majorHAnsi" w:eastAsia="Times New Roman" w:hAnsiTheme="majorHAnsi" w:cstheme="majorHAnsi"/>
                <w:b w:val="0"/>
                <w:bCs/>
                <w:noProof/>
                <w:color w:val="auto"/>
                <w:sz w:val="20"/>
                <w:szCs w:val="20"/>
                <w:lang w:val="sr-Latn-CS" w:eastAsia="sr-Latn-CS"/>
              </w:rPr>
            </w:pPr>
            <w:r w:rsidRPr="004341A4">
              <w:rPr>
                <w:rFonts w:asciiTheme="majorHAnsi" w:eastAsia="Times New Roman" w:hAnsiTheme="majorHAnsi" w:cstheme="majorHAnsi"/>
                <w:b w:val="0"/>
                <w:bCs/>
                <w:noProof/>
                <w:color w:val="auto"/>
                <w:sz w:val="20"/>
                <w:szCs w:val="20"/>
                <w:lang w:val="sr-Cyrl-RS" w:eastAsia="sr-Latn-CS"/>
              </w:rPr>
              <w:t>2027 – 1.173.000</w:t>
            </w:r>
          </w:p>
        </w:tc>
        <w:tc>
          <w:tcPr>
            <w:tcW w:w="1701" w:type="dxa"/>
            <w:gridSpan w:val="4"/>
            <w:shd w:val="clear" w:color="auto" w:fill="EDEDED"/>
          </w:tcPr>
          <w:p w14:paraId="73D9FC37"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Вредности</w:t>
            </w:r>
          </w:p>
          <w:p w14:paraId="0CADADDD"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фин.средстава</w:t>
            </w:r>
          </w:p>
          <w:p w14:paraId="7DF3AFB4"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по изворима</w:t>
            </w:r>
          </w:p>
          <w:p w14:paraId="08A883FB"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финансирања:</w:t>
            </w:r>
          </w:p>
        </w:tc>
        <w:tc>
          <w:tcPr>
            <w:tcW w:w="2421" w:type="dxa"/>
            <w:gridSpan w:val="3"/>
            <w:shd w:val="clear" w:color="auto" w:fill="FFFFFF"/>
            <w:vAlign w:val="center"/>
          </w:tcPr>
          <w:p w14:paraId="43DBE3C3"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Средства РС</w:t>
            </w:r>
          </w:p>
          <w:p w14:paraId="65BD96CA" w14:textId="77777777" w:rsidR="004341A4" w:rsidRPr="004341A4" w:rsidRDefault="004341A4" w:rsidP="004341A4">
            <w:pPr>
              <w:spacing w:before="100"/>
              <w:ind w:firstLine="23"/>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color w:val="auto"/>
                <w:sz w:val="20"/>
                <w:szCs w:val="20"/>
                <w:lang w:val="sr-Cyrl-RS" w:eastAsia="sr-Latn-CS"/>
              </w:rPr>
              <w:t>2.346.000,00</w:t>
            </w:r>
          </w:p>
        </w:tc>
      </w:tr>
      <w:tr w:rsidR="004341A4" w:rsidRPr="004341A4" w14:paraId="5CC12F51" w14:textId="77777777" w:rsidTr="00550B6A">
        <w:trPr>
          <w:trHeight w:val="346"/>
        </w:trPr>
        <w:tc>
          <w:tcPr>
            <w:tcW w:w="3474" w:type="dxa"/>
            <w:gridSpan w:val="3"/>
            <w:vMerge w:val="restart"/>
            <w:shd w:val="clear" w:color="auto" w:fill="EDEDED"/>
          </w:tcPr>
          <w:p w14:paraId="273F7F5C" w14:textId="77777777" w:rsidR="004341A4" w:rsidRPr="004341A4" w:rsidRDefault="004341A4" w:rsidP="004341A4">
            <w:pPr>
              <w:rPr>
                <w:rFonts w:asciiTheme="majorHAnsi" w:eastAsia="Times New Roman" w:hAnsiTheme="majorHAnsi" w:cstheme="majorHAnsi"/>
                <w:b w:val="0"/>
                <w:bCs/>
                <w:noProof/>
                <w:color w:val="FFFFFF"/>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Показатељи на нивоу мере (показатељи резултата)</w:t>
            </w:r>
          </w:p>
        </w:tc>
        <w:tc>
          <w:tcPr>
            <w:tcW w:w="2057" w:type="dxa"/>
            <w:vMerge w:val="restart"/>
            <w:shd w:val="clear" w:color="auto" w:fill="EDEDED"/>
          </w:tcPr>
          <w:p w14:paraId="4A05AF7B"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Јединица</w:t>
            </w:r>
          </w:p>
          <w:p w14:paraId="5729F153"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мере</w:t>
            </w:r>
          </w:p>
        </w:tc>
        <w:tc>
          <w:tcPr>
            <w:tcW w:w="1743" w:type="dxa"/>
            <w:gridSpan w:val="2"/>
            <w:vMerge w:val="restart"/>
            <w:shd w:val="clear" w:color="auto" w:fill="EDEDED"/>
          </w:tcPr>
          <w:p w14:paraId="7F1BEFB7"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Базна</w:t>
            </w:r>
          </w:p>
          <w:p w14:paraId="6DC83544"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година</w:t>
            </w:r>
          </w:p>
        </w:tc>
        <w:tc>
          <w:tcPr>
            <w:tcW w:w="1452" w:type="dxa"/>
            <w:gridSpan w:val="3"/>
            <w:vMerge w:val="restart"/>
            <w:shd w:val="clear" w:color="auto" w:fill="EDEDED"/>
          </w:tcPr>
          <w:p w14:paraId="34B06039"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Базна вредност</w:t>
            </w:r>
          </w:p>
        </w:tc>
        <w:tc>
          <w:tcPr>
            <w:tcW w:w="3176" w:type="dxa"/>
            <w:gridSpan w:val="8"/>
            <w:tcBorders>
              <w:bottom w:val="single" w:sz="4" w:space="0" w:color="auto"/>
            </w:tcBorders>
            <w:shd w:val="clear" w:color="auto" w:fill="EDEDED"/>
          </w:tcPr>
          <w:p w14:paraId="6D68418C"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Циљне вредности</w:t>
            </w:r>
          </w:p>
        </w:tc>
        <w:tc>
          <w:tcPr>
            <w:tcW w:w="2421" w:type="dxa"/>
            <w:gridSpan w:val="3"/>
            <w:vMerge w:val="restart"/>
            <w:shd w:val="clear" w:color="auto" w:fill="EDEDED"/>
          </w:tcPr>
          <w:p w14:paraId="53A785B4" w14:textId="77777777" w:rsidR="004341A4" w:rsidRPr="004341A4" w:rsidRDefault="004341A4" w:rsidP="004341A4">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Извор провере</w:t>
            </w:r>
          </w:p>
        </w:tc>
      </w:tr>
      <w:tr w:rsidR="004341A4" w:rsidRPr="004341A4" w14:paraId="166CD7C9" w14:textId="77777777" w:rsidTr="00550B6A">
        <w:trPr>
          <w:trHeight w:val="360"/>
        </w:trPr>
        <w:tc>
          <w:tcPr>
            <w:tcW w:w="3474" w:type="dxa"/>
            <w:gridSpan w:val="3"/>
            <w:vMerge/>
            <w:shd w:val="clear" w:color="auto" w:fill="EDEDED"/>
          </w:tcPr>
          <w:p w14:paraId="7A4129F6"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p>
        </w:tc>
        <w:tc>
          <w:tcPr>
            <w:tcW w:w="2057" w:type="dxa"/>
            <w:vMerge/>
            <w:shd w:val="clear" w:color="auto" w:fill="EDEDED"/>
          </w:tcPr>
          <w:p w14:paraId="30F3C604"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p>
        </w:tc>
        <w:tc>
          <w:tcPr>
            <w:tcW w:w="1743" w:type="dxa"/>
            <w:gridSpan w:val="2"/>
            <w:vMerge/>
            <w:shd w:val="clear" w:color="auto" w:fill="EDEDED"/>
          </w:tcPr>
          <w:p w14:paraId="130066D7"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p>
        </w:tc>
        <w:tc>
          <w:tcPr>
            <w:tcW w:w="1452" w:type="dxa"/>
            <w:gridSpan w:val="3"/>
            <w:vMerge/>
            <w:shd w:val="clear" w:color="auto" w:fill="EDEDED"/>
          </w:tcPr>
          <w:p w14:paraId="1176025A"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p>
        </w:tc>
        <w:tc>
          <w:tcPr>
            <w:tcW w:w="1050" w:type="dxa"/>
            <w:gridSpan w:val="3"/>
            <w:tcBorders>
              <w:top w:val="single" w:sz="4" w:space="0" w:color="auto"/>
            </w:tcBorders>
            <w:shd w:val="clear" w:color="auto" w:fill="EDEDED"/>
          </w:tcPr>
          <w:p w14:paraId="7744EBAB" w14:textId="77777777" w:rsidR="004341A4" w:rsidRPr="004341A4" w:rsidRDefault="004341A4" w:rsidP="009642BB">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2025.</w:t>
            </w:r>
          </w:p>
        </w:tc>
        <w:tc>
          <w:tcPr>
            <w:tcW w:w="1134" w:type="dxa"/>
            <w:gridSpan w:val="4"/>
            <w:tcBorders>
              <w:top w:val="single" w:sz="4" w:space="0" w:color="auto"/>
            </w:tcBorders>
            <w:shd w:val="clear" w:color="auto" w:fill="EDEDED"/>
          </w:tcPr>
          <w:p w14:paraId="2A11E912" w14:textId="77777777" w:rsidR="004341A4" w:rsidRPr="004341A4" w:rsidRDefault="004341A4" w:rsidP="009642BB">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2026.</w:t>
            </w:r>
          </w:p>
        </w:tc>
        <w:tc>
          <w:tcPr>
            <w:tcW w:w="992" w:type="dxa"/>
            <w:tcBorders>
              <w:top w:val="single" w:sz="4" w:space="0" w:color="auto"/>
            </w:tcBorders>
            <w:shd w:val="clear" w:color="auto" w:fill="EDEDED"/>
          </w:tcPr>
          <w:p w14:paraId="0C272B63" w14:textId="77777777" w:rsidR="004341A4" w:rsidRPr="004341A4" w:rsidRDefault="004341A4" w:rsidP="009642BB">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2027.</w:t>
            </w:r>
          </w:p>
        </w:tc>
        <w:tc>
          <w:tcPr>
            <w:tcW w:w="2421" w:type="dxa"/>
            <w:gridSpan w:val="3"/>
            <w:vMerge/>
            <w:shd w:val="clear" w:color="auto" w:fill="EDEDED"/>
          </w:tcPr>
          <w:p w14:paraId="55B83241"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p>
        </w:tc>
      </w:tr>
      <w:tr w:rsidR="004341A4" w:rsidRPr="004341A4" w14:paraId="3391673B" w14:textId="77777777" w:rsidTr="00550B6A">
        <w:trPr>
          <w:trHeight w:val="534"/>
        </w:trPr>
        <w:tc>
          <w:tcPr>
            <w:tcW w:w="3474" w:type="dxa"/>
            <w:gridSpan w:val="3"/>
            <w:shd w:val="clear" w:color="auto" w:fill="FFFFFF"/>
          </w:tcPr>
          <w:p w14:paraId="689EEA45" w14:textId="011CC593" w:rsidR="004341A4" w:rsidRPr="004341A4" w:rsidRDefault="009642BB"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Број Рома који су добили кућу са окућницом </w:t>
            </w:r>
          </w:p>
        </w:tc>
        <w:tc>
          <w:tcPr>
            <w:tcW w:w="2057" w:type="dxa"/>
            <w:shd w:val="clear" w:color="auto" w:fill="FFFFFF"/>
          </w:tcPr>
          <w:p w14:paraId="338E585F" w14:textId="08BC8989" w:rsidR="004341A4" w:rsidRPr="004341A4" w:rsidRDefault="009642BB" w:rsidP="004341A4">
            <w:pPr>
              <w:ind w:firstLine="360"/>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Број</w:t>
            </w:r>
          </w:p>
        </w:tc>
        <w:tc>
          <w:tcPr>
            <w:tcW w:w="1743" w:type="dxa"/>
            <w:gridSpan w:val="2"/>
            <w:shd w:val="clear" w:color="auto" w:fill="FFFFFF"/>
          </w:tcPr>
          <w:p w14:paraId="76E0FF4A" w14:textId="194C4018" w:rsidR="004341A4" w:rsidRPr="004341A4" w:rsidRDefault="009642BB" w:rsidP="004341A4">
            <w:pPr>
              <w:ind w:firstLine="360"/>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2023.</w:t>
            </w:r>
          </w:p>
        </w:tc>
        <w:tc>
          <w:tcPr>
            <w:tcW w:w="1452" w:type="dxa"/>
            <w:gridSpan w:val="3"/>
            <w:shd w:val="clear" w:color="auto" w:fill="FFFFFF"/>
          </w:tcPr>
          <w:p w14:paraId="30AE9E5D" w14:textId="1D43A24D" w:rsidR="004341A4" w:rsidRPr="004341A4" w:rsidRDefault="009642BB" w:rsidP="004341A4">
            <w:pPr>
              <w:ind w:firstLine="360"/>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0</w:t>
            </w:r>
          </w:p>
        </w:tc>
        <w:tc>
          <w:tcPr>
            <w:tcW w:w="1050" w:type="dxa"/>
            <w:gridSpan w:val="3"/>
            <w:shd w:val="clear" w:color="auto" w:fill="FFFFFF"/>
          </w:tcPr>
          <w:p w14:paraId="35FE1F97" w14:textId="46B625AF" w:rsidR="004341A4" w:rsidRPr="004341A4" w:rsidRDefault="009642BB" w:rsidP="004341A4">
            <w:pPr>
              <w:ind w:firstLine="360"/>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0</w:t>
            </w:r>
          </w:p>
        </w:tc>
        <w:tc>
          <w:tcPr>
            <w:tcW w:w="1134" w:type="dxa"/>
            <w:gridSpan w:val="4"/>
            <w:shd w:val="clear" w:color="auto" w:fill="FFFFFF"/>
          </w:tcPr>
          <w:p w14:paraId="710EBA78" w14:textId="54D08FE0" w:rsidR="004341A4" w:rsidRPr="004341A4" w:rsidRDefault="009642BB" w:rsidP="009642BB">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1</w:t>
            </w:r>
          </w:p>
        </w:tc>
        <w:tc>
          <w:tcPr>
            <w:tcW w:w="992" w:type="dxa"/>
            <w:shd w:val="clear" w:color="auto" w:fill="FFFFFF"/>
          </w:tcPr>
          <w:p w14:paraId="5D148CE5" w14:textId="323EEE4E" w:rsidR="004341A4" w:rsidRPr="004341A4" w:rsidRDefault="009642BB" w:rsidP="009642BB">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1</w:t>
            </w:r>
          </w:p>
        </w:tc>
        <w:tc>
          <w:tcPr>
            <w:tcW w:w="2421" w:type="dxa"/>
            <w:gridSpan w:val="3"/>
            <w:shd w:val="clear" w:color="auto" w:fill="FFFFFF"/>
          </w:tcPr>
          <w:p w14:paraId="786E1E68" w14:textId="2742F40D" w:rsidR="004341A4" w:rsidRPr="004341A4" w:rsidRDefault="009642BB"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Извештаји Комесериајта и МТ</w:t>
            </w:r>
          </w:p>
        </w:tc>
      </w:tr>
      <w:tr w:rsidR="004341A4" w:rsidRPr="004341A4" w14:paraId="04A88AF1" w14:textId="77777777" w:rsidTr="009642BB">
        <w:trPr>
          <w:trHeight w:val="496"/>
        </w:trPr>
        <w:tc>
          <w:tcPr>
            <w:tcW w:w="1129" w:type="dxa"/>
            <w:shd w:val="clear" w:color="auto" w:fill="D6E9F5" w:themeFill="accent2" w:themeFillTint="33"/>
          </w:tcPr>
          <w:p w14:paraId="6C320831" w14:textId="77777777" w:rsidR="004341A4" w:rsidRPr="004341A4" w:rsidRDefault="004341A4" w:rsidP="004341A4">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Ознака</w:t>
            </w:r>
          </w:p>
        </w:tc>
        <w:tc>
          <w:tcPr>
            <w:tcW w:w="2345" w:type="dxa"/>
            <w:gridSpan w:val="2"/>
            <w:shd w:val="clear" w:color="auto" w:fill="D6E9F5" w:themeFill="accent2" w:themeFillTint="33"/>
          </w:tcPr>
          <w:p w14:paraId="56711DC3"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Назив активности</w:t>
            </w:r>
          </w:p>
        </w:tc>
        <w:tc>
          <w:tcPr>
            <w:tcW w:w="2057" w:type="dxa"/>
            <w:shd w:val="clear" w:color="auto" w:fill="D6E9F5" w:themeFill="accent2" w:themeFillTint="33"/>
          </w:tcPr>
          <w:p w14:paraId="4C8F9349"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Носилац</w:t>
            </w:r>
          </w:p>
        </w:tc>
        <w:tc>
          <w:tcPr>
            <w:tcW w:w="1743" w:type="dxa"/>
            <w:gridSpan w:val="2"/>
            <w:shd w:val="clear" w:color="auto" w:fill="D6E9F5" w:themeFill="accent2" w:themeFillTint="33"/>
          </w:tcPr>
          <w:p w14:paraId="3B12425E" w14:textId="77777777" w:rsidR="004341A4" w:rsidRPr="004341A4" w:rsidRDefault="004341A4" w:rsidP="009642BB">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Партнери</w:t>
            </w:r>
          </w:p>
        </w:tc>
        <w:tc>
          <w:tcPr>
            <w:tcW w:w="1552" w:type="dxa"/>
            <w:gridSpan w:val="4"/>
            <w:shd w:val="clear" w:color="auto" w:fill="D6E9F5" w:themeFill="accent2" w:themeFillTint="33"/>
          </w:tcPr>
          <w:p w14:paraId="4688EABD"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Рок за реализацију</w:t>
            </w:r>
          </w:p>
        </w:tc>
        <w:tc>
          <w:tcPr>
            <w:tcW w:w="1517" w:type="dxa"/>
            <w:gridSpan w:val="4"/>
            <w:shd w:val="clear" w:color="auto" w:fill="D6E9F5" w:themeFill="accent2" w:themeFillTint="33"/>
          </w:tcPr>
          <w:p w14:paraId="0DA21F4B"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Укупно потребна фин.средства (РСД)</w:t>
            </w:r>
          </w:p>
        </w:tc>
        <w:tc>
          <w:tcPr>
            <w:tcW w:w="1995" w:type="dxa"/>
            <w:gridSpan w:val="5"/>
            <w:shd w:val="clear" w:color="auto" w:fill="D6E9F5" w:themeFill="accent2" w:themeFillTint="33"/>
          </w:tcPr>
          <w:p w14:paraId="1F97306D"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Вредности фин.средства по годинама (РСД)</w:t>
            </w:r>
          </w:p>
        </w:tc>
        <w:tc>
          <w:tcPr>
            <w:tcW w:w="1985" w:type="dxa"/>
            <w:shd w:val="clear" w:color="auto" w:fill="D6E9F5" w:themeFill="accent2" w:themeFillTint="33"/>
          </w:tcPr>
          <w:p w14:paraId="06299793"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Вредности фин.средства по изворима (РСД)</w:t>
            </w:r>
          </w:p>
        </w:tc>
      </w:tr>
      <w:tr w:rsidR="004341A4" w:rsidRPr="004341A4" w14:paraId="0C7D7E35" w14:textId="77777777" w:rsidTr="009642BB">
        <w:trPr>
          <w:trHeight w:val="496"/>
        </w:trPr>
        <w:tc>
          <w:tcPr>
            <w:tcW w:w="1129" w:type="dxa"/>
            <w:tcBorders>
              <w:bottom w:val="single" w:sz="4" w:space="0" w:color="auto"/>
            </w:tcBorders>
            <w:shd w:val="clear" w:color="auto" w:fill="FFFFFF"/>
            <w:vAlign w:val="center"/>
          </w:tcPr>
          <w:p w14:paraId="50E6FD4A"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2.3.1</w:t>
            </w:r>
          </w:p>
        </w:tc>
        <w:tc>
          <w:tcPr>
            <w:tcW w:w="2345" w:type="dxa"/>
            <w:gridSpan w:val="2"/>
            <w:tcBorders>
              <w:bottom w:val="single" w:sz="4" w:space="0" w:color="auto"/>
            </w:tcBorders>
            <w:shd w:val="clear" w:color="auto" w:fill="auto"/>
            <w:vAlign w:val="center"/>
          </w:tcPr>
          <w:p w14:paraId="488FF37F" w14:textId="77777777" w:rsidR="004341A4" w:rsidRPr="004341A4" w:rsidRDefault="004341A4" w:rsidP="004341A4">
            <w:pPr>
              <w:spacing w:before="60" w:after="60"/>
              <w:rPr>
                <w:rFonts w:asciiTheme="majorHAnsi" w:eastAsia="Times New Roman" w:hAnsiTheme="majorHAnsi" w:cstheme="majorHAnsi"/>
                <w:b w:val="0"/>
                <w:bCs/>
                <w:color w:val="auto"/>
                <w:sz w:val="20"/>
                <w:szCs w:val="20"/>
                <w:lang w:val="sr-Cyrl-RS" w:eastAsia="sr-Latn-CS"/>
              </w:rPr>
            </w:pPr>
            <w:r w:rsidRPr="004341A4">
              <w:rPr>
                <w:rFonts w:asciiTheme="majorHAnsi" w:eastAsia="Times New Roman" w:hAnsiTheme="majorHAnsi" w:cstheme="majorHAnsi"/>
                <w:b w:val="0"/>
                <w:bCs/>
                <w:color w:val="auto"/>
                <w:sz w:val="20"/>
                <w:szCs w:val="20"/>
                <w:lang w:val="sr-Cyrl-RS" w:eastAsia="sr-Latn-CS"/>
              </w:rPr>
              <w:t>Мапирање ромских породица које желе да се баве пољопривредом</w:t>
            </w:r>
          </w:p>
        </w:tc>
        <w:tc>
          <w:tcPr>
            <w:tcW w:w="2057" w:type="dxa"/>
            <w:tcBorders>
              <w:bottom w:val="single" w:sz="4" w:space="0" w:color="auto"/>
            </w:tcBorders>
            <w:shd w:val="clear" w:color="auto" w:fill="auto"/>
          </w:tcPr>
          <w:p w14:paraId="557D3364" w14:textId="5059333F" w:rsidR="004341A4" w:rsidRPr="004341A4" w:rsidRDefault="009642BB" w:rsidP="004341A4">
            <w:pPr>
              <w:rPr>
                <w:rFonts w:asciiTheme="majorHAnsi" w:eastAsia="Times New Roman" w:hAnsiTheme="majorHAnsi" w:cstheme="majorHAnsi"/>
                <w:b w:val="0"/>
                <w:bCs/>
                <w:color w:val="auto"/>
                <w:sz w:val="20"/>
                <w:szCs w:val="20"/>
                <w:lang w:val="sr-Cyrl-RS" w:eastAsia="sr-Latn-CS"/>
              </w:rPr>
            </w:pPr>
            <w:r w:rsidRPr="00D853FE">
              <w:rPr>
                <w:rFonts w:asciiTheme="majorHAnsi" w:eastAsia="Times New Roman" w:hAnsiTheme="majorHAnsi" w:cstheme="majorHAnsi"/>
                <w:b w:val="0"/>
                <w:bCs/>
                <w:noProof/>
                <w:color w:val="auto"/>
                <w:sz w:val="20"/>
                <w:szCs w:val="20"/>
                <w:lang w:val="sr-Cyrl-RS" w:eastAsia="sr-Latn-CS"/>
              </w:rPr>
              <w:t xml:space="preserve">Одељење </w:t>
            </w:r>
            <w:r>
              <w:rPr>
                <w:rFonts w:asciiTheme="majorHAnsi" w:eastAsia="Times New Roman" w:hAnsiTheme="majorHAnsi" w:cstheme="majorHAnsi"/>
                <w:b w:val="0"/>
                <w:bCs/>
                <w:noProof/>
                <w:color w:val="auto"/>
                <w:sz w:val="20"/>
                <w:szCs w:val="20"/>
                <w:lang w:val="sr-Cyrl-RS" w:eastAsia="sr-Latn-CS"/>
              </w:rPr>
              <w:t>за привреду и локални економски развој</w:t>
            </w:r>
          </w:p>
        </w:tc>
        <w:tc>
          <w:tcPr>
            <w:tcW w:w="1743" w:type="dxa"/>
            <w:gridSpan w:val="2"/>
            <w:tcBorders>
              <w:bottom w:val="single" w:sz="4" w:space="0" w:color="auto"/>
            </w:tcBorders>
            <w:shd w:val="clear" w:color="auto" w:fill="auto"/>
            <w:vAlign w:val="center"/>
          </w:tcPr>
          <w:p w14:paraId="3F295E84" w14:textId="1B65A301" w:rsidR="004341A4" w:rsidRPr="004341A4" w:rsidRDefault="009642BB" w:rsidP="009642BB">
            <w:pPr>
              <w:spacing w:before="60" w:after="60"/>
              <w:jc w:val="center"/>
              <w:rPr>
                <w:rFonts w:asciiTheme="majorHAnsi" w:eastAsia="Times New Roman" w:hAnsiTheme="majorHAnsi" w:cstheme="majorHAnsi"/>
                <w:b w:val="0"/>
                <w:bCs/>
                <w:color w:val="auto"/>
                <w:sz w:val="20"/>
                <w:szCs w:val="20"/>
                <w:lang w:val="sr-Cyrl-RS" w:eastAsia="sr-Latn-CS"/>
              </w:rPr>
            </w:pPr>
            <w:r>
              <w:rPr>
                <w:rFonts w:asciiTheme="majorHAnsi" w:eastAsia="Times New Roman" w:hAnsiTheme="majorHAnsi" w:cstheme="majorHAnsi"/>
                <w:b w:val="0"/>
                <w:bCs/>
                <w:color w:val="auto"/>
                <w:sz w:val="20"/>
                <w:szCs w:val="20"/>
                <w:lang w:val="sr-Cyrl-RS" w:eastAsia="sr-Latn-CS"/>
              </w:rPr>
              <w:t>МТ, ОЦД</w:t>
            </w:r>
          </w:p>
        </w:tc>
        <w:tc>
          <w:tcPr>
            <w:tcW w:w="1552" w:type="dxa"/>
            <w:gridSpan w:val="4"/>
            <w:tcBorders>
              <w:bottom w:val="single" w:sz="4" w:space="0" w:color="auto"/>
            </w:tcBorders>
            <w:shd w:val="clear" w:color="auto" w:fill="auto"/>
            <w:vAlign w:val="center"/>
          </w:tcPr>
          <w:p w14:paraId="311BC9F7" w14:textId="77777777" w:rsidR="004341A4" w:rsidRPr="004341A4" w:rsidRDefault="004341A4" w:rsidP="004341A4">
            <w:pPr>
              <w:spacing w:before="60" w:after="60"/>
              <w:jc w:val="center"/>
              <w:rPr>
                <w:rFonts w:asciiTheme="majorHAnsi" w:eastAsia="Times New Roman" w:hAnsiTheme="majorHAnsi" w:cstheme="majorHAnsi"/>
                <w:b w:val="0"/>
                <w:bCs/>
                <w:color w:val="auto"/>
                <w:sz w:val="20"/>
                <w:szCs w:val="20"/>
                <w:lang w:val="sr-Cyrl-RS" w:eastAsia="sr-Latn-CS"/>
              </w:rPr>
            </w:pPr>
            <w:r w:rsidRPr="004341A4">
              <w:rPr>
                <w:rFonts w:asciiTheme="majorHAnsi" w:eastAsia="Times New Roman" w:hAnsiTheme="majorHAnsi" w:cstheme="majorHAnsi"/>
                <w:b w:val="0"/>
                <w:bCs/>
                <w:color w:val="auto"/>
                <w:sz w:val="20"/>
                <w:szCs w:val="20"/>
                <w:lang w:val="sr-Cyrl-RS" w:eastAsia="sr-Latn-CS"/>
              </w:rPr>
              <w:t>2025 – 2027.</w:t>
            </w:r>
          </w:p>
        </w:tc>
        <w:tc>
          <w:tcPr>
            <w:tcW w:w="1517" w:type="dxa"/>
            <w:gridSpan w:val="4"/>
            <w:tcBorders>
              <w:bottom w:val="single" w:sz="4" w:space="0" w:color="auto"/>
            </w:tcBorders>
            <w:shd w:val="clear" w:color="auto" w:fill="auto"/>
            <w:vAlign w:val="center"/>
          </w:tcPr>
          <w:p w14:paraId="121FE4AC" w14:textId="77777777" w:rsidR="004341A4" w:rsidRPr="004341A4" w:rsidRDefault="004341A4" w:rsidP="004341A4">
            <w:pPr>
              <w:spacing w:before="60" w:after="60"/>
              <w:jc w:val="center"/>
              <w:rPr>
                <w:rFonts w:asciiTheme="majorHAnsi" w:eastAsia="Times New Roman" w:hAnsiTheme="majorHAnsi" w:cstheme="majorHAnsi"/>
                <w:b w:val="0"/>
                <w:bCs/>
                <w:color w:val="auto"/>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Без средстава</w:t>
            </w:r>
          </w:p>
        </w:tc>
        <w:tc>
          <w:tcPr>
            <w:tcW w:w="1995" w:type="dxa"/>
            <w:gridSpan w:val="5"/>
            <w:tcBorders>
              <w:bottom w:val="single" w:sz="4" w:space="0" w:color="auto"/>
            </w:tcBorders>
            <w:shd w:val="clear" w:color="auto" w:fill="FFFFFF"/>
            <w:vAlign w:val="center"/>
          </w:tcPr>
          <w:p w14:paraId="6C944916"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w:t>
            </w:r>
          </w:p>
        </w:tc>
        <w:tc>
          <w:tcPr>
            <w:tcW w:w="1985" w:type="dxa"/>
            <w:tcBorders>
              <w:bottom w:val="single" w:sz="4" w:space="0" w:color="auto"/>
            </w:tcBorders>
            <w:shd w:val="clear" w:color="auto" w:fill="FFFFFF"/>
            <w:vAlign w:val="center"/>
          </w:tcPr>
          <w:p w14:paraId="0FC4D073"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color w:val="000000"/>
                <w:sz w:val="20"/>
                <w:szCs w:val="20"/>
                <w:lang w:val="sr-Cyrl-RS" w:eastAsia="sr-Latn-CS"/>
              </w:rPr>
              <w:t>/</w:t>
            </w:r>
          </w:p>
        </w:tc>
      </w:tr>
      <w:tr w:rsidR="004341A4" w:rsidRPr="004341A4" w14:paraId="44161110" w14:textId="77777777" w:rsidTr="009642BB">
        <w:trPr>
          <w:trHeight w:val="496"/>
        </w:trPr>
        <w:tc>
          <w:tcPr>
            <w:tcW w:w="1129" w:type="dxa"/>
            <w:shd w:val="clear" w:color="auto" w:fill="FFFFFF"/>
            <w:vAlign w:val="center"/>
          </w:tcPr>
          <w:p w14:paraId="455F7418"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2.3.2.</w:t>
            </w:r>
          </w:p>
        </w:tc>
        <w:tc>
          <w:tcPr>
            <w:tcW w:w="2345" w:type="dxa"/>
            <w:gridSpan w:val="2"/>
            <w:shd w:val="clear" w:color="auto" w:fill="FFFFFF"/>
          </w:tcPr>
          <w:p w14:paraId="67B5593D" w14:textId="77777777" w:rsidR="009642BB" w:rsidRDefault="009642BB" w:rsidP="004341A4">
            <w:pPr>
              <w:spacing w:before="60" w:after="60"/>
              <w:rPr>
                <w:rFonts w:asciiTheme="majorHAnsi" w:eastAsia="Times New Roman" w:hAnsiTheme="majorHAnsi" w:cstheme="majorHAnsi"/>
                <w:b w:val="0"/>
                <w:bCs/>
                <w:color w:val="auto"/>
                <w:sz w:val="20"/>
                <w:szCs w:val="20"/>
                <w:lang w:val="sr-Cyrl-RS" w:eastAsia="sr-Latn-CS"/>
              </w:rPr>
            </w:pPr>
          </w:p>
          <w:p w14:paraId="79F5A970" w14:textId="4C86BAB4" w:rsidR="004341A4" w:rsidRPr="004341A4" w:rsidRDefault="004341A4" w:rsidP="004341A4">
            <w:pPr>
              <w:spacing w:before="60" w:after="60"/>
              <w:rPr>
                <w:rFonts w:asciiTheme="majorHAnsi" w:eastAsia="Times New Roman" w:hAnsiTheme="majorHAnsi" w:cstheme="majorHAnsi"/>
                <w:b w:val="0"/>
                <w:bCs/>
                <w:color w:val="auto"/>
                <w:sz w:val="20"/>
                <w:szCs w:val="20"/>
                <w:lang w:val="sr-Cyrl-RS" w:eastAsia="sr-Latn-CS"/>
              </w:rPr>
            </w:pPr>
            <w:r w:rsidRPr="004341A4">
              <w:rPr>
                <w:rFonts w:asciiTheme="majorHAnsi" w:eastAsia="Times New Roman" w:hAnsiTheme="majorHAnsi" w:cstheme="majorHAnsi"/>
                <w:b w:val="0"/>
                <w:bCs/>
                <w:color w:val="auto"/>
                <w:sz w:val="20"/>
                <w:szCs w:val="20"/>
                <w:lang w:val="sr-Cyrl-RS" w:eastAsia="sr-Latn-CS"/>
              </w:rPr>
              <w:t xml:space="preserve">Додела кућа са окућницом за ромске породице које желе да се баве пољопривредом </w:t>
            </w:r>
          </w:p>
        </w:tc>
        <w:tc>
          <w:tcPr>
            <w:tcW w:w="2057" w:type="dxa"/>
            <w:shd w:val="clear" w:color="auto" w:fill="FFFFFF"/>
          </w:tcPr>
          <w:p w14:paraId="58A4FCE5" w14:textId="77777777" w:rsidR="009642BB" w:rsidRDefault="009642BB" w:rsidP="004341A4">
            <w:pPr>
              <w:rPr>
                <w:rFonts w:asciiTheme="majorHAnsi" w:eastAsia="Times New Roman" w:hAnsiTheme="majorHAnsi" w:cstheme="majorHAnsi"/>
                <w:b w:val="0"/>
                <w:bCs/>
                <w:noProof/>
                <w:color w:val="auto"/>
                <w:sz w:val="20"/>
                <w:szCs w:val="20"/>
                <w:lang w:val="sr-Cyrl-RS" w:eastAsia="sr-Latn-CS"/>
              </w:rPr>
            </w:pPr>
          </w:p>
          <w:p w14:paraId="710068B0" w14:textId="77777777" w:rsidR="009642BB" w:rsidRDefault="009642BB" w:rsidP="004341A4">
            <w:pPr>
              <w:rPr>
                <w:rFonts w:asciiTheme="majorHAnsi" w:eastAsia="Times New Roman" w:hAnsiTheme="majorHAnsi" w:cstheme="majorHAnsi"/>
                <w:b w:val="0"/>
                <w:bCs/>
                <w:noProof/>
                <w:color w:val="auto"/>
                <w:sz w:val="20"/>
                <w:szCs w:val="20"/>
                <w:lang w:val="sr-Cyrl-RS" w:eastAsia="sr-Latn-CS"/>
              </w:rPr>
            </w:pPr>
          </w:p>
          <w:p w14:paraId="60721D08" w14:textId="332D6ECC" w:rsidR="004341A4" w:rsidRPr="004341A4" w:rsidRDefault="009642BB" w:rsidP="004341A4">
            <w:pPr>
              <w:rPr>
                <w:rFonts w:asciiTheme="majorHAnsi" w:eastAsia="Times New Roman" w:hAnsiTheme="majorHAnsi" w:cstheme="majorHAnsi"/>
                <w:b w:val="0"/>
                <w:bCs/>
                <w:color w:val="auto"/>
                <w:sz w:val="20"/>
                <w:szCs w:val="20"/>
                <w:lang w:val="sr-Cyrl-RS" w:eastAsia="sr-Latn-CS"/>
              </w:rPr>
            </w:pPr>
            <w:r w:rsidRPr="00D853FE">
              <w:rPr>
                <w:rFonts w:asciiTheme="majorHAnsi" w:eastAsia="Times New Roman" w:hAnsiTheme="majorHAnsi" w:cstheme="majorHAnsi"/>
                <w:b w:val="0"/>
                <w:bCs/>
                <w:noProof/>
                <w:color w:val="auto"/>
                <w:sz w:val="20"/>
                <w:szCs w:val="20"/>
                <w:lang w:val="sr-Cyrl-RS" w:eastAsia="sr-Latn-CS"/>
              </w:rPr>
              <w:t xml:space="preserve">Одељење </w:t>
            </w:r>
            <w:r>
              <w:rPr>
                <w:rFonts w:asciiTheme="majorHAnsi" w:eastAsia="Times New Roman" w:hAnsiTheme="majorHAnsi" w:cstheme="majorHAnsi"/>
                <w:b w:val="0"/>
                <w:bCs/>
                <w:noProof/>
                <w:color w:val="auto"/>
                <w:sz w:val="20"/>
                <w:szCs w:val="20"/>
                <w:lang w:val="sr-Cyrl-RS" w:eastAsia="sr-Latn-CS"/>
              </w:rPr>
              <w:t>за привреду и локални економски развој</w:t>
            </w:r>
          </w:p>
        </w:tc>
        <w:tc>
          <w:tcPr>
            <w:tcW w:w="1743" w:type="dxa"/>
            <w:gridSpan w:val="2"/>
            <w:shd w:val="clear" w:color="auto" w:fill="FFFFFF"/>
            <w:vAlign w:val="center"/>
          </w:tcPr>
          <w:p w14:paraId="14D092C0" w14:textId="07AAEE37" w:rsidR="004341A4" w:rsidRPr="004341A4" w:rsidRDefault="009642BB" w:rsidP="009642BB">
            <w:pPr>
              <w:spacing w:before="60" w:after="60"/>
              <w:jc w:val="center"/>
              <w:rPr>
                <w:rFonts w:asciiTheme="majorHAnsi" w:eastAsia="Times New Roman" w:hAnsiTheme="majorHAnsi" w:cstheme="majorHAnsi"/>
                <w:b w:val="0"/>
                <w:bCs/>
                <w:color w:val="auto"/>
                <w:sz w:val="20"/>
                <w:szCs w:val="20"/>
                <w:lang w:val="sr-Cyrl-RS" w:eastAsia="sr-Latn-CS"/>
              </w:rPr>
            </w:pPr>
            <w:r>
              <w:rPr>
                <w:rFonts w:asciiTheme="majorHAnsi" w:eastAsia="Times New Roman" w:hAnsiTheme="majorHAnsi" w:cstheme="majorHAnsi"/>
                <w:b w:val="0"/>
                <w:bCs/>
                <w:color w:val="auto"/>
                <w:sz w:val="20"/>
                <w:szCs w:val="20"/>
                <w:lang w:val="sr-Cyrl-RS" w:eastAsia="sr-Latn-CS"/>
              </w:rPr>
              <w:t>МТ, КИМ, МПП</w:t>
            </w:r>
          </w:p>
        </w:tc>
        <w:tc>
          <w:tcPr>
            <w:tcW w:w="1552" w:type="dxa"/>
            <w:gridSpan w:val="4"/>
            <w:shd w:val="clear" w:color="auto" w:fill="FFFFFF"/>
            <w:vAlign w:val="center"/>
          </w:tcPr>
          <w:p w14:paraId="209A973C" w14:textId="77777777" w:rsidR="004341A4" w:rsidRPr="004341A4" w:rsidRDefault="004341A4" w:rsidP="004341A4">
            <w:pPr>
              <w:spacing w:before="60" w:after="60"/>
              <w:jc w:val="center"/>
              <w:rPr>
                <w:rFonts w:asciiTheme="majorHAnsi" w:eastAsia="Times New Roman" w:hAnsiTheme="majorHAnsi" w:cstheme="majorHAnsi"/>
                <w:b w:val="0"/>
                <w:bCs/>
                <w:color w:val="auto"/>
                <w:sz w:val="20"/>
                <w:szCs w:val="20"/>
                <w:lang w:val="sr-Cyrl-RS" w:eastAsia="sr-Latn-CS"/>
              </w:rPr>
            </w:pPr>
            <w:r w:rsidRPr="004341A4">
              <w:rPr>
                <w:rFonts w:asciiTheme="majorHAnsi" w:eastAsia="Times New Roman" w:hAnsiTheme="majorHAnsi" w:cstheme="majorHAnsi"/>
                <w:b w:val="0"/>
                <w:bCs/>
                <w:color w:val="auto"/>
                <w:sz w:val="20"/>
                <w:szCs w:val="20"/>
                <w:lang w:val="sr-Cyrl-RS" w:eastAsia="sr-Latn-CS"/>
              </w:rPr>
              <w:t>2026 – 2027.</w:t>
            </w:r>
          </w:p>
        </w:tc>
        <w:tc>
          <w:tcPr>
            <w:tcW w:w="1517" w:type="dxa"/>
            <w:gridSpan w:val="4"/>
            <w:shd w:val="clear" w:color="auto" w:fill="FFFFFF"/>
            <w:vAlign w:val="center"/>
          </w:tcPr>
          <w:p w14:paraId="65A89736" w14:textId="77777777" w:rsidR="004341A4" w:rsidRPr="004341A4" w:rsidRDefault="004341A4" w:rsidP="004341A4">
            <w:pPr>
              <w:spacing w:before="60" w:after="60"/>
              <w:jc w:val="center"/>
              <w:rPr>
                <w:rFonts w:asciiTheme="majorHAnsi" w:eastAsia="Times New Roman" w:hAnsiTheme="majorHAnsi" w:cstheme="majorHAnsi"/>
                <w:b w:val="0"/>
                <w:bCs/>
                <w:color w:val="auto"/>
                <w:sz w:val="20"/>
                <w:szCs w:val="20"/>
                <w:lang w:val="sr-Cyrl-RS" w:eastAsia="sr-Latn-CS"/>
              </w:rPr>
            </w:pPr>
            <w:r w:rsidRPr="004341A4">
              <w:rPr>
                <w:rFonts w:asciiTheme="majorHAnsi" w:eastAsia="Times New Roman" w:hAnsiTheme="majorHAnsi" w:cstheme="majorHAnsi"/>
                <w:b w:val="0"/>
                <w:bCs/>
                <w:color w:val="auto"/>
                <w:sz w:val="20"/>
                <w:szCs w:val="20"/>
                <w:lang w:val="sr-Cyrl-RS" w:eastAsia="sr-Latn-CS"/>
              </w:rPr>
              <w:t>2.346.000,00</w:t>
            </w:r>
          </w:p>
        </w:tc>
        <w:tc>
          <w:tcPr>
            <w:tcW w:w="1995" w:type="dxa"/>
            <w:gridSpan w:val="5"/>
            <w:shd w:val="clear" w:color="auto" w:fill="FFFFFF"/>
            <w:vAlign w:val="center"/>
          </w:tcPr>
          <w:p w14:paraId="0FBDD839"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2026 – 1.173.000 </w:t>
            </w:r>
          </w:p>
          <w:p w14:paraId="011CC1E0"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2027 – 1.173.000</w:t>
            </w:r>
          </w:p>
        </w:tc>
        <w:tc>
          <w:tcPr>
            <w:tcW w:w="1985" w:type="dxa"/>
            <w:shd w:val="clear" w:color="auto" w:fill="FFFFFF"/>
            <w:vAlign w:val="center"/>
          </w:tcPr>
          <w:p w14:paraId="47466692"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Комесаријат за избеглице и миграције и </w:t>
            </w:r>
          </w:p>
          <w:p w14:paraId="72D9D1B8"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1.173.000 </w:t>
            </w:r>
          </w:p>
          <w:p w14:paraId="294F6D9E" w14:textId="77777777" w:rsidR="004341A4" w:rsidRPr="004341A4" w:rsidRDefault="004341A4" w:rsidP="004341A4">
            <w:pPr>
              <w:spacing w:before="8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Министарство за популациону политику </w:t>
            </w:r>
          </w:p>
          <w:p w14:paraId="672CFDEB"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1.173.000</w:t>
            </w:r>
          </w:p>
        </w:tc>
      </w:tr>
    </w:tbl>
    <w:p w14:paraId="1D9973D9" w14:textId="77777777" w:rsidR="004341A4" w:rsidRPr="004341A4" w:rsidRDefault="004341A4" w:rsidP="004341A4">
      <w:pPr>
        <w:spacing w:line="240" w:lineRule="auto"/>
        <w:ind w:firstLine="360"/>
        <w:rPr>
          <w:rFonts w:asciiTheme="majorHAnsi" w:eastAsia="Times New Roman" w:hAnsiTheme="majorHAnsi" w:cstheme="majorHAnsi"/>
          <w:b w:val="0"/>
          <w:bCs/>
          <w:color w:val="auto"/>
          <w:sz w:val="20"/>
          <w:szCs w:val="20"/>
          <w:lang w:val="sr-Latn-CS" w:eastAsia="sr-Latn-CS"/>
        </w:rPr>
      </w:pPr>
    </w:p>
    <w:p w14:paraId="4AF89BEC" w14:textId="77777777" w:rsidR="004341A4" w:rsidRPr="004341A4" w:rsidRDefault="004341A4" w:rsidP="00495A59">
      <w:pPr>
        <w:spacing w:line="240" w:lineRule="auto"/>
        <w:rPr>
          <w:rFonts w:asciiTheme="majorHAnsi" w:eastAsia="Times New Roman" w:hAnsiTheme="majorHAnsi" w:cstheme="majorHAnsi"/>
          <w:b w:val="0"/>
          <w:bCs/>
          <w:color w:val="auto"/>
          <w:sz w:val="20"/>
          <w:szCs w:val="20"/>
          <w:lang w:val="sr-Latn-CS" w:eastAsia="sr-Latn-CS"/>
        </w:rPr>
      </w:pPr>
    </w:p>
    <w:p w14:paraId="3E828F57" w14:textId="77777777" w:rsidR="004341A4" w:rsidRPr="004341A4" w:rsidRDefault="004341A4" w:rsidP="004341A4">
      <w:pPr>
        <w:spacing w:line="240" w:lineRule="auto"/>
        <w:ind w:firstLine="360"/>
        <w:rPr>
          <w:rFonts w:asciiTheme="majorHAnsi" w:eastAsia="Times New Roman" w:hAnsiTheme="majorHAnsi" w:cstheme="majorHAnsi"/>
          <w:b w:val="0"/>
          <w:bCs/>
          <w:color w:val="auto"/>
          <w:sz w:val="20"/>
          <w:szCs w:val="20"/>
          <w:lang w:val="sr-Latn-CS" w:eastAsia="sr-Latn-CS"/>
        </w:rPr>
      </w:pPr>
    </w:p>
    <w:tbl>
      <w:tblPr>
        <w:tblStyle w:val="TableGrid4"/>
        <w:tblW w:w="14221" w:type="dxa"/>
        <w:jc w:val="center"/>
        <w:tblLook w:val="04A0" w:firstRow="1" w:lastRow="0" w:firstColumn="1" w:lastColumn="0" w:noHBand="0" w:noVBand="1"/>
      </w:tblPr>
      <w:tblGrid>
        <w:gridCol w:w="1244"/>
        <w:gridCol w:w="633"/>
        <w:gridCol w:w="1744"/>
        <w:gridCol w:w="1508"/>
        <w:gridCol w:w="332"/>
        <w:gridCol w:w="1228"/>
        <w:gridCol w:w="238"/>
        <w:gridCol w:w="1211"/>
        <w:gridCol w:w="376"/>
        <w:gridCol w:w="150"/>
        <w:gridCol w:w="729"/>
        <w:gridCol w:w="523"/>
        <w:gridCol w:w="427"/>
        <w:gridCol w:w="12"/>
        <w:gridCol w:w="236"/>
        <w:gridCol w:w="673"/>
        <w:gridCol w:w="951"/>
        <w:gridCol w:w="219"/>
        <w:gridCol w:w="84"/>
        <w:gridCol w:w="1703"/>
      </w:tblGrid>
      <w:tr w:rsidR="004341A4" w:rsidRPr="004341A4" w14:paraId="7486227F" w14:textId="77777777" w:rsidTr="00495A59">
        <w:trPr>
          <w:trHeight w:val="420"/>
          <w:jc w:val="center"/>
        </w:trPr>
        <w:tc>
          <w:tcPr>
            <w:tcW w:w="14221" w:type="dxa"/>
            <w:gridSpan w:val="20"/>
            <w:shd w:val="clear" w:color="auto" w:fill="024F75" w:themeFill="accent1"/>
          </w:tcPr>
          <w:p w14:paraId="31C1D7F2" w14:textId="77777777" w:rsidR="004341A4" w:rsidRPr="004341A4" w:rsidRDefault="004341A4" w:rsidP="004341A4">
            <w:pPr>
              <w:autoSpaceDE w:val="0"/>
              <w:autoSpaceDN w:val="0"/>
              <w:adjustRightInd w:val="0"/>
              <w:ind w:firstLine="360"/>
              <w:rPr>
                <w:rFonts w:asciiTheme="majorHAnsi" w:eastAsia="Times New Roman" w:hAnsiTheme="majorHAnsi" w:cstheme="majorHAnsi"/>
                <w:noProof/>
                <w:color w:val="auto"/>
                <w:sz w:val="20"/>
                <w:szCs w:val="20"/>
                <w:lang w:val="sr-Latn-CS" w:eastAsia="sr-Latn-CS"/>
              </w:rPr>
            </w:pPr>
            <w:r w:rsidRPr="004341A4">
              <w:rPr>
                <w:rFonts w:asciiTheme="majorHAnsi" w:eastAsia="Times New Roman" w:hAnsiTheme="majorHAnsi" w:cstheme="majorHAnsi"/>
                <w:noProof/>
                <w:color w:val="FFFFFF"/>
                <w:sz w:val="20"/>
                <w:szCs w:val="20"/>
                <w:lang w:val="sr-Cyrl-RS" w:eastAsia="sr-Latn-CS"/>
              </w:rPr>
              <w:t xml:space="preserve">ПОСЕБАН ЦИЉ </w:t>
            </w:r>
            <w:r w:rsidRPr="004341A4">
              <w:rPr>
                <w:rFonts w:asciiTheme="majorHAnsi" w:eastAsia="Times New Roman" w:hAnsiTheme="majorHAnsi" w:cstheme="majorHAnsi"/>
                <w:noProof/>
                <w:color w:val="FFFFFF"/>
                <w:sz w:val="20"/>
                <w:szCs w:val="20"/>
                <w:lang w:eastAsia="sr-Latn-CS"/>
              </w:rPr>
              <w:t>3</w:t>
            </w:r>
            <w:r w:rsidRPr="004341A4">
              <w:rPr>
                <w:rFonts w:asciiTheme="majorHAnsi" w:eastAsia="Times New Roman" w:hAnsiTheme="majorHAnsi" w:cstheme="majorHAnsi"/>
                <w:noProof/>
                <w:color w:val="FFFFFF"/>
                <w:sz w:val="20"/>
                <w:szCs w:val="20"/>
                <w:lang w:val="sr-Cyrl-RS" w:eastAsia="sr-Latn-CS"/>
              </w:rPr>
              <w:t xml:space="preserve">:  </w:t>
            </w:r>
            <w:r w:rsidRPr="004341A4">
              <w:rPr>
                <w:rFonts w:asciiTheme="majorHAnsi" w:eastAsia="Times New Roman" w:hAnsiTheme="majorHAnsi" w:cstheme="majorHAnsi"/>
                <w:color w:val="FFFFFF"/>
                <w:sz w:val="20"/>
                <w:szCs w:val="20"/>
                <w:lang w:val="sr-Cyrl-RS" w:eastAsia="sr-Latn-CS"/>
              </w:rPr>
              <w:t>Унапређење становања ромске популације која живи у неадекватним условима</w:t>
            </w:r>
          </w:p>
        </w:tc>
      </w:tr>
      <w:tr w:rsidR="00674503" w:rsidRPr="004341A4" w14:paraId="27A03FCC" w14:textId="77777777" w:rsidTr="00674503">
        <w:trPr>
          <w:trHeight w:val="496"/>
          <w:jc w:val="center"/>
        </w:trPr>
        <w:tc>
          <w:tcPr>
            <w:tcW w:w="5461" w:type="dxa"/>
            <w:gridSpan w:val="5"/>
            <w:shd w:val="clear" w:color="auto" w:fill="EDEDED"/>
          </w:tcPr>
          <w:p w14:paraId="58E65C32"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Показатељи на нивоу посебног циља </w:t>
            </w:r>
          </w:p>
          <w:p w14:paraId="186BBFF6" w14:textId="77777777" w:rsidR="004341A4" w:rsidRPr="004341A4" w:rsidRDefault="004341A4" w:rsidP="004341A4">
            <w:pPr>
              <w:ind w:firstLine="360"/>
              <w:rPr>
                <w:rFonts w:asciiTheme="majorHAnsi" w:eastAsia="Times New Roman" w:hAnsiTheme="majorHAnsi" w:cstheme="majorHAnsi"/>
                <w:b w:val="0"/>
                <w:bCs/>
                <w:noProof/>
                <w:color w:val="1F3864"/>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(показатељи исхода)</w:t>
            </w:r>
          </w:p>
        </w:tc>
        <w:tc>
          <w:tcPr>
            <w:tcW w:w="1466" w:type="dxa"/>
            <w:gridSpan w:val="2"/>
            <w:shd w:val="clear" w:color="auto" w:fill="EDEDED"/>
          </w:tcPr>
          <w:p w14:paraId="78AFF304"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Јединица</w:t>
            </w:r>
          </w:p>
          <w:p w14:paraId="110AD891" w14:textId="77777777" w:rsidR="004341A4" w:rsidRPr="004341A4" w:rsidRDefault="004341A4" w:rsidP="004341A4">
            <w:pPr>
              <w:ind w:firstLine="360"/>
              <w:jc w:val="center"/>
              <w:rPr>
                <w:rFonts w:asciiTheme="majorHAnsi" w:eastAsia="Times New Roman" w:hAnsiTheme="majorHAnsi" w:cstheme="majorHAnsi"/>
                <w:b w:val="0"/>
                <w:bCs/>
                <w:noProof/>
                <w:color w:val="1F3864"/>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мере</w:t>
            </w:r>
          </w:p>
        </w:tc>
        <w:tc>
          <w:tcPr>
            <w:tcW w:w="1211" w:type="dxa"/>
            <w:tcBorders>
              <w:bottom w:val="single" w:sz="4" w:space="0" w:color="auto"/>
            </w:tcBorders>
            <w:shd w:val="clear" w:color="auto" w:fill="EDEDED"/>
          </w:tcPr>
          <w:p w14:paraId="6822ECBE"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Базна</w:t>
            </w:r>
          </w:p>
          <w:p w14:paraId="1EE12C76" w14:textId="77777777" w:rsidR="004341A4" w:rsidRPr="004341A4" w:rsidRDefault="004341A4" w:rsidP="004341A4">
            <w:pPr>
              <w:ind w:firstLine="360"/>
              <w:jc w:val="center"/>
              <w:rPr>
                <w:rFonts w:asciiTheme="majorHAnsi" w:eastAsia="Times New Roman" w:hAnsiTheme="majorHAnsi" w:cstheme="majorHAnsi"/>
                <w:b w:val="0"/>
                <w:bCs/>
                <w:noProof/>
                <w:color w:val="1F3864"/>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година</w:t>
            </w:r>
          </w:p>
        </w:tc>
        <w:tc>
          <w:tcPr>
            <w:tcW w:w="1255" w:type="dxa"/>
            <w:gridSpan w:val="3"/>
            <w:tcBorders>
              <w:bottom w:val="single" w:sz="4" w:space="0" w:color="auto"/>
            </w:tcBorders>
            <w:shd w:val="clear" w:color="auto" w:fill="EDEDED"/>
          </w:tcPr>
          <w:p w14:paraId="3F7372E0" w14:textId="77777777" w:rsidR="004341A4" w:rsidRPr="004341A4" w:rsidRDefault="004341A4" w:rsidP="004341A4">
            <w:pPr>
              <w:jc w:val="center"/>
              <w:rPr>
                <w:rFonts w:asciiTheme="majorHAnsi" w:eastAsia="Times New Roman" w:hAnsiTheme="majorHAnsi" w:cstheme="majorHAnsi"/>
                <w:b w:val="0"/>
                <w:bCs/>
                <w:noProof/>
                <w:color w:val="1F3864"/>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Базна вредност</w:t>
            </w:r>
          </w:p>
        </w:tc>
        <w:tc>
          <w:tcPr>
            <w:tcW w:w="1198" w:type="dxa"/>
            <w:gridSpan w:val="4"/>
            <w:tcBorders>
              <w:bottom w:val="single" w:sz="4" w:space="0" w:color="auto"/>
            </w:tcBorders>
            <w:shd w:val="clear" w:color="auto" w:fill="EDEDED"/>
          </w:tcPr>
          <w:p w14:paraId="4B0AC434" w14:textId="77777777" w:rsidR="004341A4" w:rsidRPr="004341A4" w:rsidRDefault="004341A4" w:rsidP="004341A4">
            <w:pPr>
              <w:jc w:val="center"/>
              <w:rPr>
                <w:rFonts w:asciiTheme="majorHAnsi" w:eastAsia="Times New Roman" w:hAnsiTheme="majorHAnsi" w:cstheme="majorHAnsi"/>
                <w:b w:val="0"/>
                <w:bCs/>
                <w:noProof/>
                <w:color w:val="1F3864"/>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Циљна година</w:t>
            </w:r>
          </w:p>
        </w:tc>
        <w:tc>
          <w:tcPr>
            <w:tcW w:w="1624" w:type="dxa"/>
            <w:gridSpan w:val="2"/>
            <w:tcBorders>
              <w:bottom w:val="single" w:sz="4" w:space="0" w:color="auto"/>
            </w:tcBorders>
            <w:shd w:val="clear" w:color="auto" w:fill="EDEDED"/>
          </w:tcPr>
          <w:p w14:paraId="7715EE02" w14:textId="77777777" w:rsidR="004341A4" w:rsidRPr="004341A4" w:rsidRDefault="004341A4" w:rsidP="004341A4">
            <w:pPr>
              <w:jc w:val="center"/>
              <w:rPr>
                <w:rFonts w:asciiTheme="majorHAnsi" w:eastAsia="Times New Roman" w:hAnsiTheme="majorHAnsi" w:cstheme="majorHAnsi"/>
                <w:b w:val="0"/>
                <w:bCs/>
                <w:noProof/>
                <w:color w:val="1F3864"/>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Циљна вредност</w:t>
            </w:r>
          </w:p>
        </w:tc>
        <w:tc>
          <w:tcPr>
            <w:tcW w:w="2006" w:type="dxa"/>
            <w:gridSpan w:val="3"/>
            <w:tcBorders>
              <w:bottom w:val="single" w:sz="4" w:space="0" w:color="auto"/>
            </w:tcBorders>
            <w:shd w:val="clear" w:color="auto" w:fill="EDEDED"/>
          </w:tcPr>
          <w:p w14:paraId="1F58AAE1" w14:textId="77777777" w:rsidR="004341A4" w:rsidRPr="004341A4" w:rsidRDefault="004341A4" w:rsidP="004341A4">
            <w:pPr>
              <w:ind w:firstLine="360"/>
              <w:jc w:val="center"/>
              <w:rPr>
                <w:rFonts w:asciiTheme="majorHAnsi" w:eastAsia="Times New Roman" w:hAnsiTheme="majorHAnsi" w:cstheme="majorHAnsi"/>
                <w:b w:val="0"/>
                <w:bCs/>
                <w:noProof/>
                <w:color w:val="1F3864"/>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Извор провере</w:t>
            </w:r>
          </w:p>
        </w:tc>
      </w:tr>
      <w:tr w:rsidR="00D9370C" w:rsidRPr="004341A4" w14:paraId="7B0B50E0" w14:textId="77777777" w:rsidTr="00674503">
        <w:trPr>
          <w:trHeight w:val="548"/>
          <w:jc w:val="center"/>
        </w:trPr>
        <w:tc>
          <w:tcPr>
            <w:tcW w:w="5461" w:type="dxa"/>
            <w:gridSpan w:val="5"/>
            <w:tcBorders>
              <w:top w:val="nil"/>
              <w:left w:val="single" w:sz="4" w:space="0" w:color="auto"/>
              <w:bottom w:val="single" w:sz="4" w:space="0" w:color="auto"/>
              <w:right w:val="nil"/>
            </w:tcBorders>
            <w:vAlign w:val="center"/>
          </w:tcPr>
          <w:p w14:paraId="49BC4894" w14:textId="2462F5EC" w:rsidR="00495A59" w:rsidRPr="004341A4" w:rsidRDefault="00495A59" w:rsidP="00495A59">
            <w:pPr>
              <w:autoSpaceDE w:val="0"/>
              <w:autoSpaceDN w:val="0"/>
              <w:adjustRightInd w:val="0"/>
              <w:rPr>
                <w:rFonts w:asciiTheme="majorHAnsi" w:eastAsia="Calibri" w:hAnsiTheme="majorHAnsi" w:cstheme="majorHAnsi"/>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Проценат Рома који живе у нехигијениским условима</w:t>
            </w:r>
          </w:p>
        </w:tc>
        <w:tc>
          <w:tcPr>
            <w:tcW w:w="1466" w:type="dxa"/>
            <w:gridSpan w:val="2"/>
          </w:tcPr>
          <w:p w14:paraId="174CB60C" w14:textId="77777777" w:rsidR="00495A59" w:rsidRDefault="00495A59" w:rsidP="00495A59">
            <w:pPr>
              <w:ind w:firstLine="360"/>
              <w:jc w:val="center"/>
              <w:rPr>
                <w:rFonts w:asciiTheme="majorHAnsi" w:eastAsia="Times New Roman" w:hAnsiTheme="majorHAnsi" w:cstheme="majorHAnsi"/>
                <w:b w:val="0"/>
                <w:bCs/>
                <w:noProof/>
                <w:color w:val="auto"/>
                <w:sz w:val="20"/>
                <w:szCs w:val="20"/>
                <w:lang w:val="en-GB" w:eastAsia="sr-Latn-CS"/>
              </w:rPr>
            </w:pPr>
          </w:p>
          <w:p w14:paraId="57393CF1" w14:textId="3799833E" w:rsidR="00495A59" w:rsidRPr="004341A4" w:rsidRDefault="00495A59" w:rsidP="00495A59">
            <w:pPr>
              <w:ind w:firstLine="360"/>
              <w:jc w:val="center"/>
              <w:rPr>
                <w:rFonts w:asciiTheme="majorHAnsi" w:eastAsia="Times New Roman" w:hAnsiTheme="majorHAnsi" w:cstheme="majorHAnsi"/>
                <w:b w:val="0"/>
                <w:bCs/>
                <w:noProof/>
                <w:color w:val="auto"/>
                <w:sz w:val="20"/>
                <w:szCs w:val="20"/>
                <w:lang w:val="en-GB" w:eastAsia="sr-Latn-CS"/>
              </w:rPr>
            </w:pPr>
            <w:r>
              <w:rPr>
                <w:rFonts w:asciiTheme="majorHAnsi" w:eastAsia="Times New Roman" w:hAnsiTheme="majorHAnsi" w:cstheme="majorHAnsi"/>
                <w:b w:val="0"/>
                <w:bCs/>
                <w:noProof/>
                <w:color w:val="auto"/>
                <w:sz w:val="20"/>
                <w:szCs w:val="20"/>
                <w:lang w:val="en-GB" w:eastAsia="sr-Latn-CS"/>
              </w:rPr>
              <w:t>%</w:t>
            </w:r>
          </w:p>
        </w:tc>
        <w:tc>
          <w:tcPr>
            <w:tcW w:w="1211" w:type="dxa"/>
            <w:tcBorders>
              <w:top w:val="single" w:sz="4" w:space="0" w:color="auto"/>
              <w:left w:val="nil"/>
              <w:bottom w:val="single" w:sz="4" w:space="0" w:color="auto"/>
              <w:right w:val="single" w:sz="4" w:space="0" w:color="auto"/>
            </w:tcBorders>
          </w:tcPr>
          <w:p w14:paraId="21430964" w14:textId="77777777" w:rsidR="00495A59" w:rsidRPr="005E138F" w:rsidRDefault="00495A59" w:rsidP="00495A59">
            <w:pPr>
              <w:adjustRightInd w:val="0"/>
              <w:ind w:firstLine="360"/>
              <w:jc w:val="center"/>
              <w:rPr>
                <w:rFonts w:ascii="Arial" w:eastAsia="Calibri" w:hAnsi="Arial" w:cs="Arial"/>
                <w:b w:val="0"/>
                <w:bCs/>
                <w:noProof/>
                <w:color w:val="auto"/>
                <w:sz w:val="20"/>
                <w:szCs w:val="20"/>
                <w:lang w:val="sr-Cyrl-RS" w:eastAsia="sr-Latn-CS"/>
              </w:rPr>
            </w:pPr>
          </w:p>
          <w:p w14:paraId="49E3C7F6" w14:textId="23CBF6AE" w:rsidR="00495A59" w:rsidRPr="004341A4" w:rsidRDefault="00495A59" w:rsidP="00495A59">
            <w:pPr>
              <w:autoSpaceDE w:val="0"/>
              <w:autoSpaceDN w:val="0"/>
              <w:adjustRightInd w:val="0"/>
              <w:ind w:firstLine="360"/>
              <w:jc w:val="center"/>
              <w:rPr>
                <w:rFonts w:asciiTheme="majorHAnsi" w:eastAsia="Calibri" w:hAnsiTheme="majorHAnsi" w:cstheme="majorHAnsi"/>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2023.</w:t>
            </w:r>
          </w:p>
        </w:tc>
        <w:tc>
          <w:tcPr>
            <w:tcW w:w="1255" w:type="dxa"/>
            <w:gridSpan w:val="3"/>
            <w:tcBorders>
              <w:top w:val="single" w:sz="4" w:space="0" w:color="auto"/>
              <w:left w:val="single" w:sz="4" w:space="0" w:color="auto"/>
              <w:bottom w:val="single" w:sz="4" w:space="0" w:color="auto"/>
              <w:right w:val="single" w:sz="4" w:space="0" w:color="auto"/>
            </w:tcBorders>
          </w:tcPr>
          <w:p w14:paraId="62C33146" w14:textId="77777777" w:rsidR="00495A59" w:rsidRPr="005E138F" w:rsidRDefault="00495A59" w:rsidP="00495A59">
            <w:pPr>
              <w:adjustRightInd w:val="0"/>
              <w:ind w:firstLine="360"/>
              <w:jc w:val="center"/>
              <w:rPr>
                <w:rFonts w:ascii="Arial" w:eastAsia="Calibri" w:hAnsi="Arial" w:cs="Arial"/>
                <w:b w:val="0"/>
                <w:bCs/>
                <w:noProof/>
                <w:color w:val="auto"/>
                <w:sz w:val="20"/>
                <w:szCs w:val="20"/>
                <w:lang w:val="sr-Cyrl-RS" w:eastAsia="sr-Latn-CS"/>
              </w:rPr>
            </w:pPr>
          </w:p>
          <w:p w14:paraId="427AFD1C" w14:textId="75462FE1" w:rsidR="00495A59" w:rsidRPr="004341A4" w:rsidRDefault="00495A59" w:rsidP="00495A59">
            <w:pPr>
              <w:autoSpaceDE w:val="0"/>
              <w:autoSpaceDN w:val="0"/>
              <w:adjustRightInd w:val="0"/>
              <w:ind w:firstLine="360"/>
              <w:jc w:val="center"/>
              <w:rPr>
                <w:rFonts w:asciiTheme="majorHAnsi" w:eastAsia="Calibri" w:hAnsiTheme="majorHAnsi" w:cstheme="majorHAnsi"/>
                <w:b w:val="0"/>
                <w:bCs/>
                <w:noProof/>
                <w:color w:val="auto"/>
                <w:sz w:val="20"/>
                <w:szCs w:val="20"/>
                <w:lang w:val="sr-Cyrl-RS" w:eastAsia="sr-Latn-CS"/>
              </w:rPr>
            </w:pPr>
            <w:r>
              <w:rPr>
                <w:rFonts w:ascii="Arial" w:eastAsia="Calibri" w:hAnsi="Arial" w:cs="Arial"/>
                <w:b w:val="0"/>
                <w:bCs/>
                <w:noProof/>
                <w:color w:val="auto"/>
                <w:sz w:val="20"/>
                <w:szCs w:val="20"/>
                <w:lang w:val="sr-Cyrl-RS" w:eastAsia="sr-Latn-CS"/>
              </w:rPr>
              <w:t>45,45</w:t>
            </w:r>
            <w:r w:rsidRPr="005E138F">
              <w:rPr>
                <w:rFonts w:ascii="Arial" w:eastAsia="Calibri" w:hAnsi="Arial" w:cs="Arial"/>
                <w:b w:val="0"/>
                <w:bCs/>
                <w:noProof/>
                <w:color w:val="auto"/>
                <w:sz w:val="20"/>
                <w:szCs w:val="20"/>
                <w:lang w:val="sr-Cyrl-RS" w:eastAsia="sr-Latn-CS"/>
              </w:rPr>
              <w:t>%</w:t>
            </w:r>
          </w:p>
        </w:tc>
        <w:tc>
          <w:tcPr>
            <w:tcW w:w="1198" w:type="dxa"/>
            <w:gridSpan w:val="4"/>
            <w:tcBorders>
              <w:top w:val="single" w:sz="4" w:space="0" w:color="auto"/>
              <w:left w:val="single" w:sz="4" w:space="0" w:color="auto"/>
              <w:bottom w:val="single" w:sz="4" w:space="0" w:color="auto"/>
              <w:right w:val="single" w:sz="4" w:space="0" w:color="auto"/>
            </w:tcBorders>
          </w:tcPr>
          <w:p w14:paraId="20A7C8B2" w14:textId="77777777" w:rsidR="00495A59" w:rsidRPr="005E138F" w:rsidRDefault="00495A59" w:rsidP="00495A59">
            <w:pPr>
              <w:adjustRightInd w:val="0"/>
              <w:ind w:firstLine="360"/>
              <w:jc w:val="center"/>
              <w:rPr>
                <w:rFonts w:ascii="Arial" w:eastAsia="Calibri" w:hAnsi="Arial" w:cs="Arial"/>
                <w:b w:val="0"/>
                <w:bCs/>
                <w:noProof/>
                <w:color w:val="auto"/>
                <w:sz w:val="20"/>
                <w:szCs w:val="20"/>
                <w:lang w:val="sr-Cyrl-RS" w:eastAsia="sr-Latn-CS"/>
              </w:rPr>
            </w:pPr>
          </w:p>
          <w:p w14:paraId="034D05B9" w14:textId="5FCB152D" w:rsidR="00495A59" w:rsidRPr="004341A4" w:rsidRDefault="00495A59" w:rsidP="00495A59">
            <w:pPr>
              <w:autoSpaceDE w:val="0"/>
              <w:autoSpaceDN w:val="0"/>
              <w:adjustRightInd w:val="0"/>
              <w:ind w:firstLine="360"/>
              <w:jc w:val="center"/>
              <w:rPr>
                <w:rFonts w:asciiTheme="majorHAnsi" w:eastAsia="Calibri" w:hAnsiTheme="majorHAnsi" w:cstheme="majorHAnsi"/>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2027.</w:t>
            </w:r>
          </w:p>
        </w:tc>
        <w:tc>
          <w:tcPr>
            <w:tcW w:w="1624" w:type="dxa"/>
            <w:gridSpan w:val="2"/>
            <w:tcBorders>
              <w:top w:val="single" w:sz="4" w:space="0" w:color="auto"/>
              <w:left w:val="single" w:sz="4" w:space="0" w:color="auto"/>
              <w:bottom w:val="single" w:sz="4" w:space="0" w:color="auto"/>
              <w:right w:val="single" w:sz="4" w:space="0" w:color="auto"/>
            </w:tcBorders>
          </w:tcPr>
          <w:p w14:paraId="0CF84840" w14:textId="77777777" w:rsidR="00495A59" w:rsidRPr="005E138F" w:rsidRDefault="00495A59" w:rsidP="00495A59">
            <w:pPr>
              <w:adjustRightInd w:val="0"/>
              <w:ind w:firstLine="360"/>
              <w:jc w:val="center"/>
              <w:rPr>
                <w:rFonts w:ascii="Arial" w:eastAsia="Calibri" w:hAnsi="Arial" w:cs="Arial"/>
                <w:b w:val="0"/>
                <w:bCs/>
                <w:noProof/>
                <w:color w:val="auto"/>
                <w:sz w:val="20"/>
                <w:szCs w:val="20"/>
                <w:lang w:val="sr-Cyrl-RS" w:eastAsia="sr-Latn-CS"/>
              </w:rPr>
            </w:pPr>
          </w:p>
          <w:p w14:paraId="3CE148EC" w14:textId="2BF87E1E" w:rsidR="00495A59" w:rsidRPr="004341A4" w:rsidRDefault="00495A59" w:rsidP="00495A59">
            <w:pPr>
              <w:autoSpaceDE w:val="0"/>
              <w:autoSpaceDN w:val="0"/>
              <w:adjustRightInd w:val="0"/>
              <w:ind w:firstLine="360"/>
              <w:jc w:val="center"/>
              <w:rPr>
                <w:rFonts w:asciiTheme="majorHAnsi" w:eastAsia="Calibri" w:hAnsiTheme="majorHAnsi" w:cstheme="majorHAnsi"/>
                <w:b w:val="0"/>
                <w:bCs/>
                <w:noProof/>
                <w:color w:val="auto"/>
                <w:sz w:val="20"/>
                <w:szCs w:val="20"/>
                <w:lang w:val="sr-Cyrl-RS" w:eastAsia="sr-Latn-CS"/>
              </w:rPr>
            </w:pPr>
            <w:r>
              <w:rPr>
                <w:rFonts w:ascii="Arial" w:eastAsia="Calibri" w:hAnsi="Arial" w:cs="Arial"/>
                <w:b w:val="0"/>
                <w:bCs/>
                <w:noProof/>
                <w:color w:val="auto"/>
                <w:sz w:val="20"/>
                <w:szCs w:val="20"/>
                <w:lang w:val="sr-Cyrl-RS" w:eastAsia="sr-Latn-CS"/>
              </w:rPr>
              <w:t>43</w:t>
            </w:r>
            <w:r w:rsidRPr="005E138F">
              <w:rPr>
                <w:rFonts w:ascii="Arial" w:eastAsia="Calibri" w:hAnsi="Arial" w:cs="Arial"/>
                <w:b w:val="0"/>
                <w:bCs/>
                <w:noProof/>
                <w:color w:val="auto"/>
                <w:sz w:val="20"/>
                <w:szCs w:val="20"/>
                <w:lang w:val="sr-Cyrl-RS" w:eastAsia="sr-Latn-CS"/>
              </w:rPr>
              <w:t>%</w:t>
            </w:r>
          </w:p>
        </w:tc>
        <w:tc>
          <w:tcPr>
            <w:tcW w:w="2006" w:type="dxa"/>
            <w:gridSpan w:val="3"/>
            <w:tcBorders>
              <w:top w:val="single" w:sz="4" w:space="0" w:color="auto"/>
              <w:left w:val="single" w:sz="4" w:space="0" w:color="auto"/>
              <w:bottom w:val="single" w:sz="4" w:space="0" w:color="auto"/>
              <w:right w:val="single" w:sz="4" w:space="0" w:color="auto"/>
            </w:tcBorders>
          </w:tcPr>
          <w:p w14:paraId="770B0795" w14:textId="77777777" w:rsidR="00495A59" w:rsidRPr="005E138F" w:rsidRDefault="00495A59" w:rsidP="00495A59">
            <w:pPr>
              <w:adjustRightInd w:val="0"/>
              <w:ind w:firstLine="360"/>
              <w:rPr>
                <w:rFonts w:ascii="Arial" w:eastAsia="Calibri" w:hAnsi="Arial" w:cs="Arial"/>
                <w:b w:val="0"/>
                <w:bCs/>
                <w:noProof/>
                <w:color w:val="auto"/>
                <w:sz w:val="20"/>
                <w:szCs w:val="20"/>
                <w:lang w:val="sr-Cyrl-RS" w:eastAsia="sr-Latn-CS"/>
              </w:rPr>
            </w:pPr>
          </w:p>
          <w:p w14:paraId="29B760DA" w14:textId="7D2ED24A" w:rsidR="00495A59" w:rsidRPr="004341A4" w:rsidRDefault="00495A59" w:rsidP="00495A59">
            <w:pPr>
              <w:autoSpaceDE w:val="0"/>
              <w:autoSpaceDN w:val="0"/>
              <w:adjustRightInd w:val="0"/>
              <w:ind w:firstLine="360"/>
              <w:rPr>
                <w:rFonts w:asciiTheme="majorHAnsi" w:eastAsia="Calibri" w:hAnsiTheme="majorHAnsi" w:cstheme="majorHAnsi"/>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 xml:space="preserve">Извештаји </w:t>
            </w:r>
            <w:r>
              <w:rPr>
                <w:rFonts w:ascii="Arial" w:eastAsia="Calibri" w:hAnsi="Arial" w:cs="Arial"/>
                <w:b w:val="0"/>
                <w:bCs/>
                <w:noProof/>
                <w:color w:val="auto"/>
                <w:sz w:val="20"/>
                <w:szCs w:val="20"/>
                <w:lang w:val="sr-Cyrl-RS" w:eastAsia="sr-Latn-CS"/>
              </w:rPr>
              <w:t>Мобилног тима</w:t>
            </w:r>
          </w:p>
        </w:tc>
      </w:tr>
      <w:tr w:rsidR="00BF73FD" w:rsidRPr="004341A4" w14:paraId="742FFE1F" w14:textId="77777777" w:rsidTr="00674503">
        <w:trPr>
          <w:trHeight w:val="496"/>
          <w:jc w:val="center"/>
        </w:trPr>
        <w:tc>
          <w:tcPr>
            <w:tcW w:w="5461" w:type="dxa"/>
            <w:gridSpan w:val="5"/>
            <w:shd w:val="clear" w:color="auto" w:fill="808080"/>
          </w:tcPr>
          <w:p w14:paraId="0674CA52" w14:textId="77777777" w:rsidR="004341A4" w:rsidRPr="004341A4" w:rsidRDefault="004341A4" w:rsidP="004341A4">
            <w:pPr>
              <w:rPr>
                <w:rFonts w:asciiTheme="majorHAnsi" w:eastAsia="Times New Roman" w:hAnsiTheme="majorHAnsi" w:cstheme="majorHAnsi"/>
                <w:noProof/>
                <w:color w:val="FFFFFF"/>
                <w:sz w:val="20"/>
                <w:szCs w:val="20"/>
                <w:lang w:eastAsia="sr-Latn-CS"/>
              </w:rPr>
            </w:pPr>
            <w:bookmarkStart w:id="75" w:name="_Hlk175136961"/>
            <w:r w:rsidRPr="004341A4">
              <w:rPr>
                <w:rFonts w:asciiTheme="majorHAnsi" w:eastAsia="Times New Roman" w:hAnsiTheme="majorHAnsi" w:cstheme="majorHAnsi"/>
                <w:noProof/>
                <w:color w:val="FFFFFF"/>
                <w:sz w:val="20"/>
                <w:szCs w:val="20"/>
                <w:lang w:val="sr-Cyrl-RS" w:eastAsia="sr-Latn-CS"/>
              </w:rPr>
              <w:t xml:space="preserve">МЕРА </w:t>
            </w:r>
            <w:r w:rsidRPr="004341A4">
              <w:rPr>
                <w:rFonts w:asciiTheme="majorHAnsi" w:eastAsia="Times New Roman" w:hAnsiTheme="majorHAnsi" w:cstheme="majorHAnsi"/>
                <w:noProof/>
                <w:color w:val="FFFFFF"/>
                <w:sz w:val="20"/>
                <w:szCs w:val="20"/>
                <w:lang w:eastAsia="sr-Latn-CS"/>
              </w:rPr>
              <w:t>3</w:t>
            </w:r>
            <w:r w:rsidRPr="004341A4">
              <w:rPr>
                <w:rFonts w:asciiTheme="majorHAnsi" w:eastAsia="Times New Roman" w:hAnsiTheme="majorHAnsi" w:cstheme="majorHAnsi"/>
                <w:noProof/>
                <w:color w:val="FFFFFF"/>
                <w:sz w:val="20"/>
                <w:szCs w:val="20"/>
                <w:lang w:val="sr-Cyrl-RS" w:eastAsia="sr-Latn-CS"/>
              </w:rPr>
              <w:t>.1:  Успостављање механизама за подршку ромским породицама у процесу озакоњења објеката</w:t>
            </w:r>
          </w:p>
        </w:tc>
        <w:tc>
          <w:tcPr>
            <w:tcW w:w="3932" w:type="dxa"/>
            <w:gridSpan w:val="6"/>
            <w:shd w:val="clear" w:color="auto" w:fill="808080"/>
          </w:tcPr>
          <w:p w14:paraId="498262C9" w14:textId="77777777" w:rsidR="004341A4" w:rsidRPr="004341A4" w:rsidRDefault="004341A4" w:rsidP="004341A4">
            <w:pPr>
              <w:ind w:firstLine="360"/>
              <w:jc w:val="right"/>
              <w:rPr>
                <w:rFonts w:asciiTheme="majorHAnsi" w:eastAsia="Times New Roman" w:hAnsiTheme="majorHAnsi" w:cstheme="majorHAnsi"/>
                <w:noProof/>
                <w:color w:val="FFFFFF"/>
                <w:sz w:val="20"/>
                <w:szCs w:val="20"/>
                <w:lang w:val="sr-Cyrl-RS" w:eastAsia="sr-Latn-CS"/>
              </w:rPr>
            </w:pPr>
            <w:r w:rsidRPr="004341A4">
              <w:rPr>
                <w:rFonts w:asciiTheme="majorHAnsi" w:eastAsia="Times New Roman" w:hAnsiTheme="majorHAnsi" w:cstheme="majorHAnsi"/>
                <w:noProof/>
                <w:color w:val="FFFFFF"/>
                <w:sz w:val="20"/>
                <w:szCs w:val="20"/>
                <w:lang w:val="sr-Cyrl-RS" w:eastAsia="sr-Latn-CS"/>
              </w:rPr>
              <w:t xml:space="preserve">Тип мере: </w:t>
            </w:r>
          </w:p>
        </w:tc>
        <w:tc>
          <w:tcPr>
            <w:tcW w:w="4828" w:type="dxa"/>
            <w:gridSpan w:val="9"/>
            <w:shd w:val="clear" w:color="auto" w:fill="808080"/>
          </w:tcPr>
          <w:p w14:paraId="2A149F4C" w14:textId="3E7CEA34" w:rsidR="004341A4" w:rsidRPr="004341A4" w:rsidRDefault="00495A59" w:rsidP="004341A4">
            <w:pPr>
              <w:ind w:firstLine="360"/>
              <w:rPr>
                <w:rFonts w:asciiTheme="majorHAnsi" w:eastAsia="Times New Roman" w:hAnsiTheme="majorHAnsi" w:cstheme="majorHAnsi"/>
                <w:noProof/>
                <w:color w:val="auto"/>
                <w:sz w:val="20"/>
                <w:szCs w:val="20"/>
                <w:lang w:val="sr-Cyrl-RS" w:eastAsia="sr-Latn-CS"/>
              </w:rPr>
            </w:pPr>
            <w:r w:rsidRPr="00495A59">
              <w:rPr>
                <w:rFonts w:asciiTheme="majorHAnsi" w:eastAsia="Times New Roman" w:hAnsiTheme="majorHAnsi" w:cstheme="majorHAnsi"/>
                <w:noProof/>
                <w:color w:val="FFFFFF" w:themeColor="background1"/>
                <w:sz w:val="20"/>
                <w:szCs w:val="20"/>
                <w:lang w:val="sr-Cyrl-RS" w:eastAsia="sr-Latn-CS"/>
              </w:rPr>
              <w:t>Подстицајна</w:t>
            </w:r>
          </w:p>
        </w:tc>
      </w:tr>
      <w:tr w:rsidR="00674503" w:rsidRPr="004341A4" w14:paraId="5C7B739D" w14:textId="77777777" w:rsidTr="00674503">
        <w:trPr>
          <w:trHeight w:val="520"/>
          <w:jc w:val="center"/>
        </w:trPr>
        <w:tc>
          <w:tcPr>
            <w:tcW w:w="1877" w:type="dxa"/>
            <w:gridSpan w:val="2"/>
            <w:shd w:val="clear" w:color="auto" w:fill="EDEDED"/>
          </w:tcPr>
          <w:p w14:paraId="7034F175" w14:textId="77777777" w:rsidR="004341A4" w:rsidRPr="004341A4" w:rsidRDefault="004341A4" w:rsidP="00495A59">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Носилац мере: </w:t>
            </w:r>
          </w:p>
        </w:tc>
        <w:tc>
          <w:tcPr>
            <w:tcW w:w="3584" w:type="dxa"/>
            <w:gridSpan w:val="3"/>
            <w:shd w:val="clear" w:color="auto" w:fill="auto"/>
          </w:tcPr>
          <w:p w14:paraId="3A1FFBA2" w14:textId="1267F193" w:rsidR="004341A4" w:rsidRPr="004341A4" w:rsidRDefault="00495A59" w:rsidP="004341A4">
            <w:pPr>
              <w:rPr>
                <w:rFonts w:asciiTheme="majorHAnsi" w:eastAsia="Times New Roman" w:hAnsiTheme="majorHAnsi" w:cstheme="majorHAnsi"/>
                <w:b w:val="0"/>
                <w:bCs/>
                <w:noProof/>
                <w:color w:val="auto"/>
                <w:sz w:val="20"/>
                <w:szCs w:val="20"/>
                <w:lang w:val="sr-Cyrl-RS" w:eastAsia="sr-Latn-CS"/>
              </w:rPr>
            </w:pPr>
            <w:r w:rsidRPr="00495A59">
              <w:rPr>
                <w:rFonts w:asciiTheme="majorHAnsi" w:eastAsia="Times New Roman" w:hAnsiTheme="majorHAnsi" w:cstheme="majorHAnsi"/>
                <w:b w:val="0"/>
                <w:bCs/>
                <w:noProof/>
                <w:color w:val="auto"/>
                <w:sz w:val="20"/>
                <w:szCs w:val="20"/>
                <w:lang w:val="sr-Cyrl-RS" w:eastAsia="sr-Latn-CS"/>
              </w:rPr>
              <w:t>Одељење за урбанизам, грађевинарство, стамбено-</w:t>
            </w:r>
            <w:r w:rsidRPr="00495A59">
              <w:rPr>
                <w:rFonts w:asciiTheme="majorHAnsi" w:eastAsia="Times New Roman" w:hAnsiTheme="majorHAnsi" w:cstheme="majorHAnsi"/>
                <w:b w:val="0"/>
                <w:bCs/>
                <w:noProof/>
                <w:color w:val="auto"/>
                <w:sz w:val="20"/>
                <w:szCs w:val="20"/>
                <w:lang w:val="sr-Cyrl-RS" w:eastAsia="sr-Latn-CS"/>
              </w:rPr>
              <w:lastRenderedPageBreak/>
              <w:t>комуналне послове и заштиту животне средине</w:t>
            </w:r>
          </w:p>
        </w:tc>
        <w:tc>
          <w:tcPr>
            <w:tcW w:w="3932" w:type="dxa"/>
            <w:gridSpan w:val="6"/>
            <w:shd w:val="clear" w:color="auto" w:fill="EDEDED"/>
          </w:tcPr>
          <w:p w14:paraId="78053F81" w14:textId="77777777" w:rsidR="004341A4" w:rsidRPr="004341A4" w:rsidRDefault="004341A4" w:rsidP="00495A59">
            <w:pPr>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lastRenderedPageBreak/>
              <w:t xml:space="preserve">Партнери: </w:t>
            </w:r>
          </w:p>
        </w:tc>
        <w:tc>
          <w:tcPr>
            <w:tcW w:w="4828" w:type="dxa"/>
            <w:gridSpan w:val="9"/>
            <w:shd w:val="clear" w:color="auto" w:fill="FFFFFF"/>
          </w:tcPr>
          <w:p w14:paraId="7C6226E7" w14:textId="6E18542E" w:rsidR="004341A4" w:rsidRPr="004341A4" w:rsidRDefault="00674503" w:rsidP="004341A4">
            <w:pPr>
              <w:spacing w:before="100" w:beforeAutospacing="1" w:after="100" w:afterAutospacing="1"/>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w:t>
            </w:r>
            <w:r w:rsidRPr="00674503">
              <w:rPr>
                <w:rFonts w:asciiTheme="majorHAnsi" w:eastAsia="Times New Roman" w:hAnsiTheme="majorHAnsi" w:cstheme="majorHAnsi"/>
                <w:b w:val="0"/>
                <w:bCs/>
                <w:noProof/>
                <w:color w:val="auto"/>
                <w:sz w:val="20"/>
                <w:szCs w:val="20"/>
                <w:lang w:val="sr-Cyrl-RS" w:eastAsia="sr-Latn-CS"/>
              </w:rPr>
              <w:t>/</w:t>
            </w:r>
          </w:p>
        </w:tc>
      </w:tr>
      <w:tr w:rsidR="00BF73FD" w:rsidRPr="004341A4" w14:paraId="49ADAB96" w14:textId="77777777" w:rsidTr="00674503">
        <w:trPr>
          <w:trHeight w:val="555"/>
          <w:jc w:val="center"/>
        </w:trPr>
        <w:tc>
          <w:tcPr>
            <w:tcW w:w="1877" w:type="dxa"/>
            <w:gridSpan w:val="2"/>
            <w:shd w:val="clear" w:color="auto" w:fill="EDEDED"/>
          </w:tcPr>
          <w:p w14:paraId="070F2614" w14:textId="77777777" w:rsidR="004341A4" w:rsidRPr="004341A4" w:rsidRDefault="004341A4" w:rsidP="00495A59">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Период спровођења:</w:t>
            </w:r>
          </w:p>
        </w:tc>
        <w:tc>
          <w:tcPr>
            <w:tcW w:w="1744" w:type="dxa"/>
            <w:shd w:val="clear" w:color="auto" w:fill="auto"/>
          </w:tcPr>
          <w:p w14:paraId="6B349126" w14:textId="43DC3D62" w:rsidR="004341A4" w:rsidRPr="004341A4" w:rsidRDefault="00495A59" w:rsidP="004341A4">
            <w:pPr>
              <w:ind w:firstLine="360"/>
              <w:rPr>
                <w:rFonts w:asciiTheme="majorHAnsi" w:eastAsia="Times New Roman" w:hAnsiTheme="majorHAnsi" w:cstheme="majorHAnsi"/>
                <w:b w:val="0"/>
                <w:bCs/>
                <w:noProof/>
                <w:color w:val="auto"/>
                <w:sz w:val="20"/>
                <w:szCs w:val="20"/>
                <w:lang w:val="en-GB" w:eastAsia="sr-Latn-CS"/>
              </w:rPr>
            </w:pPr>
            <w:r w:rsidRPr="004341A4">
              <w:rPr>
                <w:rFonts w:asciiTheme="majorHAnsi" w:eastAsia="Times New Roman" w:hAnsiTheme="majorHAnsi" w:cstheme="majorHAnsi"/>
                <w:b w:val="0"/>
                <w:bCs/>
                <w:color w:val="auto"/>
                <w:sz w:val="20"/>
                <w:szCs w:val="20"/>
                <w:lang w:val="sr-Cyrl-RS" w:eastAsia="sr-Latn-CS"/>
              </w:rPr>
              <w:t>2025 – 2027.</w:t>
            </w:r>
          </w:p>
        </w:tc>
        <w:tc>
          <w:tcPr>
            <w:tcW w:w="5772" w:type="dxa"/>
            <w:gridSpan w:val="8"/>
            <w:shd w:val="clear" w:color="auto" w:fill="EDEDED"/>
          </w:tcPr>
          <w:p w14:paraId="5AB14E5F" w14:textId="77777777" w:rsidR="004341A4" w:rsidRPr="004341A4" w:rsidRDefault="004341A4" w:rsidP="00495A59">
            <w:pPr>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Посебне измене прописа: </w:t>
            </w:r>
          </w:p>
        </w:tc>
        <w:tc>
          <w:tcPr>
            <w:tcW w:w="4828" w:type="dxa"/>
            <w:gridSpan w:val="9"/>
            <w:shd w:val="clear" w:color="auto" w:fill="FFFFFF"/>
          </w:tcPr>
          <w:p w14:paraId="5F187E2F" w14:textId="470C2EED" w:rsidR="004341A4" w:rsidRPr="004341A4" w:rsidRDefault="00495A59" w:rsidP="004341A4">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НЕ</w:t>
            </w:r>
          </w:p>
        </w:tc>
      </w:tr>
      <w:tr w:rsidR="00674503" w:rsidRPr="004341A4" w14:paraId="26D5C9D2" w14:textId="77777777" w:rsidTr="00674503">
        <w:trPr>
          <w:trHeight w:val="1772"/>
          <w:jc w:val="center"/>
        </w:trPr>
        <w:tc>
          <w:tcPr>
            <w:tcW w:w="1877" w:type="dxa"/>
            <w:gridSpan w:val="2"/>
            <w:shd w:val="clear" w:color="auto" w:fill="EDEDED"/>
            <w:vAlign w:val="center"/>
          </w:tcPr>
          <w:p w14:paraId="269C8385" w14:textId="77777777" w:rsidR="004341A4" w:rsidRPr="004341A4" w:rsidRDefault="004341A4" w:rsidP="00495A59">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Укупно процењена финансијска средства за меру (РСД): </w:t>
            </w:r>
          </w:p>
        </w:tc>
        <w:tc>
          <w:tcPr>
            <w:tcW w:w="1744" w:type="dxa"/>
            <w:shd w:val="clear" w:color="auto" w:fill="FFFFFF"/>
            <w:vAlign w:val="center"/>
          </w:tcPr>
          <w:p w14:paraId="5D6E399D"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510.000,00</w:t>
            </w:r>
          </w:p>
        </w:tc>
        <w:tc>
          <w:tcPr>
            <w:tcW w:w="3068" w:type="dxa"/>
            <w:gridSpan w:val="3"/>
            <w:shd w:val="clear" w:color="auto" w:fill="EDEDED"/>
            <w:vAlign w:val="center"/>
          </w:tcPr>
          <w:p w14:paraId="68A533FE"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Вредности фин.средстава</w:t>
            </w:r>
          </w:p>
          <w:p w14:paraId="24C8900F" w14:textId="77777777" w:rsidR="004341A4" w:rsidRPr="004341A4" w:rsidRDefault="004341A4" w:rsidP="00495A59">
            <w:pPr>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по годинама (РСД): </w:t>
            </w:r>
          </w:p>
        </w:tc>
        <w:tc>
          <w:tcPr>
            <w:tcW w:w="3666" w:type="dxa"/>
            <w:gridSpan w:val="8"/>
            <w:shd w:val="clear" w:color="auto" w:fill="FFFFFF"/>
            <w:vAlign w:val="center"/>
          </w:tcPr>
          <w:p w14:paraId="3D4B61CC" w14:textId="77777777" w:rsidR="004341A4" w:rsidRPr="004341A4" w:rsidRDefault="004341A4" w:rsidP="004341A4">
            <w:pPr>
              <w:jc w:val="right"/>
              <w:rPr>
                <w:rFonts w:asciiTheme="majorHAnsi" w:eastAsia="Times New Roman" w:hAnsiTheme="majorHAnsi" w:cstheme="majorHAnsi"/>
                <w:b w:val="0"/>
                <w:bCs/>
                <w:noProof/>
                <w:color w:val="auto"/>
                <w:sz w:val="20"/>
                <w:szCs w:val="20"/>
                <w:lang w:val="sr-Cyrl-RS" w:eastAsia="sr-Latn-CS"/>
              </w:rPr>
            </w:pPr>
          </w:p>
          <w:p w14:paraId="0FF39A7E" w14:textId="77777777" w:rsidR="004341A4" w:rsidRPr="004341A4" w:rsidRDefault="004341A4" w:rsidP="004341A4">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2025 – 170.000,00</w:t>
            </w:r>
          </w:p>
          <w:p w14:paraId="0F7A7CEA" w14:textId="77777777" w:rsidR="004341A4" w:rsidRPr="004341A4" w:rsidRDefault="004341A4" w:rsidP="004341A4">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2026 – 170.000,00</w:t>
            </w:r>
          </w:p>
          <w:p w14:paraId="6916C5C4" w14:textId="77777777" w:rsidR="004341A4" w:rsidRPr="004341A4" w:rsidRDefault="004341A4" w:rsidP="004341A4">
            <w:pPr>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2027 – 170.000,00 </w:t>
            </w:r>
          </w:p>
        </w:tc>
        <w:tc>
          <w:tcPr>
            <w:tcW w:w="2079" w:type="dxa"/>
            <w:gridSpan w:val="4"/>
            <w:shd w:val="clear" w:color="auto" w:fill="E7E6E6"/>
            <w:vAlign w:val="center"/>
          </w:tcPr>
          <w:p w14:paraId="29ADE937" w14:textId="77777777" w:rsidR="004341A4" w:rsidRPr="004341A4" w:rsidRDefault="004341A4" w:rsidP="00495A59">
            <w:pPr>
              <w:shd w:val="clear" w:color="auto" w:fill="EDEDED"/>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Вредности </w:t>
            </w:r>
          </w:p>
          <w:p w14:paraId="0FD8A3DF" w14:textId="77777777" w:rsidR="004341A4" w:rsidRPr="004341A4" w:rsidRDefault="004341A4" w:rsidP="00495A59">
            <w:pPr>
              <w:shd w:val="clear" w:color="auto" w:fill="EDEDED"/>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фин.средстава</w:t>
            </w:r>
          </w:p>
          <w:p w14:paraId="05136108" w14:textId="77777777" w:rsidR="004341A4" w:rsidRPr="004341A4" w:rsidRDefault="004341A4" w:rsidP="00495A59">
            <w:pPr>
              <w:shd w:val="clear" w:color="auto" w:fill="EDEDED"/>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по изворима</w:t>
            </w:r>
          </w:p>
          <w:p w14:paraId="537E1A2A" w14:textId="77777777" w:rsidR="004341A4" w:rsidRPr="004341A4" w:rsidRDefault="004341A4" w:rsidP="00495A59">
            <w:pPr>
              <w:shd w:val="clear" w:color="auto" w:fill="EDEDED"/>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финансирања: </w:t>
            </w:r>
          </w:p>
        </w:tc>
        <w:tc>
          <w:tcPr>
            <w:tcW w:w="1787" w:type="dxa"/>
            <w:gridSpan w:val="2"/>
            <w:shd w:val="clear" w:color="auto" w:fill="FFFFFF"/>
            <w:vAlign w:val="center"/>
          </w:tcPr>
          <w:p w14:paraId="27BEA82F" w14:textId="77777777" w:rsidR="004341A4" w:rsidRPr="004341A4" w:rsidRDefault="004341A4" w:rsidP="004341A4">
            <w:pPr>
              <w:ind w:left="-66"/>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Буџет ЛС – </w:t>
            </w:r>
          </w:p>
          <w:p w14:paraId="5846CE44" w14:textId="77777777" w:rsidR="004341A4" w:rsidRPr="004341A4" w:rsidRDefault="004341A4" w:rsidP="004341A4">
            <w:pPr>
              <w:ind w:left="-66"/>
              <w:jc w:val="center"/>
              <w:rPr>
                <w:rFonts w:asciiTheme="majorHAnsi" w:eastAsia="Times New Roman" w:hAnsiTheme="majorHAnsi" w:cstheme="majorHAnsi"/>
                <w:b w:val="0"/>
                <w:bCs/>
                <w:noProof/>
                <w:color w:val="000000"/>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средства за реализацију ЛАП-а</w:t>
            </w:r>
          </w:p>
          <w:p w14:paraId="2F63F393" w14:textId="77777777" w:rsidR="004341A4" w:rsidRPr="004341A4" w:rsidRDefault="004341A4" w:rsidP="004341A4">
            <w:pPr>
              <w:spacing w:after="8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440.000,00</w:t>
            </w:r>
          </w:p>
          <w:p w14:paraId="7098893D" w14:textId="7CC14D84" w:rsidR="004341A4" w:rsidRPr="004341A4" w:rsidRDefault="004341A4" w:rsidP="00495A59">
            <w:pPr>
              <w:spacing w:after="8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Оперативни план 70.000,00</w:t>
            </w:r>
          </w:p>
        </w:tc>
      </w:tr>
      <w:tr w:rsidR="00674503" w:rsidRPr="004341A4" w14:paraId="4780DC31" w14:textId="77777777" w:rsidTr="00674503">
        <w:trPr>
          <w:trHeight w:val="346"/>
          <w:jc w:val="center"/>
        </w:trPr>
        <w:tc>
          <w:tcPr>
            <w:tcW w:w="3621" w:type="dxa"/>
            <w:gridSpan w:val="3"/>
            <w:vMerge w:val="restart"/>
            <w:shd w:val="clear" w:color="auto" w:fill="EDEDED"/>
          </w:tcPr>
          <w:p w14:paraId="72AC3D0D" w14:textId="77777777" w:rsidR="004341A4" w:rsidRPr="004341A4" w:rsidRDefault="004341A4" w:rsidP="004341A4">
            <w:pPr>
              <w:rPr>
                <w:rFonts w:asciiTheme="majorHAnsi" w:eastAsia="Times New Roman" w:hAnsiTheme="majorHAnsi" w:cstheme="majorHAnsi"/>
                <w:b w:val="0"/>
                <w:bCs/>
                <w:noProof/>
                <w:color w:val="FFFFFF"/>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Показатељи на нивоу мере (показатељи резултата)</w:t>
            </w:r>
          </w:p>
        </w:tc>
        <w:tc>
          <w:tcPr>
            <w:tcW w:w="1508" w:type="dxa"/>
            <w:vMerge w:val="restart"/>
            <w:shd w:val="clear" w:color="auto" w:fill="EDEDED"/>
          </w:tcPr>
          <w:p w14:paraId="54AF0BAA" w14:textId="0C71AE52" w:rsidR="004341A4" w:rsidRPr="004341A4" w:rsidRDefault="00BF73FD" w:rsidP="00BF73FD">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w:t>
            </w:r>
            <w:r w:rsidR="004341A4" w:rsidRPr="004341A4">
              <w:rPr>
                <w:rFonts w:asciiTheme="majorHAnsi" w:eastAsia="Times New Roman" w:hAnsiTheme="majorHAnsi" w:cstheme="majorHAnsi"/>
                <w:b w:val="0"/>
                <w:bCs/>
                <w:noProof/>
                <w:color w:val="auto"/>
                <w:sz w:val="20"/>
                <w:szCs w:val="20"/>
                <w:lang w:val="sr-Cyrl-RS" w:eastAsia="sr-Latn-CS"/>
              </w:rPr>
              <w:t>Јединица</w:t>
            </w:r>
          </w:p>
          <w:p w14:paraId="5A5F60FB" w14:textId="77777777" w:rsidR="004341A4" w:rsidRPr="004341A4" w:rsidRDefault="004341A4" w:rsidP="00BF73FD">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мере</w:t>
            </w:r>
          </w:p>
        </w:tc>
        <w:tc>
          <w:tcPr>
            <w:tcW w:w="1560" w:type="dxa"/>
            <w:gridSpan w:val="2"/>
            <w:vMerge w:val="restart"/>
            <w:shd w:val="clear" w:color="auto" w:fill="EDEDED"/>
          </w:tcPr>
          <w:p w14:paraId="1818706D"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Базна</w:t>
            </w:r>
          </w:p>
          <w:p w14:paraId="7C9DC702"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година</w:t>
            </w:r>
          </w:p>
        </w:tc>
        <w:tc>
          <w:tcPr>
            <w:tcW w:w="1825" w:type="dxa"/>
            <w:gridSpan w:val="3"/>
            <w:vMerge w:val="restart"/>
            <w:shd w:val="clear" w:color="auto" w:fill="EDEDED"/>
          </w:tcPr>
          <w:p w14:paraId="4BE88785"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Базна</w:t>
            </w:r>
          </w:p>
          <w:p w14:paraId="32A3D375"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w:t>
            </w:r>
          </w:p>
        </w:tc>
        <w:tc>
          <w:tcPr>
            <w:tcW w:w="3920" w:type="dxa"/>
            <w:gridSpan w:val="9"/>
            <w:tcBorders>
              <w:bottom w:val="single" w:sz="4" w:space="0" w:color="auto"/>
            </w:tcBorders>
            <w:shd w:val="clear" w:color="auto" w:fill="EDEDED"/>
          </w:tcPr>
          <w:p w14:paraId="51F3F6AF"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Циљне вредности</w:t>
            </w:r>
          </w:p>
        </w:tc>
        <w:tc>
          <w:tcPr>
            <w:tcW w:w="1787" w:type="dxa"/>
            <w:gridSpan w:val="2"/>
            <w:vMerge w:val="restart"/>
            <w:shd w:val="clear" w:color="auto" w:fill="EDEDED"/>
          </w:tcPr>
          <w:p w14:paraId="174B86D8" w14:textId="77777777" w:rsidR="004341A4" w:rsidRPr="004341A4" w:rsidRDefault="004341A4" w:rsidP="00BF73FD">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Извор провере</w:t>
            </w:r>
          </w:p>
        </w:tc>
      </w:tr>
      <w:tr w:rsidR="00BF73FD" w:rsidRPr="004341A4" w14:paraId="6F89DD11" w14:textId="77777777" w:rsidTr="00674503">
        <w:trPr>
          <w:trHeight w:val="360"/>
          <w:jc w:val="center"/>
        </w:trPr>
        <w:tc>
          <w:tcPr>
            <w:tcW w:w="3621" w:type="dxa"/>
            <w:gridSpan w:val="3"/>
            <w:vMerge/>
            <w:shd w:val="clear" w:color="auto" w:fill="EDEDED"/>
          </w:tcPr>
          <w:p w14:paraId="358C27D5"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p>
        </w:tc>
        <w:tc>
          <w:tcPr>
            <w:tcW w:w="1508" w:type="dxa"/>
            <w:vMerge/>
            <w:shd w:val="clear" w:color="auto" w:fill="EDEDED"/>
          </w:tcPr>
          <w:p w14:paraId="5CE0DCA9"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p>
        </w:tc>
        <w:tc>
          <w:tcPr>
            <w:tcW w:w="1560" w:type="dxa"/>
            <w:gridSpan w:val="2"/>
            <w:vMerge/>
            <w:shd w:val="clear" w:color="auto" w:fill="EDEDED"/>
          </w:tcPr>
          <w:p w14:paraId="397E27C5"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p>
        </w:tc>
        <w:tc>
          <w:tcPr>
            <w:tcW w:w="1825" w:type="dxa"/>
            <w:gridSpan w:val="3"/>
            <w:vMerge/>
            <w:shd w:val="clear" w:color="auto" w:fill="EDEDED"/>
          </w:tcPr>
          <w:p w14:paraId="37C88B61"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p>
        </w:tc>
        <w:tc>
          <w:tcPr>
            <w:tcW w:w="1402" w:type="dxa"/>
            <w:gridSpan w:val="3"/>
            <w:tcBorders>
              <w:top w:val="single" w:sz="4" w:space="0" w:color="auto"/>
            </w:tcBorders>
            <w:shd w:val="clear" w:color="auto" w:fill="EDEDED"/>
          </w:tcPr>
          <w:p w14:paraId="2397E7C6"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2025.</w:t>
            </w:r>
          </w:p>
        </w:tc>
        <w:tc>
          <w:tcPr>
            <w:tcW w:w="1348" w:type="dxa"/>
            <w:gridSpan w:val="4"/>
            <w:tcBorders>
              <w:top w:val="single" w:sz="4" w:space="0" w:color="auto"/>
            </w:tcBorders>
            <w:shd w:val="clear" w:color="auto" w:fill="EDEDED"/>
          </w:tcPr>
          <w:p w14:paraId="15A3611D"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2026.</w:t>
            </w:r>
          </w:p>
        </w:tc>
        <w:tc>
          <w:tcPr>
            <w:tcW w:w="1170" w:type="dxa"/>
            <w:gridSpan w:val="2"/>
            <w:tcBorders>
              <w:top w:val="single" w:sz="4" w:space="0" w:color="auto"/>
            </w:tcBorders>
            <w:shd w:val="clear" w:color="auto" w:fill="EDEDED"/>
          </w:tcPr>
          <w:p w14:paraId="37D14245"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2027.</w:t>
            </w:r>
          </w:p>
        </w:tc>
        <w:tc>
          <w:tcPr>
            <w:tcW w:w="1787" w:type="dxa"/>
            <w:gridSpan w:val="2"/>
            <w:vMerge/>
            <w:shd w:val="clear" w:color="auto" w:fill="EDEDED"/>
          </w:tcPr>
          <w:p w14:paraId="71E81566"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p>
        </w:tc>
      </w:tr>
      <w:tr w:rsidR="00BF73FD" w:rsidRPr="004341A4" w14:paraId="48FF6BD7" w14:textId="77777777" w:rsidTr="00674503">
        <w:trPr>
          <w:trHeight w:val="496"/>
          <w:jc w:val="center"/>
        </w:trPr>
        <w:tc>
          <w:tcPr>
            <w:tcW w:w="3621" w:type="dxa"/>
            <w:gridSpan w:val="3"/>
            <w:shd w:val="clear" w:color="auto" w:fill="FFFFFF"/>
          </w:tcPr>
          <w:p w14:paraId="16F2CE7D" w14:textId="7ACD9049" w:rsidR="004341A4" w:rsidRPr="004341A4" w:rsidRDefault="00BF73FD"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Број Рома који су добили средства за решавање имовинско-правних питања у процесу легализације</w:t>
            </w:r>
          </w:p>
        </w:tc>
        <w:tc>
          <w:tcPr>
            <w:tcW w:w="1508" w:type="dxa"/>
            <w:shd w:val="clear" w:color="auto" w:fill="FFFFFF"/>
          </w:tcPr>
          <w:p w14:paraId="7BE847E1" w14:textId="3AD17C6C" w:rsidR="004341A4" w:rsidRPr="004341A4" w:rsidRDefault="00BF73FD" w:rsidP="00BF73FD">
            <w:pPr>
              <w:tabs>
                <w:tab w:val="left" w:pos="1222"/>
              </w:tabs>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Број</w:t>
            </w:r>
          </w:p>
        </w:tc>
        <w:tc>
          <w:tcPr>
            <w:tcW w:w="1560" w:type="dxa"/>
            <w:gridSpan w:val="2"/>
            <w:shd w:val="clear" w:color="auto" w:fill="FFFFFF"/>
          </w:tcPr>
          <w:p w14:paraId="191A84F7" w14:textId="123BEB02" w:rsidR="004341A4" w:rsidRPr="004341A4" w:rsidRDefault="00BF73FD" w:rsidP="00BF73FD">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2023.</w:t>
            </w:r>
          </w:p>
        </w:tc>
        <w:tc>
          <w:tcPr>
            <w:tcW w:w="1825" w:type="dxa"/>
            <w:gridSpan w:val="3"/>
            <w:shd w:val="clear" w:color="auto" w:fill="FFFFFF"/>
          </w:tcPr>
          <w:p w14:paraId="296BC5E2" w14:textId="134C9E1E" w:rsidR="004341A4" w:rsidRPr="004341A4" w:rsidRDefault="00BF73FD" w:rsidP="00BF73FD">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0</w:t>
            </w:r>
          </w:p>
        </w:tc>
        <w:tc>
          <w:tcPr>
            <w:tcW w:w="1402" w:type="dxa"/>
            <w:gridSpan w:val="3"/>
            <w:shd w:val="clear" w:color="auto" w:fill="FFFFFF"/>
          </w:tcPr>
          <w:p w14:paraId="269333E3" w14:textId="6903E178" w:rsidR="004341A4" w:rsidRPr="004341A4" w:rsidRDefault="00BF73FD" w:rsidP="00BF73FD">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w:t>
            </w:r>
            <w:r w:rsidRPr="00BF73FD">
              <w:rPr>
                <w:rFonts w:asciiTheme="majorHAnsi" w:eastAsia="Times New Roman" w:hAnsiTheme="majorHAnsi" w:cstheme="majorHAnsi"/>
                <w:b w:val="0"/>
                <w:bCs/>
                <w:noProof/>
                <w:color w:val="auto"/>
                <w:sz w:val="20"/>
                <w:szCs w:val="20"/>
                <w:lang w:val="sr-Cyrl-RS" w:eastAsia="sr-Latn-CS"/>
              </w:rPr>
              <w:t>1</w:t>
            </w:r>
          </w:p>
        </w:tc>
        <w:tc>
          <w:tcPr>
            <w:tcW w:w="1348" w:type="dxa"/>
            <w:gridSpan w:val="4"/>
            <w:shd w:val="clear" w:color="auto" w:fill="FFFFFF"/>
          </w:tcPr>
          <w:p w14:paraId="783A5B8F" w14:textId="2ED81250" w:rsidR="004341A4" w:rsidRPr="004341A4" w:rsidRDefault="00BF73FD" w:rsidP="00BF73FD">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w:t>
            </w:r>
            <w:r w:rsidRPr="00BF73FD">
              <w:rPr>
                <w:rFonts w:asciiTheme="majorHAnsi" w:eastAsia="Times New Roman" w:hAnsiTheme="majorHAnsi" w:cstheme="majorHAnsi"/>
                <w:b w:val="0"/>
                <w:bCs/>
                <w:noProof/>
                <w:color w:val="auto"/>
                <w:sz w:val="20"/>
                <w:szCs w:val="20"/>
                <w:lang w:val="sr-Cyrl-RS" w:eastAsia="sr-Latn-CS"/>
              </w:rPr>
              <w:t>1</w:t>
            </w:r>
          </w:p>
        </w:tc>
        <w:tc>
          <w:tcPr>
            <w:tcW w:w="1170" w:type="dxa"/>
            <w:gridSpan w:val="2"/>
            <w:shd w:val="clear" w:color="auto" w:fill="FFFFFF"/>
          </w:tcPr>
          <w:p w14:paraId="71D783D1" w14:textId="32434FBE" w:rsidR="004341A4" w:rsidRPr="004341A4" w:rsidRDefault="00BF73FD" w:rsidP="00BF73FD">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w:t>
            </w:r>
            <w:r w:rsidRPr="00BF73FD">
              <w:rPr>
                <w:rFonts w:asciiTheme="majorHAnsi" w:eastAsia="Times New Roman" w:hAnsiTheme="majorHAnsi" w:cstheme="majorHAnsi"/>
                <w:b w:val="0"/>
                <w:bCs/>
                <w:noProof/>
                <w:color w:val="auto"/>
                <w:sz w:val="20"/>
                <w:szCs w:val="20"/>
                <w:lang w:val="sr-Cyrl-RS" w:eastAsia="sr-Latn-CS"/>
              </w:rPr>
              <w:t>1</w:t>
            </w:r>
          </w:p>
        </w:tc>
        <w:tc>
          <w:tcPr>
            <w:tcW w:w="1787" w:type="dxa"/>
            <w:gridSpan w:val="2"/>
            <w:shd w:val="clear" w:color="auto" w:fill="FFFFFF"/>
          </w:tcPr>
          <w:p w14:paraId="73E8E754" w14:textId="5E1D46C7" w:rsidR="004341A4" w:rsidRPr="004341A4" w:rsidRDefault="00BF73FD"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Извештај Одељења за урбанизам и МТ</w:t>
            </w:r>
          </w:p>
        </w:tc>
      </w:tr>
      <w:tr w:rsidR="00BF73FD" w:rsidRPr="004341A4" w14:paraId="0E759680" w14:textId="77777777" w:rsidTr="00674503">
        <w:trPr>
          <w:trHeight w:val="496"/>
          <w:jc w:val="center"/>
        </w:trPr>
        <w:tc>
          <w:tcPr>
            <w:tcW w:w="3621" w:type="dxa"/>
            <w:gridSpan w:val="3"/>
            <w:shd w:val="clear" w:color="auto" w:fill="FFFFFF"/>
          </w:tcPr>
          <w:p w14:paraId="09D8E75B" w14:textId="621EAC13" w:rsidR="004341A4" w:rsidRPr="004341A4" w:rsidRDefault="00BF73FD"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Број парцела за које је извршена препарцелација</w:t>
            </w:r>
            <w:r w:rsidR="00674503">
              <w:rPr>
                <w:rFonts w:asciiTheme="majorHAnsi" w:eastAsia="Times New Roman" w:hAnsiTheme="majorHAnsi" w:cstheme="majorHAnsi"/>
                <w:b w:val="0"/>
                <w:bCs/>
                <w:noProof/>
                <w:color w:val="auto"/>
                <w:sz w:val="20"/>
                <w:szCs w:val="20"/>
                <w:lang w:val="sr-Cyrl-RS" w:eastAsia="sr-Latn-CS"/>
              </w:rPr>
              <w:t xml:space="preserve"> на којима се налазе објекти у којима живе Роми</w:t>
            </w:r>
          </w:p>
        </w:tc>
        <w:tc>
          <w:tcPr>
            <w:tcW w:w="1508" w:type="dxa"/>
            <w:shd w:val="clear" w:color="auto" w:fill="FFFFFF"/>
          </w:tcPr>
          <w:p w14:paraId="61305623" w14:textId="5C6A45F0" w:rsidR="004341A4" w:rsidRPr="004341A4" w:rsidRDefault="00674503" w:rsidP="00674503">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Број</w:t>
            </w:r>
          </w:p>
        </w:tc>
        <w:tc>
          <w:tcPr>
            <w:tcW w:w="1560" w:type="dxa"/>
            <w:gridSpan w:val="2"/>
            <w:shd w:val="clear" w:color="auto" w:fill="FFFFFF"/>
          </w:tcPr>
          <w:p w14:paraId="166572E1" w14:textId="28A41557" w:rsidR="004341A4" w:rsidRPr="004341A4" w:rsidRDefault="00674503" w:rsidP="00674503">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2023.</w:t>
            </w:r>
          </w:p>
        </w:tc>
        <w:tc>
          <w:tcPr>
            <w:tcW w:w="1825" w:type="dxa"/>
            <w:gridSpan w:val="3"/>
            <w:shd w:val="clear" w:color="auto" w:fill="FFFFFF"/>
          </w:tcPr>
          <w:p w14:paraId="4CF4E65F" w14:textId="7D51D728" w:rsidR="004341A4" w:rsidRPr="004341A4" w:rsidRDefault="00674503" w:rsidP="00674503">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0</w:t>
            </w:r>
          </w:p>
        </w:tc>
        <w:tc>
          <w:tcPr>
            <w:tcW w:w="1402" w:type="dxa"/>
            <w:gridSpan w:val="3"/>
            <w:shd w:val="clear" w:color="auto" w:fill="FFFFFF"/>
          </w:tcPr>
          <w:p w14:paraId="6A36B309" w14:textId="4C9111E9" w:rsidR="004341A4" w:rsidRPr="004341A4" w:rsidRDefault="00674503" w:rsidP="00674503">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1</w:t>
            </w:r>
          </w:p>
        </w:tc>
        <w:tc>
          <w:tcPr>
            <w:tcW w:w="1348" w:type="dxa"/>
            <w:gridSpan w:val="4"/>
            <w:shd w:val="clear" w:color="auto" w:fill="FFFFFF"/>
          </w:tcPr>
          <w:p w14:paraId="4F7F4905" w14:textId="357E7F60" w:rsidR="004341A4" w:rsidRPr="004341A4" w:rsidRDefault="00674503" w:rsidP="00674503">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1</w:t>
            </w:r>
          </w:p>
        </w:tc>
        <w:tc>
          <w:tcPr>
            <w:tcW w:w="1170" w:type="dxa"/>
            <w:gridSpan w:val="2"/>
            <w:shd w:val="clear" w:color="auto" w:fill="FFFFFF"/>
          </w:tcPr>
          <w:p w14:paraId="61211C1B" w14:textId="50E9493C" w:rsidR="004341A4" w:rsidRPr="004341A4" w:rsidRDefault="00674503" w:rsidP="00674503">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1</w:t>
            </w:r>
          </w:p>
        </w:tc>
        <w:tc>
          <w:tcPr>
            <w:tcW w:w="1787" w:type="dxa"/>
            <w:gridSpan w:val="2"/>
            <w:shd w:val="clear" w:color="auto" w:fill="FFFFFF"/>
          </w:tcPr>
          <w:p w14:paraId="4E40291A" w14:textId="57EA1558" w:rsidR="004341A4" w:rsidRPr="004341A4" w:rsidRDefault="00674503"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Извештај Одељења за урбанизам и МТ</w:t>
            </w:r>
          </w:p>
        </w:tc>
      </w:tr>
      <w:tr w:rsidR="00674503" w:rsidRPr="004341A4" w14:paraId="4D09A931" w14:textId="77777777" w:rsidTr="00A43BF8">
        <w:trPr>
          <w:trHeight w:val="496"/>
          <w:jc w:val="center"/>
        </w:trPr>
        <w:tc>
          <w:tcPr>
            <w:tcW w:w="1244" w:type="dxa"/>
            <w:shd w:val="clear" w:color="auto" w:fill="D6E9F5" w:themeFill="accent2" w:themeFillTint="33"/>
          </w:tcPr>
          <w:p w14:paraId="4BAB418E"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Ознака</w:t>
            </w:r>
          </w:p>
        </w:tc>
        <w:tc>
          <w:tcPr>
            <w:tcW w:w="2377" w:type="dxa"/>
            <w:gridSpan w:val="2"/>
            <w:shd w:val="clear" w:color="auto" w:fill="D6E9F5" w:themeFill="accent2" w:themeFillTint="33"/>
          </w:tcPr>
          <w:p w14:paraId="03FEBAAF"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Назив активности</w:t>
            </w:r>
          </w:p>
        </w:tc>
        <w:tc>
          <w:tcPr>
            <w:tcW w:w="1508" w:type="dxa"/>
            <w:shd w:val="clear" w:color="auto" w:fill="D6E9F5" w:themeFill="accent2" w:themeFillTint="33"/>
          </w:tcPr>
          <w:p w14:paraId="5E4C73BC" w14:textId="77777777" w:rsidR="004341A4" w:rsidRPr="004341A4" w:rsidRDefault="004341A4" w:rsidP="004341A4">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   Носилац</w:t>
            </w:r>
          </w:p>
        </w:tc>
        <w:tc>
          <w:tcPr>
            <w:tcW w:w="1560" w:type="dxa"/>
            <w:gridSpan w:val="2"/>
            <w:shd w:val="clear" w:color="auto" w:fill="D6E9F5" w:themeFill="accent2" w:themeFillTint="33"/>
          </w:tcPr>
          <w:p w14:paraId="3600DAEC" w14:textId="77777777" w:rsidR="004341A4" w:rsidRPr="004341A4" w:rsidRDefault="004341A4" w:rsidP="004341A4">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    Партнери</w:t>
            </w:r>
          </w:p>
        </w:tc>
        <w:tc>
          <w:tcPr>
            <w:tcW w:w="1975" w:type="dxa"/>
            <w:gridSpan w:val="4"/>
            <w:shd w:val="clear" w:color="auto" w:fill="D6E9F5" w:themeFill="accent2" w:themeFillTint="33"/>
          </w:tcPr>
          <w:p w14:paraId="59DB7197"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Рок за реализацију</w:t>
            </w:r>
          </w:p>
        </w:tc>
        <w:tc>
          <w:tcPr>
            <w:tcW w:w="1679" w:type="dxa"/>
            <w:gridSpan w:val="3"/>
            <w:shd w:val="clear" w:color="auto" w:fill="D6E9F5" w:themeFill="accent2" w:themeFillTint="33"/>
          </w:tcPr>
          <w:p w14:paraId="52A1903C"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Укупно потребна фин.средства (РСД)</w:t>
            </w:r>
          </w:p>
        </w:tc>
        <w:tc>
          <w:tcPr>
            <w:tcW w:w="2175" w:type="dxa"/>
            <w:gridSpan w:val="6"/>
            <w:shd w:val="clear" w:color="auto" w:fill="D6E9F5" w:themeFill="accent2" w:themeFillTint="33"/>
          </w:tcPr>
          <w:p w14:paraId="1B273A98"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Вредности фин.средства по годинама (РСД)</w:t>
            </w:r>
          </w:p>
        </w:tc>
        <w:tc>
          <w:tcPr>
            <w:tcW w:w="1703" w:type="dxa"/>
            <w:shd w:val="clear" w:color="auto" w:fill="D6E9F5" w:themeFill="accent2" w:themeFillTint="33"/>
          </w:tcPr>
          <w:p w14:paraId="4AFFA92B"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Вредности фин.средства по изворима (РСД)</w:t>
            </w:r>
          </w:p>
        </w:tc>
      </w:tr>
      <w:tr w:rsidR="00D9370C" w:rsidRPr="004341A4" w14:paraId="29E9142E" w14:textId="77777777" w:rsidTr="00A43BF8">
        <w:trPr>
          <w:trHeight w:val="496"/>
          <w:jc w:val="center"/>
        </w:trPr>
        <w:tc>
          <w:tcPr>
            <w:tcW w:w="1244" w:type="dxa"/>
            <w:shd w:val="clear" w:color="auto" w:fill="FFFFFF"/>
            <w:vAlign w:val="center"/>
          </w:tcPr>
          <w:p w14:paraId="06AC9D16"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eastAsia="sr-Latn-CS"/>
              </w:rPr>
              <w:t>3</w:t>
            </w:r>
            <w:r w:rsidRPr="004341A4">
              <w:rPr>
                <w:rFonts w:asciiTheme="majorHAnsi" w:eastAsia="Times New Roman" w:hAnsiTheme="majorHAnsi" w:cstheme="majorHAnsi"/>
                <w:b w:val="0"/>
                <w:bCs/>
                <w:noProof/>
                <w:color w:val="auto"/>
                <w:sz w:val="20"/>
                <w:szCs w:val="20"/>
                <w:lang w:val="sr-Cyrl-RS" w:eastAsia="sr-Latn-CS"/>
              </w:rPr>
              <w:t>.1.1</w:t>
            </w:r>
          </w:p>
        </w:tc>
        <w:tc>
          <w:tcPr>
            <w:tcW w:w="2377" w:type="dxa"/>
            <w:gridSpan w:val="2"/>
            <w:vAlign w:val="center"/>
          </w:tcPr>
          <w:p w14:paraId="27131821" w14:textId="77777777" w:rsidR="004341A4" w:rsidRPr="004341A4" w:rsidRDefault="004341A4" w:rsidP="004341A4">
            <w:pPr>
              <w:spacing w:before="60" w:after="60"/>
              <w:rPr>
                <w:rFonts w:asciiTheme="majorHAnsi" w:eastAsia="Times New Roman" w:hAnsiTheme="majorHAnsi" w:cstheme="majorHAnsi"/>
                <w:b w:val="0"/>
                <w:bCs/>
                <w:color w:val="auto"/>
                <w:sz w:val="20"/>
                <w:szCs w:val="20"/>
                <w:lang w:val="sr-Cyrl-CS" w:eastAsia="sr-Latn-CS"/>
              </w:rPr>
            </w:pPr>
            <w:r w:rsidRPr="004341A4">
              <w:rPr>
                <w:rFonts w:asciiTheme="majorHAnsi" w:eastAsia="Times New Roman" w:hAnsiTheme="majorHAnsi" w:cstheme="majorHAnsi"/>
                <w:b w:val="0"/>
                <w:bCs/>
                <w:color w:val="auto"/>
                <w:sz w:val="20"/>
                <w:szCs w:val="20"/>
                <w:lang w:val="sr-Cyrl-RS" w:eastAsia="sr-Latn-CS"/>
              </w:rPr>
              <w:t xml:space="preserve">Бесплатна правна помоћ у процесу озакоњења објеката </w:t>
            </w:r>
          </w:p>
        </w:tc>
        <w:tc>
          <w:tcPr>
            <w:tcW w:w="1508" w:type="dxa"/>
          </w:tcPr>
          <w:p w14:paraId="22917A3D" w14:textId="7990272A" w:rsidR="004341A4" w:rsidRPr="004341A4" w:rsidRDefault="00BF73FD" w:rsidP="004341A4">
            <w:pPr>
              <w:spacing w:before="60" w:after="60"/>
              <w:rPr>
                <w:rFonts w:asciiTheme="majorHAnsi" w:eastAsia="Times New Roman" w:hAnsiTheme="majorHAnsi" w:cstheme="majorHAnsi"/>
                <w:b w:val="0"/>
                <w:bCs/>
                <w:color w:val="auto"/>
                <w:sz w:val="20"/>
                <w:szCs w:val="20"/>
                <w:lang w:val="sr-Cyrl-CS" w:eastAsia="sr-Latn-CS"/>
              </w:rPr>
            </w:pPr>
            <w:r w:rsidRPr="00495A59">
              <w:rPr>
                <w:rFonts w:asciiTheme="majorHAnsi" w:eastAsia="Times New Roman" w:hAnsiTheme="majorHAnsi" w:cstheme="majorHAnsi"/>
                <w:b w:val="0"/>
                <w:bCs/>
                <w:noProof/>
                <w:color w:val="auto"/>
                <w:sz w:val="20"/>
                <w:szCs w:val="20"/>
                <w:lang w:val="sr-Cyrl-RS" w:eastAsia="sr-Latn-CS"/>
              </w:rPr>
              <w:t>О</w:t>
            </w:r>
            <w:r>
              <w:rPr>
                <w:rFonts w:asciiTheme="majorHAnsi" w:eastAsia="Times New Roman" w:hAnsiTheme="majorHAnsi" w:cstheme="majorHAnsi"/>
                <w:b w:val="0"/>
                <w:bCs/>
                <w:noProof/>
                <w:color w:val="auto"/>
                <w:sz w:val="20"/>
                <w:szCs w:val="20"/>
                <w:lang w:val="sr-Cyrl-RS" w:eastAsia="sr-Latn-CS"/>
              </w:rPr>
              <w:t xml:space="preserve">дељење за урбанизам </w:t>
            </w:r>
            <w:r w:rsidRPr="00495A59">
              <w:rPr>
                <w:rFonts w:asciiTheme="majorHAnsi" w:eastAsia="Times New Roman" w:hAnsiTheme="majorHAnsi" w:cstheme="majorHAnsi"/>
                <w:b w:val="0"/>
                <w:bCs/>
                <w:noProof/>
                <w:color w:val="auto"/>
                <w:sz w:val="20"/>
                <w:szCs w:val="20"/>
                <w:lang w:val="sr-Cyrl-RS" w:eastAsia="sr-Latn-CS"/>
              </w:rPr>
              <w:t xml:space="preserve"> </w:t>
            </w:r>
          </w:p>
        </w:tc>
        <w:tc>
          <w:tcPr>
            <w:tcW w:w="1560" w:type="dxa"/>
            <w:gridSpan w:val="2"/>
            <w:vAlign w:val="center"/>
          </w:tcPr>
          <w:p w14:paraId="420B3E3E" w14:textId="1DC81A92" w:rsidR="004341A4" w:rsidRPr="004341A4" w:rsidRDefault="00BF73FD" w:rsidP="004341A4">
            <w:pPr>
              <w:spacing w:before="60" w:after="60"/>
              <w:jc w:val="center"/>
              <w:rPr>
                <w:rFonts w:asciiTheme="majorHAnsi" w:eastAsia="Times New Roman" w:hAnsiTheme="majorHAnsi" w:cstheme="majorHAnsi"/>
                <w:b w:val="0"/>
                <w:bCs/>
                <w:color w:val="auto"/>
                <w:sz w:val="20"/>
                <w:szCs w:val="20"/>
                <w:lang w:val="sr-Cyrl-CS" w:eastAsia="sr-Latn-CS"/>
              </w:rPr>
            </w:pPr>
            <w:r>
              <w:rPr>
                <w:rFonts w:asciiTheme="majorHAnsi" w:eastAsia="Times New Roman" w:hAnsiTheme="majorHAnsi" w:cstheme="majorHAnsi"/>
                <w:b w:val="0"/>
                <w:bCs/>
                <w:color w:val="auto"/>
                <w:sz w:val="20"/>
                <w:szCs w:val="20"/>
                <w:lang w:val="sr-Cyrl-CS" w:eastAsia="sr-Latn-CS"/>
              </w:rPr>
              <w:t>/</w:t>
            </w:r>
          </w:p>
        </w:tc>
        <w:tc>
          <w:tcPr>
            <w:tcW w:w="1975" w:type="dxa"/>
            <w:gridSpan w:val="4"/>
            <w:vAlign w:val="center"/>
          </w:tcPr>
          <w:p w14:paraId="445FA052" w14:textId="77777777" w:rsidR="004341A4" w:rsidRPr="004341A4" w:rsidRDefault="004341A4" w:rsidP="004341A4">
            <w:pPr>
              <w:spacing w:before="60" w:after="60"/>
              <w:jc w:val="center"/>
              <w:rPr>
                <w:rFonts w:asciiTheme="majorHAnsi" w:eastAsia="Times New Roman" w:hAnsiTheme="majorHAnsi" w:cstheme="majorHAnsi"/>
                <w:b w:val="0"/>
                <w:bCs/>
                <w:color w:val="auto"/>
                <w:sz w:val="20"/>
                <w:szCs w:val="20"/>
                <w:lang w:val="sr-Cyrl-CS" w:eastAsia="sr-Latn-CS"/>
              </w:rPr>
            </w:pPr>
            <w:r w:rsidRPr="004341A4">
              <w:rPr>
                <w:rFonts w:asciiTheme="majorHAnsi" w:eastAsia="Times New Roman" w:hAnsiTheme="majorHAnsi" w:cstheme="majorHAnsi"/>
                <w:b w:val="0"/>
                <w:bCs/>
                <w:color w:val="auto"/>
                <w:sz w:val="20"/>
                <w:szCs w:val="20"/>
                <w:lang w:val="sr-Cyrl-RS" w:eastAsia="sr-Latn-CS"/>
              </w:rPr>
              <w:t>2025 – 2027.</w:t>
            </w:r>
          </w:p>
        </w:tc>
        <w:tc>
          <w:tcPr>
            <w:tcW w:w="1679" w:type="dxa"/>
            <w:gridSpan w:val="3"/>
            <w:vAlign w:val="center"/>
          </w:tcPr>
          <w:p w14:paraId="239654CA" w14:textId="006B9C99" w:rsidR="004341A4" w:rsidRPr="004341A4" w:rsidRDefault="00BF73FD" w:rsidP="00BF73FD">
            <w:pPr>
              <w:spacing w:before="60" w:after="60"/>
              <w:rPr>
                <w:rFonts w:asciiTheme="majorHAnsi" w:eastAsia="Times New Roman" w:hAnsiTheme="majorHAnsi" w:cstheme="majorHAnsi"/>
                <w:b w:val="0"/>
                <w:bCs/>
                <w:color w:val="auto"/>
                <w:sz w:val="20"/>
                <w:szCs w:val="20"/>
                <w:lang w:val="sr-Cyrl-CS" w:eastAsia="sr-Latn-CS"/>
              </w:rPr>
            </w:pPr>
            <w:r>
              <w:rPr>
                <w:rFonts w:asciiTheme="majorHAnsi" w:eastAsia="Times New Roman" w:hAnsiTheme="majorHAnsi" w:cstheme="majorHAnsi"/>
                <w:b w:val="0"/>
                <w:bCs/>
                <w:noProof/>
                <w:color w:val="000000"/>
                <w:sz w:val="20"/>
                <w:szCs w:val="20"/>
                <w:lang w:val="sr-Cyrl-RS" w:eastAsia="sr-Latn-CS"/>
              </w:rPr>
              <w:t xml:space="preserve">    </w:t>
            </w:r>
            <w:r w:rsidR="004341A4" w:rsidRPr="004341A4">
              <w:rPr>
                <w:rFonts w:asciiTheme="majorHAnsi" w:eastAsia="Times New Roman" w:hAnsiTheme="majorHAnsi" w:cstheme="majorHAnsi"/>
                <w:b w:val="0"/>
                <w:bCs/>
                <w:noProof/>
                <w:color w:val="000000"/>
                <w:sz w:val="20"/>
                <w:szCs w:val="20"/>
                <w:lang w:val="sr-Cyrl-RS" w:eastAsia="sr-Latn-CS"/>
              </w:rPr>
              <w:t>Без средстава</w:t>
            </w:r>
          </w:p>
        </w:tc>
        <w:tc>
          <w:tcPr>
            <w:tcW w:w="2175" w:type="dxa"/>
            <w:gridSpan w:val="6"/>
            <w:shd w:val="clear" w:color="auto" w:fill="FFFFFF"/>
            <w:vAlign w:val="center"/>
          </w:tcPr>
          <w:p w14:paraId="593F8B8B"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w:t>
            </w:r>
          </w:p>
        </w:tc>
        <w:tc>
          <w:tcPr>
            <w:tcW w:w="1703" w:type="dxa"/>
            <w:shd w:val="clear" w:color="auto" w:fill="FFFFFF"/>
            <w:vAlign w:val="center"/>
          </w:tcPr>
          <w:p w14:paraId="75D93C3E"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color w:val="000000"/>
                <w:sz w:val="20"/>
                <w:szCs w:val="20"/>
                <w:lang w:val="sr-Cyrl-RS" w:eastAsia="sr-Latn-CS"/>
              </w:rPr>
              <w:t>/</w:t>
            </w:r>
          </w:p>
        </w:tc>
      </w:tr>
      <w:tr w:rsidR="00D9370C" w:rsidRPr="004341A4" w14:paraId="237B97FD" w14:textId="77777777" w:rsidTr="00A43BF8">
        <w:trPr>
          <w:trHeight w:val="496"/>
          <w:jc w:val="center"/>
        </w:trPr>
        <w:tc>
          <w:tcPr>
            <w:tcW w:w="1244" w:type="dxa"/>
            <w:shd w:val="clear" w:color="auto" w:fill="FFFFFF"/>
            <w:vAlign w:val="center"/>
          </w:tcPr>
          <w:p w14:paraId="6DB7F3B6"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eastAsia="sr-Latn-CS"/>
              </w:rPr>
              <w:t>3.</w:t>
            </w:r>
            <w:r w:rsidRPr="004341A4">
              <w:rPr>
                <w:rFonts w:asciiTheme="majorHAnsi" w:eastAsia="Times New Roman" w:hAnsiTheme="majorHAnsi" w:cstheme="majorHAnsi"/>
                <w:b w:val="0"/>
                <w:bCs/>
                <w:noProof/>
                <w:color w:val="auto"/>
                <w:sz w:val="20"/>
                <w:szCs w:val="20"/>
                <w:lang w:val="sr-Cyrl-RS" w:eastAsia="sr-Latn-CS"/>
              </w:rPr>
              <w:t>1.2</w:t>
            </w:r>
          </w:p>
        </w:tc>
        <w:tc>
          <w:tcPr>
            <w:tcW w:w="2377" w:type="dxa"/>
            <w:gridSpan w:val="2"/>
            <w:shd w:val="clear" w:color="auto" w:fill="FFFFFF"/>
            <w:vAlign w:val="center"/>
          </w:tcPr>
          <w:p w14:paraId="450D8680" w14:textId="4EA27746" w:rsidR="004341A4" w:rsidRPr="004341A4" w:rsidRDefault="004341A4" w:rsidP="004341A4">
            <w:pPr>
              <w:rPr>
                <w:rFonts w:asciiTheme="majorHAnsi" w:eastAsia="Times New Roman" w:hAnsiTheme="majorHAnsi" w:cstheme="majorHAnsi"/>
                <w:b w:val="0"/>
                <w:bCs/>
                <w:color w:val="auto"/>
                <w:sz w:val="20"/>
                <w:szCs w:val="20"/>
                <w:lang w:val="sr-Cyrl-RS" w:eastAsia="sr-Latn-CS"/>
              </w:rPr>
            </w:pPr>
            <w:r w:rsidRPr="004341A4">
              <w:rPr>
                <w:rFonts w:asciiTheme="majorHAnsi" w:eastAsia="Times New Roman" w:hAnsiTheme="majorHAnsi" w:cstheme="majorHAnsi"/>
                <w:b w:val="0"/>
                <w:bCs/>
                <w:color w:val="auto"/>
                <w:sz w:val="20"/>
                <w:szCs w:val="20"/>
                <w:lang w:val="sr-Cyrl-RS" w:eastAsia="sr-Latn-CS"/>
              </w:rPr>
              <w:t xml:space="preserve">Обезбеђивање средстава за решавање имовинско-правних односа у процесу озакоњења објеката </w:t>
            </w:r>
            <w:r w:rsidR="00BF73FD">
              <w:rPr>
                <w:rFonts w:asciiTheme="majorHAnsi" w:eastAsia="Times New Roman" w:hAnsiTheme="majorHAnsi" w:cstheme="majorHAnsi"/>
                <w:b w:val="0"/>
                <w:bCs/>
                <w:color w:val="auto"/>
                <w:sz w:val="20"/>
                <w:szCs w:val="20"/>
                <w:lang w:val="sr-Cyrl-RS" w:eastAsia="sr-Latn-CS"/>
              </w:rPr>
              <w:t xml:space="preserve">у којима живе Роми </w:t>
            </w:r>
            <w:r w:rsidRPr="004341A4">
              <w:rPr>
                <w:rFonts w:asciiTheme="majorHAnsi" w:eastAsia="Times New Roman" w:hAnsiTheme="majorHAnsi" w:cstheme="majorHAnsi"/>
                <w:b w:val="0"/>
                <w:bCs/>
                <w:color w:val="auto"/>
                <w:sz w:val="20"/>
                <w:szCs w:val="20"/>
                <w:lang w:val="sr-Cyrl-RS" w:eastAsia="sr-Latn-CS"/>
              </w:rPr>
              <w:t xml:space="preserve">– </w:t>
            </w:r>
            <w:r w:rsidR="00BF73FD">
              <w:rPr>
                <w:rFonts w:asciiTheme="majorHAnsi" w:eastAsia="Times New Roman" w:hAnsiTheme="majorHAnsi" w:cstheme="majorHAnsi"/>
                <w:b w:val="0"/>
                <w:bCs/>
                <w:color w:val="auto"/>
                <w:sz w:val="20"/>
                <w:szCs w:val="20"/>
                <w:lang w:val="sr-Cyrl-RS" w:eastAsia="sr-Latn-CS"/>
              </w:rPr>
              <w:t>(</w:t>
            </w:r>
            <w:r w:rsidRPr="004341A4">
              <w:rPr>
                <w:rFonts w:asciiTheme="majorHAnsi" w:eastAsia="Times New Roman" w:hAnsiTheme="majorHAnsi" w:cstheme="majorHAnsi"/>
                <w:b w:val="0"/>
                <w:bCs/>
                <w:color w:val="auto"/>
                <w:sz w:val="20"/>
                <w:szCs w:val="20"/>
                <w:lang w:val="sr-Cyrl-RS" w:eastAsia="sr-Latn-CS"/>
              </w:rPr>
              <w:t>плаћање нотарских услуга</w:t>
            </w:r>
            <w:r w:rsidR="00BF73FD">
              <w:rPr>
                <w:rFonts w:asciiTheme="majorHAnsi" w:eastAsia="Times New Roman" w:hAnsiTheme="majorHAnsi" w:cstheme="majorHAnsi"/>
                <w:b w:val="0"/>
                <w:bCs/>
                <w:color w:val="auto"/>
                <w:sz w:val="20"/>
                <w:szCs w:val="20"/>
                <w:lang w:val="sr-Cyrl-RS" w:eastAsia="sr-Latn-CS"/>
              </w:rPr>
              <w:t xml:space="preserve"> и сл.)</w:t>
            </w:r>
            <w:r w:rsidRPr="004341A4">
              <w:rPr>
                <w:rFonts w:asciiTheme="majorHAnsi" w:eastAsia="Times New Roman" w:hAnsiTheme="majorHAnsi" w:cstheme="majorHAnsi"/>
                <w:b w:val="0"/>
                <w:bCs/>
                <w:color w:val="auto"/>
                <w:sz w:val="20"/>
                <w:szCs w:val="20"/>
                <w:lang w:val="sr-Cyrl-RS" w:eastAsia="sr-Latn-CS"/>
              </w:rPr>
              <w:t xml:space="preserve"> </w:t>
            </w:r>
          </w:p>
        </w:tc>
        <w:tc>
          <w:tcPr>
            <w:tcW w:w="1508" w:type="dxa"/>
            <w:shd w:val="clear" w:color="auto" w:fill="FFFFFF"/>
          </w:tcPr>
          <w:p w14:paraId="6ED9C701" w14:textId="77777777" w:rsidR="00BF73FD" w:rsidRDefault="00BF73FD" w:rsidP="004341A4">
            <w:pPr>
              <w:rPr>
                <w:rFonts w:asciiTheme="majorHAnsi" w:eastAsia="Times New Roman" w:hAnsiTheme="majorHAnsi" w:cstheme="majorHAnsi"/>
                <w:b w:val="0"/>
                <w:bCs/>
                <w:noProof/>
                <w:color w:val="auto"/>
                <w:sz w:val="20"/>
                <w:szCs w:val="20"/>
                <w:lang w:val="sr-Cyrl-RS" w:eastAsia="sr-Latn-CS"/>
              </w:rPr>
            </w:pPr>
          </w:p>
          <w:p w14:paraId="29C3C400" w14:textId="77777777" w:rsidR="00BF73FD" w:rsidRDefault="00BF73FD" w:rsidP="004341A4">
            <w:pPr>
              <w:rPr>
                <w:rFonts w:asciiTheme="majorHAnsi" w:eastAsia="Times New Roman" w:hAnsiTheme="majorHAnsi" w:cstheme="majorHAnsi"/>
                <w:b w:val="0"/>
                <w:bCs/>
                <w:noProof/>
                <w:color w:val="auto"/>
                <w:sz w:val="20"/>
                <w:szCs w:val="20"/>
                <w:lang w:val="sr-Cyrl-RS" w:eastAsia="sr-Latn-CS"/>
              </w:rPr>
            </w:pPr>
          </w:p>
          <w:p w14:paraId="6506A7D2" w14:textId="77777777" w:rsidR="00BF73FD" w:rsidRDefault="00BF73FD" w:rsidP="004341A4">
            <w:pPr>
              <w:rPr>
                <w:rFonts w:asciiTheme="majorHAnsi" w:eastAsia="Times New Roman" w:hAnsiTheme="majorHAnsi" w:cstheme="majorHAnsi"/>
                <w:b w:val="0"/>
                <w:bCs/>
                <w:noProof/>
                <w:color w:val="auto"/>
                <w:sz w:val="20"/>
                <w:szCs w:val="20"/>
                <w:lang w:val="sr-Cyrl-RS" w:eastAsia="sr-Latn-CS"/>
              </w:rPr>
            </w:pPr>
          </w:p>
          <w:p w14:paraId="32EDC03B" w14:textId="56430AEA" w:rsidR="004341A4" w:rsidRPr="004341A4" w:rsidRDefault="00BF73FD" w:rsidP="004341A4">
            <w:pPr>
              <w:rPr>
                <w:rFonts w:asciiTheme="majorHAnsi" w:eastAsia="Times New Roman" w:hAnsiTheme="majorHAnsi" w:cstheme="majorHAnsi"/>
                <w:b w:val="0"/>
                <w:bCs/>
                <w:noProof/>
                <w:color w:val="auto"/>
                <w:sz w:val="20"/>
                <w:szCs w:val="20"/>
                <w:lang w:val="sr-Cyrl-RS" w:eastAsia="sr-Latn-CS"/>
              </w:rPr>
            </w:pPr>
            <w:r w:rsidRPr="00495A59">
              <w:rPr>
                <w:rFonts w:asciiTheme="majorHAnsi" w:eastAsia="Times New Roman" w:hAnsiTheme="majorHAnsi" w:cstheme="majorHAnsi"/>
                <w:b w:val="0"/>
                <w:bCs/>
                <w:noProof/>
                <w:color w:val="auto"/>
                <w:sz w:val="20"/>
                <w:szCs w:val="20"/>
                <w:lang w:val="sr-Cyrl-RS" w:eastAsia="sr-Latn-CS"/>
              </w:rPr>
              <w:t>О</w:t>
            </w:r>
            <w:r>
              <w:rPr>
                <w:rFonts w:asciiTheme="majorHAnsi" w:eastAsia="Times New Roman" w:hAnsiTheme="majorHAnsi" w:cstheme="majorHAnsi"/>
                <w:b w:val="0"/>
                <w:bCs/>
                <w:noProof/>
                <w:color w:val="auto"/>
                <w:sz w:val="20"/>
                <w:szCs w:val="20"/>
                <w:lang w:val="sr-Cyrl-RS" w:eastAsia="sr-Latn-CS"/>
              </w:rPr>
              <w:t xml:space="preserve">дељење за урбанизам </w:t>
            </w:r>
            <w:r w:rsidRPr="00495A59">
              <w:rPr>
                <w:rFonts w:asciiTheme="majorHAnsi" w:eastAsia="Times New Roman" w:hAnsiTheme="majorHAnsi" w:cstheme="majorHAnsi"/>
                <w:b w:val="0"/>
                <w:bCs/>
                <w:noProof/>
                <w:color w:val="auto"/>
                <w:sz w:val="20"/>
                <w:szCs w:val="20"/>
                <w:lang w:val="sr-Cyrl-RS" w:eastAsia="sr-Latn-CS"/>
              </w:rPr>
              <w:t xml:space="preserve"> </w:t>
            </w:r>
          </w:p>
        </w:tc>
        <w:tc>
          <w:tcPr>
            <w:tcW w:w="1560" w:type="dxa"/>
            <w:gridSpan w:val="2"/>
            <w:shd w:val="clear" w:color="auto" w:fill="FFFFFF"/>
            <w:vAlign w:val="center"/>
          </w:tcPr>
          <w:p w14:paraId="65F46834" w14:textId="4B6103F2" w:rsidR="004341A4" w:rsidRPr="004341A4" w:rsidRDefault="00BF73FD" w:rsidP="004341A4">
            <w:pPr>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w:t>
            </w:r>
          </w:p>
        </w:tc>
        <w:tc>
          <w:tcPr>
            <w:tcW w:w="1975" w:type="dxa"/>
            <w:gridSpan w:val="4"/>
            <w:shd w:val="clear" w:color="auto" w:fill="FFFFFF"/>
            <w:vAlign w:val="center"/>
          </w:tcPr>
          <w:p w14:paraId="6C4E8BBF" w14:textId="53834CD5"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color w:val="auto"/>
                <w:sz w:val="20"/>
                <w:szCs w:val="20"/>
                <w:lang w:val="sr-Cyrl-RS" w:eastAsia="sr-Latn-CS"/>
              </w:rPr>
              <w:t>202</w:t>
            </w:r>
            <w:r w:rsidR="00BF73FD">
              <w:rPr>
                <w:rFonts w:asciiTheme="majorHAnsi" w:eastAsia="Times New Roman" w:hAnsiTheme="majorHAnsi" w:cstheme="majorHAnsi"/>
                <w:b w:val="0"/>
                <w:bCs/>
                <w:color w:val="auto"/>
                <w:sz w:val="20"/>
                <w:szCs w:val="20"/>
                <w:lang w:val="sr-Cyrl-RS" w:eastAsia="sr-Latn-CS"/>
              </w:rPr>
              <w:t>5</w:t>
            </w:r>
            <w:r w:rsidRPr="004341A4">
              <w:rPr>
                <w:rFonts w:asciiTheme="majorHAnsi" w:eastAsia="Times New Roman" w:hAnsiTheme="majorHAnsi" w:cstheme="majorHAnsi"/>
                <w:b w:val="0"/>
                <w:bCs/>
                <w:color w:val="auto"/>
                <w:sz w:val="20"/>
                <w:szCs w:val="20"/>
                <w:lang w:val="sr-Cyrl-RS" w:eastAsia="sr-Latn-CS"/>
              </w:rPr>
              <w:t xml:space="preserve"> – 2027.</w:t>
            </w:r>
          </w:p>
        </w:tc>
        <w:tc>
          <w:tcPr>
            <w:tcW w:w="1679" w:type="dxa"/>
            <w:gridSpan w:val="3"/>
            <w:shd w:val="clear" w:color="auto" w:fill="FFFFFF"/>
            <w:vAlign w:val="center"/>
          </w:tcPr>
          <w:p w14:paraId="1C541E11"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color w:val="auto"/>
                <w:sz w:val="20"/>
                <w:szCs w:val="20"/>
                <w:lang w:val="sr-Cyrl-RS" w:eastAsia="sr-Latn-CS"/>
              </w:rPr>
              <w:t>210.000,00</w:t>
            </w:r>
          </w:p>
        </w:tc>
        <w:tc>
          <w:tcPr>
            <w:tcW w:w="2175" w:type="dxa"/>
            <w:gridSpan w:val="6"/>
            <w:shd w:val="clear" w:color="auto" w:fill="FFFFFF"/>
            <w:vAlign w:val="center"/>
          </w:tcPr>
          <w:p w14:paraId="6212396E"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2025 – 70.000,00</w:t>
            </w:r>
          </w:p>
          <w:p w14:paraId="70322732"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2026 – 70.000,00</w:t>
            </w:r>
          </w:p>
          <w:p w14:paraId="4F169B21"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2027 – 70.000,00</w:t>
            </w:r>
          </w:p>
        </w:tc>
        <w:tc>
          <w:tcPr>
            <w:tcW w:w="1703" w:type="dxa"/>
            <w:shd w:val="clear" w:color="auto" w:fill="FFFFFF"/>
            <w:vAlign w:val="center"/>
          </w:tcPr>
          <w:p w14:paraId="314A2578" w14:textId="77777777" w:rsidR="004341A4" w:rsidRPr="004341A4" w:rsidRDefault="004341A4" w:rsidP="004341A4">
            <w:pPr>
              <w:ind w:left="-66"/>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Буџет ЛС – </w:t>
            </w:r>
          </w:p>
          <w:p w14:paraId="048C3654" w14:textId="77777777" w:rsidR="004341A4" w:rsidRPr="004341A4" w:rsidRDefault="004341A4" w:rsidP="004341A4">
            <w:pPr>
              <w:ind w:left="-66"/>
              <w:jc w:val="center"/>
              <w:rPr>
                <w:rFonts w:asciiTheme="majorHAnsi" w:eastAsia="Times New Roman" w:hAnsiTheme="majorHAnsi" w:cstheme="majorHAnsi"/>
                <w:b w:val="0"/>
                <w:bCs/>
                <w:noProof/>
                <w:color w:val="000000"/>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средства за реализацију ЛАП-а</w:t>
            </w:r>
          </w:p>
          <w:p w14:paraId="120CDDCE" w14:textId="77777777" w:rsidR="004341A4" w:rsidRPr="004341A4" w:rsidRDefault="004341A4" w:rsidP="004341A4">
            <w:pPr>
              <w:spacing w:after="8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140.000,00</w:t>
            </w:r>
          </w:p>
          <w:p w14:paraId="12A5DE89" w14:textId="77777777" w:rsidR="004341A4" w:rsidRPr="004341A4" w:rsidRDefault="004341A4" w:rsidP="004341A4">
            <w:pPr>
              <w:spacing w:after="8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Оперативни план 70.000,00</w:t>
            </w:r>
          </w:p>
          <w:p w14:paraId="0056F82D"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p>
        </w:tc>
      </w:tr>
      <w:tr w:rsidR="00D9370C" w:rsidRPr="004341A4" w14:paraId="31FA37F8" w14:textId="77777777" w:rsidTr="00A43BF8">
        <w:trPr>
          <w:trHeight w:val="496"/>
          <w:jc w:val="center"/>
        </w:trPr>
        <w:tc>
          <w:tcPr>
            <w:tcW w:w="1244" w:type="dxa"/>
            <w:tcBorders>
              <w:bottom w:val="single" w:sz="4" w:space="0" w:color="auto"/>
            </w:tcBorders>
            <w:shd w:val="clear" w:color="auto" w:fill="FFFFFF"/>
            <w:vAlign w:val="center"/>
          </w:tcPr>
          <w:p w14:paraId="57827CE2"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eastAsia="sr-Latn-CS"/>
              </w:rPr>
            </w:pPr>
            <w:r w:rsidRPr="004341A4">
              <w:rPr>
                <w:rFonts w:asciiTheme="majorHAnsi" w:eastAsia="Times New Roman" w:hAnsiTheme="majorHAnsi" w:cstheme="majorHAnsi"/>
                <w:b w:val="0"/>
                <w:bCs/>
                <w:noProof/>
                <w:color w:val="auto"/>
                <w:sz w:val="20"/>
                <w:szCs w:val="20"/>
                <w:lang w:eastAsia="sr-Latn-CS"/>
              </w:rPr>
              <w:t>3.1.3</w:t>
            </w:r>
          </w:p>
        </w:tc>
        <w:tc>
          <w:tcPr>
            <w:tcW w:w="2377" w:type="dxa"/>
            <w:gridSpan w:val="2"/>
            <w:tcBorders>
              <w:bottom w:val="single" w:sz="4" w:space="0" w:color="auto"/>
            </w:tcBorders>
            <w:shd w:val="clear" w:color="auto" w:fill="FFFFFF"/>
            <w:vAlign w:val="center"/>
          </w:tcPr>
          <w:p w14:paraId="43FDC643" w14:textId="3F3455D2" w:rsidR="004341A4" w:rsidRPr="004341A4" w:rsidRDefault="00BF73FD"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color w:val="auto"/>
                <w:sz w:val="20"/>
                <w:szCs w:val="20"/>
                <w:lang w:val="sr-Cyrl-RS" w:eastAsia="sr-Latn-CS"/>
              </w:rPr>
              <w:t xml:space="preserve">Обезбеђивање средстава за </w:t>
            </w:r>
            <w:r w:rsidR="004341A4" w:rsidRPr="004341A4">
              <w:rPr>
                <w:rFonts w:asciiTheme="majorHAnsi" w:eastAsia="Times New Roman" w:hAnsiTheme="majorHAnsi" w:cstheme="majorHAnsi"/>
                <w:b w:val="0"/>
                <w:bCs/>
                <w:color w:val="auto"/>
                <w:sz w:val="20"/>
                <w:szCs w:val="20"/>
                <w:lang w:val="sr-Cyrl-RS" w:eastAsia="sr-Latn-CS"/>
              </w:rPr>
              <w:lastRenderedPageBreak/>
              <w:t>препарцелациј</w:t>
            </w:r>
            <w:r>
              <w:rPr>
                <w:rFonts w:asciiTheme="majorHAnsi" w:eastAsia="Times New Roman" w:hAnsiTheme="majorHAnsi" w:cstheme="majorHAnsi"/>
                <w:b w:val="0"/>
                <w:bCs/>
                <w:color w:val="auto"/>
                <w:sz w:val="20"/>
                <w:szCs w:val="20"/>
                <w:lang w:val="sr-Cyrl-RS" w:eastAsia="sr-Latn-CS"/>
              </w:rPr>
              <w:t xml:space="preserve">у </w:t>
            </w:r>
            <w:r w:rsidR="004341A4" w:rsidRPr="004341A4">
              <w:rPr>
                <w:rFonts w:asciiTheme="majorHAnsi" w:eastAsia="Times New Roman" w:hAnsiTheme="majorHAnsi" w:cstheme="majorHAnsi"/>
                <w:b w:val="0"/>
                <w:bCs/>
                <w:color w:val="auto"/>
                <w:sz w:val="20"/>
                <w:szCs w:val="20"/>
                <w:lang w:val="sr-Cyrl-RS" w:eastAsia="sr-Latn-CS"/>
              </w:rPr>
              <w:t>земљишта</w:t>
            </w:r>
            <w:r>
              <w:rPr>
                <w:rFonts w:asciiTheme="majorHAnsi" w:eastAsia="Times New Roman" w:hAnsiTheme="majorHAnsi" w:cstheme="majorHAnsi"/>
                <w:b w:val="0"/>
                <w:bCs/>
                <w:color w:val="auto"/>
                <w:sz w:val="20"/>
                <w:szCs w:val="20"/>
                <w:lang w:val="sr-Cyrl-RS" w:eastAsia="sr-Latn-CS"/>
              </w:rPr>
              <w:t xml:space="preserve"> на коме се налазе објекти у којима живе Роми у </w:t>
            </w:r>
          </w:p>
        </w:tc>
        <w:tc>
          <w:tcPr>
            <w:tcW w:w="1508" w:type="dxa"/>
            <w:tcBorders>
              <w:bottom w:val="single" w:sz="4" w:space="0" w:color="auto"/>
            </w:tcBorders>
            <w:shd w:val="clear" w:color="auto" w:fill="FFFFFF"/>
          </w:tcPr>
          <w:p w14:paraId="4409D77C" w14:textId="77777777" w:rsidR="004341A4" w:rsidRDefault="004341A4" w:rsidP="004341A4">
            <w:pPr>
              <w:rPr>
                <w:rFonts w:asciiTheme="majorHAnsi" w:eastAsia="Times New Roman" w:hAnsiTheme="majorHAnsi" w:cstheme="majorHAnsi"/>
                <w:b w:val="0"/>
                <w:bCs/>
                <w:noProof/>
                <w:color w:val="auto"/>
                <w:sz w:val="20"/>
                <w:szCs w:val="20"/>
                <w:lang w:val="sr-Cyrl-RS" w:eastAsia="sr-Latn-CS"/>
              </w:rPr>
            </w:pPr>
          </w:p>
          <w:p w14:paraId="79ABE236" w14:textId="489C883D" w:rsidR="00BF73FD" w:rsidRPr="004341A4" w:rsidRDefault="00BF73FD" w:rsidP="004341A4">
            <w:pPr>
              <w:rPr>
                <w:rFonts w:asciiTheme="majorHAnsi" w:eastAsia="Times New Roman" w:hAnsiTheme="majorHAnsi" w:cstheme="majorHAnsi"/>
                <w:b w:val="0"/>
                <w:bCs/>
                <w:noProof/>
                <w:color w:val="auto"/>
                <w:sz w:val="20"/>
                <w:szCs w:val="20"/>
                <w:lang w:val="sr-Cyrl-RS" w:eastAsia="sr-Latn-CS"/>
              </w:rPr>
            </w:pPr>
            <w:r w:rsidRPr="00495A59">
              <w:rPr>
                <w:rFonts w:asciiTheme="majorHAnsi" w:eastAsia="Times New Roman" w:hAnsiTheme="majorHAnsi" w:cstheme="majorHAnsi"/>
                <w:b w:val="0"/>
                <w:bCs/>
                <w:noProof/>
                <w:color w:val="auto"/>
                <w:sz w:val="20"/>
                <w:szCs w:val="20"/>
                <w:lang w:val="sr-Cyrl-RS" w:eastAsia="sr-Latn-CS"/>
              </w:rPr>
              <w:lastRenderedPageBreak/>
              <w:t>О</w:t>
            </w:r>
            <w:r>
              <w:rPr>
                <w:rFonts w:asciiTheme="majorHAnsi" w:eastAsia="Times New Roman" w:hAnsiTheme="majorHAnsi" w:cstheme="majorHAnsi"/>
                <w:b w:val="0"/>
                <w:bCs/>
                <w:noProof/>
                <w:color w:val="auto"/>
                <w:sz w:val="20"/>
                <w:szCs w:val="20"/>
                <w:lang w:val="sr-Cyrl-RS" w:eastAsia="sr-Latn-CS"/>
              </w:rPr>
              <w:t xml:space="preserve">дељење за урбанизам </w:t>
            </w:r>
            <w:r w:rsidRPr="00495A59">
              <w:rPr>
                <w:rFonts w:asciiTheme="majorHAnsi" w:eastAsia="Times New Roman" w:hAnsiTheme="majorHAnsi" w:cstheme="majorHAnsi"/>
                <w:b w:val="0"/>
                <w:bCs/>
                <w:noProof/>
                <w:color w:val="auto"/>
                <w:sz w:val="20"/>
                <w:szCs w:val="20"/>
                <w:lang w:val="sr-Cyrl-RS" w:eastAsia="sr-Latn-CS"/>
              </w:rPr>
              <w:t xml:space="preserve"> </w:t>
            </w:r>
          </w:p>
        </w:tc>
        <w:tc>
          <w:tcPr>
            <w:tcW w:w="1560" w:type="dxa"/>
            <w:gridSpan w:val="2"/>
            <w:tcBorders>
              <w:bottom w:val="single" w:sz="4" w:space="0" w:color="auto"/>
            </w:tcBorders>
            <w:shd w:val="clear" w:color="auto" w:fill="FFFFFF"/>
            <w:vAlign w:val="center"/>
          </w:tcPr>
          <w:p w14:paraId="521224B5" w14:textId="38236972" w:rsidR="004341A4" w:rsidRPr="004341A4" w:rsidRDefault="00BF73FD" w:rsidP="004341A4">
            <w:pPr>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lastRenderedPageBreak/>
              <w:t>/</w:t>
            </w:r>
          </w:p>
        </w:tc>
        <w:tc>
          <w:tcPr>
            <w:tcW w:w="1975" w:type="dxa"/>
            <w:gridSpan w:val="4"/>
            <w:tcBorders>
              <w:bottom w:val="single" w:sz="4" w:space="0" w:color="auto"/>
            </w:tcBorders>
            <w:shd w:val="clear" w:color="auto" w:fill="FFFFFF"/>
            <w:vAlign w:val="center"/>
          </w:tcPr>
          <w:p w14:paraId="1D170D98" w14:textId="2B6F2872"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color w:val="auto"/>
                <w:sz w:val="20"/>
                <w:szCs w:val="20"/>
                <w:lang w:val="sr-Cyrl-RS" w:eastAsia="sr-Latn-CS"/>
              </w:rPr>
              <w:t>202</w:t>
            </w:r>
            <w:r w:rsidR="00BF73FD">
              <w:rPr>
                <w:rFonts w:asciiTheme="majorHAnsi" w:eastAsia="Times New Roman" w:hAnsiTheme="majorHAnsi" w:cstheme="majorHAnsi"/>
                <w:b w:val="0"/>
                <w:bCs/>
                <w:color w:val="auto"/>
                <w:sz w:val="20"/>
                <w:szCs w:val="20"/>
                <w:lang w:val="sr-Cyrl-RS" w:eastAsia="sr-Latn-CS"/>
              </w:rPr>
              <w:t>5</w:t>
            </w:r>
            <w:r w:rsidRPr="004341A4">
              <w:rPr>
                <w:rFonts w:asciiTheme="majorHAnsi" w:eastAsia="Times New Roman" w:hAnsiTheme="majorHAnsi" w:cstheme="majorHAnsi"/>
                <w:b w:val="0"/>
                <w:bCs/>
                <w:color w:val="auto"/>
                <w:sz w:val="20"/>
                <w:szCs w:val="20"/>
                <w:lang w:val="sr-Cyrl-RS" w:eastAsia="sr-Latn-CS"/>
              </w:rPr>
              <w:t xml:space="preserve"> </w:t>
            </w:r>
            <w:r w:rsidR="00BF73FD">
              <w:rPr>
                <w:rFonts w:asciiTheme="majorHAnsi" w:eastAsia="Times New Roman" w:hAnsiTheme="majorHAnsi" w:cstheme="majorHAnsi"/>
                <w:b w:val="0"/>
                <w:bCs/>
                <w:color w:val="auto"/>
                <w:sz w:val="20"/>
                <w:szCs w:val="20"/>
                <w:lang w:val="sr-Cyrl-RS" w:eastAsia="sr-Latn-CS"/>
              </w:rPr>
              <w:t>–</w:t>
            </w:r>
            <w:r w:rsidRPr="004341A4">
              <w:rPr>
                <w:rFonts w:asciiTheme="majorHAnsi" w:eastAsia="Times New Roman" w:hAnsiTheme="majorHAnsi" w:cstheme="majorHAnsi"/>
                <w:b w:val="0"/>
                <w:bCs/>
                <w:color w:val="auto"/>
                <w:sz w:val="20"/>
                <w:szCs w:val="20"/>
                <w:lang w:val="sr-Cyrl-RS" w:eastAsia="sr-Latn-CS"/>
              </w:rPr>
              <w:t xml:space="preserve"> 2027</w:t>
            </w:r>
            <w:r w:rsidR="00BF73FD">
              <w:rPr>
                <w:rFonts w:asciiTheme="majorHAnsi" w:eastAsia="Times New Roman" w:hAnsiTheme="majorHAnsi" w:cstheme="majorHAnsi"/>
                <w:b w:val="0"/>
                <w:bCs/>
                <w:color w:val="auto"/>
                <w:sz w:val="20"/>
                <w:szCs w:val="20"/>
                <w:lang w:val="sr-Cyrl-RS" w:eastAsia="sr-Latn-CS"/>
              </w:rPr>
              <w:t>.</w:t>
            </w:r>
          </w:p>
        </w:tc>
        <w:tc>
          <w:tcPr>
            <w:tcW w:w="1679" w:type="dxa"/>
            <w:gridSpan w:val="3"/>
            <w:tcBorders>
              <w:bottom w:val="single" w:sz="4" w:space="0" w:color="auto"/>
            </w:tcBorders>
            <w:shd w:val="clear" w:color="auto" w:fill="FFFFFF"/>
            <w:vAlign w:val="center"/>
          </w:tcPr>
          <w:p w14:paraId="187151E5"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300.000,00</w:t>
            </w:r>
          </w:p>
        </w:tc>
        <w:tc>
          <w:tcPr>
            <w:tcW w:w="2175" w:type="dxa"/>
            <w:gridSpan w:val="6"/>
            <w:tcBorders>
              <w:bottom w:val="single" w:sz="4" w:space="0" w:color="auto"/>
            </w:tcBorders>
            <w:shd w:val="clear" w:color="auto" w:fill="FFFFFF"/>
            <w:vAlign w:val="center"/>
          </w:tcPr>
          <w:p w14:paraId="4E5F7138"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2025 – 100.000,00</w:t>
            </w:r>
          </w:p>
          <w:p w14:paraId="3E873F92"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2026 – 100.000,00</w:t>
            </w:r>
          </w:p>
          <w:p w14:paraId="659E8FCA"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lastRenderedPageBreak/>
              <w:t>2027 – 100.000,00</w:t>
            </w:r>
          </w:p>
        </w:tc>
        <w:tc>
          <w:tcPr>
            <w:tcW w:w="1703" w:type="dxa"/>
            <w:tcBorders>
              <w:bottom w:val="single" w:sz="4" w:space="0" w:color="auto"/>
            </w:tcBorders>
            <w:shd w:val="clear" w:color="auto" w:fill="FFFFFF"/>
            <w:vAlign w:val="center"/>
          </w:tcPr>
          <w:p w14:paraId="0EFF2ABA" w14:textId="77777777" w:rsidR="004341A4" w:rsidRPr="004341A4" w:rsidRDefault="004341A4" w:rsidP="004341A4">
            <w:pPr>
              <w:ind w:left="-66"/>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lastRenderedPageBreak/>
              <w:t xml:space="preserve">Буџет ЛС – </w:t>
            </w:r>
          </w:p>
          <w:p w14:paraId="6E16DC16" w14:textId="77777777" w:rsidR="004341A4" w:rsidRPr="004341A4" w:rsidRDefault="004341A4" w:rsidP="004341A4">
            <w:pPr>
              <w:ind w:left="-66"/>
              <w:jc w:val="center"/>
              <w:rPr>
                <w:rFonts w:asciiTheme="majorHAnsi" w:eastAsia="Times New Roman" w:hAnsiTheme="majorHAnsi" w:cstheme="majorHAnsi"/>
                <w:b w:val="0"/>
                <w:bCs/>
                <w:noProof/>
                <w:color w:val="000000"/>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lastRenderedPageBreak/>
              <w:t>средства за реализацију ЛАП-а</w:t>
            </w:r>
          </w:p>
          <w:p w14:paraId="7E0632DF"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300.000,00</w:t>
            </w:r>
          </w:p>
          <w:p w14:paraId="4EDA9104"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p>
        </w:tc>
      </w:tr>
      <w:bookmarkEnd w:id="75"/>
      <w:tr w:rsidR="00BF73FD" w:rsidRPr="004341A4" w14:paraId="75F0B187" w14:textId="77777777" w:rsidTr="00674503">
        <w:trPr>
          <w:trHeight w:val="496"/>
          <w:jc w:val="center"/>
        </w:trPr>
        <w:tc>
          <w:tcPr>
            <w:tcW w:w="5461" w:type="dxa"/>
            <w:gridSpan w:val="5"/>
            <w:shd w:val="clear" w:color="auto" w:fill="808080"/>
          </w:tcPr>
          <w:p w14:paraId="6742060D" w14:textId="77777777" w:rsidR="004341A4" w:rsidRPr="004341A4" w:rsidRDefault="004341A4" w:rsidP="004341A4">
            <w:pPr>
              <w:rPr>
                <w:rFonts w:asciiTheme="majorHAnsi" w:eastAsia="Times New Roman" w:hAnsiTheme="majorHAnsi" w:cstheme="majorHAnsi"/>
                <w:noProof/>
                <w:color w:val="FFFFFF"/>
                <w:sz w:val="20"/>
                <w:szCs w:val="20"/>
                <w:lang w:eastAsia="sr-Latn-CS"/>
              </w:rPr>
            </w:pPr>
            <w:r w:rsidRPr="004341A4">
              <w:rPr>
                <w:rFonts w:asciiTheme="majorHAnsi" w:eastAsia="Times New Roman" w:hAnsiTheme="majorHAnsi" w:cstheme="majorHAnsi"/>
                <w:noProof/>
                <w:color w:val="FFFFFF"/>
                <w:sz w:val="20"/>
                <w:szCs w:val="20"/>
                <w:lang w:val="sr-Cyrl-RS" w:eastAsia="sr-Latn-CS"/>
              </w:rPr>
              <w:t xml:space="preserve">МЕРА </w:t>
            </w:r>
            <w:r w:rsidRPr="004341A4">
              <w:rPr>
                <w:rFonts w:asciiTheme="majorHAnsi" w:eastAsia="Times New Roman" w:hAnsiTheme="majorHAnsi" w:cstheme="majorHAnsi"/>
                <w:noProof/>
                <w:color w:val="FFFFFF"/>
                <w:sz w:val="20"/>
                <w:szCs w:val="20"/>
                <w:lang w:eastAsia="sr-Latn-CS"/>
              </w:rPr>
              <w:t>3</w:t>
            </w:r>
            <w:r w:rsidRPr="004341A4">
              <w:rPr>
                <w:rFonts w:asciiTheme="majorHAnsi" w:eastAsia="Times New Roman" w:hAnsiTheme="majorHAnsi" w:cstheme="majorHAnsi"/>
                <w:noProof/>
                <w:color w:val="FFFFFF"/>
                <w:sz w:val="20"/>
                <w:szCs w:val="20"/>
                <w:lang w:val="sr-Cyrl-RS" w:eastAsia="sr-Latn-CS"/>
              </w:rPr>
              <w:t>.2. Подршка унапређењу социјалног становања најугроженијих ромских породица</w:t>
            </w:r>
          </w:p>
        </w:tc>
        <w:tc>
          <w:tcPr>
            <w:tcW w:w="3932" w:type="dxa"/>
            <w:gridSpan w:val="6"/>
            <w:shd w:val="clear" w:color="auto" w:fill="808080"/>
          </w:tcPr>
          <w:p w14:paraId="6AEEFC35" w14:textId="77777777" w:rsidR="004341A4" w:rsidRPr="004341A4" w:rsidRDefault="004341A4" w:rsidP="004341A4">
            <w:pPr>
              <w:ind w:firstLine="360"/>
              <w:jc w:val="right"/>
              <w:rPr>
                <w:rFonts w:asciiTheme="majorHAnsi" w:eastAsia="Times New Roman" w:hAnsiTheme="majorHAnsi" w:cstheme="majorHAnsi"/>
                <w:noProof/>
                <w:color w:val="FFFFFF"/>
                <w:sz w:val="20"/>
                <w:szCs w:val="20"/>
                <w:lang w:val="sr-Cyrl-RS" w:eastAsia="sr-Latn-CS"/>
              </w:rPr>
            </w:pPr>
            <w:r w:rsidRPr="004341A4">
              <w:rPr>
                <w:rFonts w:asciiTheme="majorHAnsi" w:eastAsia="Times New Roman" w:hAnsiTheme="majorHAnsi" w:cstheme="majorHAnsi"/>
                <w:noProof/>
                <w:color w:val="FFFFFF"/>
                <w:sz w:val="20"/>
                <w:szCs w:val="20"/>
                <w:lang w:val="sr-Cyrl-RS" w:eastAsia="sr-Latn-CS"/>
              </w:rPr>
              <w:t xml:space="preserve">Тип мере: </w:t>
            </w:r>
          </w:p>
        </w:tc>
        <w:tc>
          <w:tcPr>
            <w:tcW w:w="4828" w:type="dxa"/>
            <w:gridSpan w:val="9"/>
            <w:shd w:val="clear" w:color="auto" w:fill="808080"/>
          </w:tcPr>
          <w:p w14:paraId="6D4E7523" w14:textId="799191C8" w:rsidR="004341A4" w:rsidRPr="004341A4" w:rsidRDefault="00674503" w:rsidP="004341A4">
            <w:pPr>
              <w:ind w:firstLine="360"/>
              <w:rPr>
                <w:rFonts w:asciiTheme="majorHAnsi" w:eastAsia="Times New Roman" w:hAnsiTheme="majorHAnsi" w:cstheme="majorHAnsi"/>
                <w:noProof/>
                <w:color w:val="auto"/>
                <w:sz w:val="20"/>
                <w:szCs w:val="20"/>
                <w:lang w:val="sr-Cyrl-RS" w:eastAsia="sr-Latn-CS"/>
              </w:rPr>
            </w:pPr>
            <w:r w:rsidRPr="00674503">
              <w:rPr>
                <w:rFonts w:asciiTheme="majorHAnsi" w:eastAsia="Times New Roman" w:hAnsiTheme="majorHAnsi" w:cstheme="majorHAnsi"/>
                <w:noProof/>
                <w:color w:val="FFFFFF" w:themeColor="background1"/>
                <w:sz w:val="20"/>
                <w:szCs w:val="20"/>
                <w:lang w:val="sr-Cyrl-RS" w:eastAsia="sr-Latn-CS"/>
              </w:rPr>
              <w:t>Обезбеђивање добара и услуга</w:t>
            </w:r>
          </w:p>
        </w:tc>
      </w:tr>
      <w:tr w:rsidR="00674503" w:rsidRPr="004341A4" w14:paraId="34232F19" w14:textId="77777777" w:rsidTr="00674503">
        <w:trPr>
          <w:trHeight w:val="520"/>
          <w:jc w:val="center"/>
        </w:trPr>
        <w:tc>
          <w:tcPr>
            <w:tcW w:w="1877" w:type="dxa"/>
            <w:gridSpan w:val="2"/>
            <w:shd w:val="clear" w:color="auto" w:fill="EDEDED"/>
          </w:tcPr>
          <w:p w14:paraId="2DD784F3" w14:textId="77777777" w:rsidR="00674503" w:rsidRPr="004341A4" w:rsidRDefault="00674503" w:rsidP="00674503">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Носилац мере: </w:t>
            </w:r>
          </w:p>
        </w:tc>
        <w:tc>
          <w:tcPr>
            <w:tcW w:w="3584" w:type="dxa"/>
            <w:gridSpan w:val="3"/>
            <w:shd w:val="clear" w:color="auto" w:fill="auto"/>
          </w:tcPr>
          <w:p w14:paraId="40143053" w14:textId="47FDD18F" w:rsidR="00674503" w:rsidRPr="004341A4" w:rsidRDefault="00674503" w:rsidP="00674503">
            <w:pPr>
              <w:rPr>
                <w:rFonts w:asciiTheme="majorHAnsi" w:eastAsia="Times New Roman" w:hAnsiTheme="majorHAnsi" w:cstheme="majorHAnsi"/>
                <w:b w:val="0"/>
                <w:bCs/>
                <w:noProof/>
                <w:color w:val="FFFFFF"/>
                <w:sz w:val="20"/>
                <w:szCs w:val="20"/>
                <w:lang w:val="sr-Cyrl-RS" w:eastAsia="sr-Latn-CS"/>
              </w:rPr>
            </w:pPr>
            <w:r w:rsidRPr="00495A59">
              <w:rPr>
                <w:rFonts w:asciiTheme="majorHAnsi" w:eastAsia="Times New Roman" w:hAnsiTheme="majorHAnsi" w:cstheme="majorHAnsi"/>
                <w:b w:val="0"/>
                <w:bCs/>
                <w:noProof/>
                <w:color w:val="auto"/>
                <w:sz w:val="20"/>
                <w:szCs w:val="20"/>
                <w:lang w:val="sr-Cyrl-RS" w:eastAsia="sr-Latn-CS"/>
              </w:rPr>
              <w:t>Одељење за урбанизам, грађевинарство, стамбено-комуналне послове и заштиту животне средине</w:t>
            </w:r>
          </w:p>
        </w:tc>
        <w:tc>
          <w:tcPr>
            <w:tcW w:w="3932" w:type="dxa"/>
            <w:gridSpan w:val="6"/>
            <w:shd w:val="clear" w:color="auto" w:fill="EDEDED"/>
          </w:tcPr>
          <w:p w14:paraId="618EB605" w14:textId="77777777" w:rsidR="00674503" w:rsidRPr="004341A4" w:rsidRDefault="00674503" w:rsidP="00674503">
            <w:pPr>
              <w:ind w:firstLine="360"/>
              <w:jc w:val="right"/>
              <w:rPr>
                <w:rFonts w:asciiTheme="majorHAnsi" w:eastAsia="Times New Roman" w:hAnsiTheme="majorHAnsi" w:cstheme="majorHAnsi"/>
                <w:b w:val="0"/>
                <w:bCs/>
                <w:noProof/>
                <w:color w:val="FFFFFF"/>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Партнери: </w:t>
            </w:r>
          </w:p>
        </w:tc>
        <w:tc>
          <w:tcPr>
            <w:tcW w:w="4828" w:type="dxa"/>
            <w:gridSpan w:val="9"/>
            <w:shd w:val="clear" w:color="auto" w:fill="FFFFFF"/>
          </w:tcPr>
          <w:p w14:paraId="3AE9BDCD" w14:textId="08BBE125" w:rsidR="00674503" w:rsidRPr="004341A4" w:rsidRDefault="00A43BF8" w:rsidP="00674503">
            <w:pPr>
              <w:spacing w:before="100" w:beforeAutospacing="1" w:after="100" w:afterAutospacing="1"/>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color w:val="auto"/>
                <w:sz w:val="20"/>
                <w:szCs w:val="20"/>
                <w:lang w:val="sr-Cyrl-CS" w:eastAsia="sr-Latn-CS"/>
              </w:rPr>
              <w:t>МТ, ЦСР, ОЦД</w:t>
            </w:r>
          </w:p>
        </w:tc>
      </w:tr>
      <w:tr w:rsidR="00674503" w:rsidRPr="004341A4" w14:paraId="08CC0452" w14:textId="77777777" w:rsidTr="00674503">
        <w:trPr>
          <w:trHeight w:val="555"/>
          <w:jc w:val="center"/>
        </w:trPr>
        <w:tc>
          <w:tcPr>
            <w:tcW w:w="1877" w:type="dxa"/>
            <w:gridSpan w:val="2"/>
            <w:shd w:val="clear" w:color="auto" w:fill="EDEDED"/>
          </w:tcPr>
          <w:p w14:paraId="44D2B2D1" w14:textId="77777777" w:rsidR="00674503" w:rsidRPr="004341A4" w:rsidRDefault="00674503" w:rsidP="00674503">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Период спровођења:</w:t>
            </w:r>
          </w:p>
        </w:tc>
        <w:tc>
          <w:tcPr>
            <w:tcW w:w="1744" w:type="dxa"/>
            <w:shd w:val="clear" w:color="auto" w:fill="auto"/>
          </w:tcPr>
          <w:p w14:paraId="44ECAF4C" w14:textId="77777777" w:rsidR="00674503" w:rsidRDefault="00674503" w:rsidP="00674503">
            <w:pPr>
              <w:ind w:firstLine="360"/>
              <w:rPr>
                <w:rFonts w:asciiTheme="majorHAnsi" w:eastAsia="Times New Roman" w:hAnsiTheme="majorHAnsi" w:cstheme="majorHAnsi"/>
                <w:b w:val="0"/>
                <w:bCs/>
                <w:color w:val="auto"/>
                <w:sz w:val="20"/>
                <w:szCs w:val="20"/>
                <w:lang w:val="sr-Cyrl-CS" w:eastAsia="sr-Latn-CS"/>
              </w:rPr>
            </w:pPr>
          </w:p>
          <w:p w14:paraId="6222C282" w14:textId="7AF28531" w:rsidR="00674503" w:rsidRPr="004341A4" w:rsidRDefault="00674503" w:rsidP="00674503">
            <w:pPr>
              <w:ind w:firstLine="360"/>
              <w:rPr>
                <w:rFonts w:asciiTheme="majorHAnsi" w:eastAsia="Times New Roman" w:hAnsiTheme="majorHAnsi" w:cstheme="majorHAnsi"/>
                <w:b w:val="0"/>
                <w:bCs/>
                <w:noProof/>
                <w:color w:val="auto"/>
                <w:sz w:val="20"/>
                <w:szCs w:val="20"/>
                <w:lang w:val="en-GB" w:eastAsia="sr-Latn-CS"/>
              </w:rPr>
            </w:pPr>
            <w:r w:rsidRPr="004341A4">
              <w:rPr>
                <w:rFonts w:asciiTheme="majorHAnsi" w:eastAsia="Times New Roman" w:hAnsiTheme="majorHAnsi" w:cstheme="majorHAnsi"/>
                <w:b w:val="0"/>
                <w:bCs/>
                <w:color w:val="auto"/>
                <w:sz w:val="20"/>
                <w:szCs w:val="20"/>
                <w:lang w:val="sr-Cyrl-CS" w:eastAsia="sr-Latn-CS"/>
              </w:rPr>
              <w:t>2026 – 2027.</w:t>
            </w:r>
          </w:p>
        </w:tc>
        <w:tc>
          <w:tcPr>
            <w:tcW w:w="5772" w:type="dxa"/>
            <w:gridSpan w:val="8"/>
            <w:shd w:val="clear" w:color="auto" w:fill="EDEDED"/>
          </w:tcPr>
          <w:p w14:paraId="6A8CD31C" w14:textId="77777777" w:rsidR="00674503" w:rsidRPr="004341A4" w:rsidRDefault="00674503" w:rsidP="00674503">
            <w:pPr>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Посебне измене прописа: </w:t>
            </w:r>
          </w:p>
        </w:tc>
        <w:tc>
          <w:tcPr>
            <w:tcW w:w="4828" w:type="dxa"/>
            <w:gridSpan w:val="9"/>
            <w:shd w:val="clear" w:color="auto" w:fill="FFFFFF"/>
          </w:tcPr>
          <w:p w14:paraId="378BC9DD" w14:textId="78479A58" w:rsidR="00674503" w:rsidRPr="004341A4" w:rsidRDefault="00674503" w:rsidP="00674503">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НЕ</w:t>
            </w:r>
          </w:p>
        </w:tc>
      </w:tr>
      <w:tr w:rsidR="00674503" w:rsidRPr="004341A4" w14:paraId="46492909" w14:textId="77777777" w:rsidTr="00674503">
        <w:trPr>
          <w:trHeight w:val="70"/>
          <w:jc w:val="center"/>
        </w:trPr>
        <w:tc>
          <w:tcPr>
            <w:tcW w:w="1877" w:type="dxa"/>
            <w:gridSpan w:val="2"/>
            <w:shd w:val="clear" w:color="auto" w:fill="EDEDED"/>
          </w:tcPr>
          <w:p w14:paraId="15CE79E2" w14:textId="77777777" w:rsidR="00674503" w:rsidRPr="004341A4" w:rsidRDefault="00674503" w:rsidP="00674503">
            <w:pPr>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Укупно процењена финансијска средства за меру (РСД): </w:t>
            </w:r>
          </w:p>
        </w:tc>
        <w:tc>
          <w:tcPr>
            <w:tcW w:w="1744" w:type="dxa"/>
            <w:shd w:val="clear" w:color="auto" w:fill="FFFFFF"/>
            <w:vAlign w:val="center"/>
          </w:tcPr>
          <w:p w14:paraId="2D26A081" w14:textId="77777777" w:rsidR="00674503" w:rsidRPr="004341A4" w:rsidRDefault="00674503" w:rsidP="00674503">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200.000,00</w:t>
            </w:r>
          </w:p>
        </w:tc>
        <w:tc>
          <w:tcPr>
            <w:tcW w:w="3068" w:type="dxa"/>
            <w:gridSpan w:val="3"/>
            <w:shd w:val="clear" w:color="auto" w:fill="EDEDED"/>
          </w:tcPr>
          <w:p w14:paraId="3DE840B1" w14:textId="77777777" w:rsidR="00674503" w:rsidRPr="004341A4" w:rsidRDefault="00674503" w:rsidP="00674503">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Вредности фин.средстава</w:t>
            </w:r>
          </w:p>
          <w:p w14:paraId="12069940" w14:textId="77777777" w:rsidR="00674503" w:rsidRPr="004341A4" w:rsidRDefault="00674503" w:rsidP="00674503">
            <w:pPr>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по годинама (РСД): </w:t>
            </w:r>
          </w:p>
        </w:tc>
        <w:tc>
          <w:tcPr>
            <w:tcW w:w="3666" w:type="dxa"/>
            <w:gridSpan w:val="8"/>
            <w:shd w:val="clear" w:color="auto" w:fill="FFFFFF"/>
            <w:vAlign w:val="center"/>
          </w:tcPr>
          <w:p w14:paraId="2231E2A6" w14:textId="77777777" w:rsidR="00674503" w:rsidRPr="004341A4" w:rsidRDefault="00674503" w:rsidP="00674503">
            <w:pPr>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2027 – 200.000,00 </w:t>
            </w:r>
          </w:p>
        </w:tc>
        <w:tc>
          <w:tcPr>
            <w:tcW w:w="2079" w:type="dxa"/>
            <w:gridSpan w:val="4"/>
            <w:shd w:val="clear" w:color="auto" w:fill="E7E6E6"/>
          </w:tcPr>
          <w:p w14:paraId="6ED0CF32" w14:textId="77777777" w:rsidR="00674503" w:rsidRPr="004341A4" w:rsidRDefault="00674503" w:rsidP="00674503">
            <w:pPr>
              <w:shd w:val="clear" w:color="auto" w:fill="EDEDED"/>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Вредности </w:t>
            </w:r>
          </w:p>
          <w:p w14:paraId="5BA9A9A6" w14:textId="77777777" w:rsidR="00674503" w:rsidRPr="004341A4" w:rsidRDefault="00674503" w:rsidP="00674503">
            <w:pPr>
              <w:shd w:val="clear" w:color="auto" w:fill="EDEDED"/>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фин.средстава</w:t>
            </w:r>
          </w:p>
          <w:p w14:paraId="16DE2225" w14:textId="77777777" w:rsidR="00674503" w:rsidRPr="004341A4" w:rsidRDefault="00674503" w:rsidP="00674503">
            <w:pPr>
              <w:shd w:val="clear" w:color="auto" w:fill="EDEDED"/>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по изворима</w:t>
            </w:r>
          </w:p>
          <w:p w14:paraId="62D09AF0" w14:textId="77777777" w:rsidR="00674503" w:rsidRPr="004341A4" w:rsidRDefault="00674503" w:rsidP="00674503">
            <w:pPr>
              <w:shd w:val="clear" w:color="auto" w:fill="EDEDED"/>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финансирања: </w:t>
            </w:r>
          </w:p>
        </w:tc>
        <w:tc>
          <w:tcPr>
            <w:tcW w:w="1787" w:type="dxa"/>
            <w:gridSpan w:val="2"/>
            <w:shd w:val="clear" w:color="auto" w:fill="FFFFFF"/>
            <w:vAlign w:val="center"/>
          </w:tcPr>
          <w:p w14:paraId="77D4DD8C" w14:textId="77777777" w:rsidR="00674503" w:rsidRPr="004341A4" w:rsidRDefault="00674503" w:rsidP="00674503">
            <w:pPr>
              <w:ind w:left="-66"/>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Буџет ЛС – </w:t>
            </w:r>
          </w:p>
          <w:p w14:paraId="3C44476F" w14:textId="77777777" w:rsidR="00674503" w:rsidRPr="004341A4" w:rsidRDefault="00674503" w:rsidP="00674503">
            <w:pPr>
              <w:ind w:left="-66"/>
              <w:jc w:val="center"/>
              <w:rPr>
                <w:rFonts w:asciiTheme="majorHAnsi" w:eastAsia="Times New Roman" w:hAnsiTheme="majorHAnsi" w:cstheme="majorHAnsi"/>
                <w:b w:val="0"/>
                <w:bCs/>
                <w:noProof/>
                <w:color w:val="000000"/>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средства за реализацију ЛАП-а</w:t>
            </w:r>
          </w:p>
          <w:p w14:paraId="227545AB" w14:textId="77777777" w:rsidR="00674503" w:rsidRPr="004341A4" w:rsidRDefault="00674503" w:rsidP="00674503">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200.000,00</w:t>
            </w:r>
          </w:p>
          <w:p w14:paraId="07FE6A85" w14:textId="77777777" w:rsidR="00674503" w:rsidRPr="004341A4" w:rsidRDefault="00674503" w:rsidP="00674503">
            <w:pPr>
              <w:jc w:val="center"/>
              <w:rPr>
                <w:rFonts w:asciiTheme="majorHAnsi" w:eastAsia="Times New Roman" w:hAnsiTheme="majorHAnsi" w:cstheme="majorHAnsi"/>
                <w:b w:val="0"/>
                <w:bCs/>
                <w:noProof/>
                <w:color w:val="auto"/>
                <w:sz w:val="20"/>
                <w:szCs w:val="20"/>
                <w:lang w:val="sr-Cyrl-RS" w:eastAsia="sr-Latn-CS"/>
              </w:rPr>
            </w:pPr>
          </w:p>
        </w:tc>
      </w:tr>
      <w:tr w:rsidR="00674503" w:rsidRPr="004341A4" w14:paraId="6C851757" w14:textId="77777777" w:rsidTr="00674503">
        <w:trPr>
          <w:trHeight w:val="346"/>
          <w:jc w:val="center"/>
        </w:trPr>
        <w:tc>
          <w:tcPr>
            <w:tcW w:w="3621" w:type="dxa"/>
            <w:gridSpan w:val="3"/>
            <w:vMerge w:val="restart"/>
            <w:shd w:val="clear" w:color="auto" w:fill="EDEDED"/>
          </w:tcPr>
          <w:p w14:paraId="7FB82B5D" w14:textId="77777777" w:rsidR="00674503" w:rsidRPr="004341A4" w:rsidRDefault="00674503" w:rsidP="00674503">
            <w:pPr>
              <w:rPr>
                <w:rFonts w:asciiTheme="majorHAnsi" w:eastAsia="Times New Roman" w:hAnsiTheme="majorHAnsi" w:cstheme="majorHAnsi"/>
                <w:b w:val="0"/>
                <w:bCs/>
                <w:noProof/>
                <w:color w:val="FFFFFF"/>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Показатељи на нивоу мере (показатељи резултата)</w:t>
            </w:r>
          </w:p>
        </w:tc>
        <w:tc>
          <w:tcPr>
            <w:tcW w:w="1508" w:type="dxa"/>
            <w:vMerge w:val="restart"/>
            <w:shd w:val="clear" w:color="auto" w:fill="EDEDED"/>
          </w:tcPr>
          <w:p w14:paraId="57647A9B" w14:textId="77777777" w:rsidR="00674503" w:rsidRPr="004341A4" w:rsidRDefault="00674503" w:rsidP="00674503">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Јединица</w:t>
            </w:r>
          </w:p>
          <w:p w14:paraId="44C074D5" w14:textId="77777777" w:rsidR="00674503" w:rsidRPr="004341A4" w:rsidRDefault="00674503" w:rsidP="00674503">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мере</w:t>
            </w:r>
          </w:p>
        </w:tc>
        <w:tc>
          <w:tcPr>
            <w:tcW w:w="1560" w:type="dxa"/>
            <w:gridSpan w:val="2"/>
            <w:vMerge w:val="restart"/>
            <w:shd w:val="clear" w:color="auto" w:fill="EDEDED"/>
          </w:tcPr>
          <w:p w14:paraId="264EF821" w14:textId="77777777" w:rsidR="00674503" w:rsidRPr="004341A4" w:rsidRDefault="00674503" w:rsidP="00674503">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Базна</w:t>
            </w:r>
          </w:p>
          <w:p w14:paraId="3E91E148" w14:textId="77777777" w:rsidR="00674503" w:rsidRPr="004341A4" w:rsidRDefault="00674503" w:rsidP="00674503">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година</w:t>
            </w:r>
          </w:p>
        </w:tc>
        <w:tc>
          <w:tcPr>
            <w:tcW w:w="1825" w:type="dxa"/>
            <w:gridSpan w:val="3"/>
            <w:vMerge w:val="restart"/>
            <w:shd w:val="clear" w:color="auto" w:fill="EDEDED"/>
          </w:tcPr>
          <w:p w14:paraId="7D7C5215" w14:textId="77777777" w:rsidR="00674503" w:rsidRPr="004341A4" w:rsidRDefault="00674503" w:rsidP="00674503">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Базна</w:t>
            </w:r>
          </w:p>
          <w:p w14:paraId="2565E20C" w14:textId="77777777" w:rsidR="00674503" w:rsidRPr="004341A4" w:rsidRDefault="00674503" w:rsidP="00674503">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w:t>
            </w:r>
          </w:p>
        </w:tc>
        <w:tc>
          <w:tcPr>
            <w:tcW w:w="3920" w:type="dxa"/>
            <w:gridSpan w:val="9"/>
            <w:tcBorders>
              <w:bottom w:val="single" w:sz="4" w:space="0" w:color="auto"/>
            </w:tcBorders>
            <w:shd w:val="clear" w:color="auto" w:fill="EDEDED"/>
          </w:tcPr>
          <w:p w14:paraId="509DA7EC" w14:textId="77777777" w:rsidR="00674503" w:rsidRPr="004341A4" w:rsidRDefault="00674503" w:rsidP="00674503">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Циљне вредности</w:t>
            </w:r>
          </w:p>
        </w:tc>
        <w:tc>
          <w:tcPr>
            <w:tcW w:w="1787" w:type="dxa"/>
            <w:gridSpan w:val="2"/>
            <w:vMerge w:val="restart"/>
            <w:shd w:val="clear" w:color="auto" w:fill="EDEDED"/>
          </w:tcPr>
          <w:p w14:paraId="4B3FE01A" w14:textId="77777777" w:rsidR="00674503" w:rsidRPr="004341A4" w:rsidRDefault="00674503" w:rsidP="00674503">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Извор провере</w:t>
            </w:r>
          </w:p>
        </w:tc>
      </w:tr>
      <w:tr w:rsidR="00674503" w:rsidRPr="004341A4" w14:paraId="03F76F26" w14:textId="77777777" w:rsidTr="00674503">
        <w:trPr>
          <w:trHeight w:val="360"/>
          <w:jc w:val="center"/>
        </w:trPr>
        <w:tc>
          <w:tcPr>
            <w:tcW w:w="3621" w:type="dxa"/>
            <w:gridSpan w:val="3"/>
            <w:vMerge/>
            <w:shd w:val="clear" w:color="auto" w:fill="EDEDED"/>
          </w:tcPr>
          <w:p w14:paraId="48DD52E6" w14:textId="77777777" w:rsidR="00674503" w:rsidRPr="004341A4" w:rsidRDefault="00674503" w:rsidP="00674503">
            <w:pPr>
              <w:ind w:firstLine="360"/>
              <w:rPr>
                <w:rFonts w:asciiTheme="majorHAnsi" w:eastAsia="Times New Roman" w:hAnsiTheme="majorHAnsi" w:cstheme="majorHAnsi"/>
                <w:b w:val="0"/>
                <w:bCs/>
                <w:noProof/>
                <w:color w:val="auto"/>
                <w:sz w:val="20"/>
                <w:szCs w:val="20"/>
                <w:lang w:val="sr-Cyrl-RS" w:eastAsia="sr-Latn-CS"/>
              </w:rPr>
            </w:pPr>
          </w:p>
        </w:tc>
        <w:tc>
          <w:tcPr>
            <w:tcW w:w="1508" w:type="dxa"/>
            <w:vMerge/>
            <w:shd w:val="clear" w:color="auto" w:fill="EDEDED"/>
          </w:tcPr>
          <w:p w14:paraId="6DC229C7" w14:textId="77777777" w:rsidR="00674503" w:rsidRPr="004341A4" w:rsidRDefault="00674503" w:rsidP="00674503">
            <w:pPr>
              <w:ind w:firstLine="360"/>
              <w:rPr>
                <w:rFonts w:asciiTheme="majorHAnsi" w:eastAsia="Times New Roman" w:hAnsiTheme="majorHAnsi" w:cstheme="majorHAnsi"/>
                <w:b w:val="0"/>
                <w:bCs/>
                <w:noProof/>
                <w:color w:val="auto"/>
                <w:sz w:val="20"/>
                <w:szCs w:val="20"/>
                <w:lang w:val="sr-Cyrl-RS" w:eastAsia="sr-Latn-CS"/>
              </w:rPr>
            </w:pPr>
          </w:p>
        </w:tc>
        <w:tc>
          <w:tcPr>
            <w:tcW w:w="1560" w:type="dxa"/>
            <w:gridSpan w:val="2"/>
            <w:vMerge/>
            <w:shd w:val="clear" w:color="auto" w:fill="EDEDED"/>
          </w:tcPr>
          <w:p w14:paraId="4CC9AA88" w14:textId="77777777" w:rsidR="00674503" w:rsidRPr="004341A4" w:rsidRDefault="00674503" w:rsidP="00674503">
            <w:pPr>
              <w:ind w:firstLine="360"/>
              <w:rPr>
                <w:rFonts w:asciiTheme="majorHAnsi" w:eastAsia="Times New Roman" w:hAnsiTheme="majorHAnsi" w:cstheme="majorHAnsi"/>
                <w:b w:val="0"/>
                <w:bCs/>
                <w:noProof/>
                <w:color w:val="auto"/>
                <w:sz w:val="20"/>
                <w:szCs w:val="20"/>
                <w:lang w:val="sr-Cyrl-RS" w:eastAsia="sr-Latn-CS"/>
              </w:rPr>
            </w:pPr>
          </w:p>
        </w:tc>
        <w:tc>
          <w:tcPr>
            <w:tcW w:w="1825" w:type="dxa"/>
            <w:gridSpan w:val="3"/>
            <w:vMerge/>
            <w:shd w:val="clear" w:color="auto" w:fill="EDEDED"/>
          </w:tcPr>
          <w:p w14:paraId="6FA00B54" w14:textId="77777777" w:rsidR="00674503" w:rsidRPr="004341A4" w:rsidRDefault="00674503" w:rsidP="00674503">
            <w:pPr>
              <w:ind w:firstLine="360"/>
              <w:rPr>
                <w:rFonts w:asciiTheme="majorHAnsi" w:eastAsia="Times New Roman" w:hAnsiTheme="majorHAnsi" w:cstheme="majorHAnsi"/>
                <w:b w:val="0"/>
                <w:bCs/>
                <w:noProof/>
                <w:color w:val="auto"/>
                <w:sz w:val="20"/>
                <w:szCs w:val="20"/>
                <w:lang w:val="sr-Cyrl-RS" w:eastAsia="sr-Latn-CS"/>
              </w:rPr>
            </w:pPr>
          </w:p>
        </w:tc>
        <w:tc>
          <w:tcPr>
            <w:tcW w:w="1402" w:type="dxa"/>
            <w:gridSpan w:val="3"/>
            <w:tcBorders>
              <w:top w:val="single" w:sz="4" w:space="0" w:color="auto"/>
            </w:tcBorders>
            <w:shd w:val="clear" w:color="auto" w:fill="EDEDED"/>
          </w:tcPr>
          <w:p w14:paraId="69DF933E" w14:textId="77777777" w:rsidR="00674503" w:rsidRPr="004341A4" w:rsidRDefault="00674503" w:rsidP="00674503">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2025.</w:t>
            </w:r>
          </w:p>
        </w:tc>
        <w:tc>
          <w:tcPr>
            <w:tcW w:w="1348" w:type="dxa"/>
            <w:gridSpan w:val="4"/>
            <w:tcBorders>
              <w:top w:val="single" w:sz="4" w:space="0" w:color="auto"/>
            </w:tcBorders>
            <w:shd w:val="clear" w:color="auto" w:fill="EDEDED"/>
          </w:tcPr>
          <w:p w14:paraId="4120A9EF" w14:textId="77777777" w:rsidR="00674503" w:rsidRPr="004341A4" w:rsidRDefault="00674503" w:rsidP="00674503">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2026.</w:t>
            </w:r>
          </w:p>
        </w:tc>
        <w:tc>
          <w:tcPr>
            <w:tcW w:w="1170" w:type="dxa"/>
            <w:gridSpan w:val="2"/>
            <w:tcBorders>
              <w:top w:val="single" w:sz="4" w:space="0" w:color="auto"/>
            </w:tcBorders>
            <w:shd w:val="clear" w:color="auto" w:fill="EDEDED"/>
          </w:tcPr>
          <w:p w14:paraId="1D240BB2" w14:textId="77777777" w:rsidR="00674503" w:rsidRPr="004341A4" w:rsidRDefault="00674503" w:rsidP="00674503">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2027.</w:t>
            </w:r>
          </w:p>
        </w:tc>
        <w:tc>
          <w:tcPr>
            <w:tcW w:w="1787" w:type="dxa"/>
            <w:gridSpan w:val="2"/>
            <w:vMerge/>
            <w:shd w:val="clear" w:color="auto" w:fill="EDEDED"/>
          </w:tcPr>
          <w:p w14:paraId="0AE1654A" w14:textId="77777777" w:rsidR="00674503" w:rsidRPr="004341A4" w:rsidRDefault="00674503" w:rsidP="00674503">
            <w:pPr>
              <w:ind w:firstLine="360"/>
              <w:rPr>
                <w:rFonts w:asciiTheme="majorHAnsi" w:eastAsia="Times New Roman" w:hAnsiTheme="majorHAnsi" w:cstheme="majorHAnsi"/>
                <w:b w:val="0"/>
                <w:bCs/>
                <w:noProof/>
                <w:color w:val="auto"/>
                <w:sz w:val="20"/>
                <w:szCs w:val="20"/>
                <w:lang w:val="sr-Cyrl-RS" w:eastAsia="sr-Latn-CS"/>
              </w:rPr>
            </w:pPr>
          </w:p>
        </w:tc>
      </w:tr>
      <w:tr w:rsidR="00674503" w:rsidRPr="004341A4" w14:paraId="0B814F50" w14:textId="77777777" w:rsidTr="00674503">
        <w:trPr>
          <w:trHeight w:val="496"/>
          <w:jc w:val="center"/>
        </w:trPr>
        <w:tc>
          <w:tcPr>
            <w:tcW w:w="3621" w:type="dxa"/>
            <w:gridSpan w:val="3"/>
            <w:shd w:val="clear" w:color="auto" w:fill="FFFFFF"/>
          </w:tcPr>
          <w:p w14:paraId="466FBF2C" w14:textId="73C6433D" w:rsidR="00674503" w:rsidRPr="004341A4" w:rsidRDefault="00674503" w:rsidP="00674503">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Број адаптиран неусловних објеката у којима живе ромске породице</w:t>
            </w:r>
          </w:p>
        </w:tc>
        <w:tc>
          <w:tcPr>
            <w:tcW w:w="1508" w:type="dxa"/>
            <w:shd w:val="clear" w:color="auto" w:fill="FFFFFF"/>
          </w:tcPr>
          <w:p w14:paraId="4805E7EE" w14:textId="513BC656" w:rsidR="00674503" w:rsidRPr="004341A4" w:rsidRDefault="00674503" w:rsidP="00A43BF8">
            <w:pPr>
              <w:tabs>
                <w:tab w:val="left" w:pos="1222"/>
              </w:tabs>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Број</w:t>
            </w:r>
          </w:p>
        </w:tc>
        <w:tc>
          <w:tcPr>
            <w:tcW w:w="1560" w:type="dxa"/>
            <w:gridSpan w:val="2"/>
            <w:shd w:val="clear" w:color="auto" w:fill="FFFFFF"/>
          </w:tcPr>
          <w:p w14:paraId="259F7359" w14:textId="46535720" w:rsidR="00674503" w:rsidRPr="004341A4" w:rsidRDefault="00674503" w:rsidP="00674503">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2023.</w:t>
            </w:r>
          </w:p>
        </w:tc>
        <w:tc>
          <w:tcPr>
            <w:tcW w:w="1825" w:type="dxa"/>
            <w:gridSpan w:val="3"/>
            <w:shd w:val="clear" w:color="auto" w:fill="FFFFFF"/>
          </w:tcPr>
          <w:p w14:paraId="7118E7A9" w14:textId="367DC71C" w:rsidR="00674503" w:rsidRPr="004341A4" w:rsidRDefault="00674503" w:rsidP="00674503">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0</w:t>
            </w:r>
          </w:p>
        </w:tc>
        <w:tc>
          <w:tcPr>
            <w:tcW w:w="1402" w:type="dxa"/>
            <w:gridSpan w:val="3"/>
            <w:shd w:val="clear" w:color="auto" w:fill="FFFFFF"/>
          </w:tcPr>
          <w:p w14:paraId="637C1F6D" w14:textId="11F33A29" w:rsidR="00674503" w:rsidRPr="004341A4" w:rsidRDefault="00674503" w:rsidP="00674503">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0</w:t>
            </w:r>
          </w:p>
        </w:tc>
        <w:tc>
          <w:tcPr>
            <w:tcW w:w="1348" w:type="dxa"/>
            <w:gridSpan w:val="4"/>
            <w:shd w:val="clear" w:color="auto" w:fill="FFFFFF"/>
          </w:tcPr>
          <w:p w14:paraId="2BCE7B21" w14:textId="0D79BB62" w:rsidR="00674503" w:rsidRPr="004341A4" w:rsidRDefault="00674503" w:rsidP="00674503">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0</w:t>
            </w:r>
          </w:p>
        </w:tc>
        <w:tc>
          <w:tcPr>
            <w:tcW w:w="1170" w:type="dxa"/>
            <w:gridSpan w:val="2"/>
            <w:shd w:val="clear" w:color="auto" w:fill="FFFFFF"/>
          </w:tcPr>
          <w:p w14:paraId="2B56755C" w14:textId="7F09A768" w:rsidR="00674503" w:rsidRPr="004341A4" w:rsidRDefault="00674503" w:rsidP="00674503">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2</w:t>
            </w:r>
          </w:p>
        </w:tc>
        <w:tc>
          <w:tcPr>
            <w:tcW w:w="1787" w:type="dxa"/>
            <w:gridSpan w:val="2"/>
            <w:shd w:val="clear" w:color="auto" w:fill="FFFFFF"/>
          </w:tcPr>
          <w:p w14:paraId="2EE11221" w14:textId="48AD5C40" w:rsidR="00674503" w:rsidRPr="004341A4" w:rsidRDefault="00674503" w:rsidP="00674503">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Извештај ЦСР и МТ</w:t>
            </w:r>
          </w:p>
        </w:tc>
      </w:tr>
      <w:tr w:rsidR="00674503" w:rsidRPr="004341A4" w14:paraId="20CE2024" w14:textId="77777777" w:rsidTr="00674503">
        <w:trPr>
          <w:trHeight w:val="496"/>
          <w:jc w:val="center"/>
        </w:trPr>
        <w:tc>
          <w:tcPr>
            <w:tcW w:w="3621" w:type="dxa"/>
            <w:gridSpan w:val="3"/>
            <w:shd w:val="clear" w:color="auto" w:fill="FFFFFF"/>
          </w:tcPr>
          <w:p w14:paraId="7ACC62F0" w14:textId="01A4404B" w:rsidR="00674503" w:rsidRPr="004341A4" w:rsidRDefault="00A43BF8" w:rsidP="00674503">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Формирана база података о стамбеним потребама ромске популације у Пожеги</w:t>
            </w:r>
          </w:p>
        </w:tc>
        <w:tc>
          <w:tcPr>
            <w:tcW w:w="1508" w:type="dxa"/>
            <w:shd w:val="clear" w:color="auto" w:fill="FFFFFF"/>
          </w:tcPr>
          <w:p w14:paraId="0DFC77D8" w14:textId="10606BF9" w:rsidR="00674503" w:rsidRPr="004341A4" w:rsidRDefault="00A43BF8" w:rsidP="00A43BF8">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Број</w:t>
            </w:r>
          </w:p>
        </w:tc>
        <w:tc>
          <w:tcPr>
            <w:tcW w:w="1560" w:type="dxa"/>
            <w:gridSpan w:val="2"/>
            <w:shd w:val="clear" w:color="auto" w:fill="FFFFFF"/>
          </w:tcPr>
          <w:p w14:paraId="298E4740" w14:textId="06856A67" w:rsidR="00674503" w:rsidRPr="004341A4" w:rsidRDefault="00A43BF8" w:rsidP="00A43BF8">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2023.</w:t>
            </w:r>
          </w:p>
        </w:tc>
        <w:tc>
          <w:tcPr>
            <w:tcW w:w="1825" w:type="dxa"/>
            <w:gridSpan w:val="3"/>
            <w:shd w:val="clear" w:color="auto" w:fill="FFFFFF"/>
          </w:tcPr>
          <w:p w14:paraId="52503B6A" w14:textId="0C388F94" w:rsidR="00674503" w:rsidRPr="004341A4" w:rsidRDefault="00A43BF8" w:rsidP="00A43BF8">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0</w:t>
            </w:r>
          </w:p>
        </w:tc>
        <w:tc>
          <w:tcPr>
            <w:tcW w:w="1402" w:type="dxa"/>
            <w:gridSpan w:val="3"/>
            <w:shd w:val="clear" w:color="auto" w:fill="FFFFFF"/>
          </w:tcPr>
          <w:p w14:paraId="6B043130" w14:textId="34D6F102" w:rsidR="00674503" w:rsidRPr="004341A4" w:rsidRDefault="00A43BF8" w:rsidP="00A43BF8">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1</w:t>
            </w:r>
          </w:p>
        </w:tc>
        <w:tc>
          <w:tcPr>
            <w:tcW w:w="1348" w:type="dxa"/>
            <w:gridSpan w:val="4"/>
            <w:shd w:val="clear" w:color="auto" w:fill="FFFFFF"/>
          </w:tcPr>
          <w:p w14:paraId="1ADFFCEB" w14:textId="61A85160" w:rsidR="00674503" w:rsidRPr="004341A4" w:rsidRDefault="00A43BF8" w:rsidP="00A43BF8">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0</w:t>
            </w:r>
          </w:p>
        </w:tc>
        <w:tc>
          <w:tcPr>
            <w:tcW w:w="1170" w:type="dxa"/>
            <w:gridSpan w:val="2"/>
            <w:shd w:val="clear" w:color="auto" w:fill="FFFFFF"/>
          </w:tcPr>
          <w:p w14:paraId="1DF68E3A" w14:textId="1CC4D71B" w:rsidR="00674503" w:rsidRPr="004341A4" w:rsidRDefault="00A43BF8" w:rsidP="00A43BF8">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0</w:t>
            </w:r>
          </w:p>
        </w:tc>
        <w:tc>
          <w:tcPr>
            <w:tcW w:w="1787" w:type="dxa"/>
            <w:gridSpan w:val="2"/>
            <w:shd w:val="clear" w:color="auto" w:fill="FFFFFF"/>
          </w:tcPr>
          <w:p w14:paraId="16BB0C28" w14:textId="6D98A936" w:rsidR="00674503" w:rsidRPr="004341A4" w:rsidRDefault="00A43BF8" w:rsidP="00674503">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Извештај МТ</w:t>
            </w:r>
          </w:p>
        </w:tc>
      </w:tr>
      <w:tr w:rsidR="00674503" w:rsidRPr="004341A4" w14:paraId="0F362C98" w14:textId="77777777" w:rsidTr="00A43BF8">
        <w:trPr>
          <w:trHeight w:val="496"/>
          <w:jc w:val="center"/>
        </w:trPr>
        <w:tc>
          <w:tcPr>
            <w:tcW w:w="1244" w:type="dxa"/>
            <w:shd w:val="clear" w:color="auto" w:fill="D6E9F5" w:themeFill="accent2" w:themeFillTint="33"/>
          </w:tcPr>
          <w:p w14:paraId="1EB3D51B" w14:textId="77777777" w:rsidR="00674503" w:rsidRPr="004341A4" w:rsidRDefault="00674503" w:rsidP="00674503">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Ознака</w:t>
            </w:r>
          </w:p>
        </w:tc>
        <w:tc>
          <w:tcPr>
            <w:tcW w:w="2377" w:type="dxa"/>
            <w:gridSpan w:val="2"/>
            <w:shd w:val="clear" w:color="auto" w:fill="D6E9F5" w:themeFill="accent2" w:themeFillTint="33"/>
          </w:tcPr>
          <w:p w14:paraId="74031FFB" w14:textId="77777777" w:rsidR="00674503" w:rsidRPr="004341A4" w:rsidRDefault="00674503" w:rsidP="00674503">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Назив активности</w:t>
            </w:r>
          </w:p>
        </w:tc>
        <w:tc>
          <w:tcPr>
            <w:tcW w:w="1508" w:type="dxa"/>
            <w:shd w:val="clear" w:color="auto" w:fill="D6E9F5" w:themeFill="accent2" w:themeFillTint="33"/>
          </w:tcPr>
          <w:p w14:paraId="36EEE2B6" w14:textId="77777777" w:rsidR="00674503" w:rsidRPr="004341A4" w:rsidRDefault="00674503" w:rsidP="00674503">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Носилац</w:t>
            </w:r>
          </w:p>
        </w:tc>
        <w:tc>
          <w:tcPr>
            <w:tcW w:w="1560" w:type="dxa"/>
            <w:gridSpan w:val="2"/>
            <w:shd w:val="clear" w:color="auto" w:fill="D6E9F5" w:themeFill="accent2" w:themeFillTint="33"/>
          </w:tcPr>
          <w:p w14:paraId="057C23C8" w14:textId="77777777" w:rsidR="00674503" w:rsidRPr="004341A4" w:rsidRDefault="00674503" w:rsidP="00674503">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Партнери</w:t>
            </w:r>
          </w:p>
        </w:tc>
        <w:tc>
          <w:tcPr>
            <w:tcW w:w="1975" w:type="dxa"/>
            <w:gridSpan w:val="4"/>
            <w:shd w:val="clear" w:color="auto" w:fill="D6E9F5" w:themeFill="accent2" w:themeFillTint="33"/>
          </w:tcPr>
          <w:p w14:paraId="067563F6" w14:textId="77777777" w:rsidR="00674503" w:rsidRPr="004341A4" w:rsidRDefault="00674503" w:rsidP="00674503">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Рок за реализацију</w:t>
            </w:r>
          </w:p>
        </w:tc>
        <w:tc>
          <w:tcPr>
            <w:tcW w:w="1679" w:type="dxa"/>
            <w:gridSpan w:val="3"/>
            <w:shd w:val="clear" w:color="auto" w:fill="D6E9F5" w:themeFill="accent2" w:themeFillTint="33"/>
          </w:tcPr>
          <w:p w14:paraId="60887F99" w14:textId="77777777" w:rsidR="00674503" w:rsidRPr="004341A4" w:rsidRDefault="00674503" w:rsidP="00674503">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Укупно потребна фин.средства (РСД)</w:t>
            </w:r>
          </w:p>
        </w:tc>
        <w:tc>
          <w:tcPr>
            <w:tcW w:w="2175" w:type="dxa"/>
            <w:gridSpan w:val="6"/>
            <w:shd w:val="clear" w:color="auto" w:fill="D6E9F5" w:themeFill="accent2" w:themeFillTint="33"/>
          </w:tcPr>
          <w:p w14:paraId="6F94095D" w14:textId="77777777" w:rsidR="00674503" w:rsidRPr="004341A4" w:rsidRDefault="00674503" w:rsidP="00674503">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Вредности фин.средства по годинама (РСД)</w:t>
            </w:r>
          </w:p>
        </w:tc>
        <w:tc>
          <w:tcPr>
            <w:tcW w:w="1703" w:type="dxa"/>
            <w:shd w:val="clear" w:color="auto" w:fill="D6E9F5" w:themeFill="accent2" w:themeFillTint="33"/>
          </w:tcPr>
          <w:p w14:paraId="1D382D7F" w14:textId="77777777" w:rsidR="00674503" w:rsidRPr="004341A4" w:rsidRDefault="00674503" w:rsidP="00674503">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Вредности фин.средства по изворима (РСД)</w:t>
            </w:r>
          </w:p>
        </w:tc>
      </w:tr>
      <w:tr w:rsidR="00D9370C" w:rsidRPr="004341A4" w14:paraId="58023577" w14:textId="77777777" w:rsidTr="00A43BF8">
        <w:trPr>
          <w:trHeight w:val="496"/>
          <w:jc w:val="center"/>
        </w:trPr>
        <w:tc>
          <w:tcPr>
            <w:tcW w:w="1244" w:type="dxa"/>
            <w:shd w:val="clear" w:color="auto" w:fill="FFFFFF"/>
            <w:vAlign w:val="center"/>
          </w:tcPr>
          <w:p w14:paraId="2C597353" w14:textId="77777777" w:rsidR="00674503" w:rsidRPr="004341A4" w:rsidRDefault="00674503" w:rsidP="00674503">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3.2.1</w:t>
            </w:r>
          </w:p>
        </w:tc>
        <w:tc>
          <w:tcPr>
            <w:tcW w:w="2377" w:type="dxa"/>
            <w:gridSpan w:val="2"/>
            <w:shd w:val="clear" w:color="auto" w:fill="FFFFFF"/>
          </w:tcPr>
          <w:p w14:paraId="7EAA0227" w14:textId="77777777" w:rsidR="00674503" w:rsidRPr="004341A4" w:rsidRDefault="00674503" w:rsidP="00674503">
            <w:pPr>
              <w:spacing w:before="60" w:after="60"/>
              <w:rPr>
                <w:rFonts w:asciiTheme="majorHAnsi" w:eastAsia="Times New Roman" w:hAnsiTheme="majorHAnsi" w:cstheme="majorHAnsi"/>
                <w:b w:val="0"/>
                <w:bCs/>
                <w:color w:val="auto"/>
                <w:sz w:val="20"/>
                <w:szCs w:val="20"/>
                <w:lang w:val="sr-Cyrl-CS" w:eastAsia="sr-Latn-CS"/>
              </w:rPr>
            </w:pPr>
            <w:r w:rsidRPr="004341A4">
              <w:rPr>
                <w:rFonts w:asciiTheme="majorHAnsi" w:eastAsia="Times New Roman" w:hAnsiTheme="majorHAnsi" w:cstheme="majorHAnsi"/>
                <w:b w:val="0"/>
                <w:bCs/>
                <w:color w:val="auto"/>
                <w:sz w:val="20"/>
                <w:szCs w:val="20"/>
                <w:lang w:val="sr-Cyrl-CS" w:eastAsia="sr-Latn-CS"/>
              </w:rPr>
              <w:t>Формирање Комисије за мапирање станова за социјално становање у јавној својини Општине</w:t>
            </w:r>
          </w:p>
        </w:tc>
        <w:tc>
          <w:tcPr>
            <w:tcW w:w="1508" w:type="dxa"/>
            <w:shd w:val="clear" w:color="auto" w:fill="FFFFFF"/>
          </w:tcPr>
          <w:p w14:paraId="76EDAF25" w14:textId="77777777" w:rsidR="00674503" w:rsidRDefault="00674503" w:rsidP="00674503">
            <w:pPr>
              <w:spacing w:before="60" w:after="60"/>
              <w:rPr>
                <w:rFonts w:asciiTheme="majorHAnsi" w:eastAsia="Times New Roman" w:hAnsiTheme="majorHAnsi" w:cstheme="majorHAnsi"/>
                <w:b w:val="0"/>
                <w:bCs/>
                <w:noProof/>
                <w:color w:val="auto"/>
                <w:sz w:val="20"/>
                <w:szCs w:val="20"/>
                <w:lang w:val="sr-Cyrl-RS" w:eastAsia="sr-Latn-CS"/>
              </w:rPr>
            </w:pPr>
          </w:p>
          <w:p w14:paraId="5B218B8D" w14:textId="08992A05" w:rsidR="00674503" w:rsidRPr="004341A4" w:rsidRDefault="00674503" w:rsidP="00674503">
            <w:pPr>
              <w:spacing w:before="60" w:after="60"/>
              <w:rPr>
                <w:rFonts w:asciiTheme="majorHAnsi" w:eastAsia="Times New Roman" w:hAnsiTheme="majorHAnsi" w:cstheme="majorHAnsi"/>
                <w:b w:val="0"/>
                <w:bCs/>
                <w:color w:val="auto"/>
                <w:sz w:val="20"/>
                <w:szCs w:val="20"/>
                <w:lang w:val="sr-Cyrl-CS" w:eastAsia="sr-Latn-CS"/>
              </w:rPr>
            </w:pPr>
            <w:r w:rsidRPr="00495A59">
              <w:rPr>
                <w:rFonts w:asciiTheme="majorHAnsi" w:eastAsia="Times New Roman" w:hAnsiTheme="majorHAnsi" w:cstheme="majorHAnsi"/>
                <w:b w:val="0"/>
                <w:bCs/>
                <w:noProof/>
                <w:color w:val="auto"/>
                <w:sz w:val="20"/>
                <w:szCs w:val="20"/>
                <w:lang w:val="sr-Cyrl-RS" w:eastAsia="sr-Latn-CS"/>
              </w:rPr>
              <w:t>Одељење за урбанизам</w:t>
            </w:r>
          </w:p>
        </w:tc>
        <w:tc>
          <w:tcPr>
            <w:tcW w:w="1560" w:type="dxa"/>
            <w:gridSpan w:val="2"/>
            <w:shd w:val="clear" w:color="auto" w:fill="FFFFFF"/>
          </w:tcPr>
          <w:p w14:paraId="40D3AD70" w14:textId="77777777" w:rsidR="00674503" w:rsidRDefault="00674503" w:rsidP="00674503">
            <w:pPr>
              <w:tabs>
                <w:tab w:val="center" w:pos="672"/>
              </w:tabs>
              <w:spacing w:before="60" w:after="60"/>
              <w:rPr>
                <w:rFonts w:asciiTheme="majorHAnsi" w:eastAsia="Times New Roman" w:hAnsiTheme="majorHAnsi" w:cstheme="majorHAnsi"/>
                <w:b w:val="0"/>
                <w:bCs/>
                <w:color w:val="auto"/>
                <w:sz w:val="20"/>
                <w:szCs w:val="20"/>
                <w:lang w:val="sr-Cyrl-CS" w:eastAsia="sr-Latn-CS"/>
              </w:rPr>
            </w:pPr>
            <w:r>
              <w:rPr>
                <w:rFonts w:asciiTheme="majorHAnsi" w:eastAsia="Times New Roman" w:hAnsiTheme="majorHAnsi" w:cstheme="majorHAnsi"/>
                <w:b w:val="0"/>
                <w:bCs/>
                <w:color w:val="auto"/>
                <w:sz w:val="20"/>
                <w:szCs w:val="20"/>
                <w:lang w:val="sr-Cyrl-CS" w:eastAsia="sr-Latn-CS"/>
              </w:rPr>
              <w:tab/>
            </w:r>
          </w:p>
          <w:p w14:paraId="30F383F4" w14:textId="46741D05" w:rsidR="00674503" w:rsidRPr="004341A4" w:rsidRDefault="00674503" w:rsidP="00674503">
            <w:pPr>
              <w:tabs>
                <w:tab w:val="center" w:pos="672"/>
              </w:tabs>
              <w:spacing w:before="60" w:after="60"/>
              <w:jc w:val="center"/>
              <w:rPr>
                <w:rFonts w:asciiTheme="majorHAnsi" w:eastAsia="Times New Roman" w:hAnsiTheme="majorHAnsi" w:cstheme="majorHAnsi"/>
                <w:b w:val="0"/>
                <w:bCs/>
                <w:color w:val="auto"/>
                <w:sz w:val="20"/>
                <w:szCs w:val="20"/>
                <w:lang w:val="sr-Cyrl-CS" w:eastAsia="sr-Latn-CS"/>
              </w:rPr>
            </w:pPr>
            <w:r>
              <w:rPr>
                <w:rFonts w:asciiTheme="majorHAnsi" w:eastAsia="Times New Roman" w:hAnsiTheme="majorHAnsi" w:cstheme="majorHAnsi"/>
                <w:b w:val="0"/>
                <w:bCs/>
                <w:color w:val="auto"/>
                <w:sz w:val="20"/>
                <w:szCs w:val="20"/>
                <w:lang w:val="sr-Cyrl-CS" w:eastAsia="sr-Latn-CS"/>
              </w:rPr>
              <w:t>ЦСР</w:t>
            </w:r>
          </w:p>
        </w:tc>
        <w:tc>
          <w:tcPr>
            <w:tcW w:w="1975" w:type="dxa"/>
            <w:gridSpan w:val="4"/>
            <w:shd w:val="clear" w:color="auto" w:fill="FFFFFF"/>
            <w:vAlign w:val="center"/>
          </w:tcPr>
          <w:p w14:paraId="0919F86B" w14:textId="77777777" w:rsidR="00674503" w:rsidRPr="004341A4" w:rsidRDefault="00674503" w:rsidP="00674503">
            <w:pPr>
              <w:spacing w:before="60" w:after="60"/>
              <w:jc w:val="center"/>
              <w:rPr>
                <w:rFonts w:asciiTheme="majorHAnsi" w:eastAsia="Times New Roman" w:hAnsiTheme="majorHAnsi" w:cstheme="majorHAnsi"/>
                <w:b w:val="0"/>
                <w:bCs/>
                <w:color w:val="auto"/>
                <w:sz w:val="20"/>
                <w:szCs w:val="20"/>
                <w:lang w:val="sr-Cyrl-CS" w:eastAsia="sr-Latn-CS"/>
              </w:rPr>
            </w:pPr>
            <w:r w:rsidRPr="004341A4">
              <w:rPr>
                <w:rFonts w:asciiTheme="majorHAnsi" w:eastAsia="Times New Roman" w:hAnsiTheme="majorHAnsi" w:cstheme="majorHAnsi"/>
                <w:b w:val="0"/>
                <w:bCs/>
                <w:color w:val="auto"/>
                <w:sz w:val="20"/>
                <w:szCs w:val="20"/>
                <w:lang w:val="sr-Cyrl-CS" w:eastAsia="sr-Latn-CS"/>
              </w:rPr>
              <w:t>2025.</w:t>
            </w:r>
          </w:p>
        </w:tc>
        <w:tc>
          <w:tcPr>
            <w:tcW w:w="1679" w:type="dxa"/>
            <w:gridSpan w:val="3"/>
            <w:shd w:val="clear" w:color="auto" w:fill="FFFFFF"/>
            <w:vAlign w:val="center"/>
          </w:tcPr>
          <w:p w14:paraId="445BCD01" w14:textId="5CEBA30E" w:rsidR="00674503" w:rsidRPr="004341A4" w:rsidRDefault="00674503" w:rsidP="00674503">
            <w:pPr>
              <w:spacing w:before="60" w:after="60"/>
              <w:rPr>
                <w:rFonts w:asciiTheme="majorHAnsi" w:eastAsia="Times New Roman" w:hAnsiTheme="majorHAnsi" w:cstheme="majorHAnsi"/>
                <w:b w:val="0"/>
                <w:bCs/>
                <w:color w:val="000000"/>
                <w:sz w:val="20"/>
                <w:szCs w:val="20"/>
                <w:lang w:val="sr-Cyrl-RS" w:eastAsia="sr-Latn-CS"/>
              </w:rPr>
            </w:pPr>
            <w:r>
              <w:rPr>
                <w:rFonts w:asciiTheme="majorHAnsi" w:eastAsia="Times New Roman" w:hAnsiTheme="majorHAnsi" w:cstheme="majorHAnsi"/>
                <w:b w:val="0"/>
                <w:bCs/>
                <w:noProof/>
                <w:color w:val="000000"/>
                <w:sz w:val="20"/>
                <w:szCs w:val="20"/>
                <w:lang w:val="sr-Cyrl-RS" w:eastAsia="sr-Latn-CS"/>
              </w:rPr>
              <w:t xml:space="preserve">    </w:t>
            </w:r>
            <w:r w:rsidRPr="004341A4">
              <w:rPr>
                <w:rFonts w:asciiTheme="majorHAnsi" w:eastAsia="Times New Roman" w:hAnsiTheme="majorHAnsi" w:cstheme="majorHAnsi"/>
                <w:b w:val="0"/>
                <w:bCs/>
                <w:noProof/>
                <w:color w:val="000000"/>
                <w:sz w:val="20"/>
                <w:szCs w:val="20"/>
                <w:lang w:val="sr-Cyrl-RS" w:eastAsia="sr-Latn-CS"/>
              </w:rPr>
              <w:t>Без средстава</w:t>
            </w:r>
          </w:p>
        </w:tc>
        <w:tc>
          <w:tcPr>
            <w:tcW w:w="2175" w:type="dxa"/>
            <w:gridSpan w:val="6"/>
            <w:shd w:val="clear" w:color="auto" w:fill="FFFFFF"/>
            <w:vAlign w:val="center"/>
          </w:tcPr>
          <w:p w14:paraId="10D478AE" w14:textId="77777777" w:rsidR="00674503" w:rsidRPr="004341A4" w:rsidRDefault="00674503" w:rsidP="00674503">
            <w:pPr>
              <w:jc w:val="center"/>
              <w:rPr>
                <w:rFonts w:asciiTheme="majorHAnsi" w:eastAsia="Times New Roman" w:hAnsiTheme="majorHAnsi" w:cstheme="majorHAnsi"/>
                <w:b w:val="0"/>
                <w:bCs/>
                <w:noProof/>
                <w:color w:val="000000"/>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w:t>
            </w:r>
          </w:p>
        </w:tc>
        <w:tc>
          <w:tcPr>
            <w:tcW w:w="1703" w:type="dxa"/>
            <w:shd w:val="clear" w:color="auto" w:fill="FFFFFF"/>
            <w:vAlign w:val="center"/>
          </w:tcPr>
          <w:p w14:paraId="42267278" w14:textId="77777777" w:rsidR="00674503" w:rsidRPr="004341A4" w:rsidRDefault="00674503" w:rsidP="00674503">
            <w:pPr>
              <w:jc w:val="center"/>
              <w:rPr>
                <w:rFonts w:asciiTheme="majorHAnsi" w:eastAsia="Times New Roman" w:hAnsiTheme="majorHAnsi" w:cstheme="majorHAnsi"/>
                <w:b w:val="0"/>
                <w:bCs/>
                <w:noProof/>
                <w:color w:val="000000"/>
                <w:sz w:val="20"/>
                <w:szCs w:val="20"/>
                <w:lang w:val="sr-Cyrl-RS" w:eastAsia="sr-Latn-CS"/>
              </w:rPr>
            </w:pPr>
            <w:r w:rsidRPr="004341A4">
              <w:rPr>
                <w:rFonts w:asciiTheme="majorHAnsi" w:eastAsia="Times New Roman" w:hAnsiTheme="majorHAnsi" w:cstheme="majorHAnsi"/>
                <w:b w:val="0"/>
                <w:bCs/>
                <w:color w:val="000000"/>
                <w:sz w:val="20"/>
                <w:szCs w:val="20"/>
                <w:lang w:val="sr-Cyrl-RS" w:eastAsia="sr-Latn-CS"/>
              </w:rPr>
              <w:t>/</w:t>
            </w:r>
          </w:p>
        </w:tc>
      </w:tr>
      <w:tr w:rsidR="00D9370C" w:rsidRPr="004341A4" w14:paraId="63014AD9" w14:textId="77777777" w:rsidTr="00A43BF8">
        <w:trPr>
          <w:trHeight w:val="496"/>
          <w:jc w:val="center"/>
        </w:trPr>
        <w:tc>
          <w:tcPr>
            <w:tcW w:w="1244" w:type="dxa"/>
            <w:shd w:val="clear" w:color="auto" w:fill="FFFFFF"/>
            <w:vAlign w:val="center"/>
          </w:tcPr>
          <w:p w14:paraId="67CA0832" w14:textId="77777777" w:rsidR="00674503" w:rsidRPr="004341A4" w:rsidRDefault="00674503" w:rsidP="00674503">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eastAsia="sr-Latn-CS"/>
              </w:rPr>
              <w:lastRenderedPageBreak/>
              <w:t>3</w:t>
            </w:r>
            <w:r w:rsidRPr="004341A4">
              <w:rPr>
                <w:rFonts w:asciiTheme="majorHAnsi" w:eastAsia="Times New Roman" w:hAnsiTheme="majorHAnsi" w:cstheme="majorHAnsi"/>
                <w:b w:val="0"/>
                <w:bCs/>
                <w:noProof/>
                <w:color w:val="auto"/>
                <w:sz w:val="20"/>
                <w:szCs w:val="20"/>
                <w:lang w:val="sr-Cyrl-RS" w:eastAsia="sr-Latn-CS"/>
              </w:rPr>
              <w:t>.2.2</w:t>
            </w:r>
          </w:p>
        </w:tc>
        <w:tc>
          <w:tcPr>
            <w:tcW w:w="2377" w:type="dxa"/>
            <w:gridSpan w:val="2"/>
            <w:shd w:val="clear" w:color="auto" w:fill="FFFFFF"/>
          </w:tcPr>
          <w:p w14:paraId="4CA94A91" w14:textId="3B9A4FA8" w:rsidR="00674503" w:rsidRPr="004341A4" w:rsidRDefault="00674503" w:rsidP="00674503">
            <w:pPr>
              <w:spacing w:before="60" w:after="60"/>
              <w:rPr>
                <w:rFonts w:asciiTheme="majorHAnsi" w:eastAsia="Times New Roman" w:hAnsiTheme="majorHAnsi" w:cstheme="majorHAnsi"/>
                <w:b w:val="0"/>
                <w:bCs/>
                <w:color w:val="auto"/>
                <w:sz w:val="20"/>
                <w:szCs w:val="20"/>
                <w:lang w:val="sr-Cyrl-CS" w:eastAsia="sr-Latn-CS"/>
              </w:rPr>
            </w:pPr>
            <w:r w:rsidRPr="004341A4">
              <w:rPr>
                <w:rFonts w:asciiTheme="majorHAnsi" w:eastAsia="Times New Roman" w:hAnsiTheme="majorHAnsi" w:cstheme="majorHAnsi"/>
                <w:b w:val="0"/>
                <w:bCs/>
                <w:color w:val="auto"/>
                <w:sz w:val="20"/>
                <w:szCs w:val="20"/>
                <w:lang w:val="sr-Cyrl-CS" w:eastAsia="sr-Latn-CS"/>
              </w:rPr>
              <w:t xml:space="preserve">Мапирање станова за социјално становање у </w:t>
            </w:r>
            <w:r>
              <w:rPr>
                <w:rFonts w:asciiTheme="majorHAnsi" w:eastAsia="Times New Roman" w:hAnsiTheme="majorHAnsi" w:cstheme="majorHAnsi"/>
                <w:b w:val="0"/>
                <w:bCs/>
                <w:color w:val="auto"/>
                <w:sz w:val="20"/>
                <w:szCs w:val="20"/>
                <w:lang w:val="sr-Cyrl-CS" w:eastAsia="sr-Latn-CS"/>
              </w:rPr>
              <w:t xml:space="preserve">јавној </w:t>
            </w:r>
            <w:r w:rsidRPr="004341A4">
              <w:rPr>
                <w:rFonts w:asciiTheme="majorHAnsi" w:eastAsia="Times New Roman" w:hAnsiTheme="majorHAnsi" w:cstheme="majorHAnsi"/>
                <w:b w:val="0"/>
                <w:bCs/>
                <w:color w:val="auto"/>
                <w:sz w:val="20"/>
                <w:szCs w:val="20"/>
                <w:lang w:val="sr-Cyrl-CS" w:eastAsia="sr-Latn-CS"/>
              </w:rPr>
              <w:t xml:space="preserve">својини </w:t>
            </w:r>
            <w:r>
              <w:rPr>
                <w:rFonts w:asciiTheme="majorHAnsi" w:eastAsia="Times New Roman" w:hAnsiTheme="majorHAnsi" w:cstheme="majorHAnsi"/>
                <w:b w:val="0"/>
                <w:bCs/>
                <w:color w:val="auto"/>
                <w:sz w:val="20"/>
                <w:szCs w:val="20"/>
                <w:lang w:val="sr-Cyrl-CS" w:eastAsia="sr-Latn-CS"/>
              </w:rPr>
              <w:t xml:space="preserve">општине </w:t>
            </w:r>
            <w:r w:rsidRPr="004341A4">
              <w:rPr>
                <w:rFonts w:asciiTheme="majorHAnsi" w:eastAsia="Times New Roman" w:hAnsiTheme="majorHAnsi" w:cstheme="majorHAnsi"/>
                <w:b w:val="0"/>
                <w:bCs/>
                <w:color w:val="auto"/>
                <w:sz w:val="20"/>
                <w:szCs w:val="20"/>
                <w:lang w:val="sr-Cyrl-CS" w:eastAsia="sr-Latn-CS"/>
              </w:rPr>
              <w:t>на терену</w:t>
            </w:r>
          </w:p>
        </w:tc>
        <w:tc>
          <w:tcPr>
            <w:tcW w:w="1508" w:type="dxa"/>
            <w:shd w:val="clear" w:color="auto" w:fill="FFFFFF"/>
          </w:tcPr>
          <w:p w14:paraId="159E85CE" w14:textId="6C7F4BFF" w:rsidR="00674503" w:rsidRPr="004341A4" w:rsidRDefault="00674503" w:rsidP="00674503">
            <w:pPr>
              <w:spacing w:before="60" w:after="60"/>
              <w:rPr>
                <w:rFonts w:asciiTheme="majorHAnsi" w:eastAsia="Times New Roman" w:hAnsiTheme="majorHAnsi" w:cstheme="majorHAnsi"/>
                <w:b w:val="0"/>
                <w:bCs/>
                <w:color w:val="auto"/>
                <w:sz w:val="20"/>
                <w:szCs w:val="20"/>
                <w:lang w:val="sr-Cyrl-CS" w:eastAsia="sr-Latn-CS"/>
              </w:rPr>
            </w:pPr>
            <w:r w:rsidRPr="00495A59">
              <w:rPr>
                <w:rFonts w:asciiTheme="majorHAnsi" w:eastAsia="Times New Roman" w:hAnsiTheme="majorHAnsi" w:cstheme="majorHAnsi"/>
                <w:b w:val="0"/>
                <w:bCs/>
                <w:noProof/>
                <w:color w:val="auto"/>
                <w:sz w:val="20"/>
                <w:szCs w:val="20"/>
                <w:lang w:val="sr-Cyrl-RS" w:eastAsia="sr-Latn-CS"/>
              </w:rPr>
              <w:t>Одељење за урбанизам</w:t>
            </w:r>
          </w:p>
        </w:tc>
        <w:tc>
          <w:tcPr>
            <w:tcW w:w="1560" w:type="dxa"/>
            <w:gridSpan w:val="2"/>
            <w:shd w:val="clear" w:color="auto" w:fill="FFFFFF"/>
          </w:tcPr>
          <w:p w14:paraId="7D7FDD3D" w14:textId="494DBDAF" w:rsidR="00674503" w:rsidRPr="004341A4" w:rsidRDefault="00674503" w:rsidP="00674503">
            <w:pPr>
              <w:spacing w:before="60" w:after="60"/>
              <w:jc w:val="center"/>
              <w:rPr>
                <w:rFonts w:asciiTheme="majorHAnsi" w:eastAsia="Times New Roman" w:hAnsiTheme="majorHAnsi" w:cstheme="majorHAnsi"/>
                <w:b w:val="0"/>
                <w:bCs/>
                <w:color w:val="auto"/>
                <w:sz w:val="20"/>
                <w:szCs w:val="20"/>
                <w:lang w:val="sr-Cyrl-CS" w:eastAsia="sr-Latn-CS"/>
              </w:rPr>
            </w:pPr>
            <w:r>
              <w:rPr>
                <w:rFonts w:asciiTheme="majorHAnsi" w:eastAsia="Times New Roman" w:hAnsiTheme="majorHAnsi" w:cstheme="majorHAnsi"/>
                <w:b w:val="0"/>
                <w:bCs/>
                <w:color w:val="auto"/>
                <w:sz w:val="20"/>
                <w:szCs w:val="20"/>
                <w:lang w:val="sr-Cyrl-CS" w:eastAsia="sr-Latn-CS"/>
              </w:rPr>
              <w:t>МТ, ЦСР</w:t>
            </w:r>
          </w:p>
        </w:tc>
        <w:tc>
          <w:tcPr>
            <w:tcW w:w="1975" w:type="dxa"/>
            <w:gridSpan w:val="4"/>
            <w:shd w:val="clear" w:color="auto" w:fill="FFFFFF"/>
            <w:vAlign w:val="center"/>
          </w:tcPr>
          <w:p w14:paraId="2D577036" w14:textId="77777777" w:rsidR="00674503" w:rsidRPr="004341A4" w:rsidRDefault="00674503" w:rsidP="00674503">
            <w:pPr>
              <w:spacing w:before="60" w:after="60"/>
              <w:jc w:val="center"/>
              <w:rPr>
                <w:rFonts w:asciiTheme="majorHAnsi" w:eastAsia="Times New Roman" w:hAnsiTheme="majorHAnsi" w:cstheme="majorHAnsi"/>
                <w:b w:val="0"/>
                <w:bCs/>
                <w:color w:val="auto"/>
                <w:sz w:val="20"/>
                <w:szCs w:val="20"/>
                <w:lang w:val="sr-Cyrl-CS" w:eastAsia="sr-Latn-CS"/>
              </w:rPr>
            </w:pPr>
            <w:r w:rsidRPr="004341A4">
              <w:rPr>
                <w:rFonts w:asciiTheme="majorHAnsi" w:eastAsia="Times New Roman" w:hAnsiTheme="majorHAnsi" w:cstheme="majorHAnsi"/>
                <w:b w:val="0"/>
                <w:bCs/>
                <w:color w:val="auto"/>
                <w:sz w:val="20"/>
                <w:szCs w:val="20"/>
                <w:lang w:val="sr-Cyrl-CS" w:eastAsia="sr-Latn-CS"/>
              </w:rPr>
              <w:t>2025.</w:t>
            </w:r>
          </w:p>
        </w:tc>
        <w:tc>
          <w:tcPr>
            <w:tcW w:w="1679" w:type="dxa"/>
            <w:gridSpan w:val="3"/>
            <w:shd w:val="clear" w:color="auto" w:fill="FFFFFF"/>
            <w:vAlign w:val="center"/>
          </w:tcPr>
          <w:p w14:paraId="0E78959F" w14:textId="0DBE987A" w:rsidR="00674503" w:rsidRPr="004341A4" w:rsidRDefault="00674503" w:rsidP="00674503">
            <w:pPr>
              <w:spacing w:before="60" w:after="60"/>
              <w:rPr>
                <w:rFonts w:asciiTheme="majorHAnsi" w:eastAsia="Times New Roman" w:hAnsiTheme="majorHAnsi" w:cstheme="majorHAnsi"/>
                <w:b w:val="0"/>
                <w:bCs/>
                <w:color w:val="auto"/>
                <w:sz w:val="20"/>
                <w:szCs w:val="20"/>
                <w:highlight w:val="yellow"/>
                <w:lang w:val="sr-Cyrl-CS" w:eastAsia="sr-Latn-CS"/>
              </w:rPr>
            </w:pPr>
            <w:r>
              <w:rPr>
                <w:rFonts w:asciiTheme="majorHAnsi" w:eastAsia="Times New Roman" w:hAnsiTheme="majorHAnsi" w:cstheme="majorHAnsi"/>
                <w:b w:val="0"/>
                <w:bCs/>
                <w:noProof/>
                <w:color w:val="000000"/>
                <w:sz w:val="20"/>
                <w:szCs w:val="20"/>
                <w:lang w:val="sr-Cyrl-RS" w:eastAsia="sr-Latn-CS"/>
              </w:rPr>
              <w:t xml:space="preserve">    </w:t>
            </w:r>
            <w:r w:rsidRPr="004341A4">
              <w:rPr>
                <w:rFonts w:asciiTheme="majorHAnsi" w:eastAsia="Times New Roman" w:hAnsiTheme="majorHAnsi" w:cstheme="majorHAnsi"/>
                <w:b w:val="0"/>
                <w:bCs/>
                <w:noProof/>
                <w:color w:val="000000"/>
                <w:sz w:val="20"/>
                <w:szCs w:val="20"/>
                <w:lang w:val="sr-Cyrl-RS" w:eastAsia="sr-Latn-CS"/>
              </w:rPr>
              <w:t>Без средстава</w:t>
            </w:r>
          </w:p>
        </w:tc>
        <w:tc>
          <w:tcPr>
            <w:tcW w:w="2175" w:type="dxa"/>
            <w:gridSpan w:val="6"/>
            <w:shd w:val="clear" w:color="auto" w:fill="FFFFFF"/>
            <w:vAlign w:val="center"/>
          </w:tcPr>
          <w:p w14:paraId="4310AB9C" w14:textId="77777777" w:rsidR="00674503" w:rsidRPr="004341A4" w:rsidRDefault="00674503" w:rsidP="00674503">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w:t>
            </w:r>
          </w:p>
        </w:tc>
        <w:tc>
          <w:tcPr>
            <w:tcW w:w="1703" w:type="dxa"/>
            <w:shd w:val="clear" w:color="auto" w:fill="FFFFFF"/>
            <w:vAlign w:val="center"/>
          </w:tcPr>
          <w:p w14:paraId="71945802" w14:textId="77777777" w:rsidR="00674503" w:rsidRPr="004341A4" w:rsidRDefault="00674503" w:rsidP="00674503">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color w:val="000000"/>
                <w:sz w:val="20"/>
                <w:szCs w:val="20"/>
                <w:lang w:val="sr-Cyrl-RS" w:eastAsia="sr-Latn-CS"/>
              </w:rPr>
              <w:t>/</w:t>
            </w:r>
          </w:p>
        </w:tc>
      </w:tr>
      <w:tr w:rsidR="00D9370C" w:rsidRPr="004341A4" w14:paraId="4288CF35" w14:textId="77777777" w:rsidTr="00A43BF8">
        <w:trPr>
          <w:trHeight w:val="496"/>
          <w:jc w:val="center"/>
        </w:trPr>
        <w:tc>
          <w:tcPr>
            <w:tcW w:w="1244" w:type="dxa"/>
            <w:shd w:val="clear" w:color="auto" w:fill="FFFFFF"/>
            <w:vAlign w:val="center"/>
          </w:tcPr>
          <w:p w14:paraId="43A14611" w14:textId="77777777" w:rsidR="00674503" w:rsidRPr="004341A4" w:rsidRDefault="00674503" w:rsidP="00674503">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3.2.3</w:t>
            </w:r>
          </w:p>
        </w:tc>
        <w:tc>
          <w:tcPr>
            <w:tcW w:w="2377" w:type="dxa"/>
            <w:gridSpan w:val="2"/>
            <w:shd w:val="clear" w:color="auto" w:fill="FFFFFF"/>
            <w:vAlign w:val="center"/>
          </w:tcPr>
          <w:p w14:paraId="1D09CED9" w14:textId="61C74C25" w:rsidR="00674503" w:rsidRPr="004341A4" w:rsidRDefault="00674503" w:rsidP="00674503">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Адаптација неусловних објеката</w:t>
            </w:r>
            <w:r>
              <w:rPr>
                <w:rFonts w:asciiTheme="majorHAnsi" w:eastAsia="Times New Roman" w:hAnsiTheme="majorHAnsi" w:cstheme="majorHAnsi"/>
                <w:b w:val="0"/>
                <w:bCs/>
                <w:noProof/>
                <w:color w:val="auto"/>
                <w:sz w:val="20"/>
                <w:szCs w:val="20"/>
                <w:lang w:val="sr-Cyrl-RS" w:eastAsia="sr-Latn-CS"/>
              </w:rPr>
              <w:t xml:space="preserve"> у којима живе ромске породице кроз</w:t>
            </w:r>
            <w:r w:rsidRPr="004341A4">
              <w:rPr>
                <w:rFonts w:asciiTheme="majorHAnsi" w:eastAsia="Times New Roman" w:hAnsiTheme="majorHAnsi" w:cstheme="majorHAnsi"/>
                <w:b w:val="0"/>
                <w:bCs/>
                <w:noProof/>
                <w:color w:val="auto"/>
                <w:sz w:val="20"/>
                <w:szCs w:val="20"/>
                <w:lang w:val="sr-Cyrl-RS" w:eastAsia="sr-Latn-CS"/>
              </w:rPr>
              <w:t xml:space="preserve"> хитне мере </w:t>
            </w:r>
          </w:p>
        </w:tc>
        <w:tc>
          <w:tcPr>
            <w:tcW w:w="1508" w:type="dxa"/>
            <w:shd w:val="clear" w:color="auto" w:fill="FFFFFF"/>
            <w:vAlign w:val="center"/>
          </w:tcPr>
          <w:p w14:paraId="1C51180D" w14:textId="4921EEB8" w:rsidR="00674503" w:rsidRPr="004341A4" w:rsidRDefault="00674503" w:rsidP="00674503">
            <w:pPr>
              <w:rPr>
                <w:rFonts w:asciiTheme="majorHAnsi" w:eastAsia="Times New Roman" w:hAnsiTheme="majorHAnsi" w:cstheme="majorHAnsi"/>
                <w:b w:val="0"/>
                <w:bCs/>
                <w:noProof/>
                <w:color w:val="auto"/>
                <w:sz w:val="20"/>
                <w:szCs w:val="20"/>
                <w:lang w:val="sr-Cyrl-RS" w:eastAsia="sr-Latn-CS"/>
              </w:rPr>
            </w:pPr>
            <w:r w:rsidRPr="00495A59">
              <w:rPr>
                <w:rFonts w:asciiTheme="majorHAnsi" w:eastAsia="Times New Roman" w:hAnsiTheme="majorHAnsi" w:cstheme="majorHAnsi"/>
                <w:b w:val="0"/>
                <w:bCs/>
                <w:noProof/>
                <w:color w:val="auto"/>
                <w:sz w:val="20"/>
                <w:szCs w:val="20"/>
                <w:lang w:val="sr-Cyrl-RS" w:eastAsia="sr-Latn-CS"/>
              </w:rPr>
              <w:t>Одељење за урбанизам</w:t>
            </w:r>
          </w:p>
        </w:tc>
        <w:tc>
          <w:tcPr>
            <w:tcW w:w="1560" w:type="dxa"/>
            <w:gridSpan w:val="2"/>
            <w:shd w:val="clear" w:color="auto" w:fill="FFFFFF"/>
            <w:vAlign w:val="center"/>
          </w:tcPr>
          <w:p w14:paraId="6E146D8E" w14:textId="003C737A" w:rsidR="00674503" w:rsidRPr="004341A4" w:rsidRDefault="00674503" w:rsidP="00674503">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ЦСР</w:t>
            </w:r>
          </w:p>
        </w:tc>
        <w:tc>
          <w:tcPr>
            <w:tcW w:w="1975" w:type="dxa"/>
            <w:gridSpan w:val="4"/>
            <w:shd w:val="clear" w:color="auto" w:fill="FFFFFF"/>
            <w:vAlign w:val="center"/>
          </w:tcPr>
          <w:p w14:paraId="20BBE1B1" w14:textId="77777777" w:rsidR="00674503" w:rsidRPr="004341A4" w:rsidRDefault="00674503" w:rsidP="00674503">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2027. </w:t>
            </w:r>
          </w:p>
        </w:tc>
        <w:tc>
          <w:tcPr>
            <w:tcW w:w="1679" w:type="dxa"/>
            <w:gridSpan w:val="3"/>
            <w:shd w:val="clear" w:color="auto" w:fill="FFFFFF"/>
            <w:vAlign w:val="center"/>
          </w:tcPr>
          <w:p w14:paraId="62CDF593" w14:textId="121F89DC" w:rsidR="00674503" w:rsidRPr="004341A4" w:rsidRDefault="00A43BF8" w:rsidP="00A43BF8">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w:t>
            </w:r>
            <w:r w:rsidR="00674503" w:rsidRPr="004341A4">
              <w:rPr>
                <w:rFonts w:asciiTheme="majorHAnsi" w:eastAsia="Times New Roman" w:hAnsiTheme="majorHAnsi" w:cstheme="majorHAnsi"/>
                <w:b w:val="0"/>
                <w:bCs/>
                <w:noProof/>
                <w:color w:val="auto"/>
                <w:sz w:val="20"/>
                <w:szCs w:val="20"/>
                <w:lang w:val="sr-Cyrl-RS" w:eastAsia="sr-Latn-CS"/>
              </w:rPr>
              <w:t>200.000,00</w:t>
            </w:r>
          </w:p>
        </w:tc>
        <w:tc>
          <w:tcPr>
            <w:tcW w:w="2175" w:type="dxa"/>
            <w:gridSpan w:val="6"/>
            <w:shd w:val="clear" w:color="auto" w:fill="FFFFFF"/>
            <w:vAlign w:val="center"/>
          </w:tcPr>
          <w:p w14:paraId="1253040A" w14:textId="6FFA2F7B" w:rsidR="00674503" w:rsidRPr="004341A4" w:rsidRDefault="00674503" w:rsidP="00674503">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w:t>
            </w:r>
            <w:r w:rsidRPr="004341A4">
              <w:rPr>
                <w:rFonts w:asciiTheme="majorHAnsi" w:eastAsia="Times New Roman" w:hAnsiTheme="majorHAnsi" w:cstheme="majorHAnsi"/>
                <w:b w:val="0"/>
                <w:bCs/>
                <w:noProof/>
                <w:color w:val="auto"/>
                <w:sz w:val="20"/>
                <w:szCs w:val="20"/>
                <w:lang w:val="sr-Cyrl-RS" w:eastAsia="sr-Latn-CS"/>
              </w:rPr>
              <w:t xml:space="preserve">2027 – 200.000,00 </w:t>
            </w:r>
          </w:p>
        </w:tc>
        <w:tc>
          <w:tcPr>
            <w:tcW w:w="1703" w:type="dxa"/>
            <w:shd w:val="clear" w:color="auto" w:fill="FFFFFF"/>
            <w:vAlign w:val="center"/>
          </w:tcPr>
          <w:p w14:paraId="15CE9BDF" w14:textId="77777777" w:rsidR="00674503" w:rsidRPr="004341A4" w:rsidRDefault="00674503" w:rsidP="00674503">
            <w:pPr>
              <w:ind w:left="-66"/>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Буџет ЛС – </w:t>
            </w:r>
          </w:p>
          <w:p w14:paraId="323E823E" w14:textId="77777777" w:rsidR="00674503" w:rsidRPr="004341A4" w:rsidRDefault="00674503" w:rsidP="00674503">
            <w:pPr>
              <w:ind w:left="-66"/>
              <w:jc w:val="center"/>
              <w:rPr>
                <w:rFonts w:asciiTheme="majorHAnsi" w:eastAsia="Times New Roman" w:hAnsiTheme="majorHAnsi" w:cstheme="majorHAnsi"/>
                <w:b w:val="0"/>
                <w:bCs/>
                <w:noProof/>
                <w:color w:val="000000"/>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средства за реализацију ЛАП-а</w:t>
            </w:r>
          </w:p>
          <w:p w14:paraId="23176243" w14:textId="77777777" w:rsidR="00674503" w:rsidRPr="004341A4" w:rsidRDefault="00674503" w:rsidP="00674503">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200.000,00</w:t>
            </w:r>
          </w:p>
          <w:p w14:paraId="532160BB" w14:textId="77777777" w:rsidR="00674503" w:rsidRPr="004341A4" w:rsidRDefault="00674503" w:rsidP="00674503">
            <w:pPr>
              <w:jc w:val="center"/>
              <w:rPr>
                <w:rFonts w:asciiTheme="majorHAnsi" w:eastAsia="Times New Roman" w:hAnsiTheme="majorHAnsi" w:cstheme="majorHAnsi"/>
                <w:b w:val="0"/>
                <w:bCs/>
                <w:noProof/>
                <w:color w:val="auto"/>
                <w:sz w:val="20"/>
                <w:szCs w:val="20"/>
                <w:lang w:val="sr-Cyrl-RS" w:eastAsia="sr-Latn-CS"/>
              </w:rPr>
            </w:pPr>
          </w:p>
        </w:tc>
      </w:tr>
      <w:tr w:rsidR="00D9370C" w:rsidRPr="004341A4" w14:paraId="6642E9CF" w14:textId="77777777" w:rsidTr="00A43BF8">
        <w:trPr>
          <w:trHeight w:val="496"/>
          <w:jc w:val="center"/>
        </w:trPr>
        <w:tc>
          <w:tcPr>
            <w:tcW w:w="1244" w:type="dxa"/>
            <w:shd w:val="clear" w:color="auto" w:fill="FFFFFF"/>
            <w:vAlign w:val="center"/>
          </w:tcPr>
          <w:p w14:paraId="158205F7" w14:textId="77777777" w:rsidR="00674503" w:rsidRPr="004341A4" w:rsidRDefault="00674503" w:rsidP="00674503">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3.2.4</w:t>
            </w:r>
          </w:p>
        </w:tc>
        <w:tc>
          <w:tcPr>
            <w:tcW w:w="2377" w:type="dxa"/>
            <w:gridSpan w:val="2"/>
            <w:shd w:val="clear" w:color="auto" w:fill="FFFFFF"/>
          </w:tcPr>
          <w:p w14:paraId="382B82D0" w14:textId="7343E3F2" w:rsidR="00674503" w:rsidRPr="004341A4" w:rsidRDefault="00674503" w:rsidP="00674503">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Мапирање стамбених потреба свих ромских породица</w:t>
            </w:r>
            <w:r w:rsidR="00A43BF8">
              <w:rPr>
                <w:rFonts w:asciiTheme="majorHAnsi" w:eastAsia="Times New Roman" w:hAnsiTheme="majorHAnsi" w:cstheme="majorHAnsi"/>
                <w:b w:val="0"/>
                <w:bCs/>
                <w:noProof/>
                <w:color w:val="auto"/>
                <w:sz w:val="20"/>
                <w:szCs w:val="20"/>
                <w:lang w:val="sr-Cyrl-RS" w:eastAsia="sr-Latn-CS"/>
              </w:rPr>
              <w:t xml:space="preserve"> на територији општине (база података)</w:t>
            </w:r>
          </w:p>
        </w:tc>
        <w:tc>
          <w:tcPr>
            <w:tcW w:w="1508" w:type="dxa"/>
            <w:shd w:val="clear" w:color="auto" w:fill="FFFFFF"/>
          </w:tcPr>
          <w:p w14:paraId="44D9E357" w14:textId="77777777" w:rsidR="00A43BF8" w:rsidRDefault="00A43BF8" w:rsidP="00674503">
            <w:pPr>
              <w:rPr>
                <w:rFonts w:asciiTheme="majorHAnsi" w:eastAsia="Times New Roman" w:hAnsiTheme="majorHAnsi" w:cstheme="majorHAnsi"/>
                <w:b w:val="0"/>
                <w:bCs/>
                <w:noProof/>
                <w:color w:val="auto"/>
                <w:sz w:val="20"/>
                <w:szCs w:val="20"/>
                <w:lang w:val="sr-Cyrl-RS" w:eastAsia="sr-Latn-CS"/>
              </w:rPr>
            </w:pPr>
          </w:p>
          <w:p w14:paraId="7846343C" w14:textId="0E8CA671" w:rsidR="00674503" w:rsidRPr="004341A4" w:rsidRDefault="00A43BF8" w:rsidP="00674503">
            <w:pPr>
              <w:rPr>
                <w:rFonts w:asciiTheme="majorHAnsi" w:eastAsia="Times New Roman" w:hAnsiTheme="majorHAnsi" w:cstheme="majorHAnsi"/>
                <w:b w:val="0"/>
                <w:bCs/>
                <w:noProof/>
                <w:color w:val="auto"/>
                <w:sz w:val="20"/>
                <w:szCs w:val="20"/>
                <w:lang w:val="sr-Cyrl-RS" w:eastAsia="sr-Latn-CS"/>
              </w:rPr>
            </w:pPr>
            <w:r w:rsidRPr="00495A59">
              <w:rPr>
                <w:rFonts w:asciiTheme="majorHAnsi" w:eastAsia="Times New Roman" w:hAnsiTheme="majorHAnsi" w:cstheme="majorHAnsi"/>
                <w:b w:val="0"/>
                <w:bCs/>
                <w:noProof/>
                <w:color w:val="auto"/>
                <w:sz w:val="20"/>
                <w:szCs w:val="20"/>
                <w:lang w:val="sr-Cyrl-RS" w:eastAsia="sr-Latn-CS"/>
              </w:rPr>
              <w:t>Одељење за урбанизам</w:t>
            </w:r>
          </w:p>
        </w:tc>
        <w:tc>
          <w:tcPr>
            <w:tcW w:w="1560" w:type="dxa"/>
            <w:gridSpan w:val="2"/>
            <w:shd w:val="clear" w:color="auto" w:fill="FFFFFF"/>
          </w:tcPr>
          <w:p w14:paraId="12D6451E" w14:textId="77777777" w:rsidR="00674503" w:rsidRDefault="00674503" w:rsidP="00674503">
            <w:pPr>
              <w:rPr>
                <w:rFonts w:asciiTheme="majorHAnsi" w:eastAsia="Times New Roman" w:hAnsiTheme="majorHAnsi" w:cstheme="majorHAnsi"/>
                <w:b w:val="0"/>
                <w:bCs/>
                <w:noProof/>
                <w:color w:val="auto"/>
                <w:sz w:val="20"/>
                <w:szCs w:val="20"/>
                <w:lang w:val="sr-Cyrl-RS" w:eastAsia="sr-Latn-CS"/>
              </w:rPr>
            </w:pPr>
          </w:p>
          <w:p w14:paraId="384ED75C" w14:textId="54AA6B47" w:rsidR="00A43BF8" w:rsidRPr="004341A4" w:rsidRDefault="00A43BF8" w:rsidP="00A43BF8">
            <w:pPr>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ОЦД, МТ</w:t>
            </w:r>
          </w:p>
        </w:tc>
        <w:tc>
          <w:tcPr>
            <w:tcW w:w="1975" w:type="dxa"/>
            <w:gridSpan w:val="4"/>
            <w:shd w:val="clear" w:color="auto" w:fill="FFFFFF"/>
            <w:vAlign w:val="center"/>
          </w:tcPr>
          <w:p w14:paraId="43A8BE1C" w14:textId="77777777" w:rsidR="00674503" w:rsidRPr="004341A4" w:rsidRDefault="00674503" w:rsidP="00674503">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color w:val="auto"/>
                <w:sz w:val="20"/>
                <w:szCs w:val="20"/>
                <w:lang w:val="sr-Cyrl-CS" w:eastAsia="sr-Latn-CS"/>
              </w:rPr>
              <w:t>2025.</w:t>
            </w:r>
          </w:p>
        </w:tc>
        <w:tc>
          <w:tcPr>
            <w:tcW w:w="1679" w:type="dxa"/>
            <w:gridSpan w:val="3"/>
            <w:shd w:val="clear" w:color="auto" w:fill="FFFFFF"/>
            <w:vAlign w:val="center"/>
          </w:tcPr>
          <w:p w14:paraId="3B922245" w14:textId="4B574013" w:rsidR="00674503" w:rsidRPr="004341A4" w:rsidRDefault="00A43BF8" w:rsidP="00A43BF8">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000000"/>
                <w:sz w:val="20"/>
                <w:szCs w:val="20"/>
                <w:lang w:val="sr-Cyrl-RS" w:eastAsia="sr-Latn-CS"/>
              </w:rPr>
              <w:t xml:space="preserve">    </w:t>
            </w:r>
            <w:r w:rsidR="00674503" w:rsidRPr="004341A4">
              <w:rPr>
                <w:rFonts w:asciiTheme="majorHAnsi" w:eastAsia="Times New Roman" w:hAnsiTheme="majorHAnsi" w:cstheme="majorHAnsi"/>
                <w:b w:val="0"/>
                <w:bCs/>
                <w:noProof/>
                <w:color w:val="000000"/>
                <w:sz w:val="20"/>
                <w:szCs w:val="20"/>
                <w:lang w:val="sr-Cyrl-RS" w:eastAsia="sr-Latn-CS"/>
              </w:rPr>
              <w:t>Без средстава</w:t>
            </w:r>
          </w:p>
        </w:tc>
        <w:tc>
          <w:tcPr>
            <w:tcW w:w="2175" w:type="dxa"/>
            <w:gridSpan w:val="6"/>
            <w:shd w:val="clear" w:color="auto" w:fill="FFFFFF"/>
            <w:vAlign w:val="center"/>
          </w:tcPr>
          <w:p w14:paraId="703992B2" w14:textId="77777777" w:rsidR="00674503" w:rsidRPr="004341A4" w:rsidRDefault="00674503" w:rsidP="00674503">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w:t>
            </w:r>
          </w:p>
        </w:tc>
        <w:tc>
          <w:tcPr>
            <w:tcW w:w="1703" w:type="dxa"/>
            <w:shd w:val="clear" w:color="auto" w:fill="FFFFFF"/>
            <w:vAlign w:val="center"/>
          </w:tcPr>
          <w:p w14:paraId="6BBDAA80" w14:textId="77777777" w:rsidR="00674503" w:rsidRPr="004341A4" w:rsidRDefault="00674503" w:rsidP="00674503">
            <w:pPr>
              <w:ind w:hanging="66"/>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color w:val="000000"/>
                <w:sz w:val="20"/>
                <w:szCs w:val="20"/>
                <w:lang w:val="sr-Cyrl-RS" w:eastAsia="sr-Latn-CS"/>
              </w:rPr>
              <w:t>/</w:t>
            </w:r>
          </w:p>
        </w:tc>
      </w:tr>
      <w:tr w:rsidR="00D9370C" w:rsidRPr="004341A4" w14:paraId="0A92EF21" w14:textId="77777777" w:rsidTr="00A43BF8">
        <w:trPr>
          <w:trHeight w:val="496"/>
          <w:jc w:val="center"/>
        </w:trPr>
        <w:tc>
          <w:tcPr>
            <w:tcW w:w="1244" w:type="dxa"/>
            <w:shd w:val="clear" w:color="auto" w:fill="FFFFFF"/>
            <w:vAlign w:val="center"/>
          </w:tcPr>
          <w:p w14:paraId="30108709" w14:textId="77777777" w:rsidR="00674503" w:rsidRPr="004341A4" w:rsidRDefault="00674503" w:rsidP="00674503">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3.2.5</w:t>
            </w:r>
          </w:p>
        </w:tc>
        <w:tc>
          <w:tcPr>
            <w:tcW w:w="2377" w:type="dxa"/>
            <w:gridSpan w:val="2"/>
            <w:shd w:val="clear" w:color="auto" w:fill="FFFFFF"/>
          </w:tcPr>
          <w:p w14:paraId="05194023" w14:textId="507B5263" w:rsidR="00674503" w:rsidRPr="004341A4" w:rsidRDefault="00674503" w:rsidP="00674503">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Лобирање за измену Одлуке о социјалној заштити </w:t>
            </w:r>
            <w:r w:rsidR="00A43BF8">
              <w:rPr>
                <w:rFonts w:asciiTheme="majorHAnsi" w:eastAsia="Times New Roman" w:hAnsiTheme="majorHAnsi" w:cstheme="majorHAnsi"/>
                <w:b w:val="0"/>
                <w:bCs/>
                <w:noProof/>
                <w:color w:val="auto"/>
                <w:sz w:val="20"/>
                <w:szCs w:val="20"/>
                <w:lang w:val="sr-Cyrl-RS" w:eastAsia="sr-Latn-CS"/>
              </w:rPr>
              <w:t xml:space="preserve">општине </w:t>
            </w:r>
            <w:r w:rsidRPr="004341A4">
              <w:rPr>
                <w:rFonts w:asciiTheme="majorHAnsi" w:eastAsia="Times New Roman" w:hAnsiTheme="majorHAnsi" w:cstheme="majorHAnsi"/>
                <w:b w:val="0"/>
                <w:bCs/>
                <w:noProof/>
                <w:color w:val="auto"/>
                <w:sz w:val="20"/>
                <w:szCs w:val="20"/>
                <w:lang w:val="sr-Cyrl-RS" w:eastAsia="sr-Latn-CS"/>
              </w:rPr>
              <w:t>у делу намене ванредних помоћи</w:t>
            </w:r>
            <w:r w:rsidR="00A43BF8">
              <w:rPr>
                <w:rFonts w:asciiTheme="majorHAnsi" w:eastAsia="Times New Roman" w:hAnsiTheme="majorHAnsi" w:cstheme="majorHAnsi"/>
                <w:b w:val="0"/>
                <w:bCs/>
                <w:noProof/>
                <w:color w:val="auto"/>
                <w:sz w:val="20"/>
                <w:szCs w:val="20"/>
                <w:lang w:val="sr-Cyrl-RS" w:eastAsia="sr-Latn-CS"/>
              </w:rPr>
              <w:t xml:space="preserve"> које могу служити и </w:t>
            </w:r>
            <w:r w:rsidRPr="004341A4">
              <w:rPr>
                <w:rFonts w:asciiTheme="majorHAnsi" w:eastAsia="Times New Roman" w:hAnsiTheme="majorHAnsi" w:cstheme="majorHAnsi"/>
                <w:b w:val="0"/>
                <w:bCs/>
                <w:noProof/>
                <w:color w:val="auto"/>
                <w:sz w:val="20"/>
                <w:szCs w:val="20"/>
                <w:lang w:val="sr-Cyrl-RS" w:eastAsia="sr-Latn-CS"/>
              </w:rPr>
              <w:t xml:space="preserve"> за адаптацију неусловних објеката</w:t>
            </w:r>
            <w:r w:rsidR="00A43BF8">
              <w:rPr>
                <w:rFonts w:asciiTheme="majorHAnsi" w:eastAsia="Times New Roman" w:hAnsiTheme="majorHAnsi" w:cstheme="majorHAnsi"/>
                <w:b w:val="0"/>
                <w:bCs/>
                <w:noProof/>
                <w:color w:val="auto"/>
                <w:sz w:val="20"/>
                <w:szCs w:val="20"/>
                <w:lang w:val="sr-Cyrl-RS" w:eastAsia="sr-Latn-CS"/>
              </w:rPr>
              <w:t xml:space="preserve"> социјално угрожених лица</w:t>
            </w:r>
          </w:p>
        </w:tc>
        <w:tc>
          <w:tcPr>
            <w:tcW w:w="1508" w:type="dxa"/>
            <w:shd w:val="clear" w:color="auto" w:fill="FFFFFF"/>
          </w:tcPr>
          <w:p w14:paraId="00A0A1D4" w14:textId="77777777" w:rsidR="00674503" w:rsidRDefault="00674503" w:rsidP="00674503">
            <w:pPr>
              <w:rPr>
                <w:rFonts w:asciiTheme="majorHAnsi" w:eastAsia="Times New Roman" w:hAnsiTheme="majorHAnsi" w:cstheme="majorHAnsi"/>
                <w:b w:val="0"/>
                <w:bCs/>
                <w:noProof/>
                <w:color w:val="auto"/>
                <w:sz w:val="20"/>
                <w:szCs w:val="20"/>
                <w:lang w:val="sr-Cyrl-RS" w:eastAsia="sr-Latn-CS"/>
              </w:rPr>
            </w:pPr>
          </w:p>
          <w:p w14:paraId="46B6E418" w14:textId="77777777" w:rsidR="00A43BF8" w:rsidRDefault="00A43BF8" w:rsidP="00674503">
            <w:pPr>
              <w:rPr>
                <w:rFonts w:asciiTheme="majorHAnsi" w:eastAsia="Times New Roman" w:hAnsiTheme="majorHAnsi" w:cstheme="majorHAnsi"/>
                <w:b w:val="0"/>
                <w:bCs/>
                <w:noProof/>
                <w:color w:val="auto"/>
                <w:sz w:val="20"/>
                <w:szCs w:val="20"/>
                <w:lang w:val="sr-Cyrl-RS" w:eastAsia="sr-Latn-CS"/>
              </w:rPr>
            </w:pPr>
          </w:p>
          <w:p w14:paraId="34BE265A" w14:textId="71595188" w:rsidR="00A43BF8" w:rsidRPr="004341A4" w:rsidRDefault="00A43BF8" w:rsidP="00674503">
            <w:pPr>
              <w:rPr>
                <w:rFonts w:asciiTheme="majorHAnsi" w:eastAsia="Times New Roman" w:hAnsiTheme="majorHAnsi" w:cstheme="majorHAnsi"/>
                <w:b w:val="0"/>
                <w:bCs/>
                <w:noProof/>
                <w:color w:val="auto"/>
                <w:sz w:val="20"/>
                <w:szCs w:val="20"/>
                <w:lang w:val="sr-Cyrl-RS" w:eastAsia="sr-Latn-CS"/>
              </w:rPr>
            </w:pPr>
            <w:r w:rsidRPr="00495A59">
              <w:rPr>
                <w:rFonts w:asciiTheme="majorHAnsi" w:eastAsia="Times New Roman" w:hAnsiTheme="majorHAnsi" w:cstheme="majorHAnsi"/>
                <w:b w:val="0"/>
                <w:bCs/>
                <w:noProof/>
                <w:color w:val="auto"/>
                <w:sz w:val="20"/>
                <w:szCs w:val="20"/>
                <w:lang w:val="sr-Cyrl-RS" w:eastAsia="sr-Latn-CS"/>
              </w:rPr>
              <w:t>Одељење за урбанизам</w:t>
            </w:r>
          </w:p>
        </w:tc>
        <w:tc>
          <w:tcPr>
            <w:tcW w:w="1560" w:type="dxa"/>
            <w:gridSpan w:val="2"/>
            <w:shd w:val="clear" w:color="auto" w:fill="FFFFFF"/>
          </w:tcPr>
          <w:p w14:paraId="48FFAF59" w14:textId="77777777" w:rsidR="00674503" w:rsidRDefault="00674503" w:rsidP="00674503">
            <w:pPr>
              <w:rPr>
                <w:rFonts w:asciiTheme="majorHAnsi" w:eastAsia="Times New Roman" w:hAnsiTheme="majorHAnsi" w:cstheme="majorHAnsi"/>
                <w:b w:val="0"/>
                <w:bCs/>
                <w:noProof/>
                <w:color w:val="auto"/>
                <w:sz w:val="20"/>
                <w:szCs w:val="20"/>
                <w:lang w:val="sr-Cyrl-RS" w:eastAsia="sr-Latn-CS"/>
              </w:rPr>
            </w:pPr>
          </w:p>
          <w:p w14:paraId="7CEC5DAE" w14:textId="77777777" w:rsidR="00A43BF8" w:rsidRDefault="00A43BF8" w:rsidP="00674503">
            <w:pPr>
              <w:rPr>
                <w:rFonts w:asciiTheme="majorHAnsi" w:eastAsia="Times New Roman" w:hAnsiTheme="majorHAnsi" w:cstheme="majorHAnsi"/>
                <w:b w:val="0"/>
                <w:bCs/>
                <w:noProof/>
                <w:color w:val="auto"/>
                <w:sz w:val="20"/>
                <w:szCs w:val="20"/>
                <w:lang w:val="sr-Cyrl-RS" w:eastAsia="sr-Latn-CS"/>
              </w:rPr>
            </w:pPr>
          </w:p>
          <w:p w14:paraId="7DD227E7" w14:textId="17225814" w:rsidR="00A43BF8" w:rsidRPr="004341A4" w:rsidRDefault="00A43BF8" w:rsidP="00674503">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ОЦД, ЦСР</w:t>
            </w:r>
          </w:p>
        </w:tc>
        <w:tc>
          <w:tcPr>
            <w:tcW w:w="1975" w:type="dxa"/>
            <w:gridSpan w:val="4"/>
            <w:shd w:val="clear" w:color="auto" w:fill="FFFFFF"/>
            <w:vAlign w:val="center"/>
          </w:tcPr>
          <w:p w14:paraId="0251C7A0" w14:textId="77777777" w:rsidR="00674503" w:rsidRPr="004341A4" w:rsidRDefault="00674503" w:rsidP="00674503">
            <w:pPr>
              <w:jc w:val="center"/>
              <w:rPr>
                <w:rFonts w:asciiTheme="majorHAnsi" w:eastAsia="Times New Roman" w:hAnsiTheme="majorHAnsi" w:cstheme="majorHAnsi"/>
                <w:b w:val="0"/>
                <w:bCs/>
                <w:color w:val="auto"/>
                <w:sz w:val="20"/>
                <w:szCs w:val="20"/>
                <w:highlight w:val="red"/>
                <w:lang w:val="sr-Cyrl-CS" w:eastAsia="sr-Latn-CS"/>
              </w:rPr>
            </w:pPr>
            <w:r w:rsidRPr="004341A4">
              <w:rPr>
                <w:rFonts w:asciiTheme="majorHAnsi" w:eastAsia="Times New Roman" w:hAnsiTheme="majorHAnsi" w:cstheme="majorHAnsi"/>
                <w:b w:val="0"/>
                <w:bCs/>
                <w:color w:val="auto"/>
                <w:sz w:val="20"/>
                <w:szCs w:val="20"/>
                <w:lang w:val="sr-Cyrl-CS" w:eastAsia="sr-Latn-CS"/>
              </w:rPr>
              <w:t>2026 – 2027.</w:t>
            </w:r>
          </w:p>
        </w:tc>
        <w:tc>
          <w:tcPr>
            <w:tcW w:w="1679" w:type="dxa"/>
            <w:gridSpan w:val="3"/>
            <w:shd w:val="clear" w:color="auto" w:fill="FFFFFF"/>
            <w:vAlign w:val="center"/>
          </w:tcPr>
          <w:p w14:paraId="1663FE99" w14:textId="6DF06F8A" w:rsidR="00674503" w:rsidRPr="004341A4" w:rsidRDefault="00A43BF8" w:rsidP="00A43BF8">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000000"/>
                <w:sz w:val="20"/>
                <w:szCs w:val="20"/>
                <w:lang w:val="sr-Cyrl-RS" w:eastAsia="sr-Latn-CS"/>
              </w:rPr>
              <w:t xml:space="preserve">    </w:t>
            </w:r>
            <w:r w:rsidR="00674503" w:rsidRPr="004341A4">
              <w:rPr>
                <w:rFonts w:asciiTheme="majorHAnsi" w:eastAsia="Times New Roman" w:hAnsiTheme="majorHAnsi" w:cstheme="majorHAnsi"/>
                <w:b w:val="0"/>
                <w:bCs/>
                <w:noProof/>
                <w:color w:val="000000"/>
                <w:sz w:val="20"/>
                <w:szCs w:val="20"/>
                <w:lang w:val="sr-Cyrl-RS" w:eastAsia="sr-Latn-CS"/>
              </w:rPr>
              <w:t>Без средстава</w:t>
            </w:r>
          </w:p>
        </w:tc>
        <w:tc>
          <w:tcPr>
            <w:tcW w:w="2175" w:type="dxa"/>
            <w:gridSpan w:val="6"/>
            <w:shd w:val="clear" w:color="auto" w:fill="FFFFFF"/>
            <w:vAlign w:val="center"/>
          </w:tcPr>
          <w:p w14:paraId="152AF347" w14:textId="77777777" w:rsidR="00674503" w:rsidRPr="004341A4" w:rsidRDefault="00674503" w:rsidP="00674503">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w:t>
            </w:r>
          </w:p>
        </w:tc>
        <w:tc>
          <w:tcPr>
            <w:tcW w:w="1703" w:type="dxa"/>
            <w:shd w:val="clear" w:color="auto" w:fill="FFFFFF"/>
            <w:vAlign w:val="center"/>
          </w:tcPr>
          <w:p w14:paraId="2BC39E0C" w14:textId="77777777" w:rsidR="00674503" w:rsidRPr="004341A4" w:rsidRDefault="00674503" w:rsidP="00674503">
            <w:pPr>
              <w:ind w:firstLine="76"/>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color w:val="000000"/>
                <w:sz w:val="20"/>
                <w:szCs w:val="20"/>
                <w:lang w:val="sr-Cyrl-RS" w:eastAsia="sr-Latn-CS"/>
              </w:rPr>
              <w:t>/</w:t>
            </w:r>
          </w:p>
        </w:tc>
      </w:tr>
      <w:tr w:rsidR="00674503" w:rsidRPr="004341A4" w14:paraId="48635E2A" w14:textId="77777777" w:rsidTr="00674503">
        <w:trPr>
          <w:trHeight w:val="496"/>
          <w:jc w:val="center"/>
        </w:trPr>
        <w:tc>
          <w:tcPr>
            <w:tcW w:w="5461" w:type="dxa"/>
            <w:gridSpan w:val="5"/>
            <w:shd w:val="clear" w:color="auto" w:fill="808080"/>
          </w:tcPr>
          <w:p w14:paraId="41EC8461" w14:textId="77777777" w:rsidR="00674503" w:rsidRPr="004341A4" w:rsidRDefault="00674503" w:rsidP="00674503">
            <w:pPr>
              <w:rPr>
                <w:rFonts w:asciiTheme="majorHAnsi" w:eastAsia="Times New Roman" w:hAnsiTheme="majorHAnsi" w:cstheme="majorHAnsi"/>
                <w:noProof/>
                <w:color w:val="FFFFFF"/>
                <w:sz w:val="20"/>
                <w:szCs w:val="20"/>
                <w:lang w:eastAsia="sr-Latn-CS"/>
              </w:rPr>
            </w:pPr>
            <w:r w:rsidRPr="004341A4">
              <w:rPr>
                <w:rFonts w:asciiTheme="majorHAnsi" w:eastAsia="Times New Roman" w:hAnsiTheme="majorHAnsi" w:cstheme="majorHAnsi"/>
                <w:noProof/>
                <w:color w:val="FFFFFF"/>
                <w:sz w:val="20"/>
                <w:szCs w:val="20"/>
                <w:lang w:val="sr-Cyrl-RS" w:eastAsia="sr-Latn-CS"/>
              </w:rPr>
              <w:t xml:space="preserve">МЕРА </w:t>
            </w:r>
            <w:r w:rsidRPr="004341A4">
              <w:rPr>
                <w:rFonts w:asciiTheme="majorHAnsi" w:eastAsia="Times New Roman" w:hAnsiTheme="majorHAnsi" w:cstheme="majorHAnsi"/>
                <w:noProof/>
                <w:color w:val="FFFFFF"/>
                <w:sz w:val="20"/>
                <w:szCs w:val="20"/>
                <w:lang w:eastAsia="sr-Latn-CS"/>
              </w:rPr>
              <w:t>3</w:t>
            </w:r>
            <w:r w:rsidRPr="004341A4">
              <w:rPr>
                <w:rFonts w:asciiTheme="majorHAnsi" w:eastAsia="Times New Roman" w:hAnsiTheme="majorHAnsi" w:cstheme="majorHAnsi"/>
                <w:noProof/>
                <w:color w:val="FFFFFF"/>
                <w:sz w:val="20"/>
                <w:szCs w:val="20"/>
                <w:lang w:val="sr-Cyrl-RS" w:eastAsia="sr-Latn-CS"/>
              </w:rPr>
              <w:t>.</w:t>
            </w:r>
            <w:r w:rsidRPr="004341A4">
              <w:rPr>
                <w:rFonts w:asciiTheme="majorHAnsi" w:eastAsia="Times New Roman" w:hAnsiTheme="majorHAnsi" w:cstheme="majorHAnsi"/>
                <w:noProof/>
                <w:color w:val="FFFFFF"/>
                <w:sz w:val="20"/>
                <w:szCs w:val="20"/>
                <w:lang w:eastAsia="sr-Latn-CS"/>
              </w:rPr>
              <w:t>3</w:t>
            </w:r>
            <w:r w:rsidRPr="004341A4">
              <w:rPr>
                <w:rFonts w:asciiTheme="majorHAnsi" w:eastAsia="Times New Roman" w:hAnsiTheme="majorHAnsi" w:cstheme="majorHAnsi"/>
                <w:noProof/>
                <w:color w:val="FFFFFF"/>
                <w:sz w:val="20"/>
                <w:szCs w:val="20"/>
                <w:lang w:val="sr-Cyrl-RS" w:eastAsia="sr-Latn-CS"/>
              </w:rPr>
              <w:t>. Унапређење инфраструктуре у насељима у којима живе Роми</w:t>
            </w:r>
          </w:p>
        </w:tc>
        <w:tc>
          <w:tcPr>
            <w:tcW w:w="3932" w:type="dxa"/>
            <w:gridSpan w:val="6"/>
            <w:shd w:val="clear" w:color="auto" w:fill="808080"/>
          </w:tcPr>
          <w:p w14:paraId="299F4A57" w14:textId="77777777" w:rsidR="00674503" w:rsidRPr="004341A4" w:rsidRDefault="00674503" w:rsidP="00674503">
            <w:pPr>
              <w:ind w:firstLine="360"/>
              <w:jc w:val="right"/>
              <w:rPr>
                <w:rFonts w:asciiTheme="majorHAnsi" w:eastAsia="Times New Roman" w:hAnsiTheme="majorHAnsi" w:cstheme="majorHAnsi"/>
                <w:noProof/>
                <w:color w:val="FFFFFF"/>
                <w:sz w:val="20"/>
                <w:szCs w:val="20"/>
                <w:lang w:val="sr-Cyrl-RS" w:eastAsia="sr-Latn-CS"/>
              </w:rPr>
            </w:pPr>
            <w:r w:rsidRPr="004341A4">
              <w:rPr>
                <w:rFonts w:asciiTheme="majorHAnsi" w:eastAsia="Times New Roman" w:hAnsiTheme="majorHAnsi" w:cstheme="majorHAnsi"/>
                <w:noProof/>
                <w:color w:val="FFFFFF"/>
                <w:sz w:val="20"/>
                <w:szCs w:val="20"/>
                <w:lang w:val="sr-Cyrl-RS" w:eastAsia="sr-Latn-CS"/>
              </w:rPr>
              <w:t xml:space="preserve">Тип мере: </w:t>
            </w:r>
          </w:p>
        </w:tc>
        <w:tc>
          <w:tcPr>
            <w:tcW w:w="4828" w:type="dxa"/>
            <w:gridSpan w:val="9"/>
            <w:shd w:val="clear" w:color="auto" w:fill="808080"/>
          </w:tcPr>
          <w:p w14:paraId="5EF3C1EC" w14:textId="04345C4D" w:rsidR="00674503" w:rsidRPr="004341A4" w:rsidRDefault="00A43BF8" w:rsidP="00674503">
            <w:pPr>
              <w:ind w:firstLine="360"/>
              <w:rPr>
                <w:rFonts w:asciiTheme="majorHAnsi" w:eastAsia="Times New Roman" w:hAnsiTheme="majorHAnsi" w:cstheme="majorHAnsi"/>
                <w:noProof/>
                <w:color w:val="auto"/>
                <w:sz w:val="20"/>
                <w:szCs w:val="20"/>
                <w:lang w:val="sr-Cyrl-RS" w:eastAsia="sr-Latn-CS"/>
              </w:rPr>
            </w:pPr>
            <w:r w:rsidRPr="00A43BF8">
              <w:rPr>
                <w:rFonts w:asciiTheme="majorHAnsi" w:eastAsia="Times New Roman" w:hAnsiTheme="majorHAnsi" w:cstheme="majorHAnsi"/>
                <w:noProof/>
                <w:color w:val="FFFFFF" w:themeColor="background1"/>
                <w:sz w:val="20"/>
                <w:szCs w:val="20"/>
                <w:lang w:val="sr-Cyrl-RS" w:eastAsia="sr-Latn-CS"/>
              </w:rPr>
              <w:t>Обезбеђивање добара и услуга</w:t>
            </w:r>
          </w:p>
        </w:tc>
      </w:tr>
      <w:tr w:rsidR="00674503" w:rsidRPr="004341A4" w14:paraId="5578A91E" w14:textId="77777777" w:rsidTr="00674503">
        <w:trPr>
          <w:trHeight w:val="520"/>
          <w:jc w:val="center"/>
        </w:trPr>
        <w:tc>
          <w:tcPr>
            <w:tcW w:w="1877" w:type="dxa"/>
            <w:gridSpan w:val="2"/>
            <w:shd w:val="clear" w:color="auto" w:fill="EDEDED"/>
          </w:tcPr>
          <w:p w14:paraId="27204C86" w14:textId="77777777" w:rsidR="00674503" w:rsidRPr="004341A4" w:rsidRDefault="00674503" w:rsidP="00A43BF8">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Носилац мере: </w:t>
            </w:r>
          </w:p>
        </w:tc>
        <w:tc>
          <w:tcPr>
            <w:tcW w:w="3584" w:type="dxa"/>
            <w:gridSpan w:val="3"/>
            <w:shd w:val="clear" w:color="auto" w:fill="auto"/>
          </w:tcPr>
          <w:p w14:paraId="1D246D4D" w14:textId="00FF751D" w:rsidR="00674503" w:rsidRPr="004341A4" w:rsidRDefault="00A43BF8" w:rsidP="00674503">
            <w:pPr>
              <w:rPr>
                <w:rFonts w:asciiTheme="majorHAnsi" w:eastAsia="Times New Roman" w:hAnsiTheme="majorHAnsi" w:cstheme="majorHAnsi"/>
                <w:b w:val="0"/>
                <w:bCs/>
                <w:noProof/>
                <w:color w:val="FFFFFF"/>
                <w:sz w:val="20"/>
                <w:szCs w:val="20"/>
                <w:lang w:val="sr-Cyrl-RS" w:eastAsia="sr-Latn-CS"/>
              </w:rPr>
            </w:pPr>
            <w:r w:rsidRPr="00495A59">
              <w:rPr>
                <w:rFonts w:asciiTheme="majorHAnsi" w:eastAsia="Times New Roman" w:hAnsiTheme="majorHAnsi" w:cstheme="majorHAnsi"/>
                <w:b w:val="0"/>
                <w:bCs/>
                <w:noProof/>
                <w:color w:val="auto"/>
                <w:sz w:val="20"/>
                <w:szCs w:val="20"/>
                <w:lang w:val="sr-Cyrl-RS" w:eastAsia="sr-Latn-CS"/>
              </w:rPr>
              <w:t>Одељење за урбанизам, грађевинарство, стамбено-комуналне послове и заштиту животне средине</w:t>
            </w:r>
          </w:p>
        </w:tc>
        <w:tc>
          <w:tcPr>
            <w:tcW w:w="3932" w:type="dxa"/>
            <w:gridSpan w:val="6"/>
            <w:shd w:val="clear" w:color="auto" w:fill="EDEDED"/>
          </w:tcPr>
          <w:p w14:paraId="1981D46E" w14:textId="77777777" w:rsidR="00674503" w:rsidRPr="004341A4" w:rsidRDefault="00674503" w:rsidP="00A43BF8">
            <w:pPr>
              <w:ind w:firstLine="360"/>
              <w:jc w:val="right"/>
              <w:rPr>
                <w:rFonts w:asciiTheme="majorHAnsi" w:eastAsia="Times New Roman" w:hAnsiTheme="majorHAnsi" w:cstheme="majorHAnsi"/>
                <w:b w:val="0"/>
                <w:bCs/>
                <w:noProof/>
                <w:color w:val="FFFFFF"/>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Партнери: </w:t>
            </w:r>
          </w:p>
        </w:tc>
        <w:tc>
          <w:tcPr>
            <w:tcW w:w="4828" w:type="dxa"/>
            <w:gridSpan w:val="9"/>
            <w:shd w:val="clear" w:color="auto" w:fill="FFFFFF"/>
          </w:tcPr>
          <w:p w14:paraId="24BF2EF1" w14:textId="19A320FE" w:rsidR="00674503" w:rsidRPr="004341A4" w:rsidRDefault="00D9370C" w:rsidP="00674503">
            <w:pPr>
              <w:spacing w:before="100" w:beforeAutospacing="1" w:after="100" w:afterAutospacing="1"/>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ЕД, ОЦД</w:t>
            </w:r>
          </w:p>
        </w:tc>
      </w:tr>
      <w:tr w:rsidR="00674503" w:rsidRPr="004341A4" w14:paraId="3C9D04EB" w14:textId="77777777" w:rsidTr="00674503">
        <w:trPr>
          <w:trHeight w:val="555"/>
          <w:jc w:val="center"/>
        </w:trPr>
        <w:tc>
          <w:tcPr>
            <w:tcW w:w="1877" w:type="dxa"/>
            <w:gridSpan w:val="2"/>
            <w:shd w:val="clear" w:color="auto" w:fill="EDEDED"/>
          </w:tcPr>
          <w:p w14:paraId="10FCCE60" w14:textId="77777777" w:rsidR="00674503" w:rsidRPr="004341A4" w:rsidRDefault="00674503" w:rsidP="00A43BF8">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Период спровођења:</w:t>
            </w:r>
          </w:p>
        </w:tc>
        <w:tc>
          <w:tcPr>
            <w:tcW w:w="1744" w:type="dxa"/>
            <w:shd w:val="clear" w:color="auto" w:fill="auto"/>
          </w:tcPr>
          <w:p w14:paraId="270962C2" w14:textId="77777777" w:rsidR="00A43BF8" w:rsidRDefault="00A43BF8" w:rsidP="00674503">
            <w:pPr>
              <w:ind w:firstLine="360"/>
              <w:rPr>
                <w:rFonts w:asciiTheme="majorHAnsi" w:eastAsia="Times New Roman" w:hAnsiTheme="majorHAnsi" w:cstheme="majorHAnsi"/>
                <w:b w:val="0"/>
                <w:bCs/>
                <w:color w:val="auto"/>
                <w:sz w:val="20"/>
                <w:szCs w:val="20"/>
                <w:lang w:val="sr-Cyrl-CS" w:eastAsia="sr-Latn-CS"/>
              </w:rPr>
            </w:pPr>
          </w:p>
          <w:p w14:paraId="4D85F09F" w14:textId="6523BCA8" w:rsidR="00674503" w:rsidRPr="004341A4" w:rsidRDefault="00A43BF8" w:rsidP="00674503">
            <w:pPr>
              <w:ind w:firstLine="360"/>
              <w:rPr>
                <w:rFonts w:asciiTheme="majorHAnsi" w:eastAsia="Times New Roman" w:hAnsiTheme="majorHAnsi" w:cstheme="majorHAnsi"/>
                <w:b w:val="0"/>
                <w:bCs/>
                <w:noProof/>
                <w:color w:val="auto"/>
                <w:sz w:val="20"/>
                <w:szCs w:val="20"/>
                <w:lang w:val="en-GB" w:eastAsia="sr-Latn-CS"/>
              </w:rPr>
            </w:pPr>
            <w:r w:rsidRPr="004341A4">
              <w:rPr>
                <w:rFonts w:asciiTheme="majorHAnsi" w:eastAsia="Times New Roman" w:hAnsiTheme="majorHAnsi" w:cstheme="majorHAnsi"/>
                <w:b w:val="0"/>
                <w:bCs/>
                <w:color w:val="auto"/>
                <w:sz w:val="20"/>
                <w:szCs w:val="20"/>
                <w:lang w:val="sr-Cyrl-CS" w:eastAsia="sr-Latn-CS"/>
              </w:rPr>
              <w:t>202</w:t>
            </w:r>
            <w:r>
              <w:rPr>
                <w:rFonts w:asciiTheme="majorHAnsi" w:eastAsia="Times New Roman" w:hAnsiTheme="majorHAnsi" w:cstheme="majorHAnsi"/>
                <w:b w:val="0"/>
                <w:bCs/>
                <w:color w:val="auto"/>
                <w:sz w:val="20"/>
                <w:szCs w:val="20"/>
                <w:lang w:val="sr-Cyrl-CS" w:eastAsia="sr-Latn-CS"/>
              </w:rPr>
              <w:t>5</w:t>
            </w:r>
            <w:r w:rsidRPr="004341A4">
              <w:rPr>
                <w:rFonts w:asciiTheme="majorHAnsi" w:eastAsia="Times New Roman" w:hAnsiTheme="majorHAnsi" w:cstheme="majorHAnsi"/>
                <w:b w:val="0"/>
                <w:bCs/>
                <w:color w:val="auto"/>
                <w:sz w:val="20"/>
                <w:szCs w:val="20"/>
                <w:lang w:val="sr-Cyrl-CS" w:eastAsia="sr-Latn-CS"/>
              </w:rPr>
              <w:t xml:space="preserve"> – 2027.</w:t>
            </w:r>
          </w:p>
        </w:tc>
        <w:tc>
          <w:tcPr>
            <w:tcW w:w="5772" w:type="dxa"/>
            <w:gridSpan w:val="8"/>
            <w:shd w:val="clear" w:color="auto" w:fill="EDEDED"/>
          </w:tcPr>
          <w:p w14:paraId="266CE2FF" w14:textId="77777777" w:rsidR="00674503" w:rsidRPr="004341A4" w:rsidRDefault="00674503" w:rsidP="00A43BF8">
            <w:pPr>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Посебне измене прописа: </w:t>
            </w:r>
          </w:p>
        </w:tc>
        <w:tc>
          <w:tcPr>
            <w:tcW w:w="4828" w:type="dxa"/>
            <w:gridSpan w:val="9"/>
            <w:shd w:val="clear" w:color="auto" w:fill="FFFFFF"/>
          </w:tcPr>
          <w:p w14:paraId="3A4D254E" w14:textId="7C30D6D2" w:rsidR="00674503" w:rsidRPr="004341A4" w:rsidRDefault="00A43BF8" w:rsidP="00674503">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НЕ</w:t>
            </w:r>
          </w:p>
        </w:tc>
      </w:tr>
      <w:tr w:rsidR="00674503" w:rsidRPr="004341A4" w14:paraId="3A30822F" w14:textId="77777777" w:rsidTr="00674503">
        <w:trPr>
          <w:trHeight w:val="70"/>
          <w:jc w:val="center"/>
        </w:trPr>
        <w:tc>
          <w:tcPr>
            <w:tcW w:w="1877" w:type="dxa"/>
            <w:gridSpan w:val="2"/>
            <w:shd w:val="clear" w:color="auto" w:fill="EDEDED"/>
          </w:tcPr>
          <w:p w14:paraId="6ED26E34" w14:textId="77777777" w:rsidR="00674503" w:rsidRPr="004341A4" w:rsidRDefault="00674503" w:rsidP="00A43BF8">
            <w:pPr>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Укупно процењена финансијска средства за меру (РСД): </w:t>
            </w:r>
          </w:p>
        </w:tc>
        <w:tc>
          <w:tcPr>
            <w:tcW w:w="1744" w:type="dxa"/>
            <w:shd w:val="clear" w:color="auto" w:fill="FFFFFF"/>
            <w:vAlign w:val="center"/>
          </w:tcPr>
          <w:p w14:paraId="19DAC1FF" w14:textId="77777777" w:rsidR="00674503" w:rsidRPr="004341A4" w:rsidRDefault="00674503" w:rsidP="00674503">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4.650.000,00</w:t>
            </w:r>
          </w:p>
        </w:tc>
        <w:tc>
          <w:tcPr>
            <w:tcW w:w="3068" w:type="dxa"/>
            <w:gridSpan w:val="3"/>
            <w:shd w:val="clear" w:color="auto" w:fill="EDEDED"/>
          </w:tcPr>
          <w:p w14:paraId="6005F1C8" w14:textId="77777777" w:rsidR="00A43BF8" w:rsidRDefault="00A43BF8" w:rsidP="00674503">
            <w:pPr>
              <w:ind w:firstLine="360"/>
              <w:rPr>
                <w:rFonts w:asciiTheme="majorHAnsi" w:eastAsia="Times New Roman" w:hAnsiTheme="majorHAnsi" w:cstheme="majorHAnsi"/>
                <w:b w:val="0"/>
                <w:bCs/>
                <w:noProof/>
                <w:color w:val="auto"/>
                <w:sz w:val="20"/>
                <w:szCs w:val="20"/>
                <w:lang w:val="sr-Cyrl-RS" w:eastAsia="sr-Latn-CS"/>
              </w:rPr>
            </w:pPr>
          </w:p>
          <w:p w14:paraId="785105E9" w14:textId="6FDB09FB" w:rsidR="00674503" w:rsidRPr="004341A4" w:rsidRDefault="00674503" w:rsidP="00A43BF8">
            <w:pPr>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Вредности фин.средстава</w:t>
            </w:r>
          </w:p>
          <w:p w14:paraId="575CB746" w14:textId="77777777" w:rsidR="00674503" w:rsidRPr="004341A4" w:rsidRDefault="00674503" w:rsidP="00674503">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по годинама (РСД): </w:t>
            </w:r>
          </w:p>
        </w:tc>
        <w:tc>
          <w:tcPr>
            <w:tcW w:w="3666" w:type="dxa"/>
            <w:gridSpan w:val="8"/>
            <w:shd w:val="clear" w:color="auto" w:fill="FFFFFF"/>
            <w:vAlign w:val="center"/>
          </w:tcPr>
          <w:p w14:paraId="1AEFED8C" w14:textId="219E4377" w:rsidR="00674503" w:rsidRPr="004341A4" w:rsidRDefault="00A43BF8" w:rsidP="00A43BF8">
            <w:pPr>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w:t>
            </w:r>
            <w:r w:rsidR="00674503" w:rsidRPr="004341A4">
              <w:rPr>
                <w:rFonts w:asciiTheme="majorHAnsi" w:eastAsia="Times New Roman" w:hAnsiTheme="majorHAnsi" w:cstheme="majorHAnsi"/>
                <w:b w:val="0"/>
                <w:bCs/>
                <w:noProof/>
                <w:color w:val="auto"/>
                <w:sz w:val="20"/>
                <w:szCs w:val="20"/>
                <w:lang w:val="sr-Cyrl-RS" w:eastAsia="sr-Latn-CS"/>
              </w:rPr>
              <w:t xml:space="preserve">2025 – 150.000,00 </w:t>
            </w:r>
          </w:p>
          <w:p w14:paraId="0178C3AB" w14:textId="77777777" w:rsidR="00674503" w:rsidRPr="004341A4" w:rsidRDefault="00674503" w:rsidP="00674503">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2026 – 2.500.000,00 </w:t>
            </w:r>
          </w:p>
          <w:p w14:paraId="10F72641" w14:textId="77777777" w:rsidR="00674503" w:rsidRPr="004341A4" w:rsidRDefault="00674503" w:rsidP="00674503">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2027 – 2.000.000,00</w:t>
            </w:r>
          </w:p>
          <w:p w14:paraId="748348C1" w14:textId="77777777" w:rsidR="00674503" w:rsidRPr="004341A4" w:rsidRDefault="00674503" w:rsidP="00674503">
            <w:pPr>
              <w:ind w:firstLine="360"/>
              <w:rPr>
                <w:rFonts w:asciiTheme="majorHAnsi" w:eastAsia="Times New Roman" w:hAnsiTheme="majorHAnsi" w:cstheme="majorHAnsi"/>
                <w:b w:val="0"/>
                <w:bCs/>
                <w:noProof/>
                <w:color w:val="auto"/>
                <w:sz w:val="20"/>
                <w:szCs w:val="20"/>
                <w:lang w:val="sr-Cyrl-RS" w:eastAsia="sr-Latn-CS"/>
              </w:rPr>
            </w:pPr>
          </w:p>
        </w:tc>
        <w:tc>
          <w:tcPr>
            <w:tcW w:w="2079" w:type="dxa"/>
            <w:gridSpan w:val="4"/>
            <w:shd w:val="clear" w:color="auto" w:fill="E7E6E6"/>
          </w:tcPr>
          <w:p w14:paraId="6B8B01D8" w14:textId="77777777" w:rsidR="00674503" w:rsidRPr="004341A4" w:rsidRDefault="00674503" w:rsidP="00674503">
            <w:pPr>
              <w:shd w:val="clear" w:color="auto" w:fill="EDEDED"/>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Вредности </w:t>
            </w:r>
          </w:p>
          <w:p w14:paraId="4ED2A917" w14:textId="77777777" w:rsidR="00674503" w:rsidRPr="004341A4" w:rsidRDefault="00674503" w:rsidP="00674503">
            <w:pPr>
              <w:shd w:val="clear" w:color="auto" w:fill="EDEDED"/>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фин.средстава</w:t>
            </w:r>
          </w:p>
          <w:p w14:paraId="02ADA74F" w14:textId="77777777" w:rsidR="00674503" w:rsidRPr="004341A4" w:rsidRDefault="00674503" w:rsidP="00674503">
            <w:pPr>
              <w:shd w:val="clear" w:color="auto" w:fill="EDEDED"/>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по изворима</w:t>
            </w:r>
          </w:p>
          <w:p w14:paraId="5AF82DE8" w14:textId="77777777" w:rsidR="00674503" w:rsidRPr="004341A4" w:rsidRDefault="00674503" w:rsidP="00674503">
            <w:pPr>
              <w:shd w:val="clear" w:color="auto" w:fill="EDEDED"/>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финансирања: </w:t>
            </w:r>
          </w:p>
        </w:tc>
        <w:tc>
          <w:tcPr>
            <w:tcW w:w="1787" w:type="dxa"/>
            <w:gridSpan w:val="2"/>
            <w:shd w:val="clear" w:color="auto" w:fill="FFFFFF"/>
            <w:vAlign w:val="center"/>
          </w:tcPr>
          <w:p w14:paraId="7E05FD90" w14:textId="77777777" w:rsidR="00674503" w:rsidRPr="004341A4" w:rsidRDefault="00674503" w:rsidP="00674503">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Буџет ЛС</w:t>
            </w:r>
          </w:p>
          <w:p w14:paraId="46DD7DD0" w14:textId="77777777" w:rsidR="00674503" w:rsidRPr="004341A4" w:rsidRDefault="00674503" w:rsidP="00674503">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4.650.000,00</w:t>
            </w:r>
          </w:p>
        </w:tc>
      </w:tr>
      <w:tr w:rsidR="00674503" w:rsidRPr="004341A4" w14:paraId="1977CEA1" w14:textId="77777777" w:rsidTr="00674503">
        <w:trPr>
          <w:trHeight w:val="346"/>
          <w:jc w:val="center"/>
        </w:trPr>
        <w:tc>
          <w:tcPr>
            <w:tcW w:w="3621" w:type="dxa"/>
            <w:gridSpan w:val="3"/>
            <w:vMerge w:val="restart"/>
            <w:shd w:val="clear" w:color="auto" w:fill="EDEDED"/>
          </w:tcPr>
          <w:p w14:paraId="71FF14F2" w14:textId="77777777" w:rsidR="00674503" w:rsidRPr="004341A4" w:rsidRDefault="00674503" w:rsidP="00674503">
            <w:pPr>
              <w:rPr>
                <w:rFonts w:asciiTheme="majorHAnsi" w:eastAsia="Times New Roman" w:hAnsiTheme="majorHAnsi" w:cstheme="majorHAnsi"/>
                <w:b w:val="0"/>
                <w:bCs/>
                <w:noProof/>
                <w:color w:val="FFFFFF"/>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Показатељи на нивоу мере (показатељи резултата)</w:t>
            </w:r>
          </w:p>
        </w:tc>
        <w:tc>
          <w:tcPr>
            <w:tcW w:w="1508" w:type="dxa"/>
            <w:vMerge w:val="restart"/>
            <w:shd w:val="clear" w:color="auto" w:fill="EDEDED"/>
          </w:tcPr>
          <w:p w14:paraId="61D379E1" w14:textId="77777777" w:rsidR="00674503" w:rsidRPr="004341A4" w:rsidRDefault="00674503" w:rsidP="00674503">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Јединица</w:t>
            </w:r>
          </w:p>
          <w:p w14:paraId="08F79139" w14:textId="77777777" w:rsidR="00674503" w:rsidRPr="004341A4" w:rsidRDefault="00674503" w:rsidP="00674503">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lastRenderedPageBreak/>
              <w:t>мере</w:t>
            </w:r>
          </w:p>
        </w:tc>
        <w:tc>
          <w:tcPr>
            <w:tcW w:w="1560" w:type="dxa"/>
            <w:gridSpan w:val="2"/>
            <w:vMerge w:val="restart"/>
            <w:shd w:val="clear" w:color="auto" w:fill="EDEDED"/>
          </w:tcPr>
          <w:p w14:paraId="1C8ADB13" w14:textId="77777777" w:rsidR="00674503" w:rsidRPr="004341A4" w:rsidRDefault="00674503" w:rsidP="00674503">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lastRenderedPageBreak/>
              <w:t>Базна</w:t>
            </w:r>
          </w:p>
          <w:p w14:paraId="1603378E" w14:textId="77777777" w:rsidR="00674503" w:rsidRPr="004341A4" w:rsidRDefault="00674503" w:rsidP="00674503">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lastRenderedPageBreak/>
              <w:t>година</w:t>
            </w:r>
          </w:p>
        </w:tc>
        <w:tc>
          <w:tcPr>
            <w:tcW w:w="1825" w:type="dxa"/>
            <w:gridSpan w:val="3"/>
            <w:vMerge w:val="restart"/>
            <w:shd w:val="clear" w:color="auto" w:fill="EDEDED"/>
          </w:tcPr>
          <w:p w14:paraId="1476F949" w14:textId="77777777" w:rsidR="00674503" w:rsidRPr="004341A4" w:rsidRDefault="00674503" w:rsidP="00674503">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lastRenderedPageBreak/>
              <w:t>Базна</w:t>
            </w:r>
          </w:p>
          <w:p w14:paraId="33462FED" w14:textId="77777777" w:rsidR="00674503" w:rsidRPr="004341A4" w:rsidRDefault="00674503" w:rsidP="00674503">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lastRenderedPageBreak/>
              <w:t>вредност</w:t>
            </w:r>
          </w:p>
        </w:tc>
        <w:tc>
          <w:tcPr>
            <w:tcW w:w="3920" w:type="dxa"/>
            <w:gridSpan w:val="9"/>
            <w:tcBorders>
              <w:bottom w:val="single" w:sz="4" w:space="0" w:color="auto"/>
            </w:tcBorders>
            <w:shd w:val="clear" w:color="auto" w:fill="EDEDED"/>
          </w:tcPr>
          <w:p w14:paraId="26A958BD" w14:textId="77777777" w:rsidR="00674503" w:rsidRPr="004341A4" w:rsidRDefault="00674503" w:rsidP="00674503">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lastRenderedPageBreak/>
              <w:t>Циљне вредности</w:t>
            </w:r>
          </w:p>
        </w:tc>
        <w:tc>
          <w:tcPr>
            <w:tcW w:w="1787" w:type="dxa"/>
            <w:gridSpan w:val="2"/>
            <w:vMerge w:val="restart"/>
            <w:shd w:val="clear" w:color="auto" w:fill="EDEDED"/>
          </w:tcPr>
          <w:p w14:paraId="49BE02A2" w14:textId="4F8EF8CE" w:rsidR="00674503" w:rsidRPr="004341A4" w:rsidRDefault="00674503" w:rsidP="00A43BF8">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Извор провере</w:t>
            </w:r>
          </w:p>
        </w:tc>
      </w:tr>
      <w:tr w:rsidR="00674503" w:rsidRPr="004341A4" w14:paraId="1E50C399" w14:textId="77777777" w:rsidTr="00674503">
        <w:trPr>
          <w:trHeight w:val="360"/>
          <w:jc w:val="center"/>
        </w:trPr>
        <w:tc>
          <w:tcPr>
            <w:tcW w:w="3621" w:type="dxa"/>
            <w:gridSpan w:val="3"/>
            <w:vMerge/>
            <w:shd w:val="clear" w:color="auto" w:fill="EDEDED"/>
          </w:tcPr>
          <w:p w14:paraId="243EBECC" w14:textId="77777777" w:rsidR="00674503" w:rsidRPr="004341A4" w:rsidRDefault="00674503" w:rsidP="00674503">
            <w:pPr>
              <w:ind w:firstLine="360"/>
              <w:rPr>
                <w:rFonts w:asciiTheme="majorHAnsi" w:eastAsia="Times New Roman" w:hAnsiTheme="majorHAnsi" w:cstheme="majorHAnsi"/>
                <w:b w:val="0"/>
                <w:bCs/>
                <w:noProof/>
                <w:color w:val="auto"/>
                <w:sz w:val="20"/>
                <w:szCs w:val="20"/>
                <w:lang w:val="sr-Cyrl-RS" w:eastAsia="sr-Latn-CS"/>
              </w:rPr>
            </w:pPr>
          </w:p>
        </w:tc>
        <w:tc>
          <w:tcPr>
            <w:tcW w:w="1508" w:type="dxa"/>
            <w:vMerge/>
            <w:shd w:val="clear" w:color="auto" w:fill="EDEDED"/>
          </w:tcPr>
          <w:p w14:paraId="162A5674" w14:textId="77777777" w:rsidR="00674503" w:rsidRPr="004341A4" w:rsidRDefault="00674503" w:rsidP="00674503">
            <w:pPr>
              <w:ind w:firstLine="360"/>
              <w:rPr>
                <w:rFonts w:asciiTheme="majorHAnsi" w:eastAsia="Times New Roman" w:hAnsiTheme="majorHAnsi" w:cstheme="majorHAnsi"/>
                <w:b w:val="0"/>
                <w:bCs/>
                <w:noProof/>
                <w:color w:val="auto"/>
                <w:sz w:val="20"/>
                <w:szCs w:val="20"/>
                <w:lang w:val="sr-Cyrl-RS" w:eastAsia="sr-Latn-CS"/>
              </w:rPr>
            </w:pPr>
          </w:p>
        </w:tc>
        <w:tc>
          <w:tcPr>
            <w:tcW w:w="1560" w:type="dxa"/>
            <w:gridSpan w:val="2"/>
            <w:vMerge/>
            <w:shd w:val="clear" w:color="auto" w:fill="EDEDED"/>
          </w:tcPr>
          <w:p w14:paraId="71435869" w14:textId="77777777" w:rsidR="00674503" w:rsidRPr="004341A4" w:rsidRDefault="00674503" w:rsidP="00674503">
            <w:pPr>
              <w:ind w:firstLine="360"/>
              <w:rPr>
                <w:rFonts w:asciiTheme="majorHAnsi" w:eastAsia="Times New Roman" w:hAnsiTheme="majorHAnsi" w:cstheme="majorHAnsi"/>
                <w:b w:val="0"/>
                <w:bCs/>
                <w:noProof/>
                <w:color w:val="auto"/>
                <w:sz w:val="20"/>
                <w:szCs w:val="20"/>
                <w:lang w:val="sr-Cyrl-RS" w:eastAsia="sr-Latn-CS"/>
              </w:rPr>
            </w:pPr>
          </w:p>
        </w:tc>
        <w:tc>
          <w:tcPr>
            <w:tcW w:w="1825" w:type="dxa"/>
            <w:gridSpan w:val="3"/>
            <w:vMerge/>
            <w:shd w:val="clear" w:color="auto" w:fill="EDEDED"/>
          </w:tcPr>
          <w:p w14:paraId="3FA39DCB" w14:textId="77777777" w:rsidR="00674503" w:rsidRPr="004341A4" w:rsidRDefault="00674503" w:rsidP="00674503">
            <w:pPr>
              <w:ind w:firstLine="360"/>
              <w:rPr>
                <w:rFonts w:asciiTheme="majorHAnsi" w:eastAsia="Times New Roman" w:hAnsiTheme="majorHAnsi" w:cstheme="majorHAnsi"/>
                <w:b w:val="0"/>
                <w:bCs/>
                <w:noProof/>
                <w:color w:val="auto"/>
                <w:sz w:val="20"/>
                <w:szCs w:val="20"/>
                <w:lang w:val="sr-Cyrl-RS" w:eastAsia="sr-Latn-CS"/>
              </w:rPr>
            </w:pPr>
          </w:p>
        </w:tc>
        <w:tc>
          <w:tcPr>
            <w:tcW w:w="1402" w:type="dxa"/>
            <w:gridSpan w:val="3"/>
            <w:tcBorders>
              <w:top w:val="single" w:sz="4" w:space="0" w:color="auto"/>
            </w:tcBorders>
            <w:shd w:val="clear" w:color="auto" w:fill="EDEDED"/>
          </w:tcPr>
          <w:p w14:paraId="02E95316" w14:textId="77777777" w:rsidR="00674503" w:rsidRPr="004341A4" w:rsidRDefault="00674503" w:rsidP="00D9370C">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2025.</w:t>
            </w:r>
          </w:p>
        </w:tc>
        <w:tc>
          <w:tcPr>
            <w:tcW w:w="1348" w:type="dxa"/>
            <w:gridSpan w:val="4"/>
            <w:tcBorders>
              <w:top w:val="single" w:sz="4" w:space="0" w:color="auto"/>
            </w:tcBorders>
            <w:shd w:val="clear" w:color="auto" w:fill="EDEDED"/>
          </w:tcPr>
          <w:p w14:paraId="4C251A67" w14:textId="77777777" w:rsidR="00674503" w:rsidRPr="004341A4" w:rsidRDefault="00674503" w:rsidP="00D9370C">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2026.</w:t>
            </w:r>
          </w:p>
        </w:tc>
        <w:tc>
          <w:tcPr>
            <w:tcW w:w="1170" w:type="dxa"/>
            <w:gridSpan w:val="2"/>
            <w:tcBorders>
              <w:top w:val="single" w:sz="4" w:space="0" w:color="auto"/>
            </w:tcBorders>
            <w:shd w:val="clear" w:color="auto" w:fill="EDEDED"/>
          </w:tcPr>
          <w:p w14:paraId="4672D017" w14:textId="510A9095" w:rsidR="00674503" w:rsidRPr="004341A4" w:rsidRDefault="00D9370C" w:rsidP="00D9370C">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w:t>
            </w:r>
            <w:r w:rsidR="00674503" w:rsidRPr="004341A4">
              <w:rPr>
                <w:rFonts w:asciiTheme="majorHAnsi" w:eastAsia="Times New Roman" w:hAnsiTheme="majorHAnsi" w:cstheme="majorHAnsi"/>
                <w:b w:val="0"/>
                <w:bCs/>
                <w:noProof/>
                <w:color w:val="auto"/>
                <w:sz w:val="20"/>
                <w:szCs w:val="20"/>
                <w:lang w:val="sr-Cyrl-RS" w:eastAsia="sr-Latn-CS"/>
              </w:rPr>
              <w:t>2027.</w:t>
            </w:r>
          </w:p>
        </w:tc>
        <w:tc>
          <w:tcPr>
            <w:tcW w:w="1787" w:type="dxa"/>
            <w:gridSpan w:val="2"/>
            <w:vMerge/>
            <w:shd w:val="clear" w:color="auto" w:fill="EDEDED"/>
          </w:tcPr>
          <w:p w14:paraId="3DA5D7B3" w14:textId="77777777" w:rsidR="00674503" w:rsidRPr="004341A4" w:rsidRDefault="00674503" w:rsidP="00674503">
            <w:pPr>
              <w:ind w:firstLine="360"/>
              <w:rPr>
                <w:rFonts w:asciiTheme="majorHAnsi" w:eastAsia="Times New Roman" w:hAnsiTheme="majorHAnsi" w:cstheme="majorHAnsi"/>
                <w:b w:val="0"/>
                <w:bCs/>
                <w:noProof/>
                <w:color w:val="auto"/>
                <w:sz w:val="20"/>
                <w:szCs w:val="20"/>
                <w:lang w:val="sr-Cyrl-RS" w:eastAsia="sr-Latn-CS"/>
              </w:rPr>
            </w:pPr>
          </w:p>
        </w:tc>
      </w:tr>
      <w:tr w:rsidR="00674503" w:rsidRPr="004341A4" w14:paraId="6E96E3B6" w14:textId="77777777" w:rsidTr="00674503">
        <w:trPr>
          <w:trHeight w:val="496"/>
          <w:jc w:val="center"/>
        </w:trPr>
        <w:tc>
          <w:tcPr>
            <w:tcW w:w="3621" w:type="dxa"/>
            <w:gridSpan w:val="3"/>
            <w:shd w:val="clear" w:color="auto" w:fill="FFFFFF"/>
          </w:tcPr>
          <w:p w14:paraId="1B6C88B2" w14:textId="294B2949" w:rsidR="00674503" w:rsidRPr="004341A4" w:rsidRDefault="00D9370C" w:rsidP="00674503">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Израђена пројектно-техничка документација за изградњу зграде за социјално становање</w:t>
            </w:r>
          </w:p>
        </w:tc>
        <w:tc>
          <w:tcPr>
            <w:tcW w:w="1508" w:type="dxa"/>
            <w:shd w:val="clear" w:color="auto" w:fill="FFFFFF"/>
          </w:tcPr>
          <w:p w14:paraId="2DC4CC6A" w14:textId="3420328A" w:rsidR="00674503" w:rsidRPr="004341A4" w:rsidRDefault="00D9370C" w:rsidP="00D9370C">
            <w:pPr>
              <w:tabs>
                <w:tab w:val="left" w:pos="1222"/>
              </w:tabs>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Број</w:t>
            </w:r>
          </w:p>
        </w:tc>
        <w:tc>
          <w:tcPr>
            <w:tcW w:w="1560" w:type="dxa"/>
            <w:gridSpan w:val="2"/>
            <w:shd w:val="clear" w:color="auto" w:fill="FFFFFF"/>
          </w:tcPr>
          <w:p w14:paraId="71E2B760" w14:textId="4DA529F8" w:rsidR="00674503" w:rsidRPr="004341A4" w:rsidRDefault="00D9370C" w:rsidP="00D9370C">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2023.</w:t>
            </w:r>
          </w:p>
        </w:tc>
        <w:tc>
          <w:tcPr>
            <w:tcW w:w="1825" w:type="dxa"/>
            <w:gridSpan w:val="3"/>
            <w:shd w:val="clear" w:color="auto" w:fill="FFFFFF"/>
          </w:tcPr>
          <w:p w14:paraId="21A1D8E9" w14:textId="4BE71E14" w:rsidR="00674503" w:rsidRPr="004341A4" w:rsidRDefault="00D9370C" w:rsidP="00D9370C">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0</w:t>
            </w:r>
          </w:p>
        </w:tc>
        <w:tc>
          <w:tcPr>
            <w:tcW w:w="1402" w:type="dxa"/>
            <w:gridSpan w:val="3"/>
            <w:shd w:val="clear" w:color="auto" w:fill="FFFFFF"/>
          </w:tcPr>
          <w:p w14:paraId="590B2002" w14:textId="036F4CB3" w:rsidR="00674503" w:rsidRPr="004341A4" w:rsidRDefault="00D9370C" w:rsidP="00D9370C">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0</w:t>
            </w:r>
          </w:p>
        </w:tc>
        <w:tc>
          <w:tcPr>
            <w:tcW w:w="1348" w:type="dxa"/>
            <w:gridSpan w:val="4"/>
            <w:shd w:val="clear" w:color="auto" w:fill="FFFFFF"/>
          </w:tcPr>
          <w:p w14:paraId="1AD7E3DD" w14:textId="5646E9D8" w:rsidR="00674503" w:rsidRPr="004341A4" w:rsidRDefault="00D9370C" w:rsidP="00D9370C">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1</w:t>
            </w:r>
          </w:p>
        </w:tc>
        <w:tc>
          <w:tcPr>
            <w:tcW w:w="1170" w:type="dxa"/>
            <w:gridSpan w:val="2"/>
            <w:shd w:val="clear" w:color="auto" w:fill="FFFFFF"/>
          </w:tcPr>
          <w:p w14:paraId="674D67C7" w14:textId="7985FA3A" w:rsidR="00674503" w:rsidRPr="004341A4" w:rsidRDefault="00D9370C" w:rsidP="00D9370C">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0</w:t>
            </w:r>
          </w:p>
        </w:tc>
        <w:tc>
          <w:tcPr>
            <w:tcW w:w="1787" w:type="dxa"/>
            <w:gridSpan w:val="2"/>
            <w:shd w:val="clear" w:color="auto" w:fill="FFFFFF"/>
          </w:tcPr>
          <w:p w14:paraId="1F933CF9" w14:textId="2FEF377D" w:rsidR="00674503" w:rsidRPr="004341A4" w:rsidRDefault="00D9370C" w:rsidP="00674503">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Извештај Одељења за урбанизам</w:t>
            </w:r>
          </w:p>
        </w:tc>
      </w:tr>
      <w:tr w:rsidR="00674503" w:rsidRPr="004341A4" w14:paraId="638CBB78" w14:textId="77777777" w:rsidTr="00674503">
        <w:trPr>
          <w:trHeight w:val="496"/>
          <w:jc w:val="center"/>
        </w:trPr>
        <w:tc>
          <w:tcPr>
            <w:tcW w:w="3621" w:type="dxa"/>
            <w:gridSpan w:val="3"/>
            <w:shd w:val="clear" w:color="auto" w:fill="FFFFFF"/>
          </w:tcPr>
          <w:p w14:paraId="2DAAB35B" w14:textId="126EA7F4" w:rsidR="00674503" w:rsidRPr="004341A4" w:rsidRDefault="00D9370C" w:rsidP="00674503">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Број дератизованих објеката у којима живе ромске породице</w:t>
            </w:r>
          </w:p>
        </w:tc>
        <w:tc>
          <w:tcPr>
            <w:tcW w:w="1508" w:type="dxa"/>
            <w:shd w:val="clear" w:color="auto" w:fill="FFFFFF"/>
          </w:tcPr>
          <w:p w14:paraId="08AF75D1" w14:textId="3C0E9821" w:rsidR="00674503" w:rsidRPr="004341A4" w:rsidRDefault="00D9370C" w:rsidP="00D9370C">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Број</w:t>
            </w:r>
          </w:p>
        </w:tc>
        <w:tc>
          <w:tcPr>
            <w:tcW w:w="1560" w:type="dxa"/>
            <w:gridSpan w:val="2"/>
            <w:shd w:val="clear" w:color="auto" w:fill="FFFFFF"/>
          </w:tcPr>
          <w:p w14:paraId="4E47788A" w14:textId="35858B4A" w:rsidR="00674503" w:rsidRPr="004341A4" w:rsidRDefault="00D9370C" w:rsidP="00D9370C">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2023.</w:t>
            </w:r>
          </w:p>
        </w:tc>
        <w:tc>
          <w:tcPr>
            <w:tcW w:w="1825" w:type="dxa"/>
            <w:gridSpan w:val="3"/>
            <w:shd w:val="clear" w:color="auto" w:fill="FFFFFF"/>
          </w:tcPr>
          <w:p w14:paraId="26E82704" w14:textId="6B33090A" w:rsidR="00674503" w:rsidRPr="004341A4" w:rsidRDefault="00D9370C" w:rsidP="00D9370C">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0</w:t>
            </w:r>
          </w:p>
        </w:tc>
        <w:tc>
          <w:tcPr>
            <w:tcW w:w="1402" w:type="dxa"/>
            <w:gridSpan w:val="3"/>
            <w:shd w:val="clear" w:color="auto" w:fill="FFFFFF"/>
          </w:tcPr>
          <w:p w14:paraId="332D98F9" w14:textId="2483C8C4" w:rsidR="00674503" w:rsidRPr="004341A4" w:rsidRDefault="00D9370C" w:rsidP="00D9370C">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40</w:t>
            </w:r>
          </w:p>
        </w:tc>
        <w:tc>
          <w:tcPr>
            <w:tcW w:w="1348" w:type="dxa"/>
            <w:gridSpan w:val="4"/>
            <w:shd w:val="clear" w:color="auto" w:fill="FFFFFF"/>
          </w:tcPr>
          <w:p w14:paraId="77525E19" w14:textId="6EB9D32E" w:rsidR="00674503" w:rsidRPr="004341A4" w:rsidRDefault="00D9370C" w:rsidP="00D9370C">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0</w:t>
            </w:r>
          </w:p>
        </w:tc>
        <w:tc>
          <w:tcPr>
            <w:tcW w:w="1170" w:type="dxa"/>
            <w:gridSpan w:val="2"/>
            <w:shd w:val="clear" w:color="auto" w:fill="FFFFFF"/>
          </w:tcPr>
          <w:p w14:paraId="2DF0D686" w14:textId="69E76C97" w:rsidR="00674503" w:rsidRPr="004341A4" w:rsidRDefault="00D9370C" w:rsidP="00D9370C">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0</w:t>
            </w:r>
          </w:p>
        </w:tc>
        <w:tc>
          <w:tcPr>
            <w:tcW w:w="1787" w:type="dxa"/>
            <w:gridSpan w:val="2"/>
            <w:shd w:val="clear" w:color="auto" w:fill="FFFFFF"/>
          </w:tcPr>
          <w:p w14:paraId="0B62ACD2" w14:textId="22225209" w:rsidR="00674503" w:rsidRPr="004341A4" w:rsidRDefault="00D9370C" w:rsidP="00674503">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Извештај Одељења за урбанизам</w:t>
            </w:r>
          </w:p>
        </w:tc>
      </w:tr>
      <w:tr w:rsidR="00674503" w:rsidRPr="004341A4" w14:paraId="50A69048" w14:textId="77777777" w:rsidTr="00A43BF8">
        <w:trPr>
          <w:trHeight w:val="496"/>
          <w:jc w:val="center"/>
        </w:trPr>
        <w:tc>
          <w:tcPr>
            <w:tcW w:w="1244" w:type="dxa"/>
            <w:shd w:val="clear" w:color="auto" w:fill="D6E9F5" w:themeFill="accent2" w:themeFillTint="33"/>
          </w:tcPr>
          <w:p w14:paraId="2900D9DD" w14:textId="77777777" w:rsidR="00674503" w:rsidRPr="004341A4" w:rsidRDefault="00674503" w:rsidP="00674503">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Ознака</w:t>
            </w:r>
          </w:p>
        </w:tc>
        <w:tc>
          <w:tcPr>
            <w:tcW w:w="2377" w:type="dxa"/>
            <w:gridSpan w:val="2"/>
            <w:shd w:val="clear" w:color="auto" w:fill="D6E9F5" w:themeFill="accent2" w:themeFillTint="33"/>
          </w:tcPr>
          <w:p w14:paraId="20B2C303" w14:textId="77777777" w:rsidR="00674503" w:rsidRPr="004341A4" w:rsidRDefault="00674503" w:rsidP="00674503">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Назив активности</w:t>
            </w:r>
          </w:p>
        </w:tc>
        <w:tc>
          <w:tcPr>
            <w:tcW w:w="1508" w:type="dxa"/>
            <w:shd w:val="clear" w:color="auto" w:fill="D6E9F5" w:themeFill="accent2" w:themeFillTint="33"/>
          </w:tcPr>
          <w:p w14:paraId="04F007C2" w14:textId="77777777" w:rsidR="00674503" w:rsidRPr="004341A4" w:rsidRDefault="00674503" w:rsidP="00674503">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Носилац</w:t>
            </w:r>
          </w:p>
        </w:tc>
        <w:tc>
          <w:tcPr>
            <w:tcW w:w="1560" w:type="dxa"/>
            <w:gridSpan w:val="2"/>
            <w:shd w:val="clear" w:color="auto" w:fill="D6E9F5" w:themeFill="accent2" w:themeFillTint="33"/>
          </w:tcPr>
          <w:p w14:paraId="076663C3" w14:textId="77777777" w:rsidR="00674503" w:rsidRPr="004341A4" w:rsidRDefault="00674503" w:rsidP="00674503">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Партнери</w:t>
            </w:r>
          </w:p>
        </w:tc>
        <w:tc>
          <w:tcPr>
            <w:tcW w:w="1975" w:type="dxa"/>
            <w:gridSpan w:val="4"/>
            <w:shd w:val="clear" w:color="auto" w:fill="D6E9F5" w:themeFill="accent2" w:themeFillTint="33"/>
          </w:tcPr>
          <w:p w14:paraId="7E0DF1D9" w14:textId="77777777" w:rsidR="00674503" w:rsidRPr="004341A4" w:rsidRDefault="00674503" w:rsidP="00674503">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Рок за реализацију</w:t>
            </w:r>
          </w:p>
        </w:tc>
        <w:tc>
          <w:tcPr>
            <w:tcW w:w="1679" w:type="dxa"/>
            <w:gridSpan w:val="3"/>
            <w:shd w:val="clear" w:color="auto" w:fill="D6E9F5" w:themeFill="accent2" w:themeFillTint="33"/>
          </w:tcPr>
          <w:p w14:paraId="78041301" w14:textId="77777777" w:rsidR="00674503" w:rsidRPr="004341A4" w:rsidRDefault="00674503" w:rsidP="00674503">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Укупно потребна фин.средства (РСД)</w:t>
            </w:r>
          </w:p>
        </w:tc>
        <w:tc>
          <w:tcPr>
            <w:tcW w:w="2175" w:type="dxa"/>
            <w:gridSpan w:val="6"/>
            <w:shd w:val="clear" w:color="auto" w:fill="D6E9F5" w:themeFill="accent2" w:themeFillTint="33"/>
          </w:tcPr>
          <w:p w14:paraId="4F5A1342" w14:textId="77777777" w:rsidR="00674503" w:rsidRPr="004341A4" w:rsidRDefault="00674503" w:rsidP="00674503">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Вредности фин.средства по годинама (РСД)</w:t>
            </w:r>
          </w:p>
        </w:tc>
        <w:tc>
          <w:tcPr>
            <w:tcW w:w="1703" w:type="dxa"/>
            <w:shd w:val="clear" w:color="auto" w:fill="D6E9F5" w:themeFill="accent2" w:themeFillTint="33"/>
          </w:tcPr>
          <w:p w14:paraId="4DA1BB98" w14:textId="77777777" w:rsidR="00674503" w:rsidRPr="004341A4" w:rsidRDefault="00674503" w:rsidP="00674503">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Вредности фин.средства по изворима (РСД)</w:t>
            </w:r>
          </w:p>
        </w:tc>
      </w:tr>
      <w:tr w:rsidR="00D9370C" w:rsidRPr="004341A4" w14:paraId="2E38F5CE" w14:textId="77777777" w:rsidTr="00A43BF8">
        <w:trPr>
          <w:trHeight w:val="496"/>
          <w:jc w:val="center"/>
        </w:trPr>
        <w:tc>
          <w:tcPr>
            <w:tcW w:w="1244" w:type="dxa"/>
            <w:shd w:val="clear" w:color="auto" w:fill="FFFFFF"/>
            <w:vAlign w:val="center"/>
          </w:tcPr>
          <w:p w14:paraId="20FA00BC" w14:textId="77777777" w:rsidR="00674503" w:rsidRPr="004341A4" w:rsidRDefault="00674503" w:rsidP="00674503">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eastAsia="sr-Latn-CS"/>
              </w:rPr>
              <w:t>3</w:t>
            </w:r>
            <w:r w:rsidRPr="004341A4">
              <w:rPr>
                <w:rFonts w:asciiTheme="majorHAnsi" w:eastAsia="Times New Roman" w:hAnsiTheme="majorHAnsi" w:cstheme="majorHAnsi"/>
                <w:b w:val="0"/>
                <w:bCs/>
                <w:noProof/>
                <w:color w:val="auto"/>
                <w:sz w:val="20"/>
                <w:szCs w:val="20"/>
                <w:lang w:val="sr-Cyrl-RS" w:eastAsia="sr-Latn-CS"/>
              </w:rPr>
              <w:t>.</w:t>
            </w:r>
            <w:r w:rsidRPr="004341A4">
              <w:rPr>
                <w:rFonts w:asciiTheme="majorHAnsi" w:eastAsia="Times New Roman" w:hAnsiTheme="majorHAnsi" w:cstheme="majorHAnsi"/>
                <w:b w:val="0"/>
                <w:bCs/>
                <w:noProof/>
                <w:color w:val="auto"/>
                <w:sz w:val="20"/>
                <w:szCs w:val="20"/>
                <w:lang w:eastAsia="sr-Latn-CS"/>
              </w:rPr>
              <w:t>3</w:t>
            </w:r>
            <w:r w:rsidRPr="004341A4">
              <w:rPr>
                <w:rFonts w:asciiTheme="majorHAnsi" w:eastAsia="Times New Roman" w:hAnsiTheme="majorHAnsi" w:cstheme="majorHAnsi"/>
                <w:b w:val="0"/>
                <w:bCs/>
                <w:noProof/>
                <w:color w:val="auto"/>
                <w:sz w:val="20"/>
                <w:szCs w:val="20"/>
                <w:lang w:val="sr-Cyrl-RS" w:eastAsia="sr-Latn-CS"/>
              </w:rPr>
              <w:t>.1</w:t>
            </w:r>
          </w:p>
        </w:tc>
        <w:tc>
          <w:tcPr>
            <w:tcW w:w="2377" w:type="dxa"/>
            <w:gridSpan w:val="2"/>
            <w:shd w:val="clear" w:color="auto" w:fill="FFFFFF"/>
          </w:tcPr>
          <w:p w14:paraId="31FAF953" w14:textId="77777777" w:rsidR="00674503" w:rsidRPr="004341A4" w:rsidRDefault="00674503" w:rsidP="00674503">
            <w:pPr>
              <w:spacing w:before="60" w:after="60"/>
              <w:rPr>
                <w:rFonts w:asciiTheme="majorHAnsi" w:eastAsia="Times New Roman" w:hAnsiTheme="majorHAnsi" w:cstheme="majorHAnsi"/>
                <w:b w:val="0"/>
                <w:bCs/>
                <w:color w:val="auto"/>
                <w:sz w:val="20"/>
                <w:szCs w:val="20"/>
                <w:lang w:val="sr-Cyrl-CS" w:eastAsia="sr-Latn-CS"/>
              </w:rPr>
            </w:pPr>
            <w:r w:rsidRPr="004341A4">
              <w:rPr>
                <w:rFonts w:asciiTheme="majorHAnsi" w:eastAsia="Times New Roman" w:hAnsiTheme="majorHAnsi" w:cstheme="majorHAnsi"/>
                <w:b w:val="0"/>
                <w:bCs/>
                <w:color w:val="auto"/>
                <w:sz w:val="20"/>
                <w:szCs w:val="20"/>
                <w:lang w:val="sr-Cyrl-CS" w:eastAsia="sr-Latn-CS"/>
              </w:rPr>
              <w:t>Израда пројектно-техничке документације за изградњу зграде за социјално становање</w:t>
            </w:r>
          </w:p>
        </w:tc>
        <w:tc>
          <w:tcPr>
            <w:tcW w:w="1508" w:type="dxa"/>
            <w:shd w:val="clear" w:color="auto" w:fill="FFFFFF"/>
          </w:tcPr>
          <w:p w14:paraId="421857E9" w14:textId="77777777" w:rsidR="00A43BF8" w:rsidRDefault="00A43BF8" w:rsidP="00674503">
            <w:pPr>
              <w:spacing w:before="60" w:after="60"/>
              <w:rPr>
                <w:rFonts w:asciiTheme="majorHAnsi" w:eastAsia="Times New Roman" w:hAnsiTheme="majorHAnsi" w:cstheme="majorHAnsi"/>
                <w:b w:val="0"/>
                <w:bCs/>
                <w:noProof/>
                <w:color w:val="auto"/>
                <w:sz w:val="20"/>
                <w:szCs w:val="20"/>
                <w:lang w:val="sr-Cyrl-RS" w:eastAsia="sr-Latn-CS"/>
              </w:rPr>
            </w:pPr>
          </w:p>
          <w:p w14:paraId="043BB481" w14:textId="71CF8B1A" w:rsidR="00674503" w:rsidRPr="004341A4" w:rsidRDefault="00A43BF8" w:rsidP="00674503">
            <w:pPr>
              <w:spacing w:before="60" w:after="60"/>
              <w:rPr>
                <w:rFonts w:asciiTheme="majorHAnsi" w:eastAsia="Times New Roman" w:hAnsiTheme="majorHAnsi" w:cstheme="majorHAnsi"/>
                <w:b w:val="0"/>
                <w:bCs/>
                <w:color w:val="auto"/>
                <w:sz w:val="20"/>
                <w:szCs w:val="20"/>
                <w:lang w:val="sr-Cyrl-CS" w:eastAsia="sr-Latn-CS"/>
              </w:rPr>
            </w:pPr>
            <w:r w:rsidRPr="00495A59">
              <w:rPr>
                <w:rFonts w:asciiTheme="majorHAnsi" w:eastAsia="Times New Roman" w:hAnsiTheme="majorHAnsi" w:cstheme="majorHAnsi"/>
                <w:b w:val="0"/>
                <w:bCs/>
                <w:noProof/>
                <w:color w:val="auto"/>
                <w:sz w:val="20"/>
                <w:szCs w:val="20"/>
                <w:lang w:val="sr-Cyrl-RS" w:eastAsia="sr-Latn-CS"/>
              </w:rPr>
              <w:t>Одељење за урбанизам</w:t>
            </w:r>
          </w:p>
        </w:tc>
        <w:tc>
          <w:tcPr>
            <w:tcW w:w="1560" w:type="dxa"/>
            <w:gridSpan w:val="2"/>
            <w:shd w:val="clear" w:color="auto" w:fill="FFFFFF"/>
          </w:tcPr>
          <w:p w14:paraId="5864AFAB" w14:textId="77777777" w:rsidR="00A43BF8" w:rsidRDefault="00A43BF8" w:rsidP="00A43BF8">
            <w:pPr>
              <w:spacing w:before="60" w:after="60"/>
              <w:jc w:val="center"/>
              <w:rPr>
                <w:rFonts w:asciiTheme="majorHAnsi" w:eastAsia="Times New Roman" w:hAnsiTheme="majorHAnsi" w:cstheme="majorHAnsi"/>
                <w:b w:val="0"/>
                <w:bCs/>
                <w:color w:val="auto"/>
                <w:sz w:val="20"/>
                <w:szCs w:val="20"/>
                <w:lang w:val="sr-Cyrl-CS" w:eastAsia="sr-Latn-CS"/>
              </w:rPr>
            </w:pPr>
          </w:p>
          <w:p w14:paraId="01887A0E" w14:textId="29B40A44" w:rsidR="00674503" w:rsidRPr="004341A4" w:rsidRDefault="00A43BF8" w:rsidP="00A43BF8">
            <w:pPr>
              <w:spacing w:before="60" w:after="60"/>
              <w:jc w:val="center"/>
              <w:rPr>
                <w:rFonts w:asciiTheme="majorHAnsi" w:eastAsia="Times New Roman" w:hAnsiTheme="majorHAnsi" w:cstheme="majorHAnsi"/>
                <w:b w:val="0"/>
                <w:bCs/>
                <w:color w:val="auto"/>
                <w:sz w:val="20"/>
                <w:szCs w:val="20"/>
                <w:lang w:val="sr-Cyrl-CS" w:eastAsia="sr-Latn-CS"/>
              </w:rPr>
            </w:pPr>
            <w:r>
              <w:rPr>
                <w:rFonts w:asciiTheme="majorHAnsi" w:eastAsia="Times New Roman" w:hAnsiTheme="majorHAnsi" w:cstheme="majorHAnsi"/>
                <w:b w:val="0"/>
                <w:bCs/>
                <w:color w:val="auto"/>
                <w:sz w:val="20"/>
                <w:szCs w:val="20"/>
                <w:lang w:val="sr-Cyrl-CS" w:eastAsia="sr-Latn-CS"/>
              </w:rPr>
              <w:t>/</w:t>
            </w:r>
          </w:p>
        </w:tc>
        <w:tc>
          <w:tcPr>
            <w:tcW w:w="1975" w:type="dxa"/>
            <w:gridSpan w:val="4"/>
            <w:shd w:val="clear" w:color="auto" w:fill="FFFFFF"/>
            <w:vAlign w:val="center"/>
          </w:tcPr>
          <w:p w14:paraId="6BBF1F9C" w14:textId="1320F123" w:rsidR="00674503" w:rsidRPr="004341A4" w:rsidRDefault="00674503" w:rsidP="00674503">
            <w:pPr>
              <w:spacing w:before="60" w:after="60"/>
              <w:jc w:val="center"/>
              <w:rPr>
                <w:rFonts w:asciiTheme="majorHAnsi" w:eastAsia="Times New Roman" w:hAnsiTheme="majorHAnsi" w:cstheme="majorHAnsi"/>
                <w:b w:val="0"/>
                <w:bCs/>
                <w:color w:val="auto"/>
                <w:sz w:val="20"/>
                <w:szCs w:val="20"/>
                <w:lang w:val="sr-Cyrl-CS" w:eastAsia="sr-Latn-CS"/>
              </w:rPr>
            </w:pPr>
            <w:r w:rsidRPr="004341A4">
              <w:rPr>
                <w:rFonts w:asciiTheme="majorHAnsi" w:eastAsia="Times New Roman" w:hAnsiTheme="majorHAnsi" w:cstheme="majorHAnsi"/>
                <w:b w:val="0"/>
                <w:bCs/>
                <w:color w:val="auto"/>
                <w:sz w:val="20"/>
                <w:szCs w:val="20"/>
                <w:lang w:val="sr-Cyrl-CS" w:eastAsia="sr-Latn-CS"/>
              </w:rPr>
              <w:t xml:space="preserve"> 2026.</w:t>
            </w:r>
          </w:p>
        </w:tc>
        <w:tc>
          <w:tcPr>
            <w:tcW w:w="1679" w:type="dxa"/>
            <w:gridSpan w:val="3"/>
            <w:shd w:val="clear" w:color="auto" w:fill="FFFFFF"/>
            <w:vAlign w:val="center"/>
          </w:tcPr>
          <w:p w14:paraId="1E2C8A2D" w14:textId="3C33FE8A" w:rsidR="00674503" w:rsidRPr="004341A4" w:rsidRDefault="00D9370C" w:rsidP="00D9370C">
            <w:pPr>
              <w:spacing w:before="60" w:after="60"/>
              <w:rPr>
                <w:rFonts w:asciiTheme="majorHAnsi" w:eastAsia="Times New Roman" w:hAnsiTheme="majorHAnsi" w:cstheme="majorHAnsi"/>
                <w:b w:val="0"/>
                <w:bCs/>
                <w:color w:val="auto"/>
                <w:sz w:val="20"/>
                <w:szCs w:val="20"/>
                <w:lang w:val="sr-Cyrl-CS" w:eastAsia="sr-Latn-CS"/>
              </w:rPr>
            </w:pPr>
            <w:r>
              <w:rPr>
                <w:rFonts w:asciiTheme="majorHAnsi" w:eastAsia="Times New Roman" w:hAnsiTheme="majorHAnsi" w:cstheme="majorHAnsi"/>
                <w:b w:val="0"/>
                <w:bCs/>
                <w:color w:val="auto"/>
                <w:sz w:val="20"/>
                <w:szCs w:val="20"/>
                <w:lang w:val="sr-Cyrl-CS" w:eastAsia="sr-Latn-CS"/>
              </w:rPr>
              <w:t xml:space="preserve">   </w:t>
            </w:r>
            <w:r w:rsidR="00674503" w:rsidRPr="004341A4">
              <w:rPr>
                <w:rFonts w:asciiTheme="majorHAnsi" w:eastAsia="Times New Roman" w:hAnsiTheme="majorHAnsi" w:cstheme="majorHAnsi"/>
                <w:b w:val="0"/>
                <w:bCs/>
                <w:color w:val="auto"/>
                <w:sz w:val="20"/>
                <w:szCs w:val="20"/>
                <w:lang w:val="sr-Cyrl-CS" w:eastAsia="sr-Latn-CS"/>
              </w:rPr>
              <w:t>2.500.000,00</w:t>
            </w:r>
          </w:p>
        </w:tc>
        <w:tc>
          <w:tcPr>
            <w:tcW w:w="2175" w:type="dxa"/>
            <w:gridSpan w:val="6"/>
            <w:shd w:val="clear" w:color="auto" w:fill="FFFFFF"/>
            <w:vAlign w:val="center"/>
          </w:tcPr>
          <w:p w14:paraId="3D8DBC50" w14:textId="77777777" w:rsidR="00A43BF8" w:rsidRDefault="00A43BF8" w:rsidP="00A43BF8">
            <w:pPr>
              <w:rPr>
                <w:rFonts w:asciiTheme="majorHAnsi" w:eastAsia="Times New Roman" w:hAnsiTheme="majorHAnsi" w:cstheme="majorHAnsi"/>
                <w:b w:val="0"/>
                <w:bCs/>
                <w:noProof/>
                <w:color w:val="auto"/>
                <w:sz w:val="20"/>
                <w:szCs w:val="20"/>
                <w:lang w:val="sr-Cyrl-RS" w:eastAsia="sr-Latn-CS"/>
              </w:rPr>
            </w:pPr>
          </w:p>
          <w:p w14:paraId="61606355" w14:textId="757250AC" w:rsidR="00674503" w:rsidRPr="004341A4" w:rsidRDefault="00674503" w:rsidP="00A43BF8">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2026 – 2.500.000,00 </w:t>
            </w:r>
          </w:p>
          <w:p w14:paraId="49CFAC97" w14:textId="77777777" w:rsidR="00674503" w:rsidRPr="004341A4" w:rsidRDefault="00674503" w:rsidP="00674503">
            <w:pPr>
              <w:jc w:val="right"/>
              <w:rPr>
                <w:rFonts w:asciiTheme="majorHAnsi" w:eastAsia="Times New Roman" w:hAnsiTheme="majorHAnsi" w:cstheme="majorHAnsi"/>
                <w:b w:val="0"/>
                <w:bCs/>
                <w:noProof/>
                <w:color w:val="auto"/>
                <w:sz w:val="20"/>
                <w:szCs w:val="20"/>
                <w:lang w:val="sr-Cyrl-RS" w:eastAsia="sr-Latn-CS"/>
              </w:rPr>
            </w:pPr>
          </w:p>
        </w:tc>
        <w:tc>
          <w:tcPr>
            <w:tcW w:w="1703" w:type="dxa"/>
            <w:shd w:val="clear" w:color="auto" w:fill="FFFFFF"/>
            <w:vAlign w:val="center"/>
          </w:tcPr>
          <w:p w14:paraId="3F1CE83C" w14:textId="77777777" w:rsidR="00674503" w:rsidRPr="004341A4" w:rsidRDefault="00674503" w:rsidP="00674503">
            <w:pPr>
              <w:jc w:val="center"/>
              <w:rPr>
                <w:rFonts w:asciiTheme="majorHAnsi" w:eastAsia="Times New Roman" w:hAnsiTheme="majorHAnsi" w:cstheme="majorHAnsi"/>
                <w:b w:val="0"/>
                <w:bCs/>
                <w:noProof/>
                <w:color w:val="auto"/>
                <w:sz w:val="20"/>
                <w:szCs w:val="20"/>
                <w:lang w:val="sr-Cyrl-RS" w:eastAsia="sr-Latn-CS"/>
              </w:rPr>
            </w:pPr>
          </w:p>
          <w:p w14:paraId="5306154C" w14:textId="77777777" w:rsidR="00674503" w:rsidRPr="004341A4" w:rsidRDefault="00674503" w:rsidP="00674503">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Буџет ЛС</w:t>
            </w:r>
          </w:p>
          <w:p w14:paraId="2B6BD3BC" w14:textId="77777777" w:rsidR="00674503" w:rsidRPr="004341A4" w:rsidRDefault="00674503" w:rsidP="00674503">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color w:val="auto"/>
                <w:sz w:val="20"/>
                <w:szCs w:val="20"/>
                <w:lang w:val="sr-Cyrl-CS" w:eastAsia="sr-Latn-CS"/>
              </w:rPr>
              <w:t>2.500.000,00</w:t>
            </w:r>
            <w:r w:rsidRPr="004341A4">
              <w:rPr>
                <w:rFonts w:asciiTheme="majorHAnsi" w:eastAsia="Times New Roman" w:hAnsiTheme="majorHAnsi" w:cstheme="majorHAnsi"/>
                <w:b w:val="0"/>
                <w:bCs/>
                <w:noProof/>
                <w:color w:val="auto"/>
                <w:sz w:val="20"/>
                <w:szCs w:val="20"/>
                <w:lang w:val="sr-Cyrl-RS" w:eastAsia="sr-Latn-CS"/>
              </w:rPr>
              <w:t xml:space="preserve"> </w:t>
            </w:r>
          </w:p>
          <w:p w14:paraId="62A6A5F1" w14:textId="77777777" w:rsidR="00674503" w:rsidRPr="004341A4" w:rsidRDefault="00674503" w:rsidP="00674503">
            <w:pPr>
              <w:spacing w:before="100"/>
              <w:jc w:val="center"/>
              <w:rPr>
                <w:rFonts w:asciiTheme="majorHAnsi" w:eastAsia="Times New Roman" w:hAnsiTheme="majorHAnsi" w:cstheme="majorHAnsi"/>
                <w:b w:val="0"/>
                <w:bCs/>
                <w:noProof/>
                <w:color w:val="auto"/>
                <w:sz w:val="20"/>
                <w:szCs w:val="20"/>
                <w:lang w:val="sr-Cyrl-RS" w:eastAsia="sr-Latn-CS"/>
              </w:rPr>
            </w:pPr>
          </w:p>
        </w:tc>
      </w:tr>
      <w:tr w:rsidR="00D9370C" w:rsidRPr="004341A4" w14:paraId="2B5CF234" w14:textId="77777777" w:rsidTr="00A43BF8">
        <w:trPr>
          <w:trHeight w:val="496"/>
          <w:jc w:val="center"/>
        </w:trPr>
        <w:tc>
          <w:tcPr>
            <w:tcW w:w="1244" w:type="dxa"/>
            <w:shd w:val="clear" w:color="auto" w:fill="FFFFFF"/>
            <w:vAlign w:val="center"/>
          </w:tcPr>
          <w:p w14:paraId="5A3A9ED9" w14:textId="77777777" w:rsidR="00674503" w:rsidRPr="004341A4" w:rsidRDefault="00674503" w:rsidP="00674503">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3.</w:t>
            </w:r>
            <w:r w:rsidRPr="004341A4">
              <w:rPr>
                <w:rFonts w:asciiTheme="majorHAnsi" w:eastAsia="Times New Roman" w:hAnsiTheme="majorHAnsi" w:cstheme="majorHAnsi"/>
                <w:b w:val="0"/>
                <w:bCs/>
                <w:noProof/>
                <w:color w:val="auto"/>
                <w:sz w:val="20"/>
                <w:szCs w:val="20"/>
                <w:lang w:eastAsia="sr-Latn-CS"/>
              </w:rPr>
              <w:t>3</w:t>
            </w:r>
            <w:r w:rsidRPr="004341A4">
              <w:rPr>
                <w:rFonts w:asciiTheme="majorHAnsi" w:eastAsia="Times New Roman" w:hAnsiTheme="majorHAnsi" w:cstheme="majorHAnsi"/>
                <w:b w:val="0"/>
                <w:bCs/>
                <w:noProof/>
                <w:color w:val="auto"/>
                <w:sz w:val="20"/>
                <w:szCs w:val="20"/>
                <w:lang w:val="sr-Cyrl-RS" w:eastAsia="sr-Latn-CS"/>
              </w:rPr>
              <w:t>.2</w:t>
            </w:r>
          </w:p>
        </w:tc>
        <w:tc>
          <w:tcPr>
            <w:tcW w:w="2377" w:type="dxa"/>
            <w:gridSpan w:val="2"/>
            <w:shd w:val="clear" w:color="auto" w:fill="FFFFFF"/>
          </w:tcPr>
          <w:p w14:paraId="15ECE1D2" w14:textId="5E33536B" w:rsidR="00674503" w:rsidRPr="004341A4" w:rsidRDefault="00674503" w:rsidP="00674503">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Реконструкција канализационе мреже у улици Милутина Миланковића у дужини од 30 метара </w:t>
            </w:r>
          </w:p>
        </w:tc>
        <w:tc>
          <w:tcPr>
            <w:tcW w:w="1508" w:type="dxa"/>
            <w:shd w:val="clear" w:color="auto" w:fill="FFFFFF"/>
          </w:tcPr>
          <w:p w14:paraId="2A82351D" w14:textId="77777777" w:rsidR="00674503" w:rsidRDefault="00674503" w:rsidP="00674503">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 </w:t>
            </w:r>
          </w:p>
          <w:p w14:paraId="3B9FF9D9" w14:textId="603C6DFA" w:rsidR="00A43BF8" w:rsidRPr="004341A4" w:rsidRDefault="00A43BF8" w:rsidP="00674503">
            <w:pPr>
              <w:rPr>
                <w:rFonts w:asciiTheme="majorHAnsi" w:eastAsia="Times New Roman" w:hAnsiTheme="majorHAnsi" w:cstheme="majorHAnsi"/>
                <w:b w:val="0"/>
                <w:bCs/>
                <w:noProof/>
                <w:color w:val="auto"/>
                <w:sz w:val="20"/>
                <w:szCs w:val="20"/>
                <w:lang w:val="sr-Cyrl-RS" w:eastAsia="sr-Latn-CS"/>
              </w:rPr>
            </w:pPr>
            <w:r w:rsidRPr="00495A59">
              <w:rPr>
                <w:rFonts w:asciiTheme="majorHAnsi" w:eastAsia="Times New Roman" w:hAnsiTheme="majorHAnsi" w:cstheme="majorHAnsi"/>
                <w:b w:val="0"/>
                <w:bCs/>
                <w:noProof/>
                <w:color w:val="auto"/>
                <w:sz w:val="20"/>
                <w:szCs w:val="20"/>
                <w:lang w:val="sr-Cyrl-RS" w:eastAsia="sr-Latn-CS"/>
              </w:rPr>
              <w:t>Одељење за урбанизам</w:t>
            </w:r>
          </w:p>
        </w:tc>
        <w:tc>
          <w:tcPr>
            <w:tcW w:w="1560" w:type="dxa"/>
            <w:gridSpan w:val="2"/>
            <w:shd w:val="clear" w:color="auto" w:fill="FFFFFF"/>
          </w:tcPr>
          <w:p w14:paraId="488A739E" w14:textId="77777777" w:rsidR="00A43BF8" w:rsidRDefault="00A43BF8" w:rsidP="00A43BF8">
            <w:pPr>
              <w:jc w:val="center"/>
              <w:rPr>
                <w:rFonts w:asciiTheme="majorHAnsi" w:eastAsia="Times New Roman" w:hAnsiTheme="majorHAnsi" w:cstheme="majorHAnsi"/>
                <w:b w:val="0"/>
                <w:bCs/>
                <w:noProof/>
                <w:color w:val="auto"/>
                <w:sz w:val="20"/>
                <w:szCs w:val="20"/>
                <w:lang w:val="sr-Cyrl-RS" w:eastAsia="sr-Latn-CS"/>
              </w:rPr>
            </w:pPr>
          </w:p>
          <w:p w14:paraId="0340DB65" w14:textId="42DD8D81" w:rsidR="00674503" w:rsidRPr="004341A4" w:rsidRDefault="00A43BF8" w:rsidP="00A43BF8">
            <w:pPr>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w:t>
            </w:r>
          </w:p>
        </w:tc>
        <w:tc>
          <w:tcPr>
            <w:tcW w:w="1975" w:type="dxa"/>
            <w:gridSpan w:val="4"/>
            <w:shd w:val="clear" w:color="auto" w:fill="FFFFFF"/>
            <w:vAlign w:val="center"/>
          </w:tcPr>
          <w:p w14:paraId="6A2D51D5" w14:textId="2F7E6710" w:rsidR="00674503" w:rsidRPr="004341A4" w:rsidRDefault="00674503" w:rsidP="00674503">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color w:val="auto"/>
                <w:sz w:val="20"/>
                <w:szCs w:val="20"/>
                <w:lang w:val="sr-Cyrl-CS" w:eastAsia="sr-Latn-CS"/>
              </w:rPr>
              <w:t xml:space="preserve"> </w:t>
            </w:r>
            <w:r w:rsidRPr="004341A4">
              <w:rPr>
                <w:rFonts w:asciiTheme="majorHAnsi" w:eastAsia="Times New Roman" w:hAnsiTheme="majorHAnsi" w:cstheme="majorHAnsi"/>
                <w:b w:val="0"/>
                <w:bCs/>
                <w:noProof/>
                <w:color w:val="auto"/>
                <w:sz w:val="20"/>
                <w:szCs w:val="20"/>
                <w:lang w:val="sr-Cyrl-RS" w:eastAsia="sr-Latn-CS"/>
              </w:rPr>
              <w:t xml:space="preserve">2027. </w:t>
            </w:r>
          </w:p>
        </w:tc>
        <w:tc>
          <w:tcPr>
            <w:tcW w:w="1679" w:type="dxa"/>
            <w:gridSpan w:val="3"/>
            <w:shd w:val="clear" w:color="auto" w:fill="FFFFFF"/>
            <w:vAlign w:val="center"/>
          </w:tcPr>
          <w:p w14:paraId="67A955A9" w14:textId="064CCBD5" w:rsidR="00674503" w:rsidRPr="004341A4" w:rsidRDefault="00D9370C" w:rsidP="00D9370C">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w:t>
            </w:r>
            <w:r w:rsidR="00674503" w:rsidRPr="004341A4">
              <w:rPr>
                <w:rFonts w:asciiTheme="majorHAnsi" w:eastAsia="Times New Roman" w:hAnsiTheme="majorHAnsi" w:cstheme="majorHAnsi"/>
                <w:b w:val="0"/>
                <w:bCs/>
                <w:noProof/>
                <w:color w:val="auto"/>
                <w:sz w:val="20"/>
                <w:szCs w:val="20"/>
                <w:lang w:val="sr-Cyrl-RS" w:eastAsia="sr-Latn-CS"/>
              </w:rPr>
              <w:t>2.000.000,00</w:t>
            </w:r>
          </w:p>
        </w:tc>
        <w:tc>
          <w:tcPr>
            <w:tcW w:w="2175" w:type="dxa"/>
            <w:gridSpan w:val="6"/>
            <w:shd w:val="clear" w:color="auto" w:fill="FFFFFF"/>
            <w:vAlign w:val="center"/>
          </w:tcPr>
          <w:p w14:paraId="664819D8" w14:textId="77777777" w:rsidR="00674503" w:rsidRPr="004341A4" w:rsidRDefault="00674503" w:rsidP="00674503">
            <w:pPr>
              <w:ind w:firstLine="65"/>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2027 – 2.000.000,00</w:t>
            </w:r>
          </w:p>
        </w:tc>
        <w:tc>
          <w:tcPr>
            <w:tcW w:w="1703" w:type="dxa"/>
            <w:shd w:val="clear" w:color="auto" w:fill="FFFFFF"/>
            <w:vAlign w:val="center"/>
          </w:tcPr>
          <w:p w14:paraId="7714716C" w14:textId="77777777" w:rsidR="00674503" w:rsidRPr="004341A4" w:rsidRDefault="00674503" w:rsidP="00674503">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Буџет ЛС</w:t>
            </w:r>
          </w:p>
          <w:p w14:paraId="66502309" w14:textId="77777777" w:rsidR="00674503" w:rsidRPr="004341A4" w:rsidRDefault="00674503" w:rsidP="00674503">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2.000.000,00</w:t>
            </w:r>
          </w:p>
        </w:tc>
      </w:tr>
      <w:tr w:rsidR="00D9370C" w:rsidRPr="004341A4" w14:paraId="2EA7B3E4" w14:textId="77777777" w:rsidTr="00A43BF8">
        <w:trPr>
          <w:trHeight w:val="496"/>
          <w:jc w:val="center"/>
        </w:trPr>
        <w:tc>
          <w:tcPr>
            <w:tcW w:w="1244" w:type="dxa"/>
            <w:shd w:val="clear" w:color="auto" w:fill="FFFFFF"/>
            <w:vAlign w:val="center"/>
          </w:tcPr>
          <w:p w14:paraId="27C477E1" w14:textId="77777777" w:rsidR="00674503" w:rsidRPr="004341A4" w:rsidRDefault="00674503" w:rsidP="00674503">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3.</w:t>
            </w:r>
            <w:r w:rsidRPr="004341A4">
              <w:rPr>
                <w:rFonts w:asciiTheme="majorHAnsi" w:eastAsia="Times New Roman" w:hAnsiTheme="majorHAnsi" w:cstheme="majorHAnsi"/>
                <w:b w:val="0"/>
                <w:bCs/>
                <w:noProof/>
                <w:color w:val="auto"/>
                <w:sz w:val="20"/>
                <w:szCs w:val="20"/>
                <w:lang w:eastAsia="sr-Latn-CS"/>
              </w:rPr>
              <w:t>3</w:t>
            </w:r>
            <w:r w:rsidRPr="004341A4">
              <w:rPr>
                <w:rFonts w:asciiTheme="majorHAnsi" w:eastAsia="Times New Roman" w:hAnsiTheme="majorHAnsi" w:cstheme="majorHAnsi"/>
                <w:b w:val="0"/>
                <w:bCs/>
                <w:noProof/>
                <w:color w:val="auto"/>
                <w:sz w:val="20"/>
                <w:szCs w:val="20"/>
                <w:lang w:val="sr-Cyrl-RS" w:eastAsia="sr-Latn-CS"/>
              </w:rPr>
              <w:t>.3</w:t>
            </w:r>
          </w:p>
        </w:tc>
        <w:tc>
          <w:tcPr>
            <w:tcW w:w="2377" w:type="dxa"/>
            <w:gridSpan w:val="2"/>
            <w:shd w:val="clear" w:color="auto" w:fill="FFFFFF"/>
          </w:tcPr>
          <w:p w14:paraId="3737B50D" w14:textId="440ABD63" w:rsidR="00674503" w:rsidRPr="004341A4" w:rsidRDefault="00674503" w:rsidP="00674503">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Дератизација и дезинсекција </w:t>
            </w:r>
            <w:r w:rsidR="00A43BF8">
              <w:rPr>
                <w:rFonts w:asciiTheme="majorHAnsi" w:eastAsia="Times New Roman" w:hAnsiTheme="majorHAnsi" w:cstheme="majorHAnsi"/>
                <w:b w:val="0"/>
                <w:bCs/>
                <w:noProof/>
                <w:color w:val="auto"/>
                <w:sz w:val="20"/>
                <w:szCs w:val="20"/>
                <w:lang w:val="sr-Cyrl-RS" w:eastAsia="sr-Latn-CS"/>
              </w:rPr>
              <w:t xml:space="preserve">објеката </w:t>
            </w:r>
            <w:r w:rsidRPr="004341A4">
              <w:rPr>
                <w:rFonts w:asciiTheme="majorHAnsi" w:eastAsia="Times New Roman" w:hAnsiTheme="majorHAnsi" w:cstheme="majorHAnsi"/>
                <w:b w:val="0"/>
                <w:bCs/>
                <w:noProof/>
                <w:color w:val="auto"/>
                <w:sz w:val="20"/>
                <w:szCs w:val="20"/>
                <w:lang w:val="sr-Cyrl-RS" w:eastAsia="sr-Latn-CS"/>
              </w:rPr>
              <w:t>у ромск</w:t>
            </w:r>
            <w:r w:rsidR="00A43BF8">
              <w:rPr>
                <w:rFonts w:asciiTheme="majorHAnsi" w:eastAsia="Times New Roman" w:hAnsiTheme="majorHAnsi" w:cstheme="majorHAnsi"/>
                <w:b w:val="0"/>
                <w:bCs/>
                <w:noProof/>
                <w:color w:val="auto"/>
                <w:sz w:val="20"/>
                <w:szCs w:val="20"/>
                <w:lang w:val="sr-Cyrl-RS" w:eastAsia="sr-Latn-CS"/>
              </w:rPr>
              <w:t>им</w:t>
            </w:r>
            <w:r w:rsidRPr="004341A4">
              <w:rPr>
                <w:rFonts w:asciiTheme="majorHAnsi" w:eastAsia="Times New Roman" w:hAnsiTheme="majorHAnsi" w:cstheme="majorHAnsi"/>
                <w:b w:val="0"/>
                <w:bCs/>
                <w:noProof/>
                <w:color w:val="auto"/>
                <w:sz w:val="20"/>
                <w:szCs w:val="20"/>
                <w:lang w:val="sr-Cyrl-RS" w:eastAsia="sr-Latn-CS"/>
              </w:rPr>
              <w:t xml:space="preserve"> насељ</w:t>
            </w:r>
            <w:r w:rsidR="00A43BF8">
              <w:rPr>
                <w:rFonts w:asciiTheme="majorHAnsi" w:eastAsia="Times New Roman" w:hAnsiTheme="majorHAnsi" w:cstheme="majorHAnsi"/>
                <w:b w:val="0"/>
                <w:bCs/>
                <w:noProof/>
                <w:color w:val="auto"/>
                <w:sz w:val="20"/>
                <w:szCs w:val="20"/>
                <w:lang w:val="sr-Cyrl-RS" w:eastAsia="sr-Latn-CS"/>
              </w:rPr>
              <w:t>има</w:t>
            </w:r>
          </w:p>
        </w:tc>
        <w:tc>
          <w:tcPr>
            <w:tcW w:w="1508" w:type="dxa"/>
            <w:shd w:val="clear" w:color="auto" w:fill="FFFFFF"/>
          </w:tcPr>
          <w:p w14:paraId="6F29840B" w14:textId="17EC7253" w:rsidR="00674503" w:rsidRPr="004341A4" w:rsidRDefault="00A43BF8" w:rsidP="00674503">
            <w:pPr>
              <w:rPr>
                <w:rFonts w:asciiTheme="majorHAnsi" w:eastAsia="Times New Roman" w:hAnsiTheme="majorHAnsi" w:cstheme="majorHAnsi"/>
                <w:b w:val="0"/>
                <w:bCs/>
                <w:noProof/>
                <w:color w:val="auto"/>
                <w:sz w:val="20"/>
                <w:szCs w:val="20"/>
                <w:lang w:val="sr-Cyrl-RS" w:eastAsia="sr-Latn-CS"/>
              </w:rPr>
            </w:pPr>
            <w:r w:rsidRPr="00495A59">
              <w:rPr>
                <w:rFonts w:asciiTheme="majorHAnsi" w:eastAsia="Times New Roman" w:hAnsiTheme="majorHAnsi" w:cstheme="majorHAnsi"/>
                <w:b w:val="0"/>
                <w:bCs/>
                <w:noProof/>
                <w:color w:val="auto"/>
                <w:sz w:val="20"/>
                <w:szCs w:val="20"/>
                <w:lang w:val="sr-Cyrl-RS" w:eastAsia="sr-Latn-CS"/>
              </w:rPr>
              <w:t>Одељење за урбанизам</w:t>
            </w:r>
          </w:p>
        </w:tc>
        <w:tc>
          <w:tcPr>
            <w:tcW w:w="1560" w:type="dxa"/>
            <w:gridSpan w:val="2"/>
            <w:shd w:val="clear" w:color="auto" w:fill="FFFFFF"/>
          </w:tcPr>
          <w:p w14:paraId="26BB8F69" w14:textId="64EA8B87" w:rsidR="00674503" w:rsidRPr="004341A4" w:rsidRDefault="00A43BF8" w:rsidP="00A43BF8">
            <w:pPr>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w:t>
            </w:r>
          </w:p>
        </w:tc>
        <w:tc>
          <w:tcPr>
            <w:tcW w:w="1975" w:type="dxa"/>
            <w:gridSpan w:val="4"/>
            <w:shd w:val="clear" w:color="auto" w:fill="FFFFFF"/>
            <w:vAlign w:val="center"/>
          </w:tcPr>
          <w:p w14:paraId="04797AE7" w14:textId="77777777" w:rsidR="00674503" w:rsidRPr="004341A4" w:rsidRDefault="00674503" w:rsidP="00674503">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color w:val="auto"/>
                <w:sz w:val="20"/>
                <w:szCs w:val="20"/>
                <w:lang w:val="sr-Cyrl-CS" w:eastAsia="sr-Latn-CS"/>
              </w:rPr>
              <w:t>2025.</w:t>
            </w:r>
          </w:p>
        </w:tc>
        <w:tc>
          <w:tcPr>
            <w:tcW w:w="1679" w:type="dxa"/>
            <w:gridSpan w:val="3"/>
            <w:shd w:val="clear" w:color="auto" w:fill="FFFFFF"/>
            <w:vAlign w:val="center"/>
          </w:tcPr>
          <w:p w14:paraId="436C9588" w14:textId="7F8553BA" w:rsidR="00674503" w:rsidRPr="004341A4" w:rsidRDefault="00D9370C" w:rsidP="00D9370C">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w:t>
            </w:r>
            <w:r w:rsidR="00674503" w:rsidRPr="004341A4">
              <w:rPr>
                <w:rFonts w:asciiTheme="majorHAnsi" w:eastAsia="Times New Roman" w:hAnsiTheme="majorHAnsi" w:cstheme="majorHAnsi"/>
                <w:b w:val="0"/>
                <w:bCs/>
                <w:noProof/>
                <w:color w:val="auto"/>
                <w:sz w:val="20"/>
                <w:szCs w:val="20"/>
                <w:lang w:val="sr-Cyrl-RS" w:eastAsia="sr-Latn-CS"/>
              </w:rPr>
              <w:t>150.000,00</w:t>
            </w:r>
          </w:p>
        </w:tc>
        <w:tc>
          <w:tcPr>
            <w:tcW w:w="2175" w:type="dxa"/>
            <w:gridSpan w:val="6"/>
            <w:shd w:val="clear" w:color="auto" w:fill="FFFFFF"/>
            <w:vAlign w:val="center"/>
          </w:tcPr>
          <w:p w14:paraId="37B1634A" w14:textId="45D627CF" w:rsidR="00674503" w:rsidRPr="004341A4" w:rsidRDefault="00A43BF8" w:rsidP="00A43BF8">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w:t>
            </w:r>
            <w:r w:rsidR="00674503" w:rsidRPr="004341A4">
              <w:rPr>
                <w:rFonts w:asciiTheme="majorHAnsi" w:eastAsia="Times New Roman" w:hAnsiTheme="majorHAnsi" w:cstheme="majorHAnsi"/>
                <w:b w:val="0"/>
                <w:bCs/>
                <w:noProof/>
                <w:color w:val="auto"/>
                <w:sz w:val="20"/>
                <w:szCs w:val="20"/>
                <w:lang w:val="sr-Cyrl-RS" w:eastAsia="sr-Latn-CS"/>
              </w:rPr>
              <w:t>2025 – 150.000,00</w:t>
            </w:r>
          </w:p>
        </w:tc>
        <w:tc>
          <w:tcPr>
            <w:tcW w:w="1703" w:type="dxa"/>
            <w:shd w:val="clear" w:color="auto" w:fill="FFFFFF"/>
            <w:vAlign w:val="center"/>
          </w:tcPr>
          <w:p w14:paraId="2B3AE267" w14:textId="77777777" w:rsidR="00674503" w:rsidRPr="004341A4" w:rsidRDefault="00674503" w:rsidP="00674503">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Буџет ЛС</w:t>
            </w:r>
          </w:p>
          <w:p w14:paraId="0D0C5F10" w14:textId="77777777" w:rsidR="00674503" w:rsidRPr="004341A4" w:rsidRDefault="00674503" w:rsidP="00674503">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150.000,00</w:t>
            </w:r>
          </w:p>
        </w:tc>
      </w:tr>
      <w:tr w:rsidR="00D9370C" w:rsidRPr="004341A4" w14:paraId="51E8D19E" w14:textId="77777777" w:rsidTr="00A43BF8">
        <w:trPr>
          <w:trHeight w:val="496"/>
          <w:jc w:val="center"/>
        </w:trPr>
        <w:tc>
          <w:tcPr>
            <w:tcW w:w="1244" w:type="dxa"/>
            <w:shd w:val="clear" w:color="auto" w:fill="FFFFFF"/>
            <w:vAlign w:val="center"/>
          </w:tcPr>
          <w:p w14:paraId="72AD0BD0" w14:textId="77777777" w:rsidR="00674503" w:rsidRPr="004341A4" w:rsidRDefault="00674503" w:rsidP="00674503">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3.</w:t>
            </w:r>
            <w:r w:rsidRPr="004341A4">
              <w:rPr>
                <w:rFonts w:asciiTheme="majorHAnsi" w:eastAsia="Times New Roman" w:hAnsiTheme="majorHAnsi" w:cstheme="majorHAnsi"/>
                <w:b w:val="0"/>
                <w:bCs/>
                <w:noProof/>
                <w:color w:val="auto"/>
                <w:sz w:val="20"/>
                <w:szCs w:val="20"/>
                <w:lang w:eastAsia="sr-Latn-CS"/>
              </w:rPr>
              <w:t>3</w:t>
            </w:r>
            <w:r w:rsidRPr="004341A4">
              <w:rPr>
                <w:rFonts w:asciiTheme="majorHAnsi" w:eastAsia="Times New Roman" w:hAnsiTheme="majorHAnsi" w:cstheme="majorHAnsi"/>
                <w:b w:val="0"/>
                <w:bCs/>
                <w:noProof/>
                <w:color w:val="auto"/>
                <w:sz w:val="20"/>
                <w:szCs w:val="20"/>
                <w:lang w:val="sr-Cyrl-RS" w:eastAsia="sr-Latn-CS"/>
              </w:rPr>
              <w:t>.4</w:t>
            </w:r>
          </w:p>
        </w:tc>
        <w:tc>
          <w:tcPr>
            <w:tcW w:w="2377" w:type="dxa"/>
            <w:gridSpan w:val="2"/>
            <w:shd w:val="clear" w:color="auto" w:fill="FFFFFF"/>
          </w:tcPr>
          <w:p w14:paraId="73AB3088" w14:textId="73CE4DE8" w:rsidR="00674503" w:rsidRPr="004341A4" w:rsidRDefault="00674503" w:rsidP="00674503">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Лобирање за раздвајање струјомера у објекту</w:t>
            </w:r>
            <w:r w:rsidR="00D9370C" w:rsidRPr="004341A4">
              <w:rPr>
                <w:rFonts w:asciiTheme="majorHAnsi" w:eastAsia="Times New Roman" w:hAnsiTheme="majorHAnsi" w:cstheme="majorHAnsi"/>
                <w:b w:val="0"/>
                <w:bCs/>
                <w:noProof/>
                <w:color w:val="auto"/>
                <w:sz w:val="20"/>
                <w:szCs w:val="20"/>
                <w:lang w:val="sr-Cyrl-RS" w:eastAsia="sr-Latn-CS"/>
              </w:rPr>
              <w:t xml:space="preserve"> </w:t>
            </w:r>
            <w:r w:rsidRPr="004341A4">
              <w:rPr>
                <w:rFonts w:asciiTheme="majorHAnsi" w:eastAsia="Times New Roman" w:hAnsiTheme="majorHAnsi" w:cstheme="majorHAnsi"/>
                <w:b w:val="0"/>
                <w:bCs/>
                <w:noProof/>
                <w:color w:val="auto"/>
                <w:sz w:val="20"/>
                <w:szCs w:val="20"/>
                <w:lang w:val="sr-Cyrl-RS" w:eastAsia="sr-Latn-CS"/>
              </w:rPr>
              <w:t xml:space="preserve">за социјално становање </w:t>
            </w:r>
            <w:r w:rsidR="00D9370C" w:rsidRPr="004341A4">
              <w:rPr>
                <w:rFonts w:asciiTheme="majorHAnsi" w:eastAsia="Times New Roman" w:hAnsiTheme="majorHAnsi" w:cstheme="majorHAnsi"/>
                <w:b w:val="0"/>
                <w:bCs/>
                <w:noProof/>
                <w:color w:val="auto"/>
                <w:sz w:val="20"/>
                <w:szCs w:val="20"/>
                <w:lang w:val="sr-Cyrl-RS" w:eastAsia="sr-Latn-CS"/>
              </w:rPr>
              <w:t xml:space="preserve">у </w:t>
            </w:r>
            <w:r w:rsidR="00D9370C">
              <w:rPr>
                <w:rFonts w:asciiTheme="majorHAnsi" w:eastAsia="Times New Roman" w:hAnsiTheme="majorHAnsi" w:cstheme="majorHAnsi"/>
                <w:b w:val="0"/>
                <w:bCs/>
                <w:noProof/>
                <w:color w:val="auto"/>
                <w:sz w:val="20"/>
                <w:szCs w:val="20"/>
                <w:lang w:val="sr-Cyrl-RS" w:eastAsia="sr-Latn-CS"/>
              </w:rPr>
              <w:t>ул.</w:t>
            </w:r>
            <w:r w:rsidR="00D9370C" w:rsidRPr="004341A4">
              <w:rPr>
                <w:rFonts w:asciiTheme="majorHAnsi" w:eastAsia="Times New Roman" w:hAnsiTheme="majorHAnsi" w:cstheme="majorHAnsi"/>
                <w:b w:val="0"/>
                <w:bCs/>
                <w:noProof/>
                <w:color w:val="auto"/>
                <w:sz w:val="20"/>
                <w:szCs w:val="20"/>
                <w:lang w:val="sr-Cyrl-RS" w:eastAsia="sr-Latn-CS"/>
              </w:rPr>
              <w:t xml:space="preserve"> Милутина Миланковића </w:t>
            </w:r>
            <w:r w:rsidRPr="004341A4">
              <w:rPr>
                <w:rFonts w:asciiTheme="majorHAnsi" w:eastAsia="Times New Roman" w:hAnsiTheme="majorHAnsi" w:cstheme="majorHAnsi"/>
                <w:b w:val="0"/>
                <w:bCs/>
                <w:noProof/>
                <w:color w:val="auto"/>
                <w:sz w:val="20"/>
                <w:szCs w:val="20"/>
                <w:lang w:val="sr-Cyrl-RS" w:eastAsia="sr-Latn-CS"/>
              </w:rPr>
              <w:t xml:space="preserve">у коме су смештене ромске породице </w:t>
            </w:r>
          </w:p>
        </w:tc>
        <w:tc>
          <w:tcPr>
            <w:tcW w:w="1508" w:type="dxa"/>
            <w:shd w:val="clear" w:color="auto" w:fill="FFFFFF"/>
          </w:tcPr>
          <w:p w14:paraId="6055DD1C" w14:textId="77777777" w:rsidR="00D9370C" w:rsidRDefault="00D9370C" w:rsidP="00674503">
            <w:pPr>
              <w:rPr>
                <w:rFonts w:asciiTheme="majorHAnsi" w:eastAsia="Times New Roman" w:hAnsiTheme="majorHAnsi" w:cstheme="majorHAnsi"/>
                <w:b w:val="0"/>
                <w:bCs/>
                <w:noProof/>
                <w:color w:val="auto"/>
                <w:sz w:val="20"/>
                <w:szCs w:val="20"/>
                <w:lang w:val="sr-Cyrl-RS" w:eastAsia="sr-Latn-CS"/>
              </w:rPr>
            </w:pPr>
          </w:p>
          <w:p w14:paraId="657A04A7" w14:textId="77777777" w:rsidR="00D9370C" w:rsidRDefault="00D9370C" w:rsidP="00674503">
            <w:pPr>
              <w:rPr>
                <w:rFonts w:asciiTheme="majorHAnsi" w:eastAsia="Times New Roman" w:hAnsiTheme="majorHAnsi" w:cstheme="majorHAnsi"/>
                <w:b w:val="0"/>
                <w:bCs/>
                <w:noProof/>
                <w:color w:val="auto"/>
                <w:sz w:val="20"/>
                <w:szCs w:val="20"/>
                <w:lang w:val="sr-Cyrl-RS" w:eastAsia="sr-Latn-CS"/>
              </w:rPr>
            </w:pPr>
          </w:p>
          <w:p w14:paraId="5457B940" w14:textId="77777777" w:rsidR="00D9370C" w:rsidRDefault="00D9370C" w:rsidP="00674503">
            <w:pPr>
              <w:rPr>
                <w:rFonts w:asciiTheme="majorHAnsi" w:eastAsia="Times New Roman" w:hAnsiTheme="majorHAnsi" w:cstheme="majorHAnsi"/>
                <w:b w:val="0"/>
                <w:bCs/>
                <w:noProof/>
                <w:color w:val="auto"/>
                <w:sz w:val="20"/>
                <w:szCs w:val="20"/>
                <w:lang w:val="sr-Cyrl-RS" w:eastAsia="sr-Latn-CS"/>
              </w:rPr>
            </w:pPr>
          </w:p>
          <w:p w14:paraId="0971C8EC" w14:textId="5D886356" w:rsidR="00674503" w:rsidRPr="004341A4" w:rsidRDefault="00D9370C" w:rsidP="00674503">
            <w:pPr>
              <w:rPr>
                <w:rFonts w:asciiTheme="majorHAnsi" w:eastAsia="Times New Roman" w:hAnsiTheme="majorHAnsi" w:cstheme="majorHAnsi"/>
                <w:b w:val="0"/>
                <w:bCs/>
                <w:noProof/>
                <w:color w:val="auto"/>
                <w:sz w:val="20"/>
                <w:szCs w:val="20"/>
                <w:lang w:val="sr-Cyrl-RS" w:eastAsia="sr-Latn-CS"/>
              </w:rPr>
            </w:pPr>
            <w:r w:rsidRPr="00495A59">
              <w:rPr>
                <w:rFonts w:asciiTheme="majorHAnsi" w:eastAsia="Times New Roman" w:hAnsiTheme="majorHAnsi" w:cstheme="majorHAnsi"/>
                <w:b w:val="0"/>
                <w:bCs/>
                <w:noProof/>
                <w:color w:val="auto"/>
                <w:sz w:val="20"/>
                <w:szCs w:val="20"/>
                <w:lang w:val="sr-Cyrl-RS" w:eastAsia="sr-Latn-CS"/>
              </w:rPr>
              <w:t>Одељење за урбанизам</w:t>
            </w:r>
          </w:p>
        </w:tc>
        <w:tc>
          <w:tcPr>
            <w:tcW w:w="1560" w:type="dxa"/>
            <w:gridSpan w:val="2"/>
            <w:shd w:val="clear" w:color="auto" w:fill="FFFFFF"/>
          </w:tcPr>
          <w:p w14:paraId="57B27091" w14:textId="77777777" w:rsidR="00D9370C" w:rsidRDefault="00D9370C" w:rsidP="00D9370C">
            <w:pPr>
              <w:jc w:val="center"/>
              <w:rPr>
                <w:rFonts w:asciiTheme="majorHAnsi" w:eastAsia="Times New Roman" w:hAnsiTheme="majorHAnsi" w:cstheme="majorHAnsi"/>
                <w:b w:val="0"/>
                <w:bCs/>
                <w:noProof/>
                <w:color w:val="auto"/>
                <w:sz w:val="20"/>
                <w:szCs w:val="20"/>
                <w:lang w:val="sr-Cyrl-RS" w:eastAsia="sr-Latn-CS"/>
              </w:rPr>
            </w:pPr>
          </w:p>
          <w:p w14:paraId="4135C4D5" w14:textId="77777777" w:rsidR="00D9370C" w:rsidRDefault="00D9370C" w:rsidP="00D9370C">
            <w:pPr>
              <w:jc w:val="center"/>
              <w:rPr>
                <w:rFonts w:asciiTheme="majorHAnsi" w:eastAsia="Times New Roman" w:hAnsiTheme="majorHAnsi" w:cstheme="majorHAnsi"/>
                <w:b w:val="0"/>
                <w:bCs/>
                <w:noProof/>
                <w:color w:val="auto"/>
                <w:sz w:val="20"/>
                <w:szCs w:val="20"/>
                <w:lang w:val="sr-Cyrl-RS" w:eastAsia="sr-Latn-CS"/>
              </w:rPr>
            </w:pPr>
          </w:p>
          <w:p w14:paraId="3EB5BFB5" w14:textId="77777777" w:rsidR="00D9370C" w:rsidRDefault="00D9370C" w:rsidP="00D9370C">
            <w:pPr>
              <w:jc w:val="center"/>
              <w:rPr>
                <w:rFonts w:asciiTheme="majorHAnsi" w:eastAsia="Times New Roman" w:hAnsiTheme="majorHAnsi" w:cstheme="majorHAnsi"/>
                <w:b w:val="0"/>
                <w:bCs/>
                <w:noProof/>
                <w:color w:val="auto"/>
                <w:sz w:val="20"/>
                <w:szCs w:val="20"/>
                <w:lang w:val="sr-Cyrl-RS" w:eastAsia="sr-Latn-CS"/>
              </w:rPr>
            </w:pPr>
          </w:p>
          <w:p w14:paraId="4C49FCD1" w14:textId="77777777" w:rsidR="00D9370C" w:rsidRDefault="00D9370C" w:rsidP="00D9370C">
            <w:pPr>
              <w:jc w:val="center"/>
              <w:rPr>
                <w:rFonts w:asciiTheme="majorHAnsi" w:eastAsia="Times New Roman" w:hAnsiTheme="majorHAnsi" w:cstheme="majorHAnsi"/>
                <w:b w:val="0"/>
                <w:bCs/>
                <w:noProof/>
                <w:color w:val="auto"/>
                <w:sz w:val="20"/>
                <w:szCs w:val="20"/>
                <w:lang w:val="sr-Cyrl-RS" w:eastAsia="sr-Latn-CS"/>
              </w:rPr>
            </w:pPr>
          </w:p>
          <w:p w14:paraId="6D35AE6B" w14:textId="446AB261" w:rsidR="00674503" w:rsidRPr="004341A4" w:rsidRDefault="00D9370C" w:rsidP="00D9370C">
            <w:pPr>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ЕД, ОЦД</w:t>
            </w:r>
          </w:p>
        </w:tc>
        <w:tc>
          <w:tcPr>
            <w:tcW w:w="1975" w:type="dxa"/>
            <w:gridSpan w:val="4"/>
            <w:shd w:val="clear" w:color="auto" w:fill="FFFFFF"/>
            <w:vAlign w:val="center"/>
          </w:tcPr>
          <w:p w14:paraId="3F7130EA" w14:textId="77777777" w:rsidR="00674503" w:rsidRPr="004341A4" w:rsidRDefault="00674503" w:rsidP="00D9370C">
            <w:pPr>
              <w:jc w:val="center"/>
              <w:rPr>
                <w:rFonts w:asciiTheme="majorHAnsi" w:eastAsia="Times New Roman" w:hAnsiTheme="majorHAnsi" w:cstheme="majorHAnsi"/>
                <w:b w:val="0"/>
                <w:bCs/>
                <w:color w:val="auto"/>
                <w:sz w:val="20"/>
                <w:szCs w:val="20"/>
                <w:highlight w:val="red"/>
                <w:lang w:val="sr-Cyrl-CS" w:eastAsia="sr-Latn-CS"/>
              </w:rPr>
            </w:pPr>
            <w:r w:rsidRPr="004341A4">
              <w:rPr>
                <w:rFonts w:asciiTheme="majorHAnsi" w:eastAsia="Times New Roman" w:hAnsiTheme="majorHAnsi" w:cstheme="majorHAnsi"/>
                <w:b w:val="0"/>
                <w:bCs/>
                <w:color w:val="auto"/>
                <w:sz w:val="20"/>
                <w:szCs w:val="20"/>
                <w:lang w:val="sr-Cyrl-CS" w:eastAsia="sr-Latn-CS"/>
              </w:rPr>
              <w:t>2025.</w:t>
            </w:r>
          </w:p>
        </w:tc>
        <w:tc>
          <w:tcPr>
            <w:tcW w:w="1679" w:type="dxa"/>
            <w:gridSpan w:val="3"/>
            <w:shd w:val="clear" w:color="auto" w:fill="FFFFFF"/>
            <w:vAlign w:val="center"/>
          </w:tcPr>
          <w:p w14:paraId="746E462A" w14:textId="77777777" w:rsidR="00674503" w:rsidRPr="004341A4" w:rsidRDefault="00674503" w:rsidP="00D9370C">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Без средстава</w:t>
            </w:r>
          </w:p>
        </w:tc>
        <w:tc>
          <w:tcPr>
            <w:tcW w:w="2175" w:type="dxa"/>
            <w:gridSpan w:val="6"/>
            <w:shd w:val="clear" w:color="auto" w:fill="FFFFFF"/>
            <w:vAlign w:val="center"/>
          </w:tcPr>
          <w:p w14:paraId="4586AC33" w14:textId="77777777" w:rsidR="00674503" w:rsidRPr="004341A4" w:rsidRDefault="00674503" w:rsidP="00674503">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w:t>
            </w:r>
          </w:p>
        </w:tc>
        <w:tc>
          <w:tcPr>
            <w:tcW w:w="1703" w:type="dxa"/>
            <w:shd w:val="clear" w:color="auto" w:fill="FFFFFF"/>
            <w:vAlign w:val="center"/>
          </w:tcPr>
          <w:p w14:paraId="5A88EC94" w14:textId="77777777" w:rsidR="00674503" w:rsidRPr="004341A4" w:rsidRDefault="00674503" w:rsidP="00674503">
            <w:pPr>
              <w:ind w:firstLine="76"/>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color w:val="000000"/>
                <w:sz w:val="20"/>
                <w:szCs w:val="20"/>
                <w:lang w:val="sr-Cyrl-RS" w:eastAsia="sr-Latn-CS"/>
              </w:rPr>
              <w:t>/</w:t>
            </w:r>
          </w:p>
        </w:tc>
      </w:tr>
    </w:tbl>
    <w:p w14:paraId="6BBE6ACB" w14:textId="77777777" w:rsidR="004341A4" w:rsidRDefault="004341A4" w:rsidP="004341A4">
      <w:pPr>
        <w:spacing w:line="240" w:lineRule="auto"/>
        <w:ind w:firstLine="360"/>
        <w:rPr>
          <w:rFonts w:asciiTheme="majorHAnsi" w:eastAsia="Times New Roman" w:hAnsiTheme="majorHAnsi" w:cstheme="majorHAnsi"/>
          <w:b w:val="0"/>
          <w:bCs/>
          <w:color w:val="auto"/>
          <w:sz w:val="20"/>
          <w:szCs w:val="20"/>
          <w:lang w:val="sr-Cyrl-RS" w:eastAsia="sr-Latn-CS"/>
        </w:rPr>
      </w:pPr>
    </w:p>
    <w:p w14:paraId="5AD7FD65" w14:textId="77777777" w:rsidR="00D9370C" w:rsidRDefault="00D9370C" w:rsidP="004341A4">
      <w:pPr>
        <w:spacing w:line="240" w:lineRule="auto"/>
        <w:ind w:firstLine="360"/>
        <w:rPr>
          <w:rFonts w:asciiTheme="majorHAnsi" w:eastAsia="Times New Roman" w:hAnsiTheme="majorHAnsi" w:cstheme="majorHAnsi"/>
          <w:b w:val="0"/>
          <w:bCs/>
          <w:color w:val="auto"/>
          <w:sz w:val="20"/>
          <w:szCs w:val="20"/>
          <w:lang w:val="sr-Cyrl-RS" w:eastAsia="sr-Latn-CS"/>
        </w:rPr>
      </w:pPr>
    </w:p>
    <w:p w14:paraId="2C50F332" w14:textId="77777777" w:rsidR="00D9370C" w:rsidRDefault="00D9370C" w:rsidP="004341A4">
      <w:pPr>
        <w:spacing w:line="240" w:lineRule="auto"/>
        <w:ind w:firstLine="360"/>
        <w:rPr>
          <w:rFonts w:asciiTheme="majorHAnsi" w:eastAsia="Times New Roman" w:hAnsiTheme="majorHAnsi" w:cstheme="majorHAnsi"/>
          <w:b w:val="0"/>
          <w:bCs/>
          <w:color w:val="auto"/>
          <w:sz w:val="20"/>
          <w:szCs w:val="20"/>
          <w:lang w:val="sr-Cyrl-RS" w:eastAsia="sr-Latn-CS"/>
        </w:rPr>
      </w:pPr>
    </w:p>
    <w:p w14:paraId="4EEA63E7" w14:textId="77777777" w:rsidR="00D9370C" w:rsidRPr="004341A4" w:rsidRDefault="00D9370C" w:rsidP="004341A4">
      <w:pPr>
        <w:spacing w:line="240" w:lineRule="auto"/>
        <w:ind w:firstLine="360"/>
        <w:rPr>
          <w:rFonts w:asciiTheme="majorHAnsi" w:eastAsia="Times New Roman" w:hAnsiTheme="majorHAnsi" w:cstheme="majorHAnsi"/>
          <w:b w:val="0"/>
          <w:bCs/>
          <w:color w:val="auto"/>
          <w:sz w:val="20"/>
          <w:szCs w:val="20"/>
          <w:lang w:val="sr-Cyrl-RS" w:eastAsia="sr-Latn-CS"/>
        </w:rPr>
      </w:pPr>
    </w:p>
    <w:p w14:paraId="0313EA22" w14:textId="77777777" w:rsidR="004341A4" w:rsidRPr="004341A4" w:rsidRDefault="004341A4" w:rsidP="004341A4">
      <w:pPr>
        <w:spacing w:line="240" w:lineRule="auto"/>
        <w:ind w:firstLine="360"/>
        <w:rPr>
          <w:rFonts w:asciiTheme="majorHAnsi" w:eastAsia="Times New Roman" w:hAnsiTheme="majorHAnsi" w:cstheme="majorHAnsi"/>
          <w:b w:val="0"/>
          <w:bCs/>
          <w:color w:val="auto"/>
          <w:sz w:val="20"/>
          <w:szCs w:val="20"/>
          <w:lang w:val="sr-Latn-CS" w:eastAsia="sr-Latn-CS"/>
        </w:rPr>
      </w:pPr>
    </w:p>
    <w:tbl>
      <w:tblPr>
        <w:tblStyle w:val="TableGrid4"/>
        <w:tblW w:w="14221" w:type="dxa"/>
        <w:jc w:val="center"/>
        <w:tblLook w:val="04A0" w:firstRow="1" w:lastRow="0" w:firstColumn="1" w:lastColumn="0" w:noHBand="0" w:noVBand="1"/>
      </w:tblPr>
      <w:tblGrid>
        <w:gridCol w:w="27"/>
        <w:gridCol w:w="1244"/>
        <w:gridCol w:w="28"/>
        <w:gridCol w:w="483"/>
        <w:gridCol w:w="24"/>
        <w:gridCol w:w="1765"/>
        <w:gridCol w:w="16"/>
        <w:gridCol w:w="1485"/>
        <w:gridCol w:w="14"/>
        <w:gridCol w:w="303"/>
        <w:gridCol w:w="13"/>
        <w:gridCol w:w="1215"/>
        <w:gridCol w:w="13"/>
        <w:gridCol w:w="238"/>
        <w:gridCol w:w="1211"/>
        <w:gridCol w:w="323"/>
        <w:gridCol w:w="12"/>
        <w:gridCol w:w="122"/>
        <w:gridCol w:w="12"/>
        <w:gridCol w:w="656"/>
        <w:gridCol w:w="11"/>
        <w:gridCol w:w="501"/>
        <w:gridCol w:w="10"/>
        <w:gridCol w:w="391"/>
        <w:gridCol w:w="8"/>
        <w:gridCol w:w="159"/>
        <w:gridCol w:w="10"/>
        <w:gridCol w:w="120"/>
        <w:gridCol w:w="741"/>
        <w:gridCol w:w="10"/>
        <w:gridCol w:w="1077"/>
        <w:gridCol w:w="67"/>
        <w:gridCol w:w="237"/>
        <w:gridCol w:w="1675"/>
      </w:tblGrid>
      <w:tr w:rsidR="004341A4" w:rsidRPr="004341A4" w14:paraId="466CAF3F" w14:textId="77777777" w:rsidTr="00D9370C">
        <w:trPr>
          <w:trHeight w:val="420"/>
          <w:jc w:val="center"/>
        </w:trPr>
        <w:tc>
          <w:tcPr>
            <w:tcW w:w="14221" w:type="dxa"/>
            <w:gridSpan w:val="34"/>
            <w:shd w:val="clear" w:color="auto" w:fill="024F75" w:themeFill="accent1"/>
          </w:tcPr>
          <w:p w14:paraId="2E09BB8C" w14:textId="77777777" w:rsidR="004341A4" w:rsidRPr="004341A4" w:rsidRDefault="004341A4" w:rsidP="004341A4">
            <w:pPr>
              <w:autoSpaceDE w:val="0"/>
              <w:autoSpaceDN w:val="0"/>
              <w:adjustRightInd w:val="0"/>
              <w:ind w:firstLine="360"/>
              <w:rPr>
                <w:rFonts w:asciiTheme="majorHAnsi" w:eastAsia="Times New Roman" w:hAnsiTheme="majorHAnsi" w:cstheme="majorHAnsi"/>
                <w:noProof/>
                <w:color w:val="auto"/>
                <w:sz w:val="20"/>
                <w:szCs w:val="20"/>
                <w:lang w:val="sr-Latn-CS" w:eastAsia="sr-Latn-CS"/>
              </w:rPr>
            </w:pPr>
            <w:r w:rsidRPr="004341A4">
              <w:rPr>
                <w:rFonts w:asciiTheme="majorHAnsi" w:eastAsia="Times New Roman" w:hAnsiTheme="majorHAnsi" w:cstheme="majorHAnsi"/>
                <w:noProof/>
                <w:color w:val="FFFFFF"/>
                <w:sz w:val="20"/>
                <w:szCs w:val="20"/>
                <w:lang w:val="sr-Cyrl-RS" w:eastAsia="sr-Latn-CS"/>
              </w:rPr>
              <w:lastRenderedPageBreak/>
              <w:t xml:space="preserve">ПОСЕБАН ЦИЉ 4: </w:t>
            </w:r>
            <w:r w:rsidRPr="004341A4">
              <w:rPr>
                <w:rFonts w:asciiTheme="majorHAnsi" w:eastAsia="Times New Roman" w:hAnsiTheme="majorHAnsi" w:cstheme="majorHAnsi"/>
                <w:color w:val="FFFFFF"/>
                <w:sz w:val="20"/>
                <w:szCs w:val="20"/>
                <w:lang w:val="sr-Cyrl-RS" w:eastAsia="sr-Latn-CS"/>
              </w:rPr>
              <w:t>Унапређење здравственог стања ромске популације у Пожеги</w:t>
            </w:r>
          </w:p>
        </w:tc>
      </w:tr>
      <w:tr w:rsidR="004341A4" w:rsidRPr="004341A4" w14:paraId="523FFA7E" w14:textId="77777777" w:rsidTr="000A6778">
        <w:trPr>
          <w:trHeight w:val="496"/>
          <w:jc w:val="center"/>
        </w:trPr>
        <w:tc>
          <w:tcPr>
            <w:tcW w:w="5402" w:type="dxa"/>
            <w:gridSpan w:val="11"/>
            <w:shd w:val="clear" w:color="auto" w:fill="EDEDED"/>
          </w:tcPr>
          <w:p w14:paraId="528BD602"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Показатељи на нивоу посебног циља </w:t>
            </w:r>
          </w:p>
          <w:p w14:paraId="599DE790" w14:textId="77777777" w:rsidR="004341A4" w:rsidRPr="004341A4" w:rsidRDefault="004341A4" w:rsidP="004341A4">
            <w:pPr>
              <w:ind w:firstLine="360"/>
              <w:rPr>
                <w:rFonts w:asciiTheme="majorHAnsi" w:eastAsia="Times New Roman" w:hAnsiTheme="majorHAnsi" w:cstheme="majorHAnsi"/>
                <w:b w:val="0"/>
                <w:bCs/>
                <w:noProof/>
                <w:color w:val="1F3864"/>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(показатељи исхода)</w:t>
            </w:r>
          </w:p>
        </w:tc>
        <w:tc>
          <w:tcPr>
            <w:tcW w:w="1466" w:type="dxa"/>
            <w:gridSpan w:val="3"/>
            <w:shd w:val="clear" w:color="auto" w:fill="EDEDED"/>
          </w:tcPr>
          <w:p w14:paraId="19C95B2D"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Јединица</w:t>
            </w:r>
          </w:p>
          <w:p w14:paraId="5CBB9B59" w14:textId="77777777" w:rsidR="004341A4" w:rsidRPr="004341A4" w:rsidRDefault="004341A4" w:rsidP="004341A4">
            <w:pPr>
              <w:ind w:firstLine="360"/>
              <w:jc w:val="center"/>
              <w:rPr>
                <w:rFonts w:asciiTheme="majorHAnsi" w:eastAsia="Times New Roman" w:hAnsiTheme="majorHAnsi" w:cstheme="majorHAnsi"/>
                <w:b w:val="0"/>
                <w:bCs/>
                <w:noProof/>
                <w:color w:val="1F3864"/>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мере</w:t>
            </w:r>
          </w:p>
        </w:tc>
        <w:tc>
          <w:tcPr>
            <w:tcW w:w="1211" w:type="dxa"/>
            <w:tcBorders>
              <w:bottom w:val="single" w:sz="4" w:space="0" w:color="auto"/>
            </w:tcBorders>
            <w:shd w:val="clear" w:color="auto" w:fill="EDEDED"/>
          </w:tcPr>
          <w:p w14:paraId="2443828B"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Базна</w:t>
            </w:r>
          </w:p>
          <w:p w14:paraId="4CF3E6D6" w14:textId="77777777" w:rsidR="004341A4" w:rsidRPr="004341A4" w:rsidRDefault="004341A4" w:rsidP="004341A4">
            <w:pPr>
              <w:ind w:firstLine="360"/>
              <w:jc w:val="center"/>
              <w:rPr>
                <w:rFonts w:asciiTheme="majorHAnsi" w:eastAsia="Times New Roman" w:hAnsiTheme="majorHAnsi" w:cstheme="majorHAnsi"/>
                <w:b w:val="0"/>
                <w:bCs/>
                <w:noProof/>
                <w:color w:val="1F3864"/>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година</w:t>
            </w:r>
          </w:p>
        </w:tc>
        <w:tc>
          <w:tcPr>
            <w:tcW w:w="1136" w:type="dxa"/>
            <w:gridSpan w:val="6"/>
            <w:tcBorders>
              <w:bottom w:val="single" w:sz="4" w:space="0" w:color="auto"/>
            </w:tcBorders>
            <w:shd w:val="clear" w:color="auto" w:fill="EDEDED"/>
          </w:tcPr>
          <w:p w14:paraId="43EB7F80" w14:textId="77777777" w:rsidR="004341A4" w:rsidRPr="004341A4" w:rsidRDefault="004341A4" w:rsidP="004341A4">
            <w:pPr>
              <w:jc w:val="center"/>
              <w:rPr>
                <w:rFonts w:asciiTheme="majorHAnsi" w:eastAsia="Times New Roman" w:hAnsiTheme="majorHAnsi" w:cstheme="majorHAnsi"/>
                <w:b w:val="0"/>
                <w:bCs/>
                <w:noProof/>
                <w:color w:val="1F3864"/>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Базна вредност</w:t>
            </w:r>
          </w:p>
        </w:tc>
        <w:tc>
          <w:tcPr>
            <w:tcW w:w="1199" w:type="dxa"/>
            <w:gridSpan w:val="7"/>
            <w:tcBorders>
              <w:bottom w:val="single" w:sz="4" w:space="0" w:color="auto"/>
            </w:tcBorders>
            <w:shd w:val="clear" w:color="auto" w:fill="EDEDED"/>
          </w:tcPr>
          <w:p w14:paraId="3C873096" w14:textId="77777777" w:rsidR="004341A4" w:rsidRPr="004341A4" w:rsidRDefault="004341A4" w:rsidP="004341A4">
            <w:pPr>
              <w:jc w:val="center"/>
              <w:rPr>
                <w:rFonts w:asciiTheme="majorHAnsi" w:eastAsia="Times New Roman" w:hAnsiTheme="majorHAnsi" w:cstheme="majorHAnsi"/>
                <w:b w:val="0"/>
                <w:bCs/>
                <w:noProof/>
                <w:color w:val="1F3864"/>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Циљна година</w:t>
            </w:r>
          </w:p>
        </w:tc>
        <w:tc>
          <w:tcPr>
            <w:tcW w:w="1895" w:type="dxa"/>
            <w:gridSpan w:val="4"/>
            <w:tcBorders>
              <w:bottom w:val="single" w:sz="4" w:space="0" w:color="auto"/>
            </w:tcBorders>
            <w:shd w:val="clear" w:color="auto" w:fill="EDEDED"/>
          </w:tcPr>
          <w:p w14:paraId="295FB13A" w14:textId="77777777" w:rsidR="004341A4" w:rsidRPr="004341A4" w:rsidRDefault="004341A4" w:rsidP="004341A4">
            <w:pPr>
              <w:jc w:val="center"/>
              <w:rPr>
                <w:rFonts w:asciiTheme="majorHAnsi" w:eastAsia="Times New Roman" w:hAnsiTheme="majorHAnsi" w:cstheme="majorHAnsi"/>
                <w:b w:val="0"/>
                <w:bCs/>
                <w:noProof/>
                <w:color w:val="1F3864"/>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Циљна вредност</w:t>
            </w:r>
          </w:p>
        </w:tc>
        <w:tc>
          <w:tcPr>
            <w:tcW w:w="1912" w:type="dxa"/>
            <w:gridSpan w:val="2"/>
            <w:tcBorders>
              <w:bottom w:val="single" w:sz="4" w:space="0" w:color="auto"/>
            </w:tcBorders>
            <w:shd w:val="clear" w:color="auto" w:fill="EDEDED"/>
          </w:tcPr>
          <w:p w14:paraId="571EC387" w14:textId="77777777" w:rsidR="004341A4" w:rsidRPr="004341A4" w:rsidRDefault="004341A4" w:rsidP="004341A4">
            <w:pPr>
              <w:ind w:firstLine="360"/>
              <w:jc w:val="center"/>
              <w:rPr>
                <w:rFonts w:asciiTheme="majorHAnsi" w:eastAsia="Times New Roman" w:hAnsiTheme="majorHAnsi" w:cstheme="majorHAnsi"/>
                <w:b w:val="0"/>
                <w:bCs/>
                <w:noProof/>
                <w:color w:val="1F3864"/>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Извор провере</w:t>
            </w:r>
          </w:p>
        </w:tc>
      </w:tr>
      <w:tr w:rsidR="000A6778" w:rsidRPr="004341A4" w14:paraId="7A1E0661" w14:textId="77777777" w:rsidTr="000A6778">
        <w:trPr>
          <w:trHeight w:val="548"/>
          <w:jc w:val="center"/>
        </w:trPr>
        <w:tc>
          <w:tcPr>
            <w:tcW w:w="5402" w:type="dxa"/>
            <w:gridSpan w:val="11"/>
            <w:tcBorders>
              <w:top w:val="single" w:sz="4" w:space="0" w:color="auto"/>
              <w:left w:val="single" w:sz="4" w:space="0" w:color="auto"/>
              <w:bottom w:val="single" w:sz="4" w:space="0" w:color="auto"/>
              <w:right w:val="nil"/>
            </w:tcBorders>
            <w:vAlign w:val="center"/>
          </w:tcPr>
          <w:p w14:paraId="7B79958D" w14:textId="310E11E7" w:rsidR="000A6778" w:rsidRPr="004341A4" w:rsidRDefault="000A6778" w:rsidP="000A6778">
            <w:pPr>
              <w:autoSpaceDE w:val="0"/>
              <w:autoSpaceDN w:val="0"/>
              <w:adjustRightInd w:val="0"/>
              <w:rPr>
                <w:rFonts w:asciiTheme="majorHAnsi" w:eastAsia="Calibri" w:hAnsiTheme="majorHAnsi" w:cstheme="majorHAnsi"/>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Обухват деце ромске националности узраста од 24-35 месеци имунизацијом</w:t>
            </w:r>
          </w:p>
        </w:tc>
        <w:tc>
          <w:tcPr>
            <w:tcW w:w="1466" w:type="dxa"/>
            <w:gridSpan w:val="3"/>
          </w:tcPr>
          <w:p w14:paraId="026B4401" w14:textId="48B8B693" w:rsidR="000A6778" w:rsidRPr="004341A4" w:rsidRDefault="000A6778" w:rsidP="000A6778">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w:t>
            </w:r>
          </w:p>
        </w:tc>
        <w:tc>
          <w:tcPr>
            <w:tcW w:w="1211" w:type="dxa"/>
            <w:tcBorders>
              <w:top w:val="single" w:sz="4" w:space="0" w:color="auto"/>
              <w:left w:val="nil"/>
              <w:bottom w:val="single" w:sz="4" w:space="0" w:color="auto"/>
              <w:right w:val="single" w:sz="4" w:space="0" w:color="auto"/>
            </w:tcBorders>
            <w:vAlign w:val="center"/>
          </w:tcPr>
          <w:p w14:paraId="681C7E8D" w14:textId="3528701F" w:rsidR="000A6778" w:rsidRPr="004341A4" w:rsidRDefault="000A6778" w:rsidP="000A6778">
            <w:pPr>
              <w:autoSpaceDE w:val="0"/>
              <w:autoSpaceDN w:val="0"/>
              <w:adjustRightInd w:val="0"/>
              <w:ind w:firstLine="360"/>
              <w:jc w:val="center"/>
              <w:rPr>
                <w:rFonts w:asciiTheme="majorHAnsi" w:eastAsia="Calibri" w:hAnsiTheme="majorHAnsi" w:cstheme="majorHAnsi"/>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2023.</w:t>
            </w:r>
          </w:p>
        </w:tc>
        <w:tc>
          <w:tcPr>
            <w:tcW w:w="1136" w:type="dxa"/>
            <w:gridSpan w:val="6"/>
            <w:tcBorders>
              <w:top w:val="single" w:sz="4" w:space="0" w:color="auto"/>
              <w:left w:val="single" w:sz="4" w:space="0" w:color="auto"/>
              <w:bottom w:val="single" w:sz="4" w:space="0" w:color="auto"/>
              <w:right w:val="single" w:sz="4" w:space="0" w:color="auto"/>
            </w:tcBorders>
            <w:vAlign w:val="center"/>
          </w:tcPr>
          <w:p w14:paraId="282FDD2A" w14:textId="6B622FD9" w:rsidR="000A6778" w:rsidRPr="004341A4" w:rsidRDefault="000A6778" w:rsidP="000A6778">
            <w:pPr>
              <w:autoSpaceDE w:val="0"/>
              <w:autoSpaceDN w:val="0"/>
              <w:adjustRightInd w:val="0"/>
              <w:ind w:firstLine="360"/>
              <w:jc w:val="center"/>
              <w:rPr>
                <w:rFonts w:asciiTheme="majorHAnsi" w:eastAsia="Calibri" w:hAnsiTheme="majorHAnsi" w:cstheme="majorHAnsi"/>
                <w:b w:val="0"/>
                <w:bCs/>
                <w:noProof/>
                <w:color w:val="auto"/>
                <w:sz w:val="20"/>
                <w:szCs w:val="20"/>
                <w:lang w:val="sr-Cyrl-RS" w:eastAsia="sr-Latn-CS"/>
              </w:rPr>
            </w:pPr>
            <w:r>
              <w:rPr>
                <w:rFonts w:ascii="Arial" w:eastAsia="Calibri" w:hAnsi="Arial" w:cs="Arial"/>
                <w:b w:val="0"/>
                <w:bCs/>
                <w:noProof/>
                <w:color w:val="auto"/>
                <w:sz w:val="20"/>
                <w:szCs w:val="20"/>
                <w:lang w:val="sr-Cyrl-RS" w:eastAsia="sr-Latn-CS"/>
              </w:rPr>
              <w:t>100</w:t>
            </w:r>
            <w:r w:rsidRPr="005E138F">
              <w:rPr>
                <w:rFonts w:ascii="Arial" w:eastAsia="Calibri" w:hAnsi="Arial" w:cs="Arial"/>
                <w:b w:val="0"/>
                <w:bCs/>
                <w:noProof/>
                <w:color w:val="auto"/>
                <w:sz w:val="20"/>
                <w:szCs w:val="20"/>
                <w:lang w:val="sr-Cyrl-RS" w:eastAsia="sr-Latn-CS"/>
              </w:rPr>
              <w:t>%</w:t>
            </w:r>
          </w:p>
        </w:tc>
        <w:tc>
          <w:tcPr>
            <w:tcW w:w="1199" w:type="dxa"/>
            <w:gridSpan w:val="7"/>
            <w:tcBorders>
              <w:top w:val="single" w:sz="4" w:space="0" w:color="auto"/>
              <w:left w:val="single" w:sz="4" w:space="0" w:color="auto"/>
              <w:bottom w:val="single" w:sz="4" w:space="0" w:color="auto"/>
              <w:right w:val="single" w:sz="4" w:space="0" w:color="auto"/>
            </w:tcBorders>
            <w:vAlign w:val="center"/>
          </w:tcPr>
          <w:p w14:paraId="4F445AFD" w14:textId="30D288D3" w:rsidR="000A6778" w:rsidRPr="004341A4" w:rsidRDefault="000A6778" w:rsidP="000A6778">
            <w:pPr>
              <w:autoSpaceDE w:val="0"/>
              <w:autoSpaceDN w:val="0"/>
              <w:adjustRightInd w:val="0"/>
              <w:ind w:firstLine="360"/>
              <w:jc w:val="center"/>
              <w:rPr>
                <w:rFonts w:asciiTheme="majorHAnsi" w:eastAsia="Calibri" w:hAnsiTheme="majorHAnsi" w:cstheme="majorHAnsi"/>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2027.</w:t>
            </w:r>
          </w:p>
        </w:tc>
        <w:tc>
          <w:tcPr>
            <w:tcW w:w="1895" w:type="dxa"/>
            <w:gridSpan w:val="4"/>
            <w:tcBorders>
              <w:top w:val="single" w:sz="4" w:space="0" w:color="auto"/>
              <w:left w:val="single" w:sz="4" w:space="0" w:color="auto"/>
              <w:bottom w:val="single" w:sz="4" w:space="0" w:color="auto"/>
              <w:right w:val="single" w:sz="4" w:space="0" w:color="auto"/>
            </w:tcBorders>
            <w:vAlign w:val="center"/>
          </w:tcPr>
          <w:p w14:paraId="0C6387BC" w14:textId="17D7DD33" w:rsidR="000A6778" w:rsidRPr="004341A4" w:rsidRDefault="000A6778" w:rsidP="000A6778">
            <w:pPr>
              <w:autoSpaceDE w:val="0"/>
              <w:autoSpaceDN w:val="0"/>
              <w:adjustRightInd w:val="0"/>
              <w:ind w:firstLine="360"/>
              <w:jc w:val="center"/>
              <w:rPr>
                <w:rFonts w:asciiTheme="majorHAnsi" w:eastAsia="Calibri" w:hAnsiTheme="majorHAnsi" w:cstheme="majorHAnsi"/>
                <w:b w:val="0"/>
                <w:bCs/>
                <w:noProof/>
                <w:color w:val="auto"/>
                <w:sz w:val="20"/>
                <w:szCs w:val="20"/>
                <w:lang w:val="sr-Cyrl-RS" w:eastAsia="sr-Latn-CS"/>
              </w:rPr>
            </w:pPr>
            <w:r>
              <w:rPr>
                <w:rFonts w:ascii="Arial" w:eastAsia="Calibri" w:hAnsi="Arial" w:cs="Arial"/>
                <w:b w:val="0"/>
                <w:bCs/>
                <w:noProof/>
                <w:color w:val="auto"/>
                <w:sz w:val="20"/>
                <w:szCs w:val="20"/>
                <w:lang w:val="sr-Cyrl-RS" w:eastAsia="sr-Latn-CS"/>
              </w:rPr>
              <w:t>100</w:t>
            </w:r>
            <w:r w:rsidRPr="005E138F">
              <w:rPr>
                <w:rFonts w:ascii="Arial" w:eastAsia="Calibri" w:hAnsi="Arial" w:cs="Arial"/>
                <w:b w:val="0"/>
                <w:bCs/>
                <w:noProof/>
                <w:color w:val="auto"/>
                <w:sz w:val="20"/>
                <w:szCs w:val="20"/>
                <w:lang w:val="sr-Cyrl-RS" w:eastAsia="sr-Latn-CS"/>
              </w:rPr>
              <w:t>%</w:t>
            </w:r>
          </w:p>
        </w:tc>
        <w:tc>
          <w:tcPr>
            <w:tcW w:w="1912" w:type="dxa"/>
            <w:gridSpan w:val="2"/>
            <w:tcBorders>
              <w:top w:val="single" w:sz="4" w:space="0" w:color="auto"/>
              <w:left w:val="single" w:sz="4" w:space="0" w:color="auto"/>
              <w:bottom w:val="single" w:sz="4" w:space="0" w:color="auto"/>
              <w:right w:val="single" w:sz="4" w:space="0" w:color="auto"/>
            </w:tcBorders>
            <w:vAlign w:val="center"/>
          </w:tcPr>
          <w:p w14:paraId="615AF962" w14:textId="4F4D9923" w:rsidR="000A6778" w:rsidRPr="004341A4" w:rsidRDefault="000A6778" w:rsidP="000A6778">
            <w:pPr>
              <w:autoSpaceDE w:val="0"/>
              <w:autoSpaceDN w:val="0"/>
              <w:adjustRightInd w:val="0"/>
              <w:rPr>
                <w:rFonts w:asciiTheme="majorHAnsi" w:eastAsia="Calibri" w:hAnsiTheme="majorHAnsi" w:cstheme="majorHAnsi"/>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Евиденција дечјег диспанзера ДЗ</w:t>
            </w:r>
          </w:p>
        </w:tc>
      </w:tr>
      <w:tr w:rsidR="000A6778" w:rsidRPr="004341A4" w14:paraId="0CBD8AF8" w14:textId="77777777" w:rsidTr="000A6778">
        <w:trPr>
          <w:trHeight w:val="548"/>
          <w:jc w:val="center"/>
        </w:trPr>
        <w:tc>
          <w:tcPr>
            <w:tcW w:w="5402" w:type="dxa"/>
            <w:gridSpan w:val="11"/>
            <w:tcBorders>
              <w:top w:val="single" w:sz="4" w:space="0" w:color="auto"/>
              <w:left w:val="single" w:sz="4" w:space="0" w:color="auto"/>
              <w:bottom w:val="single" w:sz="4" w:space="0" w:color="auto"/>
              <w:right w:val="nil"/>
            </w:tcBorders>
            <w:vAlign w:val="center"/>
          </w:tcPr>
          <w:p w14:paraId="6CE7B903" w14:textId="03D18C42" w:rsidR="000A6778" w:rsidRPr="004341A4" w:rsidRDefault="000A6778" w:rsidP="000A6778">
            <w:pPr>
              <w:autoSpaceDE w:val="0"/>
              <w:autoSpaceDN w:val="0"/>
              <w:adjustRightInd w:val="0"/>
              <w:rPr>
                <w:rFonts w:asciiTheme="majorHAnsi" w:eastAsia="Calibri" w:hAnsiTheme="majorHAnsi" w:cstheme="majorHAnsi"/>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Обухват жена ромске националности  у првом триместу трудноће редовним гинеколошким прегледима</w:t>
            </w:r>
          </w:p>
        </w:tc>
        <w:tc>
          <w:tcPr>
            <w:tcW w:w="1466" w:type="dxa"/>
            <w:gridSpan w:val="3"/>
          </w:tcPr>
          <w:p w14:paraId="10B19903" w14:textId="655061E9" w:rsidR="000A6778" w:rsidRPr="004341A4" w:rsidRDefault="000A6778" w:rsidP="000A6778">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w:t>
            </w:r>
          </w:p>
        </w:tc>
        <w:tc>
          <w:tcPr>
            <w:tcW w:w="1211" w:type="dxa"/>
            <w:tcBorders>
              <w:top w:val="single" w:sz="4" w:space="0" w:color="auto"/>
              <w:left w:val="nil"/>
              <w:bottom w:val="single" w:sz="4" w:space="0" w:color="auto"/>
              <w:right w:val="single" w:sz="4" w:space="0" w:color="auto"/>
            </w:tcBorders>
            <w:vAlign w:val="center"/>
          </w:tcPr>
          <w:p w14:paraId="0847B161" w14:textId="6EF8A29D" w:rsidR="000A6778" w:rsidRPr="004341A4" w:rsidRDefault="000A6778" w:rsidP="000A6778">
            <w:pPr>
              <w:autoSpaceDE w:val="0"/>
              <w:autoSpaceDN w:val="0"/>
              <w:adjustRightInd w:val="0"/>
              <w:ind w:firstLine="360"/>
              <w:jc w:val="center"/>
              <w:rPr>
                <w:rFonts w:asciiTheme="majorHAnsi" w:eastAsia="Calibri" w:hAnsiTheme="majorHAnsi" w:cstheme="majorHAnsi"/>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2023.</w:t>
            </w:r>
          </w:p>
        </w:tc>
        <w:tc>
          <w:tcPr>
            <w:tcW w:w="1136" w:type="dxa"/>
            <w:gridSpan w:val="6"/>
            <w:tcBorders>
              <w:top w:val="single" w:sz="4" w:space="0" w:color="auto"/>
              <w:left w:val="single" w:sz="4" w:space="0" w:color="auto"/>
              <w:bottom w:val="single" w:sz="4" w:space="0" w:color="auto"/>
              <w:right w:val="single" w:sz="4" w:space="0" w:color="auto"/>
            </w:tcBorders>
            <w:vAlign w:val="center"/>
          </w:tcPr>
          <w:p w14:paraId="416C8CF0" w14:textId="53834523" w:rsidR="000A6778" w:rsidRPr="004341A4" w:rsidRDefault="000A6778" w:rsidP="000A6778">
            <w:pPr>
              <w:autoSpaceDE w:val="0"/>
              <w:autoSpaceDN w:val="0"/>
              <w:adjustRightInd w:val="0"/>
              <w:ind w:firstLine="360"/>
              <w:jc w:val="center"/>
              <w:rPr>
                <w:rFonts w:asciiTheme="majorHAnsi" w:eastAsia="Calibri" w:hAnsiTheme="majorHAnsi" w:cstheme="majorHAnsi"/>
                <w:b w:val="0"/>
                <w:bCs/>
                <w:noProof/>
                <w:color w:val="auto"/>
                <w:sz w:val="20"/>
                <w:szCs w:val="20"/>
                <w:lang w:val="sr-Cyrl-RS" w:eastAsia="sr-Latn-CS"/>
              </w:rPr>
            </w:pPr>
            <w:r>
              <w:rPr>
                <w:rFonts w:ascii="Arial" w:eastAsia="Calibri" w:hAnsi="Arial" w:cs="Arial"/>
                <w:b w:val="0"/>
                <w:bCs/>
                <w:noProof/>
                <w:color w:val="auto"/>
                <w:sz w:val="20"/>
                <w:szCs w:val="20"/>
                <w:lang w:val="sr-Cyrl-RS" w:eastAsia="sr-Latn-CS"/>
              </w:rPr>
              <w:t>100</w:t>
            </w:r>
            <w:r w:rsidRPr="005E138F">
              <w:rPr>
                <w:rFonts w:ascii="Arial" w:eastAsia="Calibri" w:hAnsi="Arial" w:cs="Arial"/>
                <w:b w:val="0"/>
                <w:bCs/>
                <w:noProof/>
                <w:color w:val="auto"/>
                <w:sz w:val="20"/>
                <w:szCs w:val="20"/>
                <w:lang w:val="sr-Cyrl-RS" w:eastAsia="sr-Latn-CS"/>
              </w:rPr>
              <w:t>%</w:t>
            </w:r>
          </w:p>
        </w:tc>
        <w:tc>
          <w:tcPr>
            <w:tcW w:w="1199" w:type="dxa"/>
            <w:gridSpan w:val="7"/>
            <w:tcBorders>
              <w:top w:val="single" w:sz="4" w:space="0" w:color="auto"/>
              <w:left w:val="single" w:sz="4" w:space="0" w:color="auto"/>
              <w:bottom w:val="single" w:sz="4" w:space="0" w:color="auto"/>
              <w:right w:val="single" w:sz="4" w:space="0" w:color="auto"/>
            </w:tcBorders>
            <w:vAlign w:val="center"/>
          </w:tcPr>
          <w:p w14:paraId="7C679D97" w14:textId="6E004354" w:rsidR="000A6778" w:rsidRPr="004341A4" w:rsidRDefault="000A6778" w:rsidP="000A6778">
            <w:pPr>
              <w:autoSpaceDE w:val="0"/>
              <w:autoSpaceDN w:val="0"/>
              <w:adjustRightInd w:val="0"/>
              <w:ind w:firstLine="360"/>
              <w:jc w:val="center"/>
              <w:rPr>
                <w:rFonts w:asciiTheme="majorHAnsi" w:eastAsia="Calibri" w:hAnsiTheme="majorHAnsi" w:cstheme="majorHAnsi"/>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2027.</w:t>
            </w:r>
          </w:p>
        </w:tc>
        <w:tc>
          <w:tcPr>
            <w:tcW w:w="1895" w:type="dxa"/>
            <w:gridSpan w:val="4"/>
            <w:tcBorders>
              <w:top w:val="single" w:sz="4" w:space="0" w:color="auto"/>
              <w:left w:val="single" w:sz="4" w:space="0" w:color="auto"/>
              <w:bottom w:val="single" w:sz="4" w:space="0" w:color="auto"/>
              <w:right w:val="single" w:sz="4" w:space="0" w:color="auto"/>
            </w:tcBorders>
            <w:vAlign w:val="center"/>
          </w:tcPr>
          <w:p w14:paraId="2E1591DB" w14:textId="1B23D1C6" w:rsidR="000A6778" w:rsidRPr="004341A4" w:rsidRDefault="000A6778" w:rsidP="000A6778">
            <w:pPr>
              <w:autoSpaceDE w:val="0"/>
              <w:autoSpaceDN w:val="0"/>
              <w:adjustRightInd w:val="0"/>
              <w:ind w:firstLine="360"/>
              <w:jc w:val="center"/>
              <w:rPr>
                <w:rFonts w:asciiTheme="majorHAnsi" w:eastAsia="Calibri" w:hAnsiTheme="majorHAnsi" w:cstheme="majorHAnsi"/>
                <w:b w:val="0"/>
                <w:bCs/>
                <w:noProof/>
                <w:color w:val="auto"/>
                <w:sz w:val="20"/>
                <w:szCs w:val="20"/>
                <w:lang w:val="sr-Cyrl-RS" w:eastAsia="sr-Latn-CS"/>
              </w:rPr>
            </w:pPr>
            <w:r>
              <w:rPr>
                <w:rFonts w:ascii="Arial" w:eastAsia="Calibri" w:hAnsi="Arial" w:cs="Arial"/>
                <w:b w:val="0"/>
                <w:bCs/>
                <w:noProof/>
                <w:color w:val="auto"/>
                <w:sz w:val="20"/>
                <w:szCs w:val="20"/>
                <w:lang w:val="sr-Cyrl-RS" w:eastAsia="sr-Latn-CS"/>
              </w:rPr>
              <w:t>100</w:t>
            </w:r>
            <w:r w:rsidRPr="005E138F">
              <w:rPr>
                <w:rFonts w:ascii="Arial" w:eastAsia="Calibri" w:hAnsi="Arial" w:cs="Arial"/>
                <w:b w:val="0"/>
                <w:bCs/>
                <w:noProof/>
                <w:color w:val="auto"/>
                <w:sz w:val="20"/>
                <w:szCs w:val="20"/>
                <w:lang w:val="sr-Cyrl-RS" w:eastAsia="sr-Latn-CS"/>
              </w:rPr>
              <w:t>%</w:t>
            </w:r>
          </w:p>
        </w:tc>
        <w:tc>
          <w:tcPr>
            <w:tcW w:w="1912" w:type="dxa"/>
            <w:gridSpan w:val="2"/>
            <w:tcBorders>
              <w:top w:val="single" w:sz="4" w:space="0" w:color="auto"/>
              <w:left w:val="single" w:sz="4" w:space="0" w:color="auto"/>
              <w:bottom w:val="single" w:sz="4" w:space="0" w:color="auto"/>
              <w:right w:val="single" w:sz="4" w:space="0" w:color="auto"/>
            </w:tcBorders>
            <w:vAlign w:val="center"/>
          </w:tcPr>
          <w:p w14:paraId="0C895CE6" w14:textId="48334DE7" w:rsidR="000A6778" w:rsidRPr="004341A4" w:rsidRDefault="000A6778" w:rsidP="000A6778">
            <w:pPr>
              <w:autoSpaceDE w:val="0"/>
              <w:autoSpaceDN w:val="0"/>
              <w:adjustRightInd w:val="0"/>
              <w:rPr>
                <w:rFonts w:asciiTheme="majorHAnsi" w:eastAsia="Calibri" w:hAnsiTheme="majorHAnsi" w:cstheme="majorHAnsi"/>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Служба за заштиту здравља жена ДЗ</w:t>
            </w:r>
          </w:p>
        </w:tc>
      </w:tr>
      <w:tr w:rsidR="000A6778" w:rsidRPr="004341A4" w14:paraId="16A99B6A" w14:textId="77777777" w:rsidTr="000A6778">
        <w:trPr>
          <w:trHeight w:val="548"/>
          <w:jc w:val="center"/>
        </w:trPr>
        <w:tc>
          <w:tcPr>
            <w:tcW w:w="5402" w:type="dxa"/>
            <w:gridSpan w:val="11"/>
            <w:tcBorders>
              <w:top w:val="single" w:sz="4" w:space="0" w:color="auto"/>
              <w:left w:val="single" w:sz="4" w:space="0" w:color="auto"/>
              <w:bottom w:val="single" w:sz="4" w:space="0" w:color="auto"/>
              <w:right w:val="nil"/>
            </w:tcBorders>
            <w:vAlign w:val="center"/>
          </w:tcPr>
          <w:p w14:paraId="5E891466" w14:textId="18FE8271" w:rsidR="000A6778" w:rsidRPr="004341A4" w:rsidRDefault="000A6778" w:rsidP="000A6778">
            <w:pPr>
              <w:autoSpaceDE w:val="0"/>
              <w:autoSpaceDN w:val="0"/>
              <w:adjustRightInd w:val="0"/>
              <w:rPr>
                <w:rFonts w:asciiTheme="majorHAnsi" w:eastAsia="Calibri" w:hAnsiTheme="majorHAnsi" w:cstheme="majorHAnsi"/>
                <w:b w:val="0"/>
                <w:bCs/>
                <w:noProof/>
                <w:color w:val="auto"/>
                <w:sz w:val="20"/>
                <w:szCs w:val="20"/>
                <w:lang w:val="sr-Cyrl-RS" w:eastAsia="sr-Latn-CS"/>
              </w:rPr>
            </w:pPr>
            <w:r>
              <w:rPr>
                <w:rFonts w:ascii="Arial" w:eastAsia="Calibri" w:hAnsi="Arial" w:cs="Arial"/>
                <w:b w:val="0"/>
                <w:bCs/>
                <w:noProof/>
                <w:color w:val="auto"/>
                <w:sz w:val="20"/>
                <w:szCs w:val="20"/>
                <w:lang w:val="sr-Cyrl-RS" w:eastAsia="sr-Latn-CS"/>
              </w:rPr>
              <w:t>Проценат Рома који одлазе на превентивне здравствене прегледе</w:t>
            </w:r>
          </w:p>
        </w:tc>
        <w:tc>
          <w:tcPr>
            <w:tcW w:w="1466" w:type="dxa"/>
            <w:gridSpan w:val="3"/>
          </w:tcPr>
          <w:p w14:paraId="4BE071C2" w14:textId="56B4F36C" w:rsidR="000A6778" w:rsidRPr="004341A4" w:rsidRDefault="000A6778" w:rsidP="000A6778">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w:t>
            </w:r>
          </w:p>
        </w:tc>
        <w:tc>
          <w:tcPr>
            <w:tcW w:w="1211" w:type="dxa"/>
            <w:tcBorders>
              <w:top w:val="single" w:sz="4" w:space="0" w:color="auto"/>
              <w:left w:val="nil"/>
              <w:bottom w:val="single" w:sz="4" w:space="0" w:color="auto"/>
              <w:right w:val="single" w:sz="4" w:space="0" w:color="auto"/>
            </w:tcBorders>
            <w:vAlign w:val="center"/>
          </w:tcPr>
          <w:p w14:paraId="7C78FE1C" w14:textId="734080DD" w:rsidR="000A6778" w:rsidRPr="004341A4" w:rsidRDefault="000A6778" w:rsidP="000A6778">
            <w:pPr>
              <w:autoSpaceDE w:val="0"/>
              <w:autoSpaceDN w:val="0"/>
              <w:adjustRightInd w:val="0"/>
              <w:ind w:firstLine="360"/>
              <w:jc w:val="center"/>
              <w:rPr>
                <w:rFonts w:asciiTheme="majorHAnsi" w:eastAsia="Calibri" w:hAnsiTheme="majorHAnsi" w:cstheme="majorHAnsi"/>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2023.</w:t>
            </w:r>
          </w:p>
        </w:tc>
        <w:tc>
          <w:tcPr>
            <w:tcW w:w="1136" w:type="dxa"/>
            <w:gridSpan w:val="6"/>
            <w:tcBorders>
              <w:top w:val="single" w:sz="4" w:space="0" w:color="auto"/>
              <w:left w:val="single" w:sz="4" w:space="0" w:color="auto"/>
              <w:bottom w:val="single" w:sz="4" w:space="0" w:color="auto"/>
              <w:right w:val="single" w:sz="4" w:space="0" w:color="auto"/>
            </w:tcBorders>
            <w:vAlign w:val="center"/>
          </w:tcPr>
          <w:p w14:paraId="48B961D2" w14:textId="0C9C9859" w:rsidR="000A6778" w:rsidRPr="004341A4" w:rsidRDefault="000A6778" w:rsidP="000A6778">
            <w:pPr>
              <w:autoSpaceDE w:val="0"/>
              <w:autoSpaceDN w:val="0"/>
              <w:adjustRightInd w:val="0"/>
              <w:ind w:firstLine="360"/>
              <w:jc w:val="center"/>
              <w:rPr>
                <w:rFonts w:asciiTheme="majorHAnsi" w:eastAsia="Calibri" w:hAnsiTheme="majorHAnsi" w:cstheme="majorHAnsi"/>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1</w:t>
            </w:r>
            <w:r>
              <w:rPr>
                <w:rFonts w:ascii="Arial" w:eastAsia="Calibri" w:hAnsi="Arial" w:cs="Arial"/>
                <w:b w:val="0"/>
                <w:bCs/>
                <w:noProof/>
                <w:color w:val="auto"/>
                <w:sz w:val="20"/>
                <w:szCs w:val="20"/>
                <w:lang w:val="sr-Cyrl-RS" w:eastAsia="sr-Latn-CS"/>
              </w:rPr>
              <w:t>%</w:t>
            </w:r>
          </w:p>
        </w:tc>
        <w:tc>
          <w:tcPr>
            <w:tcW w:w="1199" w:type="dxa"/>
            <w:gridSpan w:val="7"/>
            <w:tcBorders>
              <w:top w:val="single" w:sz="4" w:space="0" w:color="auto"/>
              <w:left w:val="single" w:sz="4" w:space="0" w:color="auto"/>
              <w:bottom w:val="single" w:sz="4" w:space="0" w:color="auto"/>
              <w:right w:val="single" w:sz="4" w:space="0" w:color="auto"/>
            </w:tcBorders>
            <w:vAlign w:val="center"/>
          </w:tcPr>
          <w:p w14:paraId="0AEA93A1" w14:textId="6E8D3DC2" w:rsidR="000A6778" w:rsidRPr="004341A4" w:rsidRDefault="000A6778" w:rsidP="000A6778">
            <w:pPr>
              <w:autoSpaceDE w:val="0"/>
              <w:autoSpaceDN w:val="0"/>
              <w:adjustRightInd w:val="0"/>
              <w:ind w:firstLine="360"/>
              <w:jc w:val="center"/>
              <w:rPr>
                <w:rFonts w:asciiTheme="majorHAnsi" w:eastAsia="Calibri" w:hAnsiTheme="majorHAnsi" w:cstheme="majorHAnsi"/>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2027.</w:t>
            </w:r>
          </w:p>
        </w:tc>
        <w:tc>
          <w:tcPr>
            <w:tcW w:w="1895" w:type="dxa"/>
            <w:gridSpan w:val="4"/>
            <w:tcBorders>
              <w:top w:val="single" w:sz="4" w:space="0" w:color="auto"/>
              <w:left w:val="single" w:sz="4" w:space="0" w:color="auto"/>
              <w:bottom w:val="single" w:sz="4" w:space="0" w:color="auto"/>
              <w:right w:val="single" w:sz="4" w:space="0" w:color="auto"/>
            </w:tcBorders>
            <w:vAlign w:val="center"/>
          </w:tcPr>
          <w:p w14:paraId="642E2EE6" w14:textId="3B873ADB" w:rsidR="000A6778" w:rsidRPr="004341A4" w:rsidRDefault="000A6778" w:rsidP="000A6778">
            <w:pPr>
              <w:autoSpaceDE w:val="0"/>
              <w:autoSpaceDN w:val="0"/>
              <w:adjustRightInd w:val="0"/>
              <w:ind w:firstLine="360"/>
              <w:jc w:val="center"/>
              <w:rPr>
                <w:rFonts w:asciiTheme="majorHAnsi" w:eastAsia="Calibri" w:hAnsiTheme="majorHAnsi" w:cstheme="majorHAnsi"/>
                <w:b w:val="0"/>
                <w:bCs/>
                <w:noProof/>
                <w:color w:val="auto"/>
                <w:sz w:val="20"/>
                <w:szCs w:val="20"/>
                <w:lang w:val="sr-Cyrl-RS" w:eastAsia="sr-Latn-CS"/>
              </w:rPr>
            </w:pPr>
            <w:r>
              <w:rPr>
                <w:rFonts w:ascii="Arial" w:eastAsia="Calibri" w:hAnsi="Arial" w:cs="Arial"/>
                <w:b w:val="0"/>
                <w:bCs/>
                <w:noProof/>
                <w:color w:val="auto"/>
                <w:sz w:val="20"/>
                <w:szCs w:val="20"/>
                <w:lang w:val="sr-Cyrl-RS" w:eastAsia="sr-Latn-CS"/>
              </w:rPr>
              <w:t>5%</w:t>
            </w:r>
          </w:p>
        </w:tc>
        <w:tc>
          <w:tcPr>
            <w:tcW w:w="1912" w:type="dxa"/>
            <w:gridSpan w:val="2"/>
            <w:tcBorders>
              <w:top w:val="single" w:sz="4" w:space="0" w:color="auto"/>
              <w:left w:val="single" w:sz="4" w:space="0" w:color="auto"/>
              <w:bottom w:val="single" w:sz="4" w:space="0" w:color="auto"/>
              <w:right w:val="single" w:sz="4" w:space="0" w:color="auto"/>
            </w:tcBorders>
            <w:vAlign w:val="center"/>
          </w:tcPr>
          <w:p w14:paraId="5ACA1C39" w14:textId="4DE9B54E" w:rsidR="000A6778" w:rsidRPr="004341A4" w:rsidRDefault="000A6778" w:rsidP="000A6778">
            <w:pPr>
              <w:autoSpaceDE w:val="0"/>
              <w:autoSpaceDN w:val="0"/>
              <w:adjustRightInd w:val="0"/>
              <w:rPr>
                <w:rFonts w:asciiTheme="majorHAnsi" w:eastAsia="Calibri" w:hAnsiTheme="majorHAnsi" w:cstheme="majorHAnsi"/>
                <w:b w:val="0"/>
                <w:bCs/>
                <w:noProof/>
                <w:color w:val="auto"/>
                <w:sz w:val="20"/>
                <w:szCs w:val="20"/>
                <w:lang w:val="sr-Cyrl-RS" w:eastAsia="sr-Latn-CS"/>
              </w:rPr>
            </w:pPr>
            <w:r>
              <w:rPr>
                <w:rFonts w:ascii="Arial" w:eastAsia="Calibri" w:hAnsi="Arial" w:cs="Arial"/>
                <w:b w:val="0"/>
                <w:bCs/>
                <w:noProof/>
                <w:color w:val="auto"/>
                <w:sz w:val="20"/>
                <w:szCs w:val="20"/>
                <w:lang w:val="sr-Cyrl-RS" w:eastAsia="sr-Latn-CS"/>
              </w:rPr>
              <w:t>Евиденција ДЗ</w:t>
            </w:r>
          </w:p>
        </w:tc>
      </w:tr>
      <w:tr w:rsidR="004341A4" w:rsidRPr="004341A4" w14:paraId="1285A181" w14:textId="77777777" w:rsidTr="000A6778">
        <w:trPr>
          <w:trHeight w:val="496"/>
          <w:jc w:val="center"/>
        </w:trPr>
        <w:tc>
          <w:tcPr>
            <w:tcW w:w="5402" w:type="dxa"/>
            <w:gridSpan w:val="11"/>
            <w:shd w:val="clear" w:color="auto" w:fill="808080"/>
          </w:tcPr>
          <w:p w14:paraId="03BBE9C8" w14:textId="77777777" w:rsidR="004341A4" w:rsidRPr="004341A4" w:rsidRDefault="004341A4" w:rsidP="004341A4">
            <w:pPr>
              <w:rPr>
                <w:rFonts w:asciiTheme="majorHAnsi" w:eastAsia="Times New Roman" w:hAnsiTheme="majorHAnsi" w:cstheme="majorHAnsi"/>
                <w:noProof/>
                <w:color w:val="FFFFFF" w:themeColor="background1"/>
                <w:sz w:val="20"/>
                <w:szCs w:val="20"/>
                <w:lang w:val="sr-Cyrl-RS" w:eastAsia="sr-Latn-CS"/>
              </w:rPr>
            </w:pPr>
            <w:r w:rsidRPr="004341A4">
              <w:rPr>
                <w:rFonts w:asciiTheme="majorHAnsi" w:eastAsia="Times New Roman" w:hAnsiTheme="majorHAnsi" w:cstheme="majorHAnsi"/>
                <w:noProof/>
                <w:color w:val="FFFFFF" w:themeColor="background1"/>
                <w:sz w:val="20"/>
                <w:szCs w:val="20"/>
                <w:lang w:val="sr-Cyrl-RS" w:eastAsia="sr-Latn-CS"/>
              </w:rPr>
              <w:t>МЕРА 4.1:  Промоција здравих навика и стилова живота уз побољшану комуникацију између локалних актера</w:t>
            </w:r>
          </w:p>
        </w:tc>
        <w:tc>
          <w:tcPr>
            <w:tcW w:w="3813" w:type="dxa"/>
            <w:gridSpan w:val="10"/>
            <w:shd w:val="clear" w:color="auto" w:fill="808080"/>
          </w:tcPr>
          <w:p w14:paraId="5B0460F1" w14:textId="77777777" w:rsidR="004341A4" w:rsidRPr="004341A4" w:rsidRDefault="004341A4" w:rsidP="004341A4">
            <w:pPr>
              <w:ind w:firstLine="360"/>
              <w:jc w:val="right"/>
              <w:rPr>
                <w:rFonts w:asciiTheme="majorHAnsi" w:eastAsia="Times New Roman" w:hAnsiTheme="majorHAnsi" w:cstheme="majorHAnsi"/>
                <w:noProof/>
                <w:color w:val="FFFFFF" w:themeColor="background1"/>
                <w:sz w:val="20"/>
                <w:szCs w:val="20"/>
                <w:lang w:val="sr-Cyrl-RS" w:eastAsia="sr-Latn-CS"/>
              </w:rPr>
            </w:pPr>
            <w:r w:rsidRPr="004341A4">
              <w:rPr>
                <w:rFonts w:asciiTheme="majorHAnsi" w:eastAsia="Times New Roman" w:hAnsiTheme="majorHAnsi" w:cstheme="majorHAnsi"/>
                <w:noProof/>
                <w:color w:val="FFFFFF" w:themeColor="background1"/>
                <w:sz w:val="20"/>
                <w:szCs w:val="20"/>
                <w:lang w:val="sr-Cyrl-RS" w:eastAsia="sr-Latn-CS"/>
              </w:rPr>
              <w:t xml:space="preserve">Тип мере: </w:t>
            </w:r>
          </w:p>
        </w:tc>
        <w:tc>
          <w:tcPr>
            <w:tcW w:w="5006" w:type="dxa"/>
            <w:gridSpan w:val="13"/>
            <w:shd w:val="clear" w:color="auto" w:fill="808080"/>
          </w:tcPr>
          <w:p w14:paraId="5207DBBC" w14:textId="77777777" w:rsidR="004341A4" w:rsidRPr="004341A4" w:rsidRDefault="004341A4" w:rsidP="004341A4">
            <w:pPr>
              <w:ind w:firstLine="360"/>
              <w:rPr>
                <w:rFonts w:asciiTheme="majorHAnsi" w:eastAsia="Times New Roman" w:hAnsiTheme="majorHAnsi" w:cstheme="majorHAnsi"/>
                <w:noProof/>
                <w:color w:val="FFFFFF" w:themeColor="background1"/>
                <w:sz w:val="20"/>
                <w:szCs w:val="20"/>
                <w:lang w:val="sr-Cyrl-RS" w:eastAsia="sr-Latn-CS"/>
              </w:rPr>
            </w:pPr>
            <w:r w:rsidRPr="004341A4">
              <w:rPr>
                <w:rFonts w:asciiTheme="majorHAnsi" w:eastAsia="Times New Roman" w:hAnsiTheme="majorHAnsi" w:cstheme="majorHAnsi"/>
                <w:noProof/>
                <w:color w:val="FFFFFF" w:themeColor="background1"/>
                <w:sz w:val="20"/>
                <w:szCs w:val="20"/>
                <w:lang w:val="sr-Cyrl-RS" w:eastAsia="sr-Latn-CS"/>
              </w:rPr>
              <w:t>Информативно-едукативна</w:t>
            </w:r>
          </w:p>
        </w:tc>
      </w:tr>
      <w:tr w:rsidR="004341A4" w:rsidRPr="004341A4" w14:paraId="073FD9F9" w14:textId="77777777" w:rsidTr="000A6778">
        <w:trPr>
          <w:trHeight w:val="520"/>
          <w:jc w:val="center"/>
        </w:trPr>
        <w:tc>
          <w:tcPr>
            <w:tcW w:w="1806" w:type="dxa"/>
            <w:gridSpan w:val="5"/>
            <w:shd w:val="clear" w:color="auto" w:fill="EDEDED"/>
          </w:tcPr>
          <w:p w14:paraId="2B917C0D" w14:textId="77777777" w:rsidR="004341A4" w:rsidRPr="004341A4" w:rsidRDefault="004341A4" w:rsidP="000A6778">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Носилац мере: </w:t>
            </w:r>
          </w:p>
        </w:tc>
        <w:tc>
          <w:tcPr>
            <w:tcW w:w="3596" w:type="dxa"/>
            <w:gridSpan w:val="6"/>
            <w:shd w:val="clear" w:color="auto" w:fill="auto"/>
          </w:tcPr>
          <w:p w14:paraId="0750BC51" w14:textId="5401F4C2" w:rsidR="004341A4" w:rsidRPr="004341A4" w:rsidRDefault="000A6778" w:rsidP="004341A4">
            <w:pPr>
              <w:rPr>
                <w:rFonts w:asciiTheme="majorHAnsi" w:eastAsia="Times New Roman" w:hAnsiTheme="majorHAnsi" w:cstheme="majorHAnsi"/>
                <w:b w:val="0"/>
                <w:bCs/>
                <w:noProof/>
                <w:color w:val="FFFFFF"/>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Одељење за друштвене делатности</w:t>
            </w:r>
          </w:p>
        </w:tc>
        <w:tc>
          <w:tcPr>
            <w:tcW w:w="3813" w:type="dxa"/>
            <w:gridSpan w:val="10"/>
            <w:shd w:val="clear" w:color="auto" w:fill="EDEDED"/>
          </w:tcPr>
          <w:p w14:paraId="3F552EBE" w14:textId="77777777" w:rsidR="004341A4" w:rsidRPr="004341A4" w:rsidRDefault="004341A4" w:rsidP="000A6778">
            <w:pPr>
              <w:ind w:firstLine="360"/>
              <w:jc w:val="right"/>
              <w:rPr>
                <w:rFonts w:asciiTheme="majorHAnsi" w:eastAsia="Times New Roman" w:hAnsiTheme="majorHAnsi" w:cstheme="majorHAnsi"/>
                <w:b w:val="0"/>
                <w:bCs/>
                <w:noProof/>
                <w:color w:val="FFFFFF"/>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Партнери: </w:t>
            </w:r>
          </w:p>
        </w:tc>
        <w:tc>
          <w:tcPr>
            <w:tcW w:w="5006" w:type="dxa"/>
            <w:gridSpan w:val="13"/>
            <w:shd w:val="clear" w:color="auto" w:fill="FFFFFF"/>
          </w:tcPr>
          <w:p w14:paraId="41EEF528" w14:textId="387CF898" w:rsidR="004341A4" w:rsidRPr="004341A4" w:rsidRDefault="00A64378" w:rsidP="004341A4">
            <w:pPr>
              <w:spacing w:before="100" w:beforeAutospacing="1" w:after="100" w:afterAutospacing="1"/>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ДЗ, ОШ, МТ</w:t>
            </w:r>
          </w:p>
        </w:tc>
      </w:tr>
      <w:tr w:rsidR="004341A4" w:rsidRPr="004341A4" w14:paraId="17DE0D35" w14:textId="77777777" w:rsidTr="000A6778">
        <w:trPr>
          <w:trHeight w:val="555"/>
          <w:jc w:val="center"/>
        </w:trPr>
        <w:tc>
          <w:tcPr>
            <w:tcW w:w="1806" w:type="dxa"/>
            <w:gridSpan w:val="5"/>
            <w:shd w:val="clear" w:color="auto" w:fill="EDEDED"/>
          </w:tcPr>
          <w:p w14:paraId="3799E226" w14:textId="77777777" w:rsidR="004341A4" w:rsidRPr="004341A4" w:rsidRDefault="004341A4" w:rsidP="000A6778">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Период спровођења:</w:t>
            </w:r>
          </w:p>
        </w:tc>
        <w:tc>
          <w:tcPr>
            <w:tcW w:w="1781" w:type="dxa"/>
            <w:gridSpan w:val="2"/>
            <w:shd w:val="clear" w:color="auto" w:fill="auto"/>
          </w:tcPr>
          <w:p w14:paraId="2585AA97" w14:textId="31BB2CF3" w:rsidR="004341A4" w:rsidRPr="004341A4" w:rsidRDefault="000A6778" w:rsidP="000A6778">
            <w:pPr>
              <w:rPr>
                <w:rFonts w:asciiTheme="majorHAnsi" w:eastAsia="Times New Roman" w:hAnsiTheme="majorHAnsi" w:cstheme="majorHAnsi"/>
                <w:b w:val="0"/>
                <w:bCs/>
                <w:noProof/>
                <w:color w:val="auto"/>
                <w:sz w:val="20"/>
                <w:szCs w:val="20"/>
                <w:lang w:val="en-GB" w:eastAsia="sr-Latn-CS"/>
              </w:rPr>
            </w:pPr>
            <w:r>
              <w:rPr>
                <w:rFonts w:asciiTheme="majorHAnsi" w:eastAsia="Times New Roman" w:hAnsiTheme="majorHAnsi" w:cstheme="majorHAnsi"/>
                <w:b w:val="0"/>
                <w:bCs/>
                <w:color w:val="auto"/>
                <w:sz w:val="20"/>
                <w:szCs w:val="20"/>
                <w:lang w:val="sr-Cyrl-CS" w:eastAsia="sr-Latn-CS"/>
              </w:rPr>
              <w:t xml:space="preserve">   </w:t>
            </w:r>
            <w:r w:rsidRPr="004341A4">
              <w:rPr>
                <w:rFonts w:asciiTheme="majorHAnsi" w:eastAsia="Times New Roman" w:hAnsiTheme="majorHAnsi" w:cstheme="majorHAnsi"/>
                <w:b w:val="0"/>
                <w:bCs/>
                <w:color w:val="auto"/>
                <w:sz w:val="20"/>
                <w:szCs w:val="20"/>
                <w:lang w:val="sr-Cyrl-CS" w:eastAsia="sr-Latn-CS"/>
              </w:rPr>
              <w:t>2025 – 2027.</w:t>
            </w:r>
          </w:p>
        </w:tc>
        <w:tc>
          <w:tcPr>
            <w:tcW w:w="5628" w:type="dxa"/>
            <w:gridSpan w:val="14"/>
            <w:shd w:val="clear" w:color="auto" w:fill="EDEDED"/>
          </w:tcPr>
          <w:p w14:paraId="13EE3415" w14:textId="77777777" w:rsidR="004341A4" w:rsidRPr="004341A4" w:rsidRDefault="004341A4" w:rsidP="000A6778">
            <w:pPr>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Посебне измене прописа: </w:t>
            </w:r>
          </w:p>
        </w:tc>
        <w:tc>
          <w:tcPr>
            <w:tcW w:w="5006" w:type="dxa"/>
            <w:gridSpan w:val="13"/>
            <w:shd w:val="clear" w:color="auto" w:fill="FFFFFF"/>
          </w:tcPr>
          <w:p w14:paraId="3450B936" w14:textId="26CB261B" w:rsidR="004341A4" w:rsidRPr="004341A4" w:rsidRDefault="000A6778" w:rsidP="004341A4">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НЕ</w:t>
            </w:r>
          </w:p>
        </w:tc>
      </w:tr>
      <w:tr w:rsidR="0041417D" w:rsidRPr="004341A4" w14:paraId="31B2DAFE" w14:textId="77777777" w:rsidTr="000A6778">
        <w:trPr>
          <w:trHeight w:val="70"/>
          <w:jc w:val="center"/>
        </w:trPr>
        <w:tc>
          <w:tcPr>
            <w:tcW w:w="1806" w:type="dxa"/>
            <w:gridSpan w:val="5"/>
            <w:shd w:val="clear" w:color="auto" w:fill="EDEDED"/>
          </w:tcPr>
          <w:p w14:paraId="3CAD73C2" w14:textId="77777777" w:rsidR="004341A4" w:rsidRPr="004341A4" w:rsidRDefault="004341A4" w:rsidP="000A6778">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Укупно процењена финансијска средства за меру (РСД): </w:t>
            </w:r>
          </w:p>
        </w:tc>
        <w:tc>
          <w:tcPr>
            <w:tcW w:w="1781" w:type="dxa"/>
            <w:gridSpan w:val="2"/>
            <w:shd w:val="clear" w:color="auto" w:fill="FFFFFF"/>
            <w:vAlign w:val="center"/>
          </w:tcPr>
          <w:p w14:paraId="653EBA95"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color w:val="auto"/>
                <w:sz w:val="20"/>
                <w:szCs w:val="20"/>
                <w:lang w:val="sr-Cyrl-CS" w:eastAsia="sr-Latn-CS"/>
              </w:rPr>
              <w:t>150.000,00</w:t>
            </w:r>
          </w:p>
        </w:tc>
        <w:tc>
          <w:tcPr>
            <w:tcW w:w="3043" w:type="dxa"/>
            <w:gridSpan w:val="6"/>
            <w:shd w:val="clear" w:color="auto" w:fill="EDEDED"/>
          </w:tcPr>
          <w:p w14:paraId="5825173D" w14:textId="77777777" w:rsidR="000A6778" w:rsidRDefault="000A6778" w:rsidP="004341A4">
            <w:pPr>
              <w:ind w:firstLine="360"/>
              <w:rPr>
                <w:rFonts w:asciiTheme="majorHAnsi" w:eastAsia="Times New Roman" w:hAnsiTheme="majorHAnsi" w:cstheme="majorHAnsi"/>
                <w:b w:val="0"/>
                <w:bCs/>
                <w:noProof/>
                <w:color w:val="auto"/>
                <w:sz w:val="20"/>
                <w:szCs w:val="20"/>
                <w:lang w:val="sr-Cyrl-RS" w:eastAsia="sr-Latn-CS"/>
              </w:rPr>
            </w:pPr>
          </w:p>
          <w:p w14:paraId="3288CF8E" w14:textId="74B829B6" w:rsidR="004341A4" w:rsidRPr="004341A4" w:rsidRDefault="004341A4" w:rsidP="000A6778">
            <w:pPr>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Вредности фин.средстава</w:t>
            </w:r>
          </w:p>
          <w:p w14:paraId="458F43DE" w14:textId="77777777" w:rsidR="004341A4" w:rsidRPr="004341A4" w:rsidRDefault="004341A4" w:rsidP="000A6778">
            <w:pPr>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по годинама (РСД): </w:t>
            </w:r>
          </w:p>
        </w:tc>
        <w:tc>
          <w:tcPr>
            <w:tcW w:w="3495" w:type="dxa"/>
            <w:gridSpan w:val="12"/>
            <w:shd w:val="clear" w:color="auto" w:fill="FFFFFF"/>
            <w:vAlign w:val="center"/>
          </w:tcPr>
          <w:p w14:paraId="242B67DA" w14:textId="77777777" w:rsidR="004341A4" w:rsidRPr="004341A4" w:rsidRDefault="004341A4" w:rsidP="004341A4">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2025 – 50.000,00</w:t>
            </w:r>
          </w:p>
          <w:p w14:paraId="303BE59F" w14:textId="77777777" w:rsidR="004341A4" w:rsidRPr="004341A4" w:rsidRDefault="004341A4" w:rsidP="004341A4">
            <w:pPr>
              <w:ind w:firstLine="207"/>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2026 – 50.000,00</w:t>
            </w:r>
          </w:p>
          <w:p w14:paraId="04E4CCEC" w14:textId="77777777" w:rsidR="004341A4" w:rsidRPr="004341A4" w:rsidRDefault="004341A4" w:rsidP="004341A4">
            <w:pPr>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2027 – 50.000,00</w:t>
            </w:r>
          </w:p>
        </w:tc>
        <w:tc>
          <w:tcPr>
            <w:tcW w:w="2117" w:type="dxa"/>
            <w:gridSpan w:val="6"/>
            <w:shd w:val="clear" w:color="auto" w:fill="E7E6E6"/>
          </w:tcPr>
          <w:p w14:paraId="58962A23" w14:textId="77777777" w:rsidR="004341A4" w:rsidRPr="004341A4" w:rsidRDefault="004341A4" w:rsidP="000A6778">
            <w:pPr>
              <w:shd w:val="clear" w:color="auto" w:fill="EDEDED"/>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Вредности </w:t>
            </w:r>
          </w:p>
          <w:p w14:paraId="13DB6798" w14:textId="77777777" w:rsidR="004341A4" w:rsidRPr="004341A4" w:rsidRDefault="004341A4" w:rsidP="000A6778">
            <w:pPr>
              <w:shd w:val="clear" w:color="auto" w:fill="EDEDED"/>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фин.средстава</w:t>
            </w:r>
          </w:p>
          <w:p w14:paraId="6321F4C1" w14:textId="77777777" w:rsidR="004341A4" w:rsidRPr="004341A4" w:rsidRDefault="004341A4" w:rsidP="000A6778">
            <w:pPr>
              <w:shd w:val="clear" w:color="auto" w:fill="EDEDED"/>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по изворима</w:t>
            </w:r>
          </w:p>
          <w:p w14:paraId="28B77558" w14:textId="77777777" w:rsidR="004341A4" w:rsidRPr="004341A4" w:rsidRDefault="004341A4" w:rsidP="000A6778">
            <w:pPr>
              <w:shd w:val="clear" w:color="auto" w:fill="EDEDED"/>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финансирања: </w:t>
            </w:r>
          </w:p>
        </w:tc>
        <w:tc>
          <w:tcPr>
            <w:tcW w:w="1979" w:type="dxa"/>
            <w:gridSpan w:val="3"/>
            <w:shd w:val="clear" w:color="auto" w:fill="FFFFFF"/>
            <w:vAlign w:val="center"/>
          </w:tcPr>
          <w:p w14:paraId="211D73A8"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Буџет ЛС – </w:t>
            </w:r>
          </w:p>
          <w:p w14:paraId="01EAC0D6" w14:textId="77777777" w:rsidR="004341A4" w:rsidRPr="004341A4" w:rsidRDefault="004341A4" w:rsidP="004341A4">
            <w:pPr>
              <w:ind w:left="-66"/>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средства за реализацију ЛАП-а</w:t>
            </w:r>
          </w:p>
          <w:p w14:paraId="25F48C30"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150.000,00</w:t>
            </w:r>
          </w:p>
        </w:tc>
      </w:tr>
      <w:tr w:rsidR="004341A4" w:rsidRPr="004341A4" w14:paraId="0765BCE8" w14:textId="77777777" w:rsidTr="000A6778">
        <w:trPr>
          <w:trHeight w:val="346"/>
          <w:jc w:val="center"/>
        </w:trPr>
        <w:tc>
          <w:tcPr>
            <w:tcW w:w="3587" w:type="dxa"/>
            <w:gridSpan w:val="7"/>
            <w:vMerge w:val="restart"/>
            <w:shd w:val="clear" w:color="auto" w:fill="EDEDED"/>
          </w:tcPr>
          <w:p w14:paraId="35880CAE" w14:textId="77777777" w:rsidR="004341A4" w:rsidRPr="004341A4" w:rsidRDefault="004341A4" w:rsidP="004341A4">
            <w:pPr>
              <w:rPr>
                <w:rFonts w:asciiTheme="majorHAnsi" w:eastAsia="Times New Roman" w:hAnsiTheme="majorHAnsi" w:cstheme="majorHAnsi"/>
                <w:b w:val="0"/>
                <w:bCs/>
                <w:noProof/>
                <w:color w:val="FFFFFF"/>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Показатељи на нивоу мере (показатељи резултата)</w:t>
            </w:r>
          </w:p>
        </w:tc>
        <w:tc>
          <w:tcPr>
            <w:tcW w:w="1499" w:type="dxa"/>
            <w:gridSpan w:val="2"/>
            <w:vMerge w:val="restart"/>
            <w:shd w:val="clear" w:color="auto" w:fill="EDEDED"/>
          </w:tcPr>
          <w:p w14:paraId="3F5B30D9"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Јединица</w:t>
            </w:r>
          </w:p>
          <w:p w14:paraId="286DD32B"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мере</w:t>
            </w:r>
          </w:p>
        </w:tc>
        <w:tc>
          <w:tcPr>
            <w:tcW w:w="1544" w:type="dxa"/>
            <w:gridSpan w:val="4"/>
            <w:vMerge w:val="restart"/>
            <w:shd w:val="clear" w:color="auto" w:fill="EDEDED"/>
          </w:tcPr>
          <w:p w14:paraId="184AE666"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Базна</w:t>
            </w:r>
          </w:p>
          <w:p w14:paraId="0C759F5D"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година</w:t>
            </w:r>
          </w:p>
        </w:tc>
        <w:tc>
          <w:tcPr>
            <w:tcW w:w="1784" w:type="dxa"/>
            <w:gridSpan w:val="4"/>
            <w:vMerge w:val="restart"/>
            <w:shd w:val="clear" w:color="auto" w:fill="EDEDED"/>
          </w:tcPr>
          <w:p w14:paraId="176F7121"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Базна</w:t>
            </w:r>
          </w:p>
          <w:p w14:paraId="2953B743"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w:t>
            </w:r>
          </w:p>
        </w:tc>
        <w:tc>
          <w:tcPr>
            <w:tcW w:w="3828" w:type="dxa"/>
            <w:gridSpan w:val="14"/>
            <w:tcBorders>
              <w:bottom w:val="single" w:sz="4" w:space="0" w:color="auto"/>
            </w:tcBorders>
            <w:shd w:val="clear" w:color="auto" w:fill="EDEDED"/>
          </w:tcPr>
          <w:p w14:paraId="0BAA48A1"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Циљне вредности</w:t>
            </w:r>
          </w:p>
        </w:tc>
        <w:tc>
          <w:tcPr>
            <w:tcW w:w="1979" w:type="dxa"/>
            <w:gridSpan w:val="3"/>
            <w:vMerge w:val="restart"/>
            <w:shd w:val="clear" w:color="auto" w:fill="EDEDED"/>
          </w:tcPr>
          <w:p w14:paraId="1EB10050"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Извор провере</w:t>
            </w:r>
          </w:p>
        </w:tc>
      </w:tr>
      <w:tr w:rsidR="0041417D" w:rsidRPr="004341A4" w14:paraId="7FB0427F" w14:textId="77777777" w:rsidTr="000A6778">
        <w:trPr>
          <w:trHeight w:val="360"/>
          <w:jc w:val="center"/>
        </w:trPr>
        <w:tc>
          <w:tcPr>
            <w:tcW w:w="3587" w:type="dxa"/>
            <w:gridSpan w:val="7"/>
            <w:vMerge/>
            <w:shd w:val="clear" w:color="auto" w:fill="EDEDED"/>
          </w:tcPr>
          <w:p w14:paraId="650CBA77"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p>
        </w:tc>
        <w:tc>
          <w:tcPr>
            <w:tcW w:w="1499" w:type="dxa"/>
            <w:gridSpan w:val="2"/>
            <w:vMerge/>
            <w:shd w:val="clear" w:color="auto" w:fill="EDEDED"/>
          </w:tcPr>
          <w:p w14:paraId="345A4B30"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p>
        </w:tc>
        <w:tc>
          <w:tcPr>
            <w:tcW w:w="1544" w:type="dxa"/>
            <w:gridSpan w:val="4"/>
            <w:vMerge/>
            <w:shd w:val="clear" w:color="auto" w:fill="EDEDED"/>
          </w:tcPr>
          <w:p w14:paraId="07032FC1"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p>
        </w:tc>
        <w:tc>
          <w:tcPr>
            <w:tcW w:w="1784" w:type="dxa"/>
            <w:gridSpan w:val="4"/>
            <w:vMerge/>
            <w:shd w:val="clear" w:color="auto" w:fill="EDEDED"/>
          </w:tcPr>
          <w:p w14:paraId="204BC540"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p>
        </w:tc>
        <w:tc>
          <w:tcPr>
            <w:tcW w:w="1312" w:type="dxa"/>
            <w:gridSpan w:val="6"/>
            <w:tcBorders>
              <w:top w:val="single" w:sz="4" w:space="0" w:color="auto"/>
            </w:tcBorders>
            <w:shd w:val="clear" w:color="auto" w:fill="EDEDED"/>
          </w:tcPr>
          <w:p w14:paraId="15DADC54"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2025.</w:t>
            </w:r>
          </w:p>
        </w:tc>
        <w:tc>
          <w:tcPr>
            <w:tcW w:w="1439" w:type="dxa"/>
            <w:gridSpan w:val="7"/>
            <w:tcBorders>
              <w:top w:val="single" w:sz="4" w:space="0" w:color="auto"/>
            </w:tcBorders>
            <w:shd w:val="clear" w:color="auto" w:fill="EDEDED"/>
          </w:tcPr>
          <w:p w14:paraId="08433F36" w14:textId="77777777" w:rsidR="004341A4" w:rsidRPr="004341A4" w:rsidRDefault="004341A4" w:rsidP="000A6778">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2026.</w:t>
            </w:r>
          </w:p>
        </w:tc>
        <w:tc>
          <w:tcPr>
            <w:tcW w:w="1077" w:type="dxa"/>
            <w:tcBorders>
              <w:top w:val="single" w:sz="4" w:space="0" w:color="auto"/>
            </w:tcBorders>
            <w:shd w:val="clear" w:color="auto" w:fill="EDEDED"/>
          </w:tcPr>
          <w:p w14:paraId="16DCB30B" w14:textId="35931649" w:rsidR="004341A4" w:rsidRPr="004341A4" w:rsidRDefault="000A6778" w:rsidP="000A6778">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w:t>
            </w:r>
            <w:r w:rsidR="004341A4" w:rsidRPr="004341A4">
              <w:rPr>
                <w:rFonts w:asciiTheme="majorHAnsi" w:eastAsia="Times New Roman" w:hAnsiTheme="majorHAnsi" w:cstheme="majorHAnsi"/>
                <w:b w:val="0"/>
                <w:bCs/>
                <w:noProof/>
                <w:color w:val="auto"/>
                <w:sz w:val="20"/>
                <w:szCs w:val="20"/>
                <w:lang w:val="sr-Cyrl-RS" w:eastAsia="sr-Latn-CS"/>
              </w:rPr>
              <w:t>2027.</w:t>
            </w:r>
          </w:p>
        </w:tc>
        <w:tc>
          <w:tcPr>
            <w:tcW w:w="1979" w:type="dxa"/>
            <w:gridSpan w:val="3"/>
            <w:vMerge/>
            <w:shd w:val="clear" w:color="auto" w:fill="EDEDED"/>
          </w:tcPr>
          <w:p w14:paraId="2BCD57DB"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p>
        </w:tc>
      </w:tr>
      <w:tr w:rsidR="0041417D" w:rsidRPr="004341A4" w14:paraId="0759159C" w14:textId="77777777" w:rsidTr="000A6778">
        <w:trPr>
          <w:trHeight w:val="496"/>
          <w:jc w:val="center"/>
        </w:trPr>
        <w:tc>
          <w:tcPr>
            <w:tcW w:w="3587" w:type="dxa"/>
            <w:gridSpan w:val="7"/>
            <w:shd w:val="clear" w:color="auto" w:fill="FFFFFF"/>
          </w:tcPr>
          <w:p w14:paraId="27F40F74" w14:textId="3C33D637" w:rsidR="004341A4" w:rsidRPr="004341A4" w:rsidRDefault="000A6778"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Број јавно-здравствених програма у чије обележавање и едукацију су укључени Роми</w:t>
            </w:r>
          </w:p>
        </w:tc>
        <w:tc>
          <w:tcPr>
            <w:tcW w:w="1499" w:type="dxa"/>
            <w:gridSpan w:val="2"/>
            <w:shd w:val="clear" w:color="auto" w:fill="FFFFFF"/>
          </w:tcPr>
          <w:p w14:paraId="59019ECB" w14:textId="0D1BD84D" w:rsidR="004341A4" w:rsidRPr="004341A4" w:rsidRDefault="000A6778" w:rsidP="000A6778">
            <w:pPr>
              <w:tabs>
                <w:tab w:val="left" w:pos="1222"/>
              </w:tabs>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Број</w:t>
            </w:r>
          </w:p>
        </w:tc>
        <w:tc>
          <w:tcPr>
            <w:tcW w:w="1544" w:type="dxa"/>
            <w:gridSpan w:val="4"/>
            <w:shd w:val="clear" w:color="auto" w:fill="FFFFFF"/>
          </w:tcPr>
          <w:p w14:paraId="2E35C0CB" w14:textId="28372D18" w:rsidR="004341A4" w:rsidRPr="004341A4" w:rsidRDefault="000A6778" w:rsidP="000A6778">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2023.</w:t>
            </w:r>
          </w:p>
        </w:tc>
        <w:tc>
          <w:tcPr>
            <w:tcW w:w="1784" w:type="dxa"/>
            <w:gridSpan w:val="4"/>
            <w:shd w:val="clear" w:color="auto" w:fill="FFFFFF"/>
          </w:tcPr>
          <w:p w14:paraId="5F31E690" w14:textId="11005D1E" w:rsidR="004341A4" w:rsidRPr="004341A4" w:rsidRDefault="000A6778" w:rsidP="000A6778">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0</w:t>
            </w:r>
          </w:p>
        </w:tc>
        <w:tc>
          <w:tcPr>
            <w:tcW w:w="1312" w:type="dxa"/>
            <w:gridSpan w:val="6"/>
            <w:shd w:val="clear" w:color="auto" w:fill="FFFFFF"/>
          </w:tcPr>
          <w:p w14:paraId="186712B5" w14:textId="1FD842E2" w:rsidR="004341A4" w:rsidRPr="004341A4" w:rsidRDefault="000A6778" w:rsidP="000A6778">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w:t>
            </w:r>
            <w:r w:rsidRPr="000A6778">
              <w:rPr>
                <w:rFonts w:asciiTheme="majorHAnsi" w:eastAsia="Times New Roman" w:hAnsiTheme="majorHAnsi" w:cstheme="majorHAnsi"/>
                <w:b w:val="0"/>
                <w:bCs/>
                <w:noProof/>
                <w:color w:val="auto"/>
                <w:sz w:val="20"/>
                <w:szCs w:val="20"/>
                <w:lang w:val="sr-Cyrl-RS" w:eastAsia="sr-Latn-CS"/>
              </w:rPr>
              <w:t>3</w:t>
            </w:r>
          </w:p>
        </w:tc>
        <w:tc>
          <w:tcPr>
            <w:tcW w:w="1439" w:type="dxa"/>
            <w:gridSpan w:val="7"/>
            <w:shd w:val="clear" w:color="auto" w:fill="FFFFFF"/>
          </w:tcPr>
          <w:p w14:paraId="45456EEA" w14:textId="10CCBC12" w:rsidR="004341A4" w:rsidRPr="004341A4" w:rsidRDefault="000A6778" w:rsidP="000A6778">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w:t>
            </w:r>
            <w:r w:rsidRPr="000A6778">
              <w:rPr>
                <w:rFonts w:asciiTheme="majorHAnsi" w:eastAsia="Times New Roman" w:hAnsiTheme="majorHAnsi" w:cstheme="majorHAnsi"/>
                <w:b w:val="0"/>
                <w:bCs/>
                <w:noProof/>
                <w:color w:val="auto"/>
                <w:sz w:val="20"/>
                <w:szCs w:val="20"/>
                <w:lang w:val="sr-Cyrl-RS" w:eastAsia="sr-Latn-CS"/>
              </w:rPr>
              <w:t>3</w:t>
            </w:r>
          </w:p>
        </w:tc>
        <w:tc>
          <w:tcPr>
            <w:tcW w:w="1077" w:type="dxa"/>
            <w:shd w:val="clear" w:color="auto" w:fill="FFFFFF"/>
          </w:tcPr>
          <w:p w14:paraId="13BCD396" w14:textId="1FD39CA3" w:rsidR="004341A4" w:rsidRPr="004341A4" w:rsidRDefault="000A6778" w:rsidP="000A6778">
            <w:pPr>
              <w:ind w:firstLine="360"/>
              <w:rPr>
                <w:rFonts w:asciiTheme="majorHAnsi" w:eastAsia="Times New Roman" w:hAnsiTheme="majorHAnsi" w:cstheme="majorHAnsi"/>
                <w:b w:val="0"/>
                <w:bCs/>
                <w:noProof/>
                <w:color w:val="auto"/>
                <w:sz w:val="20"/>
                <w:szCs w:val="20"/>
                <w:lang w:val="sr-Cyrl-RS" w:eastAsia="sr-Latn-CS"/>
              </w:rPr>
            </w:pPr>
            <w:r w:rsidRPr="000A6778">
              <w:rPr>
                <w:rFonts w:asciiTheme="majorHAnsi" w:eastAsia="Times New Roman" w:hAnsiTheme="majorHAnsi" w:cstheme="majorHAnsi"/>
                <w:b w:val="0"/>
                <w:bCs/>
                <w:noProof/>
                <w:color w:val="auto"/>
                <w:sz w:val="20"/>
                <w:szCs w:val="20"/>
                <w:lang w:val="sr-Cyrl-RS" w:eastAsia="sr-Latn-CS"/>
              </w:rPr>
              <w:t>3</w:t>
            </w:r>
          </w:p>
        </w:tc>
        <w:tc>
          <w:tcPr>
            <w:tcW w:w="1979" w:type="dxa"/>
            <w:gridSpan w:val="3"/>
            <w:shd w:val="clear" w:color="auto" w:fill="FFFFFF"/>
          </w:tcPr>
          <w:p w14:paraId="4E0DED65" w14:textId="2AF6D837" w:rsidR="004341A4" w:rsidRPr="004341A4" w:rsidRDefault="000A6778"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Извештаји ДЗ</w:t>
            </w:r>
          </w:p>
        </w:tc>
      </w:tr>
      <w:tr w:rsidR="0041417D" w:rsidRPr="004341A4" w14:paraId="1E43E4DE" w14:textId="77777777" w:rsidTr="000A6778">
        <w:trPr>
          <w:trHeight w:val="496"/>
          <w:jc w:val="center"/>
        </w:trPr>
        <w:tc>
          <w:tcPr>
            <w:tcW w:w="3587" w:type="dxa"/>
            <w:gridSpan w:val="7"/>
            <w:shd w:val="clear" w:color="auto" w:fill="FFFFFF"/>
          </w:tcPr>
          <w:p w14:paraId="7F9EB3F2" w14:textId="110316E4" w:rsidR="004341A4" w:rsidRPr="004341A4" w:rsidRDefault="000A6778"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Број одржаних радионица у ОШ на тему болести зависности</w:t>
            </w:r>
          </w:p>
        </w:tc>
        <w:tc>
          <w:tcPr>
            <w:tcW w:w="1499" w:type="dxa"/>
            <w:gridSpan w:val="2"/>
            <w:shd w:val="clear" w:color="auto" w:fill="FFFFFF"/>
          </w:tcPr>
          <w:p w14:paraId="066A468D" w14:textId="4BFE822D" w:rsidR="004341A4" w:rsidRPr="004341A4" w:rsidRDefault="000A6778" w:rsidP="000A6778">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Број</w:t>
            </w:r>
          </w:p>
        </w:tc>
        <w:tc>
          <w:tcPr>
            <w:tcW w:w="1544" w:type="dxa"/>
            <w:gridSpan w:val="4"/>
            <w:shd w:val="clear" w:color="auto" w:fill="FFFFFF"/>
          </w:tcPr>
          <w:p w14:paraId="3621379C" w14:textId="020CE786" w:rsidR="004341A4" w:rsidRPr="004341A4" w:rsidRDefault="000A6778" w:rsidP="000A6778">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2023.</w:t>
            </w:r>
          </w:p>
        </w:tc>
        <w:tc>
          <w:tcPr>
            <w:tcW w:w="1784" w:type="dxa"/>
            <w:gridSpan w:val="4"/>
            <w:shd w:val="clear" w:color="auto" w:fill="FFFFFF"/>
          </w:tcPr>
          <w:p w14:paraId="335F31D7" w14:textId="441AA5D1" w:rsidR="004341A4" w:rsidRPr="004341A4" w:rsidRDefault="000A6778" w:rsidP="004341A4">
            <w:pPr>
              <w:ind w:firstLine="360"/>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0</w:t>
            </w:r>
          </w:p>
        </w:tc>
        <w:tc>
          <w:tcPr>
            <w:tcW w:w="1312" w:type="dxa"/>
            <w:gridSpan w:val="6"/>
            <w:shd w:val="clear" w:color="auto" w:fill="FFFFFF"/>
          </w:tcPr>
          <w:p w14:paraId="6607DA99" w14:textId="103ED9F1" w:rsidR="004341A4" w:rsidRPr="004341A4" w:rsidRDefault="000A6778" w:rsidP="000A6778">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2</w:t>
            </w:r>
          </w:p>
        </w:tc>
        <w:tc>
          <w:tcPr>
            <w:tcW w:w="1439" w:type="dxa"/>
            <w:gridSpan w:val="7"/>
            <w:shd w:val="clear" w:color="auto" w:fill="FFFFFF"/>
          </w:tcPr>
          <w:p w14:paraId="565A0316" w14:textId="5737C1FA" w:rsidR="004341A4" w:rsidRPr="004341A4" w:rsidRDefault="000A6778" w:rsidP="000A6778">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2</w:t>
            </w:r>
          </w:p>
        </w:tc>
        <w:tc>
          <w:tcPr>
            <w:tcW w:w="1077" w:type="dxa"/>
            <w:shd w:val="clear" w:color="auto" w:fill="FFFFFF"/>
          </w:tcPr>
          <w:p w14:paraId="56354539" w14:textId="11196F16" w:rsidR="004341A4" w:rsidRPr="004341A4" w:rsidRDefault="000A6778" w:rsidP="000A6778">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2</w:t>
            </w:r>
          </w:p>
        </w:tc>
        <w:tc>
          <w:tcPr>
            <w:tcW w:w="1979" w:type="dxa"/>
            <w:gridSpan w:val="3"/>
            <w:shd w:val="clear" w:color="auto" w:fill="FFFFFF"/>
          </w:tcPr>
          <w:p w14:paraId="54AD7A91" w14:textId="093561DF" w:rsidR="004341A4" w:rsidRPr="004341A4" w:rsidRDefault="000A6778"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Извештаји ДЗ и ОШ</w:t>
            </w:r>
          </w:p>
        </w:tc>
      </w:tr>
      <w:tr w:rsidR="0041417D" w:rsidRPr="004341A4" w14:paraId="13320D10" w14:textId="77777777" w:rsidTr="000A6778">
        <w:trPr>
          <w:trHeight w:val="496"/>
          <w:jc w:val="center"/>
        </w:trPr>
        <w:tc>
          <w:tcPr>
            <w:tcW w:w="1299" w:type="dxa"/>
            <w:gridSpan w:val="3"/>
            <w:shd w:val="clear" w:color="auto" w:fill="D6E9F5" w:themeFill="accent2" w:themeFillTint="33"/>
          </w:tcPr>
          <w:p w14:paraId="16427CD8"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Ознака</w:t>
            </w:r>
          </w:p>
        </w:tc>
        <w:tc>
          <w:tcPr>
            <w:tcW w:w="2288" w:type="dxa"/>
            <w:gridSpan w:val="4"/>
            <w:shd w:val="clear" w:color="auto" w:fill="D6E9F5" w:themeFill="accent2" w:themeFillTint="33"/>
          </w:tcPr>
          <w:p w14:paraId="0FBC3374"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Назив активности</w:t>
            </w:r>
          </w:p>
        </w:tc>
        <w:tc>
          <w:tcPr>
            <w:tcW w:w="1499" w:type="dxa"/>
            <w:gridSpan w:val="2"/>
            <w:shd w:val="clear" w:color="auto" w:fill="D6E9F5" w:themeFill="accent2" w:themeFillTint="33"/>
          </w:tcPr>
          <w:p w14:paraId="420E9978" w14:textId="77777777" w:rsidR="004341A4" w:rsidRPr="004341A4" w:rsidRDefault="004341A4" w:rsidP="004341A4">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   Носилац</w:t>
            </w:r>
          </w:p>
        </w:tc>
        <w:tc>
          <w:tcPr>
            <w:tcW w:w="1544" w:type="dxa"/>
            <w:gridSpan w:val="4"/>
            <w:shd w:val="clear" w:color="auto" w:fill="D6E9F5" w:themeFill="accent2" w:themeFillTint="33"/>
          </w:tcPr>
          <w:p w14:paraId="45227081" w14:textId="77777777" w:rsidR="004341A4" w:rsidRPr="004341A4" w:rsidRDefault="004341A4" w:rsidP="004341A4">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    Партнери</w:t>
            </w:r>
          </w:p>
        </w:tc>
        <w:tc>
          <w:tcPr>
            <w:tcW w:w="1918" w:type="dxa"/>
            <w:gridSpan w:val="6"/>
            <w:shd w:val="clear" w:color="auto" w:fill="D6E9F5" w:themeFill="accent2" w:themeFillTint="33"/>
          </w:tcPr>
          <w:p w14:paraId="5542CB85"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Рок за реализацију</w:t>
            </w:r>
          </w:p>
        </w:tc>
        <w:tc>
          <w:tcPr>
            <w:tcW w:w="1746" w:type="dxa"/>
            <w:gridSpan w:val="8"/>
            <w:shd w:val="clear" w:color="auto" w:fill="D6E9F5" w:themeFill="accent2" w:themeFillTint="33"/>
          </w:tcPr>
          <w:p w14:paraId="7E86922B"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Укупно потребна фин.средства (РСД)</w:t>
            </w:r>
          </w:p>
        </w:tc>
        <w:tc>
          <w:tcPr>
            <w:tcW w:w="2252" w:type="dxa"/>
            <w:gridSpan w:val="6"/>
            <w:shd w:val="clear" w:color="auto" w:fill="D6E9F5" w:themeFill="accent2" w:themeFillTint="33"/>
          </w:tcPr>
          <w:p w14:paraId="0BA26832"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Вредности фин.средства по годинама (РСД)</w:t>
            </w:r>
          </w:p>
        </w:tc>
        <w:tc>
          <w:tcPr>
            <w:tcW w:w="1675" w:type="dxa"/>
            <w:shd w:val="clear" w:color="auto" w:fill="D6E9F5" w:themeFill="accent2" w:themeFillTint="33"/>
          </w:tcPr>
          <w:p w14:paraId="70840148"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Вредности фин.средства по изворима (РСД)</w:t>
            </w:r>
          </w:p>
        </w:tc>
      </w:tr>
      <w:tr w:rsidR="004341A4" w:rsidRPr="004341A4" w14:paraId="2F330E02" w14:textId="77777777" w:rsidTr="000A6778">
        <w:trPr>
          <w:trHeight w:val="496"/>
          <w:jc w:val="center"/>
        </w:trPr>
        <w:tc>
          <w:tcPr>
            <w:tcW w:w="1299" w:type="dxa"/>
            <w:gridSpan w:val="3"/>
            <w:shd w:val="clear" w:color="auto" w:fill="FFFFFF"/>
            <w:vAlign w:val="center"/>
          </w:tcPr>
          <w:p w14:paraId="022BD37E"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lastRenderedPageBreak/>
              <w:t>4.1.1</w:t>
            </w:r>
          </w:p>
        </w:tc>
        <w:tc>
          <w:tcPr>
            <w:tcW w:w="2288" w:type="dxa"/>
            <w:gridSpan w:val="4"/>
            <w:vAlign w:val="center"/>
          </w:tcPr>
          <w:p w14:paraId="665D307C" w14:textId="77777777" w:rsidR="004341A4" w:rsidRPr="004341A4" w:rsidRDefault="004341A4" w:rsidP="004341A4">
            <w:pPr>
              <w:spacing w:before="60" w:after="60"/>
              <w:rPr>
                <w:rFonts w:asciiTheme="majorHAnsi" w:eastAsia="Times New Roman" w:hAnsiTheme="majorHAnsi" w:cstheme="majorHAnsi"/>
                <w:b w:val="0"/>
                <w:bCs/>
                <w:color w:val="auto"/>
                <w:sz w:val="20"/>
                <w:szCs w:val="20"/>
                <w:lang w:val="sr-Cyrl-CS" w:eastAsia="sr-Latn-CS"/>
              </w:rPr>
            </w:pPr>
            <w:r w:rsidRPr="004341A4">
              <w:rPr>
                <w:rFonts w:asciiTheme="majorHAnsi" w:eastAsia="Times New Roman" w:hAnsiTheme="majorHAnsi" w:cstheme="majorHAnsi"/>
                <w:b w:val="0"/>
                <w:bCs/>
                <w:color w:val="auto"/>
                <w:sz w:val="20"/>
                <w:szCs w:val="20"/>
                <w:lang w:val="sr-Cyrl-CS" w:eastAsia="sr-Latn-CS"/>
              </w:rPr>
              <w:t>Промоција здравих стилова живота према календару јавног здравља у ромским насељима</w:t>
            </w:r>
          </w:p>
        </w:tc>
        <w:tc>
          <w:tcPr>
            <w:tcW w:w="1499" w:type="dxa"/>
            <w:gridSpan w:val="2"/>
            <w:vAlign w:val="center"/>
          </w:tcPr>
          <w:p w14:paraId="2019E93B" w14:textId="1F645FEB" w:rsidR="004341A4" w:rsidRPr="004341A4" w:rsidRDefault="000A6778" w:rsidP="004341A4">
            <w:pPr>
              <w:spacing w:before="60" w:after="60"/>
              <w:rPr>
                <w:rFonts w:asciiTheme="majorHAnsi" w:eastAsia="Times New Roman" w:hAnsiTheme="majorHAnsi" w:cstheme="majorHAnsi"/>
                <w:b w:val="0"/>
                <w:bCs/>
                <w:color w:val="auto"/>
                <w:sz w:val="20"/>
                <w:szCs w:val="20"/>
                <w:lang w:val="sr-Cyrl-CS" w:eastAsia="sr-Latn-CS"/>
              </w:rPr>
            </w:pPr>
            <w:r>
              <w:rPr>
                <w:rFonts w:asciiTheme="majorHAnsi" w:eastAsia="Times New Roman" w:hAnsiTheme="majorHAnsi" w:cstheme="majorHAnsi"/>
                <w:b w:val="0"/>
                <w:bCs/>
                <w:noProof/>
                <w:color w:val="auto"/>
                <w:sz w:val="20"/>
                <w:szCs w:val="20"/>
                <w:lang w:val="sr-Cyrl-RS" w:eastAsia="sr-Latn-CS"/>
              </w:rPr>
              <w:t>Одељење за друштвене делатности</w:t>
            </w:r>
          </w:p>
        </w:tc>
        <w:tc>
          <w:tcPr>
            <w:tcW w:w="1544" w:type="dxa"/>
            <w:gridSpan w:val="4"/>
            <w:vAlign w:val="center"/>
          </w:tcPr>
          <w:p w14:paraId="1D15414C" w14:textId="01A33B29" w:rsidR="004341A4" w:rsidRPr="004341A4" w:rsidRDefault="000A6778" w:rsidP="004341A4">
            <w:pPr>
              <w:spacing w:before="60" w:after="60"/>
              <w:jc w:val="center"/>
              <w:rPr>
                <w:rFonts w:asciiTheme="majorHAnsi" w:eastAsia="Times New Roman" w:hAnsiTheme="majorHAnsi" w:cstheme="majorHAnsi"/>
                <w:b w:val="0"/>
                <w:bCs/>
                <w:color w:val="auto"/>
                <w:sz w:val="20"/>
                <w:szCs w:val="20"/>
                <w:lang w:val="sr-Cyrl-CS" w:eastAsia="sr-Latn-CS"/>
              </w:rPr>
            </w:pPr>
            <w:r>
              <w:rPr>
                <w:rFonts w:asciiTheme="majorHAnsi" w:eastAsia="Times New Roman" w:hAnsiTheme="majorHAnsi" w:cstheme="majorHAnsi"/>
                <w:b w:val="0"/>
                <w:bCs/>
                <w:color w:val="auto"/>
                <w:sz w:val="20"/>
                <w:szCs w:val="20"/>
                <w:lang w:val="sr-Cyrl-CS" w:eastAsia="sr-Latn-CS"/>
              </w:rPr>
              <w:t>ДЗ, МТ</w:t>
            </w:r>
          </w:p>
        </w:tc>
        <w:tc>
          <w:tcPr>
            <w:tcW w:w="1918" w:type="dxa"/>
            <w:gridSpan w:val="6"/>
            <w:vAlign w:val="center"/>
          </w:tcPr>
          <w:p w14:paraId="5376B150" w14:textId="77777777" w:rsidR="004341A4" w:rsidRPr="004341A4" w:rsidRDefault="004341A4" w:rsidP="004341A4">
            <w:pPr>
              <w:spacing w:before="60" w:after="60"/>
              <w:jc w:val="center"/>
              <w:rPr>
                <w:rFonts w:asciiTheme="majorHAnsi" w:eastAsia="Times New Roman" w:hAnsiTheme="majorHAnsi" w:cstheme="majorHAnsi"/>
                <w:b w:val="0"/>
                <w:bCs/>
                <w:color w:val="auto"/>
                <w:sz w:val="20"/>
                <w:szCs w:val="20"/>
                <w:lang w:val="sr-Cyrl-CS" w:eastAsia="sr-Latn-CS"/>
              </w:rPr>
            </w:pPr>
            <w:r w:rsidRPr="004341A4">
              <w:rPr>
                <w:rFonts w:asciiTheme="majorHAnsi" w:eastAsia="Times New Roman" w:hAnsiTheme="majorHAnsi" w:cstheme="majorHAnsi"/>
                <w:b w:val="0"/>
                <w:bCs/>
                <w:color w:val="auto"/>
                <w:sz w:val="20"/>
                <w:szCs w:val="20"/>
                <w:lang w:val="sr-Cyrl-CS" w:eastAsia="sr-Latn-CS"/>
              </w:rPr>
              <w:t>2025 – 2027.</w:t>
            </w:r>
          </w:p>
        </w:tc>
        <w:tc>
          <w:tcPr>
            <w:tcW w:w="1746" w:type="dxa"/>
            <w:gridSpan w:val="8"/>
            <w:vAlign w:val="center"/>
          </w:tcPr>
          <w:p w14:paraId="0B7D2674" w14:textId="07DCE832" w:rsidR="004341A4" w:rsidRPr="004341A4" w:rsidRDefault="000A6778" w:rsidP="000A6778">
            <w:pPr>
              <w:spacing w:before="60" w:after="60"/>
              <w:rPr>
                <w:rFonts w:asciiTheme="majorHAnsi" w:eastAsia="Times New Roman" w:hAnsiTheme="majorHAnsi" w:cstheme="majorHAnsi"/>
                <w:b w:val="0"/>
                <w:bCs/>
                <w:color w:val="auto"/>
                <w:sz w:val="20"/>
                <w:szCs w:val="20"/>
                <w:highlight w:val="yellow"/>
                <w:lang w:val="sr-Cyrl-CS" w:eastAsia="sr-Latn-CS"/>
              </w:rPr>
            </w:pPr>
            <w:r>
              <w:rPr>
                <w:rFonts w:asciiTheme="majorHAnsi" w:eastAsia="Times New Roman" w:hAnsiTheme="majorHAnsi" w:cstheme="majorHAnsi"/>
                <w:b w:val="0"/>
                <w:bCs/>
                <w:noProof/>
                <w:color w:val="000000"/>
                <w:sz w:val="20"/>
                <w:szCs w:val="20"/>
                <w:lang w:val="sr-Cyrl-RS" w:eastAsia="sr-Latn-CS"/>
              </w:rPr>
              <w:t xml:space="preserve">  </w:t>
            </w:r>
            <w:r w:rsidR="004341A4" w:rsidRPr="004341A4">
              <w:rPr>
                <w:rFonts w:asciiTheme="majorHAnsi" w:eastAsia="Times New Roman" w:hAnsiTheme="majorHAnsi" w:cstheme="majorHAnsi"/>
                <w:b w:val="0"/>
                <w:bCs/>
                <w:noProof/>
                <w:color w:val="000000"/>
                <w:sz w:val="20"/>
                <w:szCs w:val="20"/>
                <w:lang w:val="sr-Cyrl-RS" w:eastAsia="sr-Latn-CS"/>
              </w:rPr>
              <w:t>Без средстава</w:t>
            </w:r>
          </w:p>
        </w:tc>
        <w:tc>
          <w:tcPr>
            <w:tcW w:w="2252" w:type="dxa"/>
            <w:gridSpan w:val="6"/>
            <w:shd w:val="clear" w:color="auto" w:fill="FFFFFF"/>
            <w:vAlign w:val="center"/>
          </w:tcPr>
          <w:p w14:paraId="5B38E231" w14:textId="09ABFE27" w:rsidR="004341A4" w:rsidRPr="004341A4" w:rsidRDefault="000A6778" w:rsidP="000A6778">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000000"/>
                <w:sz w:val="20"/>
                <w:szCs w:val="20"/>
                <w:lang w:val="sr-Cyrl-RS" w:eastAsia="sr-Latn-CS"/>
              </w:rPr>
              <w:t xml:space="preserve">         </w:t>
            </w:r>
            <w:r w:rsidR="004341A4" w:rsidRPr="004341A4">
              <w:rPr>
                <w:rFonts w:asciiTheme="majorHAnsi" w:eastAsia="Times New Roman" w:hAnsiTheme="majorHAnsi" w:cstheme="majorHAnsi"/>
                <w:b w:val="0"/>
                <w:bCs/>
                <w:noProof/>
                <w:color w:val="000000"/>
                <w:sz w:val="20"/>
                <w:szCs w:val="20"/>
                <w:lang w:val="sr-Cyrl-RS" w:eastAsia="sr-Latn-CS"/>
              </w:rPr>
              <w:t>/</w:t>
            </w:r>
          </w:p>
        </w:tc>
        <w:tc>
          <w:tcPr>
            <w:tcW w:w="1675" w:type="dxa"/>
            <w:shd w:val="clear" w:color="auto" w:fill="FFFFFF"/>
            <w:vAlign w:val="center"/>
          </w:tcPr>
          <w:p w14:paraId="304A5887"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color w:val="000000"/>
                <w:sz w:val="20"/>
                <w:szCs w:val="20"/>
                <w:lang w:val="sr-Cyrl-RS" w:eastAsia="sr-Latn-CS"/>
              </w:rPr>
              <w:t>/</w:t>
            </w:r>
          </w:p>
        </w:tc>
      </w:tr>
      <w:tr w:rsidR="004341A4" w:rsidRPr="004341A4" w14:paraId="2CC8CA2A" w14:textId="77777777" w:rsidTr="000A6778">
        <w:trPr>
          <w:trHeight w:val="496"/>
          <w:jc w:val="center"/>
        </w:trPr>
        <w:tc>
          <w:tcPr>
            <w:tcW w:w="1299" w:type="dxa"/>
            <w:gridSpan w:val="3"/>
            <w:shd w:val="clear" w:color="auto" w:fill="FFFFFF"/>
            <w:vAlign w:val="center"/>
          </w:tcPr>
          <w:p w14:paraId="54AD29D5"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4.1.2</w:t>
            </w:r>
          </w:p>
        </w:tc>
        <w:tc>
          <w:tcPr>
            <w:tcW w:w="2288" w:type="dxa"/>
            <w:gridSpan w:val="4"/>
            <w:shd w:val="clear" w:color="auto" w:fill="FFFFFF"/>
          </w:tcPr>
          <w:p w14:paraId="122AB8AF" w14:textId="77777777" w:rsidR="004341A4" w:rsidRPr="004341A4" w:rsidRDefault="004341A4" w:rsidP="004341A4">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Активности поливалентне патронажне службе у циљу промоције јавног здравља поводом 1. новембра Светског дана борбе против дијабетеса</w:t>
            </w:r>
          </w:p>
        </w:tc>
        <w:tc>
          <w:tcPr>
            <w:tcW w:w="1499" w:type="dxa"/>
            <w:gridSpan w:val="2"/>
            <w:shd w:val="clear" w:color="auto" w:fill="FFFFFF"/>
          </w:tcPr>
          <w:p w14:paraId="4E0AE846" w14:textId="77777777" w:rsidR="000A6778" w:rsidRDefault="000A6778" w:rsidP="004341A4">
            <w:pPr>
              <w:rPr>
                <w:rFonts w:asciiTheme="majorHAnsi" w:eastAsia="Times New Roman" w:hAnsiTheme="majorHAnsi" w:cstheme="majorHAnsi"/>
                <w:b w:val="0"/>
                <w:bCs/>
                <w:noProof/>
                <w:color w:val="auto"/>
                <w:sz w:val="20"/>
                <w:szCs w:val="20"/>
                <w:lang w:val="sr-Cyrl-RS" w:eastAsia="sr-Latn-CS"/>
              </w:rPr>
            </w:pPr>
          </w:p>
          <w:p w14:paraId="55A747FD" w14:textId="77777777" w:rsidR="000A6778" w:rsidRDefault="000A6778" w:rsidP="004341A4">
            <w:pPr>
              <w:rPr>
                <w:rFonts w:asciiTheme="majorHAnsi" w:eastAsia="Times New Roman" w:hAnsiTheme="majorHAnsi" w:cstheme="majorHAnsi"/>
                <w:b w:val="0"/>
                <w:bCs/>
                <w:noProof/>
                <w:color w:val="auto"/>
                <w:sz w:val="20"/>
                <w:szCs w:val="20"/>
                <w:lang w:val="sr-Cyrl-RS" w:eastAsia="sr-Latn-CS"/>
              </w:rPr>
            </w:pPr>
          </w:p>
          <w:p w14:paraId="0BFBBF0F" w14:textId="137DA172" w:rsidR="004341A4" w:rsidRPr="004341A4" w:rsidRDefault="000A6778"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Одељење за друштвене делатности</w:t>
            </w:r>
          </w:p>
        </w:tc>
        <w:tc>
          <w:tcPr>
            <w:tcW w:w="1544" w:type="dxa"/>
            <w:gridSpan w:val="4"/>
            <w:shd w:val="clear" w:color="auto" w:fill="FFFFFF"/>
          </w:tcPr>
          <w:p w14:paraId="3D9355D4" w14:textId="77777777" w:rsidR="004341A4" w:rsidRDefault="004341A4" w:rsidP="004341A4">
            <w:pPr>
              <w:jc w:val="center"/>
              <w:rPr>
                <w:rFonts w:asciiTheme="majorHAnsi" w:eastAsia="Times New Roman" w:hAnsiTheme="majorHAnsi" w:cstheme="majorHAnsi"/>
                <w:b w:val="0"/>
                <w:bCs/>
                <w:noProof/>
                <w:color w:val="auto"/>
                <w:sz w:val="20"/>
                <w:szCs w:val="20"/>
                <w:lang w:val="sr-Cyrl-RS" w:eastAsia="sr-Latn-CS"/>
              </w:rPr>
            </w:pPr>
          </w:p>
          <w:p w14:paraId="231AA82C" w14:textId="77777777" w:rsidR="000A6778" w:rsidRDefault="000A6778" w:rsidP="004341A4">
            <w:pPr>
              <w:jc w:val="center"/>
              <w:rPr>
                <w:rFonts w:asciiTheme="majorHAnsi" w:eastAsia="Times New Roman" w:hAnsiTheme="majorHAnsi" w:cstheme="majorHAnsi"/>
                <w:b w:val="0"/>
                <w:bCs/>
                <w:noProof/>
                <w:color w:val="auto"/>
                <w:sz w:val="20"/>
                <w:szCs w:val="20"/>
                <w:lang w:val="sr-Cyrl-RS" w:eastAsia="sr-Latn-CS"/>
              </w:rPr>
            </w:pPr>
          </w:p>
          <w:p w14:paraId="6B21AA69" w14:textId="77777777" w:rsidR="000A6778" w:rsidRDefault="000A6778" w:rsidP="004341A4">
            <w:pPr>
              <w:jc w:val="center"/>
              <w:rPr>
                <w:rFonts w:asciiTheme="majorHAnsi" w:eastAsia="Times New Roman" w:hAnsiTheme="majorHAnsi" w:cstheme="majorHAnsi"/>
                <w:b w:val="0"/>
                <w:bCs/>
                <w:noProof/>
                <w:color w:val="auto"/>
                <w:sz w:val="20"/>
                <w:szCs w:val="20"/>
                <w:lang w:val="sr-Cyrl-RS" w:eastAsia="sr-Latn-CS"/>
              </w:rPr>
            </w:pPr>
          </w:p>
          <w:p w14:paraId="0A941D87" w14:textId="6EAC82C5" w:rsidR="000A6778" w:rsidRDefault="000A6778" w:rsidP="004341A4">
            <w:pPr>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ДЗ</w:t>
            </w:r>
          </w:p>
          <w:p w14:paraId="53DD5FBD" w14:textId="77777777" w:rsidR="000A6778" w:rsidRPr="004341A4" w:rsidRDefault="000A6778" w:rsidP="004341A4">
            <w:pPr>
              <w:jc w:val="center"/>
              <w:rPr>
                <w:rFonts w:asciiTheme="majorHAnsi" w:eastAsia="Times New Roman" w:hAnsiTheme="majorHAnsi" w:cstheme="majorHAnsi"/>
                <w:b w:val="0"/>
                <w:bCs/>
                <w:noProof/>
                <w:color w:val="auto"/>
                <w:sz w:val="20"/>
                <w:szCs w:val="20"/>
                <w:lang w:val="sr-Cyrl-RS" w:eastAsia="sr-Latn-CS"/>
              </w:rPr>
            </w:pPr>
          </w:p>
        </w:tc>
        <w:tc>
          <w:tcPr>
            <w:tcW w:w="1918" w:type="dxa"/>
            <w:gridSpan w:val="6"/>
            <w:shd w:val="clear" w:color="auto" w:fill="FFFFFF"/>
            <w:vAlign w:val="center"/>
          </w:tcPr>
          <w:p w14:paraId="6EAEC5D3"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color w:val="auto"/>
                <w:sz w:val="20"/>
                <w:szCs w:val="20"/>
                <w:lang w:val="sr-Cyrl-CS" w:eastAsia="sr-Latn-CS"/>
              </w:rPr>
              <w:t>2025 – 2027.</w:t>
            </w:r>
          </w:p>
        </w:tc>
        <w:tc>
          <w:tcPr>
            <w:tcW w:w="1746" w:type="dxa"/>
            <w:gridSpan w:val="8"/>
            <w:shd w:val="clear" w:color="auto" w:fill="FFFFFF"/>
            <w:vAlign w:val="center"/>
          </w:tcPr>
          <w:p w14:paraId="41E82CA2" w14:textId="05937F40" w:rsidR="004341A4" w:rsidRPr="004341A4" w:rsidRDefault="000A6778" w:rsidP="000A6778">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000000"/>
                <w:sz w:val="20"/>
                <w:szCs w:val="20"/>
                <w:lang w:val="sr-Cyrl-RS" w:eastAsia="sr-Latn-CS"/>
              </w:rPr>
              <w:t xml:space="preserve"> </w:t>
            </w:r>
            <w:r w:rsidR="004341A4" w:rsidRPr="004341A4">
              <w:rPr>
                <w:rFonts w:asciiTheme="majorHAnsi" w:eastAsia="Times New Roman" w:hAnsiTheme="majorHAnsi" w:cstheme="majorHAnsi"/>
                <w:b w:val="0"/>
                <w:bCs/>
                <w:noProof/>
                <w:color w:val="000000"/>
                <w:sz w:val="20"/>
                <w:szCs w:val="20"/>
                <w:lang w:val="sr-Cyrl-RS" w:eastAsia="sr-Latn-CS"/>
              </w:rPr>
              <w:t>Без средстава</w:t>
            </w:r>
          </w:p>
        </w:tc>
        <w:tc>
          <w:tcPr>
            <w:tcW w:w="2252" w:type="dxa"/>
            <w:gridSpan w:val="6"/>
            <w:shd w:val="clear" w:color="auto" w:fill="FFFFFF"/>
            <w:vAlign w:val="center"/>
          </w:tcPr>
          <w:p w14:paraId="03051BCC" w14:textId="3C9B43A5" w:rsidR="004341A4" w:rsidRPr="004341A4" w:rsidRDefault="000A6778" w:rsidP="000A6778">
            <w:pPr>
              <w:ind w:firstLine="632"/>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000000"/>
                <w:sz w:val="20"/>
                <w:szCs w:val="20"/>
                <w:lang w:val="sr-Cyrl-RS" w:eastAsia="sr-Latn-CS"/>
              </w:rPr>
              <w:t xml:space="preserve">     </w:t>
            </w:r>
            <w:r w:rsidR="004341A4" w:rsidRPr="004341A4">
              <w:rPr>
                <w:rFonts w:asciiTheme="majorHAnsi" w:eastAsia="Times New Roman" w:hAnsiTheme="majorHAnsi" w:cstheme="majorHAnsi"/>
                <w:b w:val="0"/>
                <w:bCs/>
                <w:noProof/>
                <w:color w:val="000000"/>
                <w:sz w:val="20"/>
                <w:szCs w:val="20"/>
                <w:lang w:val="sr-Cyrl-RS" w:eastAsia="sr-Latn-CS"/>
              </w:rPr>
              <w:t>/</w:t>
            </w:r>
          </w:p>
        </w:tc>
        <w:tc>
          <w:tcPr>
            <w:tcW w:w="1675" w:type="dxa"/>
            <w:shd w:val="clear" w:color="auto" w:fill="FFFFFF"/>
            <w:vAlign w:val="center"/>
          </w:tcPr>
          <w:p w14:paraId="76080586" w14:textId="77777777" w:rsidR="004341A4" w:rsidRPr="004341A4" w:rsidRDefault="004341A4" w:rsidP="004341A4">
            <w:pPr>
              <w:ind w:firstLine="76"/>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color w:val="000000"/>
                <w:sz w:val="20"/>
                <w:szCs w:val="20"/>
                <w:lang w:val="sr-Cyrl-RS" w:eastAsia="sr-Latn-CS"/>
              </w:rPr>
              <w:t>/</w:t>
            </w:r>
          </w:p>
        </w:tc>
      </w:tr>
      <w:tr w:rsidR="004341A4" w:rsidRPr="004341A4" w14:paraId="54A4D00F" w14:textId="77777777" w:rsidTr="000A6778">
        <w:trPr>
          <w:trHeight w:val="496"/>
          <w:jc w:val="center"/>
        </w:trPr>
        <w:tc>
          <w:tcPr>
            <w:tcW w:w="1299" w:type="dxa"/>
            <w:gridSpan w:val="3"/>
            <w:shd w:val="clear" w:color="auto" w:fill="FFFFFF"/>
            <w:vAlign w:val="center"/>
          </w:tcPr>
          <w:p w14:paraId="2E0067A1"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eastAsia="sr-Latn-CS"/>
              </w:rPr>
            </w:pPr>
            <w:r w:rsidRPr="004341A4">
              <w:rPr>
                <w:rFonts w:asciiTheme="majorHAnsi" w:eastAsia="Times New Roman" w:hAnsiTheme="majorHAnsi" w:cstheme="majorHAnsi"/>
                <w:b w:val="0"/>
                <w:bCs/>
                <w:noProof/>
                <w:color w:val="auto"/>
                <w:sz w:val="20"/>
                <w:szCs w:val="20"/>
                <w:lang w:eastAsia="sr-Latn-CS"/>
              </w:rPr>
              <w:t>4.1.3</w:t>
            </w:r>
          </w:p>
        </w:tc>
        <w:tc>
          <w:tcPr>
            <w:tcW w:w="2288" w:type="dxa"/>
            <w:gridSpan w:val="4"/>
            <w:shd w:val="clear" w:color="auto" w:fill="FFFFFF"/>
          </w:tcPr>
          <w:p w14:paraId="60945212" w14:textId="6B9C5BFF" w:rsidR="004341A4" w:rsidRPr="004341A4" w:rsidRDefault="004341A4" w:rsidP="004341A4">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Обележавање </w:t>
            </w:r>
            <w:r w:rsidR="000A6778">
              <w:rPr>
                <w:rFonts w:asciiTheme="majorHAnsi" w:eastAsia="Times New Roman" w:hAnsiTheme="majorHAnsi" w:cstheme="majorHAnsi"/>
                <w:b w:val="0"/>
                <w:bCs/>
                <w:noProof/>
                <w:color w:val="auto"/>
                <w:sz w:val="20"/>
                <w:szCs w:val="20"/>
                <w:lang w:val="sr-Cyrl-RS" w:eastAsia="sr-Latn-CS"/>
              </w:rPr>
              <w:t>С</w:t>
            </w:r>
            <w:r w:rsidRPr="004341A4">
              <w:rPr>
                <w:rFonts w:asciiTheme="majorHAnsi" w:eastAsia="Times New Roman" w:hAnsiTheme="majorHAnsi" w:cstheme="majorHAnsi"/>
                <w:b w:val="0"/>
                <w:bCs/>
                <w:noProof/>
                <w:color w:val="auto"/>
                <w:sz w:val="20"/>
                <w:szCs w:val="20"/>
                <w:lang w:val="sr-Cyrl-RS" w:eastAsia="sr-Latn-CS"/>
              </w:rPr>
              <w:t xml:space="preserve">ветског дана вода заједничким </w:t>
            </w:r>
            <w:r w:rsidR="000A6778">
              <w:rPr>
                <w:rFonts w:asciiTheme="majorHAnsi" w:eastAsia="Times New Roman" w:hAnsiTheme="majorHAnsi" w:cstheme="majorHAnsi"/>
                <w:b w:val="0"/>
                <w:bCs/>
                <w:noProof/>
                <w:color w:val="auto"/>
                <w:sz w:val="20"/>
                <w:szCs w:val="20"/>
                <w:lang w:val="sr-Cyrl-RS" w:eastAsia="sr-Latn-CS"/>
              </w:rPr>
              <w:t xml:space="preserve">у ОШ (шетња </w:t>
            </w:r>
            <w:r w:rsidRPr="004341A4">
              <w:rPr>
                <w:rFonts w:asciiTheme="majorHAnsi" w:eastAsia="Times New Roman" w:hAnsiTheme="majorHAnsi" w:cstheme="majorHAnsi"/>
                <w:b w:val="0"/>
                <w:bCs/>
                <w:noProof/>
                <w:color w:val="auto"/>
                <w:sz w:val="20"/>
                <w:szCs w:val="20"/>
                <w:lang w:val="sr-Cyrl-RS" w:eastAsia="sr-Latn-CS"/>
              </w:rPr>
              <w:t>до реке  Скрапеж</w:t>
            </w:r>
            <w:r w:rsidR="000A6778">
              <w:rPr>
                <w:rFonts w:asciiTheme="majorHAnsi" w:eastAsia="Times New Roman" w:hAnsiTheme="majorHAnsi" w:cstheme="majorHAnsi"/>
                <w:b w:val="0"/>
                <w:bCs/>
                <w:noProof/>
                <w:color w:val="auto"/>
                <w:sz w:val="20"/>
                <w:szCs w:val="20"/>
                <w:lang w:val="sr-Cyrl-RS" w:eastAsia="sr-Latn-CS"/>
              </w:rPr>
              <w:t>)</w:t>
            </w:r>
          </w:p>
        </w:tc>
        <w:tc>
          <w:tcPr>
            <w:tcW w:w="1499" w:type="dxa"/>
            <w:gridSpan w:val="2"/>
            <w:shd w:val="clear" w:color="auto" w:fill="FFFFFF"/>
          </w:tcPr>
          <w:p w14:paraId="4F1F1321" w14:textId="77777777" w:rsidR="000A6778" w:rsidRDefault="000A6778" w:rsidP="004341A4">
            <w:pPr>
              <w:rPr>
                <w:rFonts w:asciiTheme="majorHAnsi" w:eastAsia="Times New Roman" w:hAnsiTheme="majorHAnsi" w:cstheme="majorHAnsi"/>
                <w:b w:val="0"/>
                <w:bCs/>
                <w:noProof/>
                <w:color w:val="auto"/>
                <w:sz w:val="20"/>
                <w:szCs w:val="20"/>
                <w:lang w:val="sr-Cyrl-RS" w:eastAsia="sr-Latn-CS"/>
              </w:rPr>
            </w:pPr>
          </w:p>
          <w:p w14:paraId="351D5A6D" w14:textId="00CCE2A2" w:rsidR="004341A4" w:rsidRPr="004341A4" w:rsidRDefault="000A6778"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Одељење за друштвене делатности</w:t>
            </w:r>
          </w:p>
        </w:tc>
        <w:tc>
          <w:tcPr>
            <w:tcW w:w="1544" w:type="dxa"/>
            <w:gridSpan w:val="4"/>
            <w:shd w:val="clear" w:color="auto" w:fill="FFFFFF"/>
          </w:tcPr>
          <w:p w14:paraId="667F34B7" w14:textId="77777777" w:rsidR="004341A4" w:rsidRDefault="004341A4" w:rsidP="004341A4">
            <w:pPr>
              <w:jc w:val="center"/>
              <w:rPr>
                <w:rFonts w:asciiTheme="majorHAnsi" w:eastAsia="Times New Roman" w:hAnsiTheme="majorHAnsi" w:cstheme="majorHAnsi"/>
                <w:b w:val="0"/>
                <w:bCs/>
                <w:noProof/>
                <w:color w:val="auto"/>
                <w:sz w:val="20"/>
                <w:szCs w:val="20"/>
                <w:lang w:val="sr-Cyrl-RS" w:eastAsia="sr-Latn-CS"/>
              </w:rPr>
            </w:pPr>
          </w:p>
          <w:p w14:paraId="5182F40A" w14:textId="77777777" w:rsidR="000A6778" w:rsidRDefault="000A6778" w:rsidP="004341A4">
            <w:pPr>
              <w:jc w:val="center"/>
              <w:rPr>
                <w:rFonts w:asciiTheme="majorHAnsi" w:eastAsia="Times New Roman" w:hAnsiTheme="majorHAnsi" w:cstheme="majorHAnsi"/>
                <w:b w:val="0"/>
                <w:bCs/>
                <w:noProof/>
                <w:color w:val="auto"/>
                <w:sz w:val="20"/>
                <w:szCs w:val="20"/>
                <w:lang w:val="sr-Cyrl-RS" w:eastAsia="sr-Latn-CS"/>
              </w:rPr>
            </w:pPr>
          </w:p>
          <w:p w14:paraId="4222D1ED" w14:textId="636BFF53" w:rsidR="000A6778" w:rsidRPr="004341A4" w:rsidRDefault="000A6778" w:rsidP="004341A4">
            <w:pPr>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ДЗ, ОШ</w:t>
            </w:r>
          </w:p>
        </w:tc>
        <w:tc>
          <w:tcPr>
            <w:tcW w:w="1918" w:type="dxa"/>
            <w:gridSpan w:val="6"/>
            <w:shd w:val="clear" w:color="auto" w:fill="FFFFFF"/>
            <w:vAlign w:val="center"/>
          </w:tcPr>
          <w:p w14:paraId="4CDC5221"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color w:val="auto"/>
                <w:sz w:val="20"/>
                <w:szCs w:val="20"/>
                <w:lang w:val="sr-Cyrl-CS" w:eastAsia="sr-Latn-CS"/>
              </w:rPr>
              <w:t>2025 – 2027.</w:t>
            </w:r>
          </w:p>
        </w:tc>
        <w:tc>
          <w:tcPr>
            <w:tcW w:w="1746" w:type="dxa"/>
            <w:gridSpan w:val="8"/>
            <w:shd w:val="clear" w:color="auto" w:fill="FFFFFF"/>
            <w:vAlign w:val="center"/>
          </w:tcPr>
          <w:p w14:paraId="3B479E72" w14:textId="4C6F4662" w:rsidR="004341A4" w:rsidRPr="004341A4" w:rsidRDefault="000A6778" w:rsidP="000A6778">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000000"/>
                <w:sz w:val="20"/>
                <w:szCs w:val="20"/>
                <w:lang w:val="sr-Cyrl-RS" w:eastAsia="sr-Latn-CS"/>
              </w:rPr>
              <w:t xml:space="preserve">  </w:t>
            </w:r>
            <w:r w:rsidR="004341A4" w:rsidRPr="004341A4">
              <w:rPr>
                <w:rFonts w:asciiTheme="majorHAnsi" w:eastAsia="Times New Roman" w:hAnsiTheme="majorHAnsi" w:cstheme="majorHAnsi"/>
                <w:b w:val="0"/>
                <w:bCs/>
                <w:noProof/>
                <w:color w:val="000000"/>
                <w:sz w:val="20"/>
                <w:szCs w:val="20"/>
                <w:lang w:val="sr-Cyrl-RS" w:eastAsia="sr-Latn-CS"/>
              </w:rPr>
              <w:t>Без средстава</w:t>
            </w:r>
          </w:p>
        </w:tc>
        <w:tc>
          <w:tcPr>
            <w:tcW w:w="2252" w:type="dxa"/>
            <w:gridSpan w:val="6"/>
            <w:shd w:val="clear" w:color="auto" w:fill="FFFFFF"/>
            <w:vAlign w:val="center"/>
          </w:tcPr>
          <w:p w14:paraId="459648D1"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w:t>
            </w:r>
          </w:p>
        </w:tc>
        <w:tc>
          <w:tcPr>
            <w:tcW w:w="1675" w:type="dxa"/>
            <w:shd w:val="clear" w:color="auto" w:fill="FFFFFF"/>
            <w:vAlign w:val="center"/>
          </w:tcPr>
          <w:p w14:paraId="317445C1"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color w:val="000000"/>
                <w:sz w:val="20"/>
                <w:szCs w:val="20"/>
                <w:lang w:val="sr-Cyrl-RS" w:eastAsia="sr-Latn-CS"/>
              </w:rPr>
              <w:t>/</w:t>
            </w:r>
          </w:p>
        </w:tc>
      </w:tr>
      <w:tr w:rsidR="004341A4" w:rsidRPr="004341A4" w14:paraId="7E85A91D" w14:textId="77777777" w:rsidTr="000A6778">
        <w:trPr>
          <w:trHeight w:val="496"/>
          <w:jc w:val="center"/>
        </w:trPr>
        <w:tc>
          <w:tcPr>
            <w:tcW w:w="1299" w:type="dxa"/>
            <w:gridSpan w:val="3"/>
            <w:shd w:val="clear" w:color="auto" w:fill="FFFFFF"/>
            <w:vAlign w:val="center"/>
          </w:tcPr>
          <w:p w14:paraId="51CEAC36"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4.1.4</w:t>
            </w:r>
          </w:p>
        </w:tc>
        <w:tc>
          <w:tcPr>
            <w:tcW w:w="2288" w:type="dxa"/>
            <w:gridSpan w:val="4"/>
            <w:shd w:val="clear" w:color="auto" w:fill="FFFFFF"/>
          </w:tcPr>
          <w:p w14:paraId="00B16884" w14:textId="4C095A51" w:rsidR="004341A4" w:rsidRPr="004341A4" w:rsidRDefault="004341A4" w:rsidP="004341A4">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Радионице у вишим разредима </w:t>
            </w:r>
            <w:r w:rsidR="000A6778">
              <w:rPr>
                <w:rFonts w:asciiTheme="majorHAnsi" w:eastAsia="Times New Roman" w:hAnsiTheme="majorHAnsi" w:cstheme="majorHAnsi"/>
                <w:b w:val="0"/>
                <w:bCs/>
                <w:noProof/>
                <w:color w:val="auto"/>
                <w:sz w:val="20"/>
                <w:szCs w:val="20"/>
                <w:lang w:val="sr-Cyrl-RS" w:eastAsia="sr-Latn-CS"/>
              </w:rPr>
              <w:t xml:space="preserve">ОШ </w:t>
            </w:r>
            <w:r w:rsidRPr="004341A4">
              <w:rPr>
                <w:rFonts w:asciiTheme="majorHAnsi" w:eastAsia="Times New Roman" w:hAnsiTheme="majorHAnsi" w:cstheme="majorHAnsi"/>
                <w:b w:val="0"/>
                <w:bCs/>
                <w:noProof/>
                <w:color w:val="auto"/>
                <w:sz w:val="20"/>
                <w:szCs w:val="20"/>
                <w:lang w:val="sr-Cyrl-RS" w:eastAsia="sr-Latn-CS"/>
              </w:rPr>
              <w:t xml:space="preserve">о болестима зависности </w:t>
            </w:r>
          </w:p>
        </w:tc>
        <w:tc>
          <w:tcPr>
            <w:tcW w:w="1499" w:type="dxa"/>
            <w:gridSpan w:val="2"/>
            <w:shd w:val="clear" w:color="auto" w:fill="FFFFFF"/>
          </w:tcPr>
          <w:p w14:paraId="7466927C" w14:textId="77777777" w:rsidR="000A6778" w:rsidRDefault="000A6778" w:rsidP="004341A4">
            <w:pPr>
              <w:rPr>
                <w:rFonts w:asciiTheme="majorHAnsi" w:eastAsia="Times New Roman" w:hAnsiTheme="majorHAnsi" w:cstheme="majorHAnsi"/>
                <w:b w:val="0"/>
                <w:bCs/>
                <w:noProof/>
                <w:color w:val="auto"/>
                <w:sz w:val="20"/>
                <w:szCs w:val="20"/>
                <w:lang w:val="sr-Cyrl-RS" w:eastAsia="sr-Latn-CS"/>
              </w:rPr>
            </w:pPr>
          </w:p>
          <w:p w14:paraId="31033BB6" w14:textId="3BEFAA57" w:rsidR="004341A4" w:rsidRPr="004341A4" w:rsidRDefault="000A6778"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Одељење за друштвене делатности</w:t>
            </w:r>
          </w:p>
        </w:tc>
        <w:tc>
          <w:tcPr>
            <w:tcW w:w="1544" w:type="dxa"/>
            <w:gridSpan w:val="4"/>
            <w:shd w:val="clear" w:color="auto" w:fill="FFFFFF"/>
          </w:tcPr>
          <w:p w14:paraId="6D43D04D" w14:textId="77777777" w:rsidR="004341A4" w:rsidRDefault="004341A4" w:rsidP="004341A4">
            <w:pPr>
              <w:jc w:val="center"/>
              <w:rPr>
                <w:rFonts w:asciiTheme="majorHAnsi" w:eastAsia="Times New Roman" w:hAnsiTheme="majorHAnsi" w:cstheme="majorHAnsi"/>
                <w:b w:val="0"/>
                <w:bCs/>
                <w:noProof/>
                <w:color w:val="auto"/>
                <w:sz w:val="20"/>
                <w:szCs w:val="20"/>
                <w:lang w:val="sr-Cyrl-RS" w:eastAsia="sr-Latn-CS"/>
              </w:rPr>
            </w:pPr>
          </w:p>
          <w:p w14:paraId="1F9EC0D2" w14:textId="77777777" w:rsidR="000A6778" w:rsidRDefault="000A6778" w:rsidP="004341A4">
            <w:pPr>
              <w:jc w:val="center"/>
              <w:rPr>
                <w:rFonts w:asciiTheme="majorHAnsi" w:eastAsia="Times New Roman" w:hAnsiTheme="majorHAnsi" w:cstheme="majorHAnsi"/>
                <w:b w:val="0"/>
                <w:bCs/>
                <w:noProof/>
                <w:color w:val="auto"/>
                <w:sz w:val="20"/>
                <w:szCs w:val="20"/>
                <w:lang w:val="sr-Cyrl-RS" w:eastAsia="sr-Latn-CS"/>
              </w:rPr>
            </w:pPr>
          </w:p>
          <w:p w14:paraId="641691F4" w14:textId="636BFC64" w:rsidR="000A6778" w:rsidRPr="004341A4" w:rsidRDefault="000A6778" w:rsidP="004341A4">
            <w:pPr>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ДЗ, ОШ</w:t>
            </w:r>
          </w:p>
        </w:tc>
        <w:tc>
          <w:tcPr>
            <w:tcW w:w="1918" w:type="dxa"/>
            <w:gridSpan w:val="6"/>
            <w:shd w:val="clear" w:color="auto" w:fill="FFFFFF"/>
            <w:vAlign w:val="center"/>
          </w:tcPr>
          <w:p w14:paraId="50EA2501"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color w:val="auto"/>
                <w:sz w:val="20"/>
                <w:szCs w:val="20"/>
                <w:lang w:val="sr-Cyrl-CS" w:eastAsia="sr-Latn-CS"/>
              </w:rPr>
              <w:t>2025 – 2027.</w:t>
            </w:r>
          </w:p>
        </w:tc>
        <w:tc>
          <w:tcPr>
            <w:tcW w:w="1746" w:type="dxa"/>
            <w:gridSpan w:val="8"/>
            <w:shd w:val="clear" w:color="auto" w:fill="FFFFFF"/>
            <w:vAlign w:val="center"/>
          </w:tcPr>
          <w:p w14:paraId="419A73FA" w14:textId="54A57A34" w:rsidR="004341A4" w:rsidRPr="004341A4" w:rsidRDefault="000A6778" w:rsidP="000A6778">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000000"/>
                <w:sz w:val="20"/>
                <w:szCs w:val="20"/>
                <w:lang w:val="sr-Cyrl-RS" w:eastAsia="sr-Latn-CS"/>
              </w:rPr>
              <w:t xml:space="preserve"> </w:t>
            </w:r>
            <w:r w:rsidR="004341A4" w:rsidRPr="004341A4">
              <w:rPr>
                <w:rFonts w:asciiTheme="majorHAnsi" w:eastAsia="Times New Roman" w:hAnsiTheme="majorHAnsi" w:cstheme="majorHAnsi"/>
                <w:b w:val="0"/>
                <w:bCs/>
                <w:noProof/>
                <w:color w:val="000000"/>
                <w:sz w:val="20"/>
                <w:szCs w:val="20"/>
                <w:lang w:val="sr-Cyrl-RS" w:eastAsia="sr-Latn-CS"/>
              </w:rPr>
              <w:t>Без средстава</w:t>
            </w:r>
          </w:p>
        </w:tc>
        <w:tc>
          <w:tcPr>
            <w:tcW w:w="2252" w:type="dxa"/>
            <w:gridSpan w:val="6"/>
            <w:shd w:val="clear" w:color="auto" w:fill="FFFFFF"/>
            <w:vAlign w:val="center"/>
          </w:tcPr>
          <w:p w14:paraId="5D6004C7"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w:t>
            </w:r>
          </w:p>
        </w:tc>
        <w:tc>
          <w:tcPr>
            <w:tcW w:w="1675" w:type="dxa"/>
            <w:shd w:val="clear" w:color="auto" w:fill="FFFFFF"/>
            <w:vAlign w:val="center"/>
          </w:tcPr>
          <w:p w14:paraId="47A420A8"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color w:val="000000"/>
                <w:sz w:val="20"/>
                <w:szCs w:val="20"/>
                <w:lang w:val="sr-Cyrl-RS" w:eastAsia="sr-Latn-CS"/>
              </w:rPr>
              <w:t>/</w:t>
            </w:r>
          </w:p>
        </w:tc>
      </w:tr>
      <w:tr w:rsidR="004341A4" w:rsidRPr="004341A4" w14:paraId="079C57C5" w14:textId="77777777" w:rsidTr="000A6778">
        <w:trPr>
          <w:trHeight w:val="496"/>
          <w:jc w:val="center"/>
        </w:trPr>
        <w:tc>
          <w:tcPr>
            <w:tcW w:w="1299" w:type="dxa"/>
            <w:gridSpan w:val="3"/>
            <w:shd w:val="clear" w:color="auto" w:fill="FFFFFF"/>
            <w:vAlign w:val="center"/>
          </w:tcPr>
          <w:p w14:paraId="10D68B24" w14:textId="47A81BD1"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4.1.</w:t>
            </w:r>
            <w:r w:rsidR="000A6778">
              <w:rPr>
                <w:rFonts w:asciiTheme="majorHAnsi" w:eastAsia="Times New Roman" w:hAnsiTheme="majorHAnsi" w:cstheme="majorHAnsi"/>
                <w:b w:val="0"/>
                <w:bCs/>
                <w:noProof/>
                <w:color w:val="auto"/>
                <w:sz w:val="20"/>
                <w:szCs w:val="20"/>
                <w:lang w:val="sr-Cyrl-RS" w:eastAsia="sr-Latn-CS"/>
              </w:rPr>
              <w:t>5</w:t>
            </w:r>
          </w:p>
        </w:tc>
        <w:tc>
          <w:tcPr>
            <w:tcW w:w="2288" w:type="dxa"/>
            <w:gridSpan w:val="4"/>
            <w:shd w:val="clear" w:color="auto" w:fill="FFFFFF"/>
          </w:tcPr>
          <w:p w14:paraId="11A4A08C" w14:textId="68040CF6" w:rsidR="004341A4" w:rsidRPr="004341A4" w:rsidRDefault="004341A4" w:rsidP="004341A4">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Организовање турнира у малом фудбалу у</w:t>
            </w:r>
            <w:r w:rsidR="000A6778">
              <w:rPr>
                <w:rFonts w:asciiTheme="majorHAnsi" w:eastAsia="Times New Roman" w:hAnsiTheme="majorHAnsi" w:cstheme="majorHAnsi"/>
                <w:b w:val="0"/>
                <w:bCs/>
                <w:noProof/>
                <w:color w:val="auto"/>
                <w:sz w:val="20"/>
                <w:szCs w:val="20"/>
                <w:lang w:val="sr-Cyrl-RS" w:eastAsia="sr-Latn-CS"/>
              </w:rPr>
              <w:t xml:space="preserve"> ОШ</w:t>
            </w:r>
            <w:r w:rsidRPr="004341A4">
              <w:rPr>
                <w:rFonts w:asciiTheme="majorHAnsi" w:eastAsia="Times New Roman" w:hAnsiTheme="majorHAnsi" w:cstheme="majorHAnsi"/>
                <w:b w:val="0"/>
                <w:bCs/>
                <w:noProof/>
                <w:color w:val="auto"/>
                <w:sz w:val="20"/>
                <w:szCs w:val="20"/>
                <w:lang w:val="sr-Cyrl-RS" w:eastAsia="sr-Latn-CS"/>
              </w:rPr>
              <w:t xml:space="preserve"> </w:t>
            </w:r>
            <w:r w:rsidR="000A6778">
              <w:rPr>
                <w:rFonts w:asciiTheme="majorHAnsi" w:eastAsia="Times New Roman" w:hAnsiTheme="majorHAnsi" w:cstheme="majorHAnsi"/>
                <w:b w:val="0"/>
                <w:bCs/>
                <w:noProof/>
                <w:color w:val="auto"/>
                <w:sz w:val="20"/>
                <w:szCs w:val="20"/>
                <w:lang w:val="sr-Cyrl-RS" w:eastAsia="sr-Latn-CS"/>
              </w:rPr>
              <w:t>„</w:t>
            </w:r>
            <w:r w:rsidRPr="004341A4">
              <w:rPr>
                <w:rFonts w:asciiTheme="majorHAnsi" w:eastAsia="Times New Roman" w:hAnsiTheme="majorHAnsi" w:cstheme="majorHAnsi"/>
                <w:b w:val="0"/>
                <w:bCs/>
                <w:noProof/>
                <w:color w:val="auto"/>
                <w:sz w:val="20"/>
                <w:szCs w:val="20"/>
                <w:lang w:val="sr-Cyrl-RS" w:eastAsia="sr-Latn-CS"/>
              </w:rPr>
              <w:t>Петар Лековић</w:t>
            </w:r>
            <w:r w:rsidR="000A6778">
              <w:rPr>
                <w:rFonts w:asciiTheme="majorHAnsi" w:eastAsia="Times New Roman" w:hAnsiTheme="majorHAnsi" w:cstheme="majorHAnsi"/>
                <w:b w:val="0"/>
                <w:bCs/>
                <w:noProof/>
                <w:color w:val="auto"/>
                <w:sz w:val="20"/>
                <w:szCs w:val="20"/>
                <w:lang w:val="sr-Cyrl-RS" w:eastAsia="sr-Latn-CS"/>
              </w:rPr>
              <w:t>“</w:t>
            </w:r>
            <w:r w:rsidRPr="004341A4">
              <w:rPr>
                <w:rFonts w:asciiTheme="majorHAnsi" w:eastAsia="Times New Roman" w:hAnsiTheme="majorHAnsi" w:cstheme="majorHAnsi"/>
                <w:b w:val="0"/>
                <w:bCs/>
                <w:noProof/>
                <w:color w:val="auto"/>
                <w:sz w:val="20"/>
                <w:szCs w:val="20"/>
                <w:lang w:val="sr-Cyrl-RS" w:eastAsia="sr-Latn-CS"/>
              </w:rPr>
              <w:t xml:space="preserve"> </w:t>
            </w:r>
          </w:p>
        </w:tc>
        <w:tc>
          <w:tcPr>
            <w:tcW w:w="1499" w:type="dxa"/>
            <w:gridSpan w:val="2"/>
            <w:shd w:val="clear" w:color="auto" w:fill="FFFFFF"/>
          </w:tcPr>
          <w:p w14:paraId="2555C500" w14:textId="77777777" w:rsidR="000A6778" w:rsidRDefault="000A6778" w:rsidP="004341A4">
            <w:pPr>
              <w:rPr>
                <w:rFonts w:asciiTheme="majorHAnsi" w:eastAsia="Times New Roman" w:hAnsiTheme="majorHAnsi" w:cstheme="majorHAnsi"/>
                <w:b w:val="0"/>
                <w:bCs/>
                <w:noProof/>
                <w:color w:val="auto"/>
                <w:sz w:val="20"/>
                <w:szCs w:val="20"/>
                <w:lang w:val="sr-Cyrl-RS" w:eastAsia="sr-Latn-CS"/>
              </w:rPr>
            </w:pPr>
          </w:p>
          <w:p w14:paraId="73AFE4BC" w14:textId="40F22A83" w:rsidR="004341A4" w:rsidRPr="004341A4" w:rsidRDefault="000A6778"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Одељење за друштвене делатности</w:t>
            </w:r>
          </w:p>
        </w:tc>
        <w:tc>
          <w:tcPr>
            <w:tcW w:w="1544" w:type="dxa"/>
            <w:gridSpan w:val="4"/>
            <w:shd w:val="clear" w:color="auto" w:fill="FFFFFF"/>
          </w:tcPr>
          <w:p w14:paraId="6FDA4532" w14:textId="77777777" w:rsidR="004341A4" w:rsidRDefault="004341A4" w:rsidP="004341A4">
            <w:pPr>
              <w:jc w:val="center"/>
              <w:rPr>
                <w:rFonts w:asciiTheme="majorHAnsi" w:eastAsia="Times New Roman" w:hAnsiTheme="majorHAnsi" w:cstheme="majorHAnsi"/>
                <w:b w:val="0"/>
                <w:bCs/>
                <w:noProof/>
                <w:color w:val="auto"/>
                <w:sz w:val="20"/>
                <w:szCs w:val="20"/>
                <w:lang w:val="sr-Cyrl-RS" w:eastAsia="sr-Latn-CS"/>
              </w:rPr>
            </w:pPr>
          </w:p>
          <w:p w14:paraId="33BBC6A4" w14:textId="77777777" w:rsidR="000A6778" w:rsidRDefault="000A6778" w:rsidP="000A6778">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w:t>
            </w:r>
          </w:p>
          <w:p w14:paraId="3DE7043F" w14:textId="6ECC5B34" w:rsidR="000A6778" w:rsidRPr="004341A4" w:rsidRDefault="000A6778" w:rsidP="000A6778">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ОШ</w:t>
            </w:r>
          </w:p>
        </w:tc>
        <w:tc>
          <w:tcPr>
            <w:tcW w:w="1918" w:type="dxa"/>
            <w:gridSpan w:val="6"/>
            <w:shd w:val="clear" w:color="auto" w:fill="FFFFFF"/>
            <w:vAlign w:val="center"/>
          </w:tcPr>
          <w:p w14:paraId="629AB9C7" w14:textId="77777777" w:rsidR="004341A4" w:rsidRPr="004341A4" w:rsidRDefault="004341A4" w:rsidP="004341A4">
            <w:pPr>
              <w:jc w:val="center"/>
              <w:rPr>
                <w:rFonts w:asciiTheme="majorHAnsi" w:eastAsia="Times New Roman" w:hAnsiTheme="majorHAnsi" w:cstheme="majorHAnsi"/>
                <w:b w:val="0"/>
                <w:bCs/>
                <w:color w:val="auto"/>
                <w:sz w:val="20"/>
                <w:szCs w:val="20"/>
                <w:lang w:val="sr-Cyrl-CS" w:eastAsia="sr-Latn-CS"/>
              </w:rPr>
            </w:pPr>
            <w:r w:rsidRPr="004341A4">
              <w:rPr>
                <w:rFonts w:asciiTheme="majorHAnsi" w:eastAsia="Times New Roman" w:hAnsiTheme="majorHAnsi" w:cstheme="majorHAnsi"/>
                <w:b w:val="0"/>
                <w:bCs/>
                <w:color w:val="auto"/>
                <w:sz w:val="20"/>
                <w:szCs w:val="20"/>
                <w:lang w:val="sr-Cyrl-CS" w:eastAsia="sr-Latn-CS"/>
              </w:rPr>
              <w:t>2025 – 2027.</w:t>
            </w:r>
          </w:p>
        </w:tc>
        <w:tc>
          <w:tcPr>
            <w:tcW w:w="1746" w:type="dxa"/>
            <w:gridSpan w:val="8"/>
            <w:shd w:val="clear" w:color="auto" w:fill="FFFFFF"/>
            <w:vAlign w:val="center"/>
          </w:tcPr>
          <w:p w14:paraId="64D5FFC7" w14:textId="77777777" w:rsidR="004341A4" w:rsidRPr="004341A4" w:rsidRDefault="004341A4" w:rsidP="004341A4">
            <w:pPr>
              <w:ind w:firstLine="360"/>
              <w:jc w:val="center"/>
              <w:rPr>
                <w:rFonts w:asciiTheme="majorHAnsi" w:eastAsia="Times New Roman" w:hAnsiTheme="majorHAnsi" w:cstheme="majorHAnsi"/>
                <w:b w:val="0"/>
                <w:bCs/>
                <w:color w:val="auto"/>
                <w:sz w:val="20"/>
                <w:szCs w:val="20"/>
                <w:lang w:val="sr-Cyrl-CS" w:eastAsia="sr-Latn-CS"/>
              </w:rPr>
            </w:pPr>
            <w:r w:rsidRPr="004341A4">
              <w:rPr>
                <w:rFonts w:asciiTheme="majorHAnsi" w:eastAsia="Times New Roman" w:hAnsiTheme="majorHAnsi" w:cstheme="majorHAnsi"/>
                <w:b w:val="0"/>
                <w:bCs/>
                <w:color w:val="auto"/>
                <w:sz w:val="20"/>
                <w:szCs w:val="20"/>
                <w:lang w:val="sr-Cyrl-CS" w:eastAsia="sr-Latn-CS"/>
              </w:rPr>
              <w:t>150.000,00</w:t>
            </w:r>
          </w:p>
        </w:tc>
        <w:tc>
          <w:tcPr>
            <w:tcW w:w="2252" w:type="dxa"/>
            <w:gridSpan w:val="6"/>
            <w:shd w:val="clear" w:color="auto" w:fill="FFFFFF"/>
            <w:vAlign w:val="center"/>
          </w:tcPr>
          <w:p w14:paraId="00C25222" w14:textId="77777777" w:rsidR="004341A4" w:rsidRPr="004341A4" w:rsidRDefault="004341A4" w:rsidP="004341A4">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2025 – 50.000,00</w:t>
            </w:r>
          </w:p>
          <w:p w14:paraId="39D597DA" w14:textId="77777777" w:rsidR="004341A4" w:rsidRPr="004341A4" w:rsidRDefault="004341A4" w:rsidP="004341A4">
            <w:pPr>
              <w:ind w:firstLine="207"/>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 2026 – 50.000,00</w:t>
            </w:r>
          </w:p>
          <w:p w14:paraId="522F5432" w14:textId="77777777" w:rsidR="004341A4" w:rsidRPr="004341A4" w:rsidRDefault="004341A4" w:rsidP="004341A4">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2027 – 50.000,00</w:t>
            </w:r>
          </w:p>
        </w:tc>
        <w:tc>
          <w:tcPr>
            <w:tcW w:w="1675" w:type="dxa"/>
            <w:shd w:val="clear" w:color="auto" w:fill="FFFFFF"/>
            <w:vAlign w:val="center"/>
          </w:tcPr>
          <w:p w14:paraId="7CBDEAD6"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Буџет ЛС – </w:t>
            </w:r>
          </w:p>
          <w:p w14:paraId="1CE70A6E" w14:textId="77777777" w:rsidR="004341A4" w:rsidRPr="004341A4" w:rsidRDefault="004341A4" w:rsidP="004341A4">
            <w:pPr>
              <w:ind w:left="-66"/>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средства за реализацију ЛАП-а</w:t>
            </w:r>
          </w:p>
          <w:p w14:paraId="6687ED02" w14:textId="77777777" w:rsidR="004341A4" w:rsidRPr="004341A4" w:rsidRDefault="004341A4" w:rsidP="004341A4">
            <w:pPr>
              <w:ind w:left="-66"/>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150.000,00</w:t>
            </w:r>
          </w:p>
        </w:tc>
      </w:tr>
      <w:tr w:rsidR="004341A4" w:rsidRPr="004341A4" w14:paraId="64074743" w14:textId="77777777" w:rsidTr="000A6778">
        <w:trPr>
          <w:gridBefore w:val="1"/>
          <w:wBefore w:w="27" w:type="dxa"/>
          <w:trHeight w:val="496"/>
          <w:jc w:val="center"/>
        </w:trPr>
        <w:tc>
          <w:tcPr>
            <w:tcW w:w="5375" w:type="dxa"/>
            <w:gridSpan w:val="10"/>
            <w:shd w:val="clear" w:color="auto" w:fill="808080"/>
          </w:tcPr>
          <w:p w14:paraId="13DFE594" w14:textId="77777777" w:rsidR="004341A4" w:rsidRPr="004341A4" w:rsidRDefault="004341A4" w:rsidP="004341A4">
            <w:pPr>
              <w:rPr>
                <w:rFonts w:asciiTheme="majorHAnsi" w:eastAsia="Times New Roman" w:hAnsiTheme="majorHAnsi" w:cstheme="majorHAnsi"/>
                <w:noProof/>
                <w:color w:val="FFFFFF"/>
                <w:sz w:val="20"/>
                <w:szCs w:val="20"/>
                <w:lang w:val="sr-Cyrl-RS" w:eastAsia="sr-Latn-CS"/>
              </w:rPr>
            </w:pPr>
            <w:r w:rsidRPr="004341A4">
              <w:rPr>
                <w:rFonts w:asciiTheme="majorHAnsi" w:eastAsia="Times New Roman" w:hAnsiTheme="majorHAnsi" w:cstheme="majorHAnsi"/>
                <w:noProof/>
                <w:color w:val="FFFFFF"/>
                <w:sz w:val="20"/>
                <w:szCs w:val="20"/>
                <w:lang w:val="sr-Cyrl-RS" w:eastAsia="sr-Latn-CS"/>
              </w:rPr>
              <w:t>МЕРА 4.2. Организовање превентивних прегледа и едукативних радионица о хроничним незаразним обољењима</w:t>
            </w:r>
          </w:p>
        </w:tc>
        <w:tc>
          <w:tcPr>
            <w:tcW w:w="3813" w:type="dxa"/>
            <w:gridSpan w:val="10"/>
            <w:shd w:val="clear" w:color="auto" w:fill="808080"/>
          </w:tcPr>
          <w:p w14:paraId="0F771D69" w14:textId="77777777" w:rsidR="004341A4" w:rsidRPr="004341A4" w:rsidRDefault="004341A4" w:rsidP="004341A4">
            <w:pPr>
              <w:ind w:firstLine="360"/>
              <w:jc w:val="right"/>
              <w:rPr>
                <w:rFonts w:asciiTheme="majorHAnsi" w:eastAsia="Times New Roman" w:hAnsiTheme="majorHAnsi" w:cstheme="majorHAnsi"/>
                <w:noProof/>
                <w:color w:val="FFFFFF"/>
                <w:sz w:val="20"/>
                <w:szCs w:val="20"/>
                <w:lang w:val="sr-Cyrl-RS" w:eastAsia="sr-Latn-CS"/>
              </w:rPr>
            </w:pPr>
            <w:r w:rsidRPr="004341A4">
              <w:rPr>
                <w:rFonts w:asciiTheme="majorHAnsi" w:eastAsia="Times New Roman" w:hAnsiTheme="majorHAnsi" w:cstheme="majorHAnsi"/>
                <w:noProof/>
                <w:color w:val="FFFFFF"/>
                <w:sz w:val="20"/>
                <w:szCs w:val="20"/>
                <w:lang w:val="sr-Cyrl-RS" w:eastAsia="sr-Latn-CS"/>
              </w:rPr>
              <w:t xml:space="preserve">Тип мере: </w:t>
            </w:r>
          </w:p>
        </w:tc>
        <w:tc>
          <w:tcPr>
            <w:tcW w:w="5006" w:type="dxa"/>
            <w:gridSpan w:val="13"/>
            <w:shd w:val="clear" w:color="auto" w:fill="808080"/>
          </w:tcPr>
          <w:p w14:paraId="67AFF2EC" w14:textId="473C971F" w:rsidR="004341A4" w:rsidRPr="004341A4" w:rsidRDefault="00A64378" w:rsidP="004341A4">
            <w:pPr>
              <w:ind w:firstLine="360"/>
              <w:rPr>
                <w:rFonts w:asciiTheme="majorHAnsi" w:eastAsia="Times New Roman" w:hAnsiTheme="majorHAnsi" w:cstheme="majorHAnsi"/>
                <w:noProof/>
                <w:color w:val="auto"/>
                <w:sz w:val="20"/>
                <w:szCs w:val="20"/>
                <w:lang w:val="sr-Cyrl-RS" w:eastAsia="sr-Latn-CS"/>
              </w:rPr>
            </w:pPr>
            <w:r w:rsidRPr="00A64378">
              <w:rPr>
                <w:rFonts w:asciiTheme="majorHAnsi" w:eastAsia="Times New Roman" w:hAnsiTheme="majorHAnsi" w:cstheme="majorHAnsi"/>
                <w:noProof/>
                <w:color w:val="FFFFFF" w:themeColor="background1"/>
                <w:sz w:val="20"/>
                <w:szCs w:val="20"/>
                <w:lang w:val="sr-Cyrl-RS" w:eastAsia="sr-Latn-CS"/>
              </w:rPr>
              <w:t>Информативно-едукативна</w:t>
            </w:r>
          </w:p>
        </w:tc>
      </w:tr>
      <w:tr w:rsidR="004341A4" w:rsidRPr="004341A4" w14:paraId="1A757409" w14:textId="77777777" w:rsidTr="000A6778">
        <w:trPr>
          <w:gridBefore w:val="1"/>
          <w:wBefore w:w="27" w:type="dxa"/>
          <w:trHeight w:val="520"/>
          <w:jc w:val="center"/>
        </w:trPr>
        <w:tc>
          <w:tcPr>
            <w:tcW w:w="1779" w:type="dxa"/>
            <w:gridSpan w:val="4"/>
            <w:shd w:val="clear" w:color="auto" w:fill="EDEDED"/>
          </w:tcPr>
          <w:p w14:paraId="0645B507" w14:textId="77777777" w:rsidR="004341A4" w:rsidRPr="004341A4" w:rsidRDefault="004341A4" w:rsidP="00A64378">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Носилац мере: </w:t>
            </w:r>
          </w:p>
        </w:tc>
        <w:tc>
          <w:tcPr>
            <w:tcW w:w="3596" w:type="dxa"/>
            <w:gridSpan w:val="6"/>
            <w:shd w:val="clear" w:color="auto" w:fill="auto"/>
          </w:tcPr>
          <w:p w14:paraId="3B3E7F4C" w14:textId="04672174" w:rsidR="004341A4" w:rsidRPr="004341A4" w:rsidRDefault="00A64378" w:rsidP="004341A4">
            <w:pPr>
              <w:rPr>
                <w:rFonts w:asciiTheme="majorHAnsi" w:eastAsia="Times New Roman" w:hAnsiTheme="majorHAnsi" w:cstheme="majorHAnsi"/>
                <w:b w:val="0"/>
                <w:bCs/>
                <w:noProof/>
                <w:color w:val="FFFFFF"/>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Одељење за друштвене делатности</w:t>
            </w:r>
          </w:p>
        </w:tc>
        <w:tc>
          <w:tcPr>
            <w:tcW w:w="3813" w:type="dxa"/>
            <w:gridSpan w:val="10"/>
            <w:shd w:val="clear" w:color="auto" w:fill="EDEDED"/>
          </w:tcPr>
          <w:p w14:paraId="67A65176" w14:textId="77777777" w:rsidR="004341A4" w:rsidRPr="004341A4" w:rsidRDefault="004341A4" w:rsidP="00A64378">
            <w:pPr>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Партнери: </w:t>
            </w:r>
          </w:p>
        </w:tc>
        <w:tc>
          <w:tcPr>
            <w:tcW w:w="5006" w:type="dxa"/>
            <w:gridSpan w:val="13"/>
            <w:shd w:val="clear" w:color="auto" w:fill="FFFFFF"/>
          </w:tcPr>
          <w:p w14:paraId="72900750" w14:textId="7540A245" w:rsidR="004341A4" w:rsidRPr="004341A4" w:rsidRDefault="00A86E88" w:rsidP="004341A4">
            <w:pPr>
              <w:spacing w:before="100" w:beforeAutospacing="1" w:after="100" w:afterAutospacing="1"/>
              <w:rPr>
                <w:rFonts w:asciiTheme="majorHAnsi" w:eastAsia="Times New Roman" w:hAnsiTheme="majorHAnsi" w:cstheme="majorHAnsi"/>
                <w:b w:val="0"/>
                <w:bCs/>
                <w:noProof/>
                <w:color w:val="auto"/>
                <w:sz w:val="20"/>
                <w:szCs w:val="20"/>
                <w:lang w:val="sr-Cyrl-RS" w:eastAsia="sr-Latn-CS"/>
              </w:rPr>
            </w:pPr>
            <w:r w:rsidRPr="00A86E88">
              <w:rPr>
                <w:rFonts w:asciiTheme="majorHAnsi" w:eastAsia="Times New Roman" w:hAnsiTheme="majorHAnsi" w:cstheme="majorHAnsi"/>
                <w:b w:val="0"/>
                <w:bCs/>
                <w:noProof/>
                <w:color w:val="auto"/>
                <w:sz w:val="20"/>
                <w:szCs w:val="20"/>
                <w:lang w:val="sr-Cyrl-RS" w:eastAsia="sr-Latn-CS"/>
              </w:rPr>
              <w:t>ДЗ</w:t>
            </w:r>
          </w:p>
        </w:tc>
      </w:tr>
      <w:tr w:rsidR="004341A4" w:rsidRPr="004341A4" w14:paraId="393B5297" w14:textId="77777777" w:rsidTr="000A6778">
        <w:trPr>
          <w:gridBefore w:val="1"/>
          <w:wBefore w:w="27" w:type="dxa"/>
          <w:trHeight w:val="555"/>
          <w:jc w:val="center"/>
        </w:trPr>
        <w:tc>
          <w:tcPr>
            <w:tcW w:w="1779" w:type="dxa"/>
            <w:gridSpan w:val="4"/>
            <w:shd w:val="clear" w:color="auto" w:fill="EDEDED"/>
          </w:tcPr>
          <w:p w14:paraId="26F14D5F" w14:textId="77777777" w:rsidR="004341A4" w:rsidRPr="004341A4" w:rsidRDefault="004341A4" w:rsidP="00A64378">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Период спровођења:</w:t>
            </w:r>
          </w:p>
        </w:tc>
        <w:tc>
          <w:tcPr>
            <w:tcW w:w="1781" w:type="dxa"/>
            <w:gridSpan w:val="2"/>
            <w:shd w:val="clear" w:color="auto" w:fill="auto"/>
          </w:tcPr>
          <w:p w14:paraId="37860836" w14:textId="77777777" w:rsidR="00A64378" w:rsidRDefault="00A64378" w:rsidP="004341A4">
            <w:pPr>
              <w:ind w:firstLine="360"/>
              <w:rPr>
                <w:rFonts w:asciiTheme="majorHAnsi" w:eastAsia="Times New Roman" w:hAnsiTheme="majorHAnsi" w:cstheme="majorHAnsi"/>
                <w:b w:val="0"/>
                <w:bCs/>
                <w:color w:val="auto"/>
                <w:sz w:val="20"/>
                <w:szCs w:val="20"/>
                <w:lang w:val="sr-Cyrl-CS" w:eastAsia="sr-Latn-CS"/>
              </w:rPr>
            </w:pPr>
          </w:p>
          <w:p w14:paraId="1231EFA9" w14:textId="6CDB3242" w:rsidR="004341A4" w:rsidRPr="004341A4" w:rsidRDefault="00A64378" w:rsidP="00A64378">
            <w:pPr>
              <w:rPr>
                <w:rFonts w:asciiTheme="majorHAnsi" w:eastAsia="Times New Roman" w:hAnsiTheme="majorHAnsi" w:cstheme="majorHAnsi"/>
                <w:b w:val="0"/>
                <w:bCs/>
                <w:noProof/>
                <w:color w:val="auto"/>
                <w:sz w:val="20"/>
                <w:szCs w:val="20"/>
                <w:lang w:val="en-GB" w:eastAsia="sr-Latn-CS"/>
              </w:rPr>
            </w:pPr>
            <w:r>
              <w:rPr>
                <w:rFonts w:asciiTheme="majorHAnsi" w:eastAsia="Times New Roman" w:hAnsiTheme="majorHAnsi" w:cstheme="majorHAnsi"/>
                <w:b w:val="0"/>
                <w:bCs/>
                <w:color w:val="auto"/>
                <w:sz w:val="20"/>
                <w:szCs w:val="20"/>
                <w:lang w:val="sr-Cyrl-CS" w:eastAsia="sr-Latn-CS"/>
              </w:rPr>
              <w:t xml:space="preserve">    </w:t>
            </w:r>
            <w:r w:rsidRPr="004341A4">
              <w:rPr>
                <w:rFonts w:asciiTheme="majorHAnsi" w:eastAsia="Times New Roman" w:hAnsiTheme="majorHAnsi" w:cstheme="majorHAnsi"/>
                <w:b w:val="0"/>
                <w:bCs/>
                <w:color w:val="auto"/>
                <w:sz w:val="20"/>
                <w:szCs w:val="20"/>
                <w:lang w:val="sr-Cyrl-CS" w:eastAsia="sr-Latn-CS"/>
              </w:rPr>
              <w:t>2025 – 2027.</w:t>
            </w:r>
          </w:p>
        </w:tc>
        <w:tc>
          <w:tcPr>
            <w:tcW w:w="5628" w:type="dxa"/>
            <w:gridSpan w:val="14"/>
            <w:shd w:val="clear" w:color="auto" w:fill="EDEDED"/>
          </w:tcPr>
          <w:p w14:paraId="20C3D813" w14:textId="77777777" w:rsidR="004341A4" w:rsidRPr="004341A4" w:rsidRDefault="004341A4" w:rsidP="00A64378">
            <w:pPr>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Посебне измене прописа: </w:t>
            </w:r>
          </w:p>
        </w:tc>
        <w:tc>
          <w:tcPr>
            <w:tcW w:w="5006" w:type="dxa"/>
            <w:gridSpan w:val="13"/>
            <w:shd w:val="clear" w:color="auto" w:fill="FFFFFF"/>
          </w:tcPr>
          <w:p w14:paraId="144514CA" w14:textId="79274D34" w:rsidR="004341A4" w:rsidRPr="004341A4" w:rsidRDefault="00A64378" w:rsidP="004341A4">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НЕ</w:t>
            </w:r>
          </w:p>
        </w:tc>
      </w:tr>
      <w:tr w:rsidR="0041417D" w:rsidRPr="004341A4" w14:paraId="5C64F64C" w14:textId="77777777" w:rsidTr="000A6778">
        <w:trPr>
          <w:gridBefore w:val="1"/>
          <w:wBefore w:w="27" w:type="dxa"/>
          <w:trHeight w:val="70"/>
          <w:jc w:val="center"/>
        </w:trPr>
        <w:tc>
          <w:tcPr>
            <w:tcW w:w="1779" w:type="dxa"/>
            <w:gridSpan w:val="4"/>
            <w:shd w:val="clear" w:color="auto" w:fill="EDEDED"/>
          </w:tcPr>
          <w:p w14:paraId="33DC3017" w14:textId="77777777" w:rsidR="004341A4" w:rsidRPr="004341A4" w:rsidRDefault="004341A4" w:rsidP="00A64378">
            <w:pPr>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Укупно процењена финансијска средства за меру (РСД): </w:t>
            </w:r>
          </w:p>
        </w:tc>
        <w:tc>
          <w:tcPr>
            <w:tcW w:w="1781" w:type="dxa"/>
            <w:gridSpan w:val="2"/>
            <w:shd w:val="clear" w:color="auto" w:fill="FFFFFF"/>
            <w:vAlign w:val="center"/>
          </w:tcPr>
          <w:p w14:paraId="212DB5E7"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660.000,00</w:t>
            </w:r>
          </w:p>
        </w:tc>
        <w:tc>
          <w:tcPr>
            <w:tcW w:w="3043" w:type="dxa"/>
            <w:gridSpan w:val="6"/>
            <w:shd w:val="clear" w:color="auto" w:fill="EDEDED"/>
          </w:tcPr>
          <w:p w14:paraId="6D6CC411" w14:textId="77777777" w:rsidR="00A64378" w:rsidRDefault="00A64378" w:rsidP="004341A4">
            <w:pPr>
              <w:ind w:firstLine="360"/>
              <w:rPr>
                <w:rFonts w:asciiTheme="majorHAnsi" w:eastAsia="Times New Roman" w:hAnsiTheme="majorHAnsi" w:cstheme="majorHAnsi"/>
                <w:b w:val="0"/>
                <w:bCs/>
                <w:noProof/>
                <w:color w:val="auto"/>
                <w:sz w:val="20"/>
                <w:szCs w:val="20"/>
                <w:lang w:val="sr-Cyrl-RS" w:eastAsia="sr-Latn-CS"/>
              </w:rPr>
            </w:pPr>
          </w:p>
          <w:p w14:paraId="71A826B2" w14:textId="3023EDF6" w:rsidR="004341A4" w:rsidRPr="004341A4" w:rsidRDefault="004341A4" w:rsidP="00A64378">
            <w:pPr>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Вредности фин.средстава</w:t>
            </w:r>
          </w:p>
          <w:p w14:paraId="5AE17B51" w14:textId="77777777" w:rsidR="004341A4" w:rsidRPr="004341A4" w:rsidRDefault="004341A4" w:rsidP="00A64378">
            <w:pPr>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по годинама (РСД): </w:t>
            </w:r>
          </w:p>
        </w:tc>
        <w:tc>
          <w:tcPr>
            <w:tcW w:w="3495" w:type="dxa"/>
            <w:gridSpan w:val="12"/>
            <w:shd w:val="clear" w:color="auto" w:fill="FFFFFF"/>
            <w:vAlign w:val="center"/>
          </w:tcPr>
          <w:p w14:paraId="1744A79F" w14:textId="77777777" w:rsidR="004341A4" w:rsidRPr="004341A4" w:rsidRDefault="004341A4" w:rsidP="00A64378">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2025 – 60.000,00</w:t>
            </w:r>
          </w:p>
          <w:p w14:paraId="3FDF4665" w14:textId="77777777" w:rsidR="004341A4" w:rsidRPr="004341A4" w:rsidRDefault="004341A4" w:rsidP="00A64378">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2026 – 60.000,00</w:t>
            </w:r>
          </w:p>
          <w:p w14:paraId="739C5D0A" w14:textId="611172BB" w:rsidR="004341A4" w:rsidRPr="004341A4" w:rsidRDefault="00A64378" w:rsidP="00A64378">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w:t>
            </w:r>
            <w:r w:rsidR="004341A4" w:rsidRPr="004341A4">
              <w:rPr>
                <w:rFonts w:asciiTheme="majorHAnsi" w:eastAsia="Times New Roman" w:hAnsiTheme="majorHAnsi" w:cstheme="majorHAnsi"/>
                <w:b w:val="0"/>
                <w:bCs/>
                <w:noProof/>
                <w:color w:val="auto"/>
                <w:sz w:val="20"/>
                <w:szCs w:val="20"/>
                <w:lang w:val="sr-Cyrl-RS" w:eastAsia="sr-Latn-CS"/>
              </w:rPr>
              <w:t xml:space="preserve">2027 – 540.000,00 </w:t>
            </w:r>
          </w:p>
        </w:tc>
        <w:tc>
          <w:tcPr>
            <w:tcW w:w="2117" w:type="dxa"/>
            <w:gridSpan w:val="6"/>
            <w:shd w:val="clear" w:color="auto" w:fill="E7E6E6"/>
          </w:tcPr>
          <w:p w14:paraId="50AA4C5B" w14:textId="77777777" w:rsidR="004341A4" w:rsidRPr="004341A4" w:rsidRDefault="004341A4" w:rsidP="00A64378">
            <w:pPr>
              <w:shd w:val="clear" w:color="auto" w:fill="EDEDED"/>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Вредности </w:t>
            </w:r>
          </w:p>
          <w:p w14:paraId="3040257D" w14:textId="77777777" w:rsidR="004341A4" w:rsidRPr="004341A4" w:rsidRDefault="004341A4" w:rsidP="00A64378">
            <w:pPr>
              <w:shd w:val="clear" w:color="auto" w:fill="EDEDED"/>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фин.средстава</w:t>
            </w:r>
          </w:p>
          <w:p w14:paraId="27EAEB80" w14:textId="77777777" w:rsidR="004341A4" w:rsidRPr="004341A4" w:rsidRDefault="004341A4" w:rsidP="00A64378">
            <w:pPr>
              <w:shd w:val="clear" w:color="auto" w:fill="EDEDED"/>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по изворима</w:t>
            </w:r>
          </w:p>
          <w:p w14:paraId="7A596517" w14:textId="77777777" w:rsidR="004341A4" w:rsidRPr="004341A4" w:rsidRDefault="004341A4" w:rsidP="00A64378">
            <w:pPr>
              <w:shd w:val="clear" w:color="auto" w:fill="EDEDED"/>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финансирања: </w:t>
            </w:r>
          </w:p>
        </w:tc>
        <w:tc>
          <w:tcPr>
            <w:tcW w:w="1979" w:type="dxa"/>
            <w:gridSpan w:val="3"/>
            <w:shd w:val="clear" w:color="auto" w:fill="FFFFFF"/>
            <w:vAlign w:val="center"/>
          </w:tcPr>
          <w:p w14:paraId="52880A28"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Буџет ЛС – </w:t>
            </w:r>
          </w:p>
          <w:p w14:paraId="47FA8276" w14:textId="77777777" w:rsidR="004341A4" w:rsidRPr="004341A4" w:rsidRDefault="004341A4" w:rsidP="004341A4">
            <w:pPr>
              <w:ind w:left="-66"/>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средства за реализацију ЛАП-а</w:t>
            </w:r>
          </w:p>
          <w:p w14:paraId="706BD237"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120.000,00 </w:t>
            </w:r>
          </w:p>
          <w:p w14:paraId="736C70A7" w14:textId="77777777" w:rsidR="004341A4" w:rsidRPr="004341A4" w:rsidRDefault="004341A4" w:rsidP="004341A4">
            <w:pPr>
              <w:spacing w:before="8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lastRenderedPageBreak/>
              <w:t xml:space="preserve">Оперативни план </w:t>
            </w:r>
          </w:p>
          <w:p w14:paraId="222AAD6E"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60.000,00</w:t>
            </w:r>
          </w:p>
          <w:p w14:paraId="5A4C2B0D" w14:textId="77777777" w:rsidR="004341A4" w:rsidRPr="004341A4" w:rsidRDefault="004341A4" w:rsidP="004341A4">
            <w:pPr>
              <w:spacing w:before="8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Министарство здравља</w:t>
            </w:r>
          </w:p>
          <w:p w14:paraId="371C869D"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480.000,00</w:t>
            </w:r>
          </w:p>
        </w:tc>
      </w:tr>
      <w:tr w:rsidR="004341A4" w:rsidRPr="004341A4" w14:paraId="6A6AFAB2" w14:textId="77777777" w:rsidTr="000A6778">
        <w:trPr>
          <w:gridBefore w:val="1"/>
          <w:wBefore w:w="27" w:type="dxa"/>
          <w:trHeight w:val="346"/>
          <w:jc w:val="center"/>
        </w:trPr>
        <w:tc>
          <w:tcPr>
            <w:tcW w:w="3560" w:type="dxa"/>
            <w:gridSpan w:val="6"/>
            <w:vMerge w:val="restart"/>
            <w:shd w:val="clear" w:color="auto" w:fill="EDEDED"/>
          </w:tcPr>
          <w:p w14:paraId="2849A378" w14:textId="77777777" w:rsidR="004341A4" w:rsidRPr="004341A4" w:rsidRDefault="004341A4" w:rsidP="004341A4">
            <w:pPr>
              <w:rPr>
                <w:rFonts w:asciiTheme="majorHAnsi" w:eastAsia="Times New Roman" w:hAnsiTheme="majorHAnsi" w:cstheme="majorHAnsi"/>
                <w:b w:val="0"/>
                <w:bCs/>
                <w:noProof/>
                <w:color w:val="FFFFFF"/>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Показатељи на нивоу мере (показатељи резултата)</w:t>
            </w:r>
          </w:p>
        </w:tc>
        <w:tc>
          <w:tcPr>
            <w:tcW w:w="1499" w:type="dxa"/>
            <w:gridSpan w:val="2"/>
            <w:vMerge w:val="restart"/>
            <w:shd w:val="clear" w:color="auto" w:fill="EDEDED"/>
          </w:tcPr>
          <w:p w14:paraId="2C10EE9D" w14:textId="77777777" w:rsidR="004341A4" w:rsidRPr="004341A4" w:rsidRDefault="004341A4" w:rsidP="00A64378">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Јединица</w:t>
            </w:r>
          </w:p>
          <w:p w14:paraId="209EC378" w14:textId="77777777" w:rsidR="004341A4" w:rsidRPr="004341A4" w:rsidRDefault="004341A4" w:rsidP="00A64378">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мере</w:t>
            </w:r>
          </w:p>
        </w:tc>
        <w:tc>
          <w:tcPr>
            <w:tcW w:w="1544" w:type="dxa"/>
            <w:gridSpan w:val="4"/>
            <w:vMerge w:val="restart"/>
            <w:shd w:val="clear" w:color="auto" w:fill="EDEDED"/>
          </w:tcPr>
          <w:p w14:paraId="05BDA28C"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Базна</w:t>
            </w:r>
          </w:p>
          <w:p w14:paraId="57118111"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година</w:t>
            </w:r>
          </w:p>
        </w:tc>
        <w:tc>
          <w:tcPr>
            <w:tcW w:w="1784" w:type="dxa"/>
            <w:gridSpan w:val="4"/>
            <w:vMerge w:val="restart"/>
            <w:shd w:val="clear" w:color="auto" w:fill="EDEDED"/>
          </w:tcPr>
          <w:p w14:paraId="55914975"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Базна</w:t>
            </w:r>
          </w:p>
          <w:p w14:paraId="41BBF701"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w:t>
            </w:r>
          </w:p>
        </w:tc>
        <w:tc>
          <w:tcPr>
            <w:tcW w:w="3828" w:type="dxa"/>
            <w:gridSpan w:val="14"/>
            <w:tcBorders>
              <w:bottom w:val="single" w:sz="4" w:space="0" w:color="auto"/>
            </w:tcBorders>
            <w:shd w:val="clear" w:color="auto" w:fill="EDEDED"/>
          </w:tcPr>
          <w:p w14:paraId="62FFB19C"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Циљне вредности</w:t>
            </w:r>
          </w:p>
        </w:tc>
        <w:tc>
          <w:tcPr>
            <w:tcW w:w="1979" w:type="dxa"/>
            <w:gridSpan w:val="3"/>
            <w:vMerge w:val="restart"/>
            <w:shd w:val="clear" w:color="auto" w:fill="EDEDED"/>
          </w:tcPr>
          <w:p w14:paraId="064D9C1F"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Извор провере</w:t>
            </w:r>
          </w:p>
        </w:tc>
      </w:tr>
      <w:tr w:rsidR="0041417D" w:rsidRPr="004341A4" w14:paraId="4101D555" w14:textId="77777777" w:rsidTr="000A6778">
        <w:trPr>
          <w:gridBefore w:val="1"/>
          <w:wBefore w:w="27" w:type="dxa"/>
          <w:trHeight w:val="360"/>
          <w:jc w:val="center"/>
        </w:trPr>
        <w:tc>
          <w:tcPr>
            <w:tcW w:w="3560" w:type="dxa"/>
            <w:gridSpan w:val="6"/>
            <w:vMerge/>
            <w:shd w:val="clear" w:color="auto" w:fill="EDEDED"/>
          </w:tcPr>
          <w:p w14:paraId="252069AA"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p>
        </w:tc>
        <w:tc>
          <w:tcPr>
            <w:tcW w:w="1499" w:type="dxa"/>
            <w:gridSpan w:val="2"/>
            <w:vMerge/>
            <w:shd w:val="clear" w:color="auto" w:fill="EDEDED"/>
          </w:tcPr>
          <w:p w14:paraId="678260EB"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p>
        </w:tc>
        <w:tc>
          <w:tcPr>
            <w:tcW w:w="1544" w:type="dxa"/>
            <w:gridSpan w:val="4"/>
            <w:vMerge/>
            <w:shd w:val="clear" w:color="auto" w:fill="EDEDED"/>
          </w:tcPr>
          <w:p w14:paraId="0FCD0020"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p>
        </w:tc>
        <w:tc>
          <w:tcPr>
            <w:tcW w:w="1784" w:type="dxa"/>
            <w:gridSpan w:val="4"/>
            <w:vMerge/>
            <w:shd w:val="clear" w:color="auto" w:fill="EDEDED"/>
          </w:tcPr>
          <w:p w14:paraId="468A7C8E"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p>
        </w:tc>
        <w:tc>
          <w:tcPr>
            <w:tcW w:w="1312" w:type="dxa"/>
            <w:gridSpan w:val="6"/>
            <w:tcBorders>
              <w:top w:val="single" w:sz="4" w:space="0" w:color="auto"/>
            </w:tcBorders>
            <w:shd w:val="clear" w:color="auto" w:fill="EDEDED"/>
          </w:tcPr>
          <w:p w14:paraId="49D91E84" w14:textId="77777777" w:rsidR="004341A4" w:rsidRPr="004341A4" w:rsidRDefault="004341A4" w:rsidP="00A64378">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2025.</w:t>
            </w:r>
          </w:p>
        </w:tc>
        <w:tc>
          <w:tcPr>
            <w:tcW w:w="1439" w:type="dxa"/>
            <w:gridSpan w:val="7"/>
            <w:tcBorders>
              <w:top w:val="single" w:sz="4" w:space="0" w:color="auto"/>
            </w:tcBorders>
            <w:shd w:val="clear" w:color="auto" w:fill="EDEDED"/>
          </w:tcPr>
          <w:p w14:paraId="29747A02" w14:textId="77777777" w:rsidR="004341A4" w:rsidRPr="004341A4" w:rsidRDefault="004341A4" w:rsidP="00A64378">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2026.</w:t>
            </w:r>
          </w:p>
        </w:tc>
        <w:tc>
          <w:tcPr>
            <w:tcW w:w="1077" w:type="dxa"/>
            <w:tcBorders>
              <w:top w:val="single" w:sz="4" w:space="0" w:color="auto"/>
            </w:tcBorders>
            <w:shd w:val="clear" w:color="auto" w:fill="EDEDED"/>
          </w:tcPr>
          <w:p w14:paraId="74796036" w14:textId="77777777" w:rsidR="004341A4" w:rsidRPr="004341A4" w:rsidRDefault="004341A4" w:rsidP="00A64378">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2027.</w:t>
            </w:r>
          </w:p>
        </w:tc>
        <w:tc>
          <w:tcPr>
            <w:tcW w:w="1979" w:type="dxa"/>
            <w:gridSpan w:val="3"/>
            <w:vMerge/>
            <w:shd w:val="clear" w:color="auto" w:fill="EDEDED"/>
          </w:tcPr>
          <w:p w14:paraId="6F6CEE60"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p>
        </w:tc>
      </w:tr>
      <w:tr w:rsidR="0041417D" w:rsidRPr="004341A4" w14:paraId="33370957" w14:textId="77777777" w:rsidTr="000A6778">
        <w:trPr>
          <w:gridBefore w:val="1"/>
          <w:wBefore w:w="27" w:type="dxa"/>
          <w:trHeight w:val="496"/>
          <w:jc w:val="center"/>
        </w:trPr>
        <w:tc>
          <w:tcPr>
            <w:tcW w:w="3560" w:type="dxa"/>
            <w:gridSpan w:val="6"/>
            <w:shd w:val="clear" w:color="auto" w:fill="FFFFFF"/>
          </w:tcPr>
          <w:p w14:paraId="7E61EC7A" w14:textId="198FDA57" w:rsidR="004341A4" w:rsidRPr="004341A4" w:rsidRDefault="00A64378"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Број Рома који су обухваћени превентивним прегледима на годишњем нивоу</w:t>
            </w:r>
          </w:p>
        </w:tc>
        <w:tc>
          <w:tcPr>
            <w:tcW w:w="1499" w:type="dxa"/>
            <w:gridSpan w:val="2"/>
            <w:shd w:val="clear" w:color="auto" w:fill="FFFFFF"/>
          </w:tcPr>
          <w:p w14:paraId="0DB9F2EB" w14:textId="2FA335CB" w:rsidR="004341A4" w:rsidRPr="004341A4" w:rsidRDefault="00A64378" w:rsidP="00A64378">
            <w:pPr>
              <w:tabs>
                <w:tab w:val="left" w:pos="1222"/>
              </w:tabs>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Број</w:t>
            </w:r>
          </w:p>
        </w:tc>
        <w:tc>
          <w:tcPr>
            <w:tcW w:w="1544" w:type="dxa"/>
            <w:gridSpan w:val="4"/>
            <w:shd w:val="clear" w:color="auto" w:fill="FFFFFF"/>
          </w:tcPr>
          <w:p w14:paraId="31A8D8BF" w14:textId="03140328" w:rsidR="004341A4" w:rsidRPr="004341A4" w:rsidRDefault="00A64378" w:rsidP="00A64378">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2023.</w:t>
            </w:r>
          </w:p>
        </w:tc>
        <w:tc>
          <w:tcPr>
            <w:tcW w:w="1784" w:type="dxa"/>
            <w:gridSpan w:val="4"/>
            <w:shd w:val="clear" w:color="auto" w:fill="FFFFFF"/>
          </w:tcPr>
          <w:p w14:paraId="358FD3C8" w14:textId="0C47497A" w:rsidR="004341A4" w:rsidRPr="004341A4" w:rsidRDefault="00A64378" w:rsidP="00A64378">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0</w:t>
            </w:r>
          </w:p>
        </w:tc>
        <w:tc>
          <w:tcPr>
            <w:tcW w:w="1312" w:type="dxa"/>
            <w:gridSpan w:val="6"/>
            <w:shd w:val="clear" w:color="auto" w:fill="FFFFFF"/>
          </w:tcPr>
          <w:p w14:paraId="69BC6291" w14:textId="4BF3339D" w:rsidR="004341A4" w:rsidRPr="004341A4" w:rsidRDefault="00A64378" w:rsidP="00A64378">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30</w:t>
            </w:r>
          </w:p>
        </w:tc>
        <w:tc>
          <w:tcPr>
            <w:tcW w:w="1439" w:type="dxa"/>
            <w:gridSpan w:val="7"/>
            <w:shd w:val="clear" w:color="auto" w:fill="FFFFFF"/>
          </w:tcPr>
          <w:p w14:paraId="7B1E3661" w14:textId="1C7848EF" w:rsidR="004341A4" w:rsidRPr="004341A4" w:rsidRDefault="00A64378" w:rsidP="00A64378">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30</w:t>
            </w:r>
          </w:p>
        </w:tc>
        <w:tc>
          <w:tcPr>
            <w:tcW w:w="1077" w:type="dxa"/>
            <w:shd w:val="clear" w:color="auto" w:fill="FFFFFF"/>
          </w:tcPr>
          <w:p w14:paraId="5119220C" w14:textId="0FD1AD2C" w:rsidR="004341A4" w:rsidRPr="004341A4" w:rsidRDefault="00A64378" w:rsidP="00A64378">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30</w:t>
            </w:r>
          </w:p>
        </w:tc>
        <w:tc>
          <w:tcPr>
            <w:tcW w:w="1979" w:type="dxa"/>
            <w:gridSpan w:val="3"/>
            <w:shd w:val="clear" w:color="auto" w:fill="FFFFFF"/>
          </w:tcPr>
          <w:p w14:paraId="4C3BF51C" w14:textId="27F832C5" w:rsidR="004341A4" w:rsidRPr="004341A4" w:rsidRDefault="00A64378"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Извештаји ДЗ</w:t>
            </w:r>
          </w:p>
        </w:tc>
      </w:tr>
      <w:tr w:rsidR="0041417D" w:rsidRPr="004341A4" w14:paraId="7F0B33B6" w14:textId="77777777" w:rsidTr="000A6778">
        <w:trPr>
          <w:gridBefore w:val="1"/>
          <w:wBefore w:w="27" w:type="dxa"/>
          <w:trHeight w:val="496"/>
          <w:jc w:val="center"/>
        </w:trPr>
        <w:tc>
          <w:tcPr>
            <w:tcW w:w="3560" w:type="dxa"/>
            <w:gridSpan w:val="6"/>
            <w:shd w:val="clear" w:color="auto" w:fill="FFFFFF"/>
          </w:tcPr>
          <w:p w14:paraId="616E2419" w14:textId="0B01544A" w:rsidR="004341A4" w:rsidRPr="004341A4" w:rsidRDefault="00A64378" w:rsidP="00A64378">
            <w:pPr>
              <w:tabs>
                <w:tab w:val="left" w:pos="2336"/>
              </w:tabs>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Број </w:t>
            </w:r>
            <w:r w:rsidR="00A86E88">
              <w:rPr>
                <w:rFonts w:asciiTheme="majorHAnsi" w:eastAsia="Times New Roman" w:hAnsiTheme="majorHAnsi" w:cstheme="majorHAnsi"/>
                <w:b w:val="0"/>
                <w:bCs/>
                <w:noProof/>
                <w:color w:val="auto"/>
                <w:sz w:val="20"/>
                <w:szCs w:val="20"/>
                <w:lang w:val="sr-Cyrl-RS" w:eastAsia="sr-Latn-CS"/>
              </w:rPr>
              <w:t xml:space="preserve">организованих </w:t>
            </w:r>
            <w:r>
              <w:rPr>
                <w:rFonts w:asciiTheme="majorHAnsi" w:eastAsia="Times New Roman" w:hAnsiTheme="majorHAnsi" w:cstheme="majorHAnsi"/>
                <w:b w:val="0"/>
                <w:bCs/>
                <w:noProof/>
                <w:color w:val="auto"/>
                <w:sz w:val="20"/>
                <w:szCs w:val="20"/>
                <w:lang w:val="sr-Cyrl-RS" w:eastAsia="sr-Latn-CS"/>
              </w:rPr>
              <w:t>превентивних прегледа</w:t>
            </w:r>
            <w:r w:rsidR="00A86E88">
              <w:rPr>
                <w:rFonts w:asciiTheme="majorHAnsi" w:eastAsia="Times New Roman" w:hAnsiTheme="majorHAnsi" w:cstheme="majorHAnsi"/>
                <w:b w:val="0"/>
                <w:bCs/>
                <w:noProof/>
                <w:color w:val="auto"/>
                <w:sz w:val="20"/>
                <w:szCs w:val="20"/>
                <w:lang w:val="sr-Cyrl-RS" w:eastAsia="sr-Latn-CS"/>
              </w:rPr>
              <w:t xml:space="preserve"> у породици (ромском насељу) на годишњем нивоу</w:t>
            </w:r>
          </w:p>
        </w:tc>
        <w:tc>
          <w:tcPr>
            <w:tcW w:w="1499" w:type="dxa"/>
            <w:gridSpan w:val="2"/>
            <w:shd w:val="clear" w:color="auto" w:fill="FFFFFF"/>
          </w:tcPr>
          <w:p w14:paraId="596BB696" w14:textId="67794866" w:rsidR="004341A4" w:rsidRPr="004341A4" w:rsidRDefault="00A86E88" w:rsidP="00A86E88">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Број</w:t>
            </w:r>
          </w:p>
        </w:tc>
        <w:tc>
          <w:tcPr>
            <w:tcW w:w="1544" w:type="dxa"/>
            <w:gridSpan w:val="4"/>
            <w:shd w:val="clear" w:color="auto" w:fill="FFFFFF"/>
          </w:tcPr>
          <w:p w14:paraId="14487ABA" w14:textId="3E13705F" w:rsidR="004341A4" w:rsidRPr="004341A4" w:rsidRDefault="00A86E88" w:rsidP="00A86E88">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2023.</w:t>
            </w:r>
          </w:p>
        </w:tc>
        <w:tc>
          <w:tcPr>
            <w:tcW w:w="1784" w:type="dxa"/>
            <w:gridSpan w:val="4"/>
            <w:shd w:val="clear" w:color="auto" w:fill="FFFFFF"/>
          </w:tcPr>
          <w:p w14:paraId="3B98EA11" w14:textId="7E88ECFE" w:rsidR="004341A4" w:rsidRPr="004341A4" w:rsidRDefault="00A86E88" w:rsidP="00A86E88">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0</w:t>
            </w:r>
          </w:p>
        </w:tc>
        <w:tc>
          <w:tcPr>
            <w:tcW w:w="1312" w:type="dxa"/>
            <w:gridSpan w:val="6"/>
            <w:shd w:val="clear" w:color="auto" w:fill="FFFFFF"/>
          </w:tcPr>
          <w:p w14:paraId="7458665D" w14:textId="125C5201" w:rsidR="004341A4" w:rsidRPr="004341A4" w:rsidRDefault="00A86E88" w:rsidP="00A86E88">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2</w:t>
            </w:r>
          </w:p>
        </w:tc>
        <w:tc>
          <w:tcPr>
            <w:tcW w:w="1439" w:type="dxa"/>
            <w:gridSpan w:val="7"/>
            <w:shd w:val="clear" w:color="auto" w:fill="FFFFFF"/>
          </w:tcPr>
          <w:p w14:paraId="7E5BF5F7" w14:textId="17CEAB99" w:rsidR="004341A4" w:rsidRPr="004341A4" w:rsidRDefault="00A86E88" w:rsidP="00A86E88">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2</w:t>
            </w:r>
          </w:p>
        </w:tc>
        <w:tc>
          <w:tcPr>
            <w:tcW w:w="1077" w:type="dxa"/>
            <w:shd w:val="clear" w:color="auto" w:fill="FFFFFF"/>
          </w:tcPr>
          <w:p w14:paraId="28F8126C" w14:textId="0EEEB053" w:rsidR="004341A4" w:rsidRPr="004341A4" w:rsidRDefault="00A86E88" w:rsidP="00A86E88">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2</w:t>
            </w:r>
          </w:p>
        </w:tc>
        <w:tc>
          <w:tcPr>
            <w:tcW w:w="1979" w:type="dxa"/>
            <w:gridSpan w:val="3"/>
            <w:shd w:val="clear" w:color="auto" w:fill="FFFFFF"/>
          </w:tcPr>
          <w:p w14:paraId="4FE77F4B" w14:textId="200F3E57" w:rsidR="004341A4" w:rsidRPr="004341A4" w:rsidRDefault="00A86E88"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Извештаји ДЗ</w:t>
            </w:r>
          </w:p>
        </w:tc>
      </w:tr>
      <w:tr w:rsidR="0041417D" w:rsidRPr="004341A4" w14:paraId="37FE9A4A" w14:textId="77777777" w:rsidTr="000A6778">
        <w:trPr>
          <w:gridBefore w:val="1"/>
          <w:wBefore w:w="27" w:type="dxa"/>
          <w:trHeight w:val="496"/>
          <w:jc w:val="center"/>
        </w:trPr>
        <w:tc>
          <w:tcPr>
            <w:tcW w:w="1272" w:type="dxa"/>
            <w:gridSpan w:val="2"/>
            <w:shd w:val="clear" w:color="auto" w:fill="D6E9F5" w:themeFill="accent2" w:themeFillTint="33"/>
          </w:tcPr>
          <w:p w14:paraId="6BCBDAA8"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Ознака</w:t>
            </w:r>
          </w:p>
        </w:tc>
        <w:tc>
          <w:tcPr>
            <w:tcW w:w="2288" w:type="dxa"/>
            <w:gridSpan w:val="4"/>
            <w:shd w:val="clear" w:color="auto" w:fill="D6E9F5" w:themeFill="accent2" w:themeFillTint="33"/>
          </w:tcPr>
          <w:p w14:paraId="06903D85"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Назив активности</w:t>
            </w:r>
          </w:p>
        </w:tc>
        <w:tc>
          <w:tcPr>
            <w:tcW w:w="1499" w:type="dxa"/>
            <w:gridSpan w:val="2"/>
            <w:shd w:val="clear" w:color="auto" w:fill="D6E9F5" w:themeFill="accent2" w:themeFillTint="33"/>
          </w:tcPr>
          <w:p w14:paraId="6694CCBD" w14:textId="7E7F9C25" w:rsidR="004341A4" w:rsidRPr="004341A4" w:rsidRDefault="00A64378" w:rsidP="00A64378">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w:t>
            </w:r>
            <w:r w:rsidR="004341A4" w:rsidRPr="004341A4">
              <w:rPr>
                <w:rFonts w:asciiTheme="majorHAnsi" w:eastAsia="Times New Roman" w:hAnsiTheme="majorHAnsi" w:cstheme="majorHAnsi"/>
                <w:b w:val="0"/>
                <w:bCs/>
                <w:noProof/>
                <w:color w:val="auto"/>
                <w:sz w:val="20"/>
                <w:szCs w:val="20"/>
                <w:lang w:val="sr-Cyrl-RS" w:eastAsia="sr-Latn-CS"/>
              </w:rPr>
              <w:t>Носилац</w:t>
            </w:r>
          </w:p>
        </w:tc>
        <w:tc>
          <w:tcPr>
            <w:tcW w:w="1544" w:type="dxa"/>
            <w:gridSpan w:val="4"/>
            <w:shd w:val="clear" w:color="auto" w:fill="D6E9F5" w:themeFill="accent2" w:themeFillTint="33"/>
          </w:tcPr>
          <w:p w14:paraId="757F5C0D" w14:textId="64919F0C" w:rsidR="004341A4" w:rsidRPr="004341A4" w:rsidRDefault="00A64378" w:rsidP="00A64378">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w:t>
            </w:r>
            <w:r w:rsidR="004341A4" w:rsidRPr="004341A4">
              <w:rPr>
                <w:rFonts w:asciiTheme="majorHAnsi" w:eastAsia="Times New Roman" w:hAnsiTheme="majorHAnsi" w:cstheme="majorHAnsi"/>
                <w:b w:val="0"/>
                <w:bCs/>
                <w:noProof/>
                <w:color w:val="auto"/>
                <w:sz w:val="20"/>
                <w:szCs w:val="20"/>
                <w:lang w:val="sr-Cyrl-RS" w:eastAsia="sr-Latn-CS"/>
              </w:rPr>
              <w:t>Партнери</w:t>
            </w:r>
          </w:p>
        </w:tc>
        <w:tc>
          <w:tcPr>
            <w:tcW w:w="1918" w:type="dxa"/>
            <w:gridSpan w:val="6"/>
            <w:shd w:val="clear" w:color="auto" w:fill="D6E9F5" w:themeFill="accent2" w:themeFillTint="33"/>
          </w:tcPr>
          <w:p w14:paraId="31FB666B"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Рок за реализацију</w:t>
            </w:r>
          </w:p>
        </w:tc>
        <w:tc>
          <w:tcPr>
            <w:tcW w:w="1746" w:type="dxa"/>
            <w:gridSpan w:val="8"/>
            <w:shd w:val="clear" w:color="auto" w:fill="D6E9F5" w:themeFill="accent2" w:themeFillTint="33"/>
          </w:tcPr>
          <w:p w14:paraId="1494EEEA"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Укупно потребна фин.средства (РСД)</w:t>
            </w:r>
          </w:p>
        </w:tc>
        <w:tc>
          <w:tcPr>
            <w:tcW w:w="2252" w:type="dxa"/>
            <w:gridSpan w:val="6"/>
            <w:shd w:val="clear" w:color="auto" w:fill="D6E9F5" w:themeFill="accent2" w:themeFillTint="33"/>
          </w:tcPr>
          <w:p w14:paraId="309E4AE5"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Вредности фин.средства по годинама (РСД)</w:t>
            </w:r>
          </w:p>
        </w:tc>
        <w:tc>
          <w:tcPr>
            <w:tcW w:w="1675" w:type="dxa"/>
            <w:shd w:val="clear" w:color="auto" w:fill="D6E9F5" w:themeFill="accent2" w:themeFillTint="33"/>
          </w:tcPr>
          <w:p w14:paraId="43ABFC65"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Вредности фин.средства по изворима (РСД)</w:t>
            </w:r>
          </w:p>
        </w:tc>
      </w:tr>
      <w:tr w:rsidR="004341A4" w:rsidRPr="004341A4" w14:paraId="0CD8F0A6" w14:textId="77777777" w:rsidTr="000A6778">
        <w:trPr>
          <w:gridBefore w:val="1"/>
          <w:wBefore w:w="27" w:type="dxa"/>
          <w:trHeight w:val="496"/>
          <w:jc w:val="center"/>
        </w:trPr>
        <w:tc>
          <w:tcPr>
            <w:tcW w:w="1272" w:type="dxa"/>
            <w:gridSpan w:val="2"/>
            <w:shd w:val="clear" w:color="auto" w:fill="FFFFFF"/>
            <w:vAlign w:val="center"/>
          </w:tcPr>
          <w:p w14:paraId="3D71DC6E"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4.2.1</w:t>
            </w:r>
          </w:p>
        </w:tc>
        <w:tc>
          <w:tcPr>
            <w:tcW w:w="2288" w:type="dxa"/>
            <w:gridSpan w:val="4"/>
            <w:shd w:val="clear" w:color="auto" w:fill="FFFFFF"/>
          </w:tcPr>
          <w:p w14:paraId="54222FBE" w14:textId="77777777" w:rsidR="004341A4" w:rsidRPr="004341A4" w:rsidRDefault="004341A4" w:rsidP="004341A4">
            <w:pPr>
              <w:spacing w:before="60" w:after="60"/>
              <w:rPr>
                <w:rFonts w:asciiTheme="majorHAnsi" w:eastAsia="Times New Roman" w:hAnsiTheme="majorHAnsi" w:cstheme="majorHAnsi"/>
                <w:b w:val="0"/>
                <w:bCs/>
                <w:color w:val="auto"/>
                <w:sz w:val="20"/>
                <w:szCs w:val="20"/>
                <w:lang w:val="sr-Cyrl-CS" w:eastAsia="sr-Latn-CS"/>
              </w:rPr>
            </w:pPr>
            <w:r w:rsidRPr="004341A4">
              <w:rPr>
                <w:rFonts w:asciiTheme="majorHAnsi" w:eastAsia="Times New Roman" w:hAnsiTheme="majorHAnsi" w:cstheme="majorHAnsi"/>
                <w:b w:val="0"/>
                <w:bCs/>
                <w:color w:val="auto"/>
                <w:sz w:val="20"/>
                <w:szCs w:val="20"/>
                <w:lang w:val="sr-Cyrl-CS" w:eastAsia="sr-Latn-CS"/>
              </w:rPr>
              <w:t xml:space="preserve">Ангажовање здравственог медијатора </w:t>
            </w:r>
          </w:p>
        </w:tc>
        <w:tc>
          <w:tcPr>
            <w:tcW w:w="1499" w:type="dxa"/>
            <w:gridSpan w:val="2"/>
            <w:shd w:val="clear" w:color="auto" w:fill="FFFFFF"/>
          </w:tcPr>
          <w:p w14:paraId="3E8E6650" w14:textId="2F22730D" w:rsidR="004341A4" w:rsidRPr="004341A4" w:rsidRDefault="00A64378" w:rsidP="004341A4">
            <w:pPr>
              <w:spacing w:before="60" w:after="60"/>
              <w:rPr>
                <w:rFonts w:asciiTheme="majorHAnsi" w:eastAsia="Times New Roman" w:hAnsiTheme="majorHAnsi" w:cstheme="majorHAnsi"/>
                <w:b w:val="0"/>
                <w:bCs/>
                <w:color w:val="auto"/>
                <w:sz w:val="20"/>
                <w:szCs w:val="20"/>
                <w:lang w:val="sr-Cyrl-CS" w:eastAsia="sr-Latn-CS"/>
              </w:rPr>
            </w:pPr>
            <w:r>
              <w:rPr>
                <w:rFonts w:asciiTheme="majorHAnsi" w:eastAsia="Times New Roman" w:hAnsiTheme="majorHAnsi" w:cstheme="majorHAnsi"/>
                <w:b w:val="0"/>
                <w:bCs/>
                <w:noProof/>
                <w:color w:val="auto"/>
                <w:sz w:val="20"/>
                <w:szCs w:val="20"/>
                <w:lang w:val="sr-Cyrl-RS" w:eastAsia="sr-Latn-CS"/>
              </w:rPr>
              <w:t>Одељење за друштвене делатности</w:t>
            </w:r>
          </w:p>
        </w:tc>
        <w:tc>
          <w:tcPr>
            <w:tcW w:w="1544" w:type="dxa"/>
            <w:gridSpan w:val="4"/>
            <w:shd w:val="clear" w:color="auto" w:fill="FFFFFF"/>
          </w:tcPr>
          <w:p w14:paraId="77F7E02E" w14:textId="1C6617C3" w:rsidR="004341A4" w:rsidRPr="004341A4" w:rsidRDefault="00A64378" w:rsidP="00A64378">
            <w:pPr>
              <w:spacing w:before="60" w:after="60"/>
              <w:jc w:val="center"/>
              <w:rPr>
                <w:rFonts w:asciiTheme="majorHAnsi" w:eastAsia="Times New Roman" w:hAnsiTheme="majorHAnsi" w:cstheme="majorHAnsi"/>
                <w:b w:val="0"/>
                <w:bCs/>
                <w:color w:val="auto"/>
                <w:sz w:val="20"/>
                <w:szCs w:val="20"/>
                <w:lang w:val="sr-Cyrl-CS" w:eastAsia="sr-Latn-CS"/>
              </w:rPr>
            </w:pPr>
            <w:r>
              <w:rPr>
                <w:rFonts w:asciiTheme="majorHAnsi" w:eastAsia="Times New Roman" w:hAnsiTheme="majorHAnsi" w:cstheme="majorHAnsi"/>
                <w:b w:val="0"/>
                <w:bCs/>
                <w:color w:val="auto"/>
                <w:sz w:val="20"/>
                <w:szCs w:val="20"/>
                <w:lang w:val="sr-Cyrl-CS" w:eastAsia="sr-Latn-CS"/>
              </w:rPr>
              <w:t>ДЗ</w:t>
            </w:r>
          </w:p>
        </w:tc>
        <w:tc>
          <w:tcPr>
            <w:tcW w:w="1918" w:type="dxa"/>
            <w:gridSpan w:val="6"/>
            <w:shd w:val="clear" w:color="auto" w:fill="FFFFFF"/>
            <w:vAlign w:val="center"/>
          </w:tcPr>
          <w:p w14:paraId="7B602BBC" w14:textId="77777777" w:rsidR="004341A4" w:rsidRPr="004341A4" w:rsidRDefault="004341A4" w:rsidP="004341A4">
            <w:pPr>
              <w:spacing w:before="60" w:after="60"/>
              <w:jc w:val="center"/>
              <w:rPr>
                <w:rFonts w:asciiTheme="majorHAnsi" w:eastAsia="Times New Roman" w:hAnsiTheme="majorHAnsi" w:cstheme="majorHAnsi"/>
                <w:b w:val="0"/>
                <w:bCs/>
                <w:color w:val="auto"/>
                <w:sz w:val="20"/>
                <w:szCs w:val="20"/>
                <w:lang w:val="sr-Cyrl-CS" w:eastAsia="sr-Latn-CS"/>
              </w:rPr>
            </w:pPr>
            <w:r w:rsidRPr="004341A4">
              <w:rPr>
                <w:rFonts w:asciiTheme="majorHAnsi" w:eastAsia="Times New Roman" w:hAnsiTheme="majorHAnsi" w:cstheme="majorHAnsi"/>
                <w:b w:val="0"/>
                <w:bCs/>
                <w:color w:val="auto"/>
                <w:sz w:val="20"/>
                <w:szCs w:val="20"/>
                <w:lang w:val="sr-Cyrl-CS" w:eastAsia="sr-Latn-CS"/>
              </w:rPr>
              <w:t>2027.</w:t>
            </w:r>
          </w:p>
        </w:tc>
        <w:tc>
          <w:tcPr>
            <w:tcW w:w="1746" w:type="dxa"/>
            <w:gridSpan w:val="8"/>
            <w:shd w:val="clear" w:color="auto" w:fill="FFFFFF"/>
            <w:vAlign w:val="center"/>
          </w:tcPr>
          <w:p w14:paraId="337AC236" w14:textId="77777777" w:rsidR="004341A4" w:rsidRPr="004341A4" w:rsidRDefault="004341A4" w:rsidP="00A64378">
            <w:pPr>
              <w:spacing w:before="60" w:after="60"/>
              <w:ind w:firstLine="360"/>
              <w:jc w:val="center"/>
              <w:rPr>
                <w:rFonts w:asciiTheme="majorHAnsi" w:eastAsia="Times New Roman" w:hAnsiTheme="majorHAnsi" w:cstheme="majorHAnsi"/>
                <w:b w:val="0"/>
                <w:bCs/>
                <w:color w:val="auto"/>
                <w:sz w:val="20"/>
                <w:szCs w:val="20"/>
                <w:lang w:val="sr-Cyrl-CS" w:eastAsia="sr-Latn-CS"/>
              </w:rPr>
            </w:pPr>
            <w:r w:rsidRPr="004341A4">
              <w:rPr>
                <w:rFonts w:asciiTheme="majorHAnsi" w:eastAsia="Times New Roman" w:hAnsiTheme="majorHAnsi" w:cstheme="majorHAnsi"/>
                <w:b w:val="0"/>
                <w:bCs/>
                <w:color w:val="auto"/>
                <w:sz w:val="20"/>
                <w:szCs w:val="20"/>
                <w:lang w:val="sr-Cyrl-CS" w:eastAsia="sr-Latn-CS"/>
              </w:rPr>
              <w:t>480.000,00</w:t>
            </w:r>
          </w:p>
        </w:tc>
        <w:tc>
          <w:tcPr>
            <w:tcW w:w="2252" w:type="dxa"/>
            <w:gridSpan w:val="6"/>
            <w:shd w:val="clear" w:color="auto" w:fill="FFFFFF"/>
            <w:vAlign w:val="center"/>
          </w:tcPr>
          <w:p w14:paraId="07794F49" w14:textId="77777777" w:rsidR="004341A4" w:rsidRPr="004341A4" w:rsidRDefault="004341A4" w:rsidP="004341A4">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2027 – 480.000,00</w:t>
            </w:r>
          </w:p>
        </w:tc>
        <w:tc>
          <w:tcPr>
            <w:tcW w:w="1675" w:type="dxa"/>
            <w:shd w:val="clear" w:color="auto" w:fill="FFFFFF"/>
            <w:vAlign w:val="center"/>
          </w:tcPr>
          <w:p w14:paraId="53E369CD"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Министарство здравља</w:t>
            </w:r>
          </w:p>
          <w:p w14:paraId="565EC5D9"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480.000,00</w:t>
            </w:r>
          </w:p>
        </w:tc>
      </w:tr>
      <w:tr w:rsidR="004341A4" w:rsidRPr="004341A4" w14:paraId="6950FC0F" w14:textId="77777777" w:rsidTr="000A6778">
        <w:trPr>
          <w:gridBefore w:val="1"/>
          <w:wBefore w:w="27" w:type="dxa"/>
          <w:trHeight w:val="496"/>
          <w:jc w:val="center"/>
        </w:trPr>
        <w:tc>
          <w:tcPr>
            <w:tcW w:w="1272" w:type="dxa"/>
            <w:gridSpan w:val="2"/>
            <w:shd w:val="clear" w:color="auto" w:fill="FFFFFF"/>
            <w:vAlign w:val="center"/>
          </w:tcPr>
          <w:p w14:paraId="7994C979"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4.2.2.</w:t>
            </w:r>
          </w:p>
        </w:tc>
        <w:tc>
          <w:tcPr>
            <w:tcW w:w="2288" w:type="dxa"/>
            <w:gridSpan w:val="4"/>
            <w:shd w:val="clear" w:color="auto" w:fill="FFFFFF"/>
          </w:tcPr>
          <w:p w14:paraId="5C02177F" w14:textId="093162AD" w:rsidR="004341A4" w:rsidRPr="004341A4" w:rsidRDefault="004341A4" w:rsidP="004341A4">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Набавка хигијенских пакета за учеснике превентивних прегледа </w:t>
            </w:r>
            <w:r w:rsidR="00A64378">
              <w:rPr>
                <w:rFonts w:asciiTheme="majorHAnsi" w:eastAsia="Times New Roman" w:hAnsiTheme="majorHAnsi" w:cstheme="majorHAnsi"/>
                <w:b w:val="0"/>
                <w:bCs/>
                <w:noProof/>
                <w:color w:val="auto"/>
                <w:sz w:val="20"/>
                <w:szCs w:val="20"/>
                <w:lang w:val="sr-Cyrl-RS" w:eastAsia="sr-Latn-CS"/>
              </w:rPr>
              <w:t>на</w:t>
            </w:r>
            <w:r w:rsidRPr="004341A4">
              <w:rPr>
                <w:rFonts w:asciiTheme="majorHAnsi" w:eastAsia="Times New Roman" w:hAnsiTheme="majorHAnsi" w:cstheme="majorHAnsi"/>
                <w:b w:val="0"/>
                <w:bCs/>
                <w:noProof/>
                <w:color w:val="auto"/>
                <w:sz w:val="20"/>
                <w:szCs w:val="20"/>
                <w:lang w:val="sr-Cyrl-RS" w:eastAsia="sr-Latn-CS"/>
              </w:rPr>
              <w:t xml:space="preserve"> скрининг колоректалног карцинома, рака грлића материце, рака дојке и дијабетеса </w:t>
            </w:r>
          </w:p>
        </w:tc>
        <w:tc>
          <w:tcPr>
            <w:tcW w:w="1499" w:type="dxa"/>
            <w:gridSpan w:val="2"/>
            <w:shd w:val="clear" w:color="auto" w:fill="FFFFFF"/>
          </w:tcPr>
          <w:p w14:paraId="07FD65C2" w14:textId="77777777" w:rsidR="00A64378" w:rsidRDefault="00A64378" w:rsidP="004341A4">
            <w:pPr>
              <w:rPr>
                <w:rFonts w:asciiTheme="majorHAnsi" w:eastAsia="Times New Roman" w:hAnsiTheme="majorHAnsi" w:cstheme="majorHAnsi"/>
                <w:b w:val="0"/>
                <w:bCs/>
                <w:noProof/>
                <w:color w:val="auto"/>
                <w:sz w:val="20"/>
                <w:szCs w:val="20"/>
                <w:lang w:val="sr-Cyrl-RS" w:eastAsia="sr-Latn-CS"/>
              </w:rPr>
            </w:pPr>
          </w:p>
          <w:p w14:paraId="5FDC6EED" w14:textId="77777777" w:rsidR="00A64378" w:rsidRDefault="00A64378" w:rsidP="004341A4">
            <w:pPr>
              <w:rPr>
                <w:rFonts w:asciiTheme="majorHAnsi" w:eastAsia="Times New Roman" w:hAnsiTheme="majorHAnsi" w:cstheme="majorHAnsi"/>
                <w:b w:val="0"/>
                <w:bCs/>
                <w:noProof/>
                <w:color w:val="auto"/>
                <w:sz w:val="20"/>
                <w:szCs w:val="20"/>
                <w:lang w:val="sr-Cyrl-RS" w:eastAsia="sr-Latn-CS"/>
              </w:rPr>
            </w:pPr>
          </w:p>
          <w:p w14:paraId="3D93C774" w14:textId="77777777" w:rsidR="00A64378" w:rsidRDefault="00A64378" w:rsidP="004341A4">
            <w:pPr>
              <w:rPr>
                <w:rFonts w:asciiTheme="majorHAnsi" w:eastAsia="Times New Roman" w:hAnsiTheme="majorHAnsi" w:cstheme="majorHAnsi"/>
                <w:b w:val="0"/>
                <w:bCs/>
                <w:noProof/>
                <w:color w:val="auto"/>
                <w:sz w:val="20"/>
                <w:szCs w:val="20"/>
                <w:lang w:val="sr-Cyrl-RS" w:eastAsia="sr-Latn-CS"/>
              </w:rPr>
            </w:pPr>
          </w:p>
          <w:p w14:paraId="574C5CBF" w14:textId="269858CF" w:rsidR="004341A4" w:rsidRPr="004341A4" w:rsidRDefault="00A64378"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Одељење за друштвене делатности</w:t>
            </w:r>
          </w:p>
        </w:tc>
        <w:tc>
          <w:tcPr>
            <w:tcW w:w="1544" w:type="dxa"/>
            <w:gridSpan w:val="4"/>
            <w:shd w:val="clear" w:color="auto" w:fill="FFFFFF"/>
          </w:tcPr>
          <w:p w14:paraId="5DEABC77" w14:textId="77777777" w:rsidR="004341A4" w:rsidRDefault="004341A4" w:rsidP="004341A4">
            <w:pPr>
              <w:rPr>
                <w:rFonts w:asciiTheme="majorHAnsi" w:eastAsia="Times New Roman" w:hAnsiTheme="majorHAnsi" w:cstheme="majorHAnsi"/>
                <w:b w:val="0"/>
                <w:bCs/>
                <w:noProof/>
                <w:color w:val="auto"/>
                <w:sz w:val="20"/>
                <w:szCs w:val="20"/>
                <w:lang w:val="sr-Cyrl-RS" w:eastAsia="sr-Latn-CS"/>
              </w:rPr>
            </w:pPr>
          </w:p>
          <w:p w14:paraId="551CE71C" w14:textId="77777777" w:rsidR="00A64378" w:rsidRDefault="00A64378" w:rsidP="004341A4">
            <w:pPr>
              <w:rPr>
                <w:rFonts w:asciiTheme="majorHAnsi" w:eastAsia="Times New Roman" w:hAnsiTheme="majorHAnsi" w:cstheme="majorHAnsi"/>
                <w:b w:val="0"/>
                <w:bCs/>
                <w:noProof/>
                <w:color w:val="auto"/>
                <w:sz w:val="20"/>
                <w:szCs w:val="20"/>
                <w:lang w:val="sr-Cyrl-RS" w:eastAsia="sr-Latn-CS"/>
              </w:rPr>
            </w:pPr>
          </w:p>
          <w:p w14:paraId="7D510817" w14:textId="77777777" w:rsidR="00A64378" w:rsidRDefault="00A64378" w:rsidP="004341A4">
            <w:pPr>
              <w:rPr>
                <w:rFonts w:asciiTheme="majorHAnsi" w:eastAsia="Times New Roman" w:hAnsiTheme="majorHAnsi" w:cstheme="majorHAnsi"/>
                <w:b w:val="0"/>
                <w:bCs/>
                <w:noProof/>
                <w:color w:val="auto"/>
                <w:sz w:val="20"/>
                <w:szCs w:val="20"/>
                <w:lang w:val="sr-Cyrl-RS" w:eastAsia="sr-Latn-CS"/>
              </w:rPr>
            </w:pPr>
          </w:p>
          <w:p w14:paraId="1274BBC5" w14:textId="77777777" w:rsidR="00A64378" w:rsidRDefault="00A64378" w:rsidP="004341A4">
            <w:pPr>
              <w:rPr>
                <w:rFonts w:asciiTheme="majorHAnsi" w:eastAsia="Times New Roman" w:hAnsiTheme="majorHAnsi" w:cstheme="majorHAnsi"/>
                <w:b w:val="0"/>
                <w:bCs/>
                <w:noProof/>
                <w:color w:val="auto"/>
                <w:sz w:val="20"/>
                <w:szCs w:val="20"/>
                <w:lang w:val="sr-Cyrl-RS" w:eastAsia="sr-Latn-CS"/>
              </w:rPr>
            </w:pPr>
          </w:p>
          <w:p w14:paraId="278EDDA9" w14:textId="6D9CAAA8" w:rsidR="00A64378" w:rsidRPr="004341A4" w:rsidRDefault="00A64378" w:rsidP="00A64378">
            <w:pPr>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ДЗ</w:t>
            </w:r>
          </w:p>
        </w:tc>
        <w:tc>
          <w:tcPr>
            <w:tcW w:w="1918" w:type="dxa"/>
            <w:gridSpan w:val="6"/>
            <w:shd w:val="clear" w:color="auto" w:fill="FFFFFF"/>
            <w:vAlign w:val="center"/>
          </w:tcPr>
          <w:p w14:paraId="2EDA60CE"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color w:val="auto"/>
                <w:sz w:val="20"/>
                <w:szCs w:val="20"/>
                <w:lang w:val="sr-Cyrl-CS" w:eastAsia="sr-Latn-CS"/>
              </w:rPr>
              <w:t>2025 – 2027.</w:t>
            </w:r>
          </w:p>
        </w:tc>
        <w:tc>
          <w:tcPr>
            <w:tcW w:w="1746" w:type="dxa"/>
            <w:gridSpan w:val="8"/>
            <w:shd w:val="clear" w:color="auto" w:fill="FFFFFF"/>
            <w:vAlign w:val="center"/>
          </w:tcPr>
          <w:p w14:paraId="0AC09276" w14:textId="77777777" w:rsidR="004341A4" w:rsidRPr="004341A4" w:rsidRDefault="004341A4" w:rsidP="00A64378">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180.000,00</w:t>
            </w:r>
          </w:p>
        </w:tc>
        <w:tc>
          <w:tcPr>
            <w:tcW w:w="2252" w:type="dxa"/>
            <w:gridSpan w:val="6"/>
            <w:shd w:val="clear" w:color="auto" w:fill="FFFFFF"/>
            <w:vAlign w:val="center"/>
          </w:tcPr>
          <w:p w14:paraId="18BF6142" w14:textId="77777777" w:rsidR="004341A4" w:rsidRPr="004341A4" w:rsidRDefault="004341A4" w:rsidP="004341A4">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2025 – 60.000,00</w:t>
            </w:r>
          </w:p>
          <w:p w14:paraId="0102D0C9" w14:textId="77777777" w:rsidR="004341A4" w:rsidRPr="004341A4" w:rsidRDefault="004341A4" w:rsidP="004341A4">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2026 – 60.000,00</w:t>
            </w:r>
          </w:p>
          <w:p w14:paraId="64105E26" w14:textId="77777777" w:rsidR="004341A4" w:rsidRPr="004341A4" w:rsidRDefault="004341A4" w:rsidP="004341A4">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2027 – 60.000,00 </w:t>
            </w:r>
          </w:p>
          <w:p w14:paraId="62F8BB4F"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p>
        </w:tc>
        <w:tc>
          <w:tcPr>
            <w:tcW w:w="1675" w:type="dxa"/>
            <w:shd w:val="clear" w:color="auto" w:fill="FFFFFF"/>
            <w:vAlign w:val="center"/>
          </w:tcPr>
          <w:p w14:paraId="7B36B364"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Оперативни план </w:t>
            </w:r>
          </w:p>
          <w:p w14:paraId="7C8D0088"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60.000,00</w:t>
            </w:r>
          </w:p>
          <w:p w14:paraId="485A4F53" w14:textId="77777777" w:rsidR="004341A4" w:rsidRPr="004341A4" w:rsidRDefault="004341A4" w:rsidP="004341A4">
            <w:pPr>
              <w:spacing w:before="8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Буџет ЛС – </w:t>
            </w:r>
          </w:p>
          <w:p w14:paraId="4BA20EF9" w14:textId="77777777" w:rsidR="004341A4" w:rsidRPr="004341A4" w:rsidRDefault="004341A4" w:rsidP="004341A4">
            <w:pPr>
              <w:ind w:left="-66"/>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средства за реализацију ЛАП-а</w:t>
            </w:r>
          </w:p>
          <w:p w14:paraId="23254EE9"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120.000,00</w:t>
            </w:r>
          </w:p>
        </w:tc>
      </w:tr>
      <w:tr w:rsidR="004341A4" w:rsidRPr="004341A4" w14:paraId="002F9A36" w14:textId="77777777" w:rsidTr="000A6778">
        <w:trPr>
          <w:gridBefore w:val="1"/>
          <w:wBefore w:w="27" w:type="dxa"/>
          <w:trHeight w:val="496"/>
          <w:jc w:val="center"/>
        </w:trPr>
        <w:tc>
          <w:tcPr>
            <w:tcW w:w="1272" w:type="dxa"/>
            <w:gridSpan w:val="2"/>
            <w:shd w:val="clear" w:color="auto" w:fill="FFFFFF"/>
            <w:vAlign w:val="center"/>
          </w:tcPr>
          <w:p w14:paraId="62E2CD39"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4.2.3</w:t>
            </w:r>
          </w:p>
        </w:tc>
        <w:tc>
          <w:tcPr>
            <w:tcW w:w="2288" w:type="dxa"/>
            <w:gridSpan w:val="4"/>
            <w:shd w:val="clear" w:color="auto" w:fill="FFFFFF"/>
          </w:tcPr>
          <w:p w14:paraId="63D80D53" w14:textId="77777777" w:rsidR="00A86E88" w:rsidRDefault="00A86E88" w:rsidP="004341A4">
            <w:pPr>
              <w:rPr>
                <w:rFonts w:asciiTheme="majorHAnsi" w:eastAsia="Times New Roman" w:hAnsiTheme="majorHAnsi" w:cstheme="majorHAnsi"/>
                <w:b w:val="0"/>
                <w:bCs/>
                <w:noProof/>
                <w:color w:val="auto"/>
                <w:sz w:val="20"/>
                <w:szCs w:val="20"/>
                <w:lang w:val="sr-Cyrl-RS" w:eastAsia="sr-Latn-CS"/>
              </w:rPr>
            </w:pPr>
          </w:p>
          <w:p w14:paraId="6EF90A28" w14:textId="5CCA9C39" w:rsidR="004341A4" w:rsidRDefault="004341A4" w:rsidP="004341A4">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Превентивни прегледи на скрининг колоректалног карцинома, рака грлића материце, рака дојке и дијабетеса </w:t>
            </w:r>
          </w:p>
          <w:p w14:paraId="31E7F4A0" w14:textId="44114CB3" w:rsidR="00A64378" w:rsidRPr="004341A4" w:rsidRDefault="00A64378" w:rsidP="004341A4">
            <w:pPr>
              <w:rPr>
                <w:rFonts w:asciiTheme="majorHAnsi" w:eastAsia="Times New Roman" w:hAnsiTheme="majorHAnsi" w:cstheme="majorHAnsi"/>
                <w:b w:val="0"/>
                <w:bCs/>
                <w:noProof/>
                <w:color w:val="auto"/>
                <w:sz w:val="20"/>
                <w:szCs w:val="20"/>
                <w:lang w:val="sr-Cyrl-RS" w:eastAsia="sr-Latn-CS"/>
              </w:rPr>
            </w:pPr>
          </w:p>
        </w:tc>
        <w:tc>
          <w:tcPr>
            <w:tcW w:w="1499" w:type="dxa"/>
            <w:gridSpan w:val="2"/>
            <w:shd w:val="clear" w:color="auto" w:fill="FFFFFF"/>
          </w:tcPr>
          <w:p w14:paraId="5A4AC1E5" w14:textId="77777777" w:rsidR="004341A4" w:rsidRDefault="004341A4" w:rsidP="004341A4">
            <w:pPr>
              <w:rPr>
                <w:rFonts w:asciiTheme="majorHAnsi" w:eastAsia="Times New Roman" w:hAnsiTheme="majorHAnsi" w:cstheme="majorHAnsi"/>
                <w:b w:val="0"/>
                <w:bCs/>
                <w:noProof/>
                <w:color w:val="auto"/>
                <w:sz w:val="20"/>
                <w:szCs w:val="20"/>
                <w:lang w:val="sr-Cyrl-RS" w:eastAsia="sr-Latn-CS"/>
              </w:rPr>
            </w:pPr>
          </w:p>
          <w:p w14:paraId="127BAD28" w14:textId="77777777" w:rsidR="00A64378" w:rsidRDefault="00A64378" w:rsidP="004341A4">
            <w:pPr>
              <w:rPr>
                <w:rFonts w:asciiTheme="majorHAnsi" w:eastAsia="Times New Roman" w:hAnsiTheme="majorHAnsi" w:cstheme="majorHAnsi"/>
                <w:b w:val="0"/>
                <w:bCs/>
                <w:noProof/>
                <w:color w:val="auto"/>
                <w:sz w:val="20"/>
                <w:szCs w:val="20"/>
                <w:lang w:val="sr-Cyrl-RS" w:eastAsia="sr-Latn-CS"/>
              </w:rPr>
            </w:pPr>
          </w:p>
          <w:p w14:paraId="2AA06DB3" w14:textId="2DAE8697" w:rsidR="00A64378" w:rsidRPr="004341A4" w:rsidRDefault="00A64378"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Одељење за друштвене делатности</w:t>
            </w:r>
          </w:p>
        </w:tc>
        <w:tc>
          <w:tcPr>
            <w:tcW w:w="1544" w:type="dxa"/>
            <w:gridSpan w:val="4"/>
            <w:shd w:val="clear" w:color="auto" w:fill="FFFFFF"/>
          </w:tcPr>
          <w:p w14:paraId="4691012A" w14:textId="77777777" w:rsidR="004341A4" w:rsidRDefault="004341A4" w:rsidP="004341A4">
            <w:pPr>
              <w:rPr>
                <w:rFonts w:asciiTheme="majorHAnsi" w:eastAsia="Times New Roman" w:hAnsiTheme="majorHAnsi" w:cstheme="majorHAnsi"/>
                <w:b w:val="0"/>
                <w:bCs/>
                <w:noProof/>
                <w:color w:val="auto"/>
                <w:sz w:val="20"/>
                <w:szCs w:val="20"/>
                <w:lang w:val="sr-Cyrl-RS" w:eastAsia="sr-Latn-CS"/>
              </w:rPr>
            </w:pPr>
          </w:p>
          <w:p w14:paraId="7F1F3379" w14:textId="77777777" w:rsidR="00A64378" w:rsidRDefault="00A64378" w:rsidP="004341A4">
            <w:pPr>
              <w:rPr>
                <w:rFonts w:asciiTheme="majorHAnsi" w:eastAsia="Times New Roman" w:hAnsiTheme="majorHAnsi" w:cstheme="majorHAnsi"/>
                <w:b w:val="0"/>
                <w:bCs/>
                <w:noProof/>
                <w:color w:val="auto"/>
                <w:sz w:val="20"/>
                <w:szCs w:val="20"/>
                <w:lang w:val="sr-Cyrl-RS" w:eastAsia="sr-Latn-CS"/>
              </w:rPr>
            </w:pPr>
          </w:p>
          <w:p w14:paraId="7794B2A9" w14:textId="77777777" w:rsidR="00A64378" w:rsidRDefault="00A64378" w:rsidP="004341A4">
            <w:pPr>
              <w:rPr>
                <w:rFonts w:asciiTheme="majorHAnsi" w:eastAsia="Times New Roman" w:hAnsiTheme="majorHAnsi" w:cstheme="majorHAnsi"/>
                <w:b w:val="0"/>
                <w:bCs/>
                <w:noProof/>
                <w:color w:val="auto"/>
                <w:sz w:val="20"/>
                <w:szCs w:val="20"/>
                <w:lang w:val="sr-Cyrl-RS" w:eastAsia="sr-Latn-CS"/>
              </w:rPr>
            </w:pPr>
          </w:p>
          <w:p w14:paraId="679D421E" w14:textId="4029A72E" w:rsidR="00A64378" w:rsidRPr="004341A4" w:rsidRDefault="00A64378" w:rsidP="00A64378">
            <w:pPr>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ДЗ</w:t>
            </w:r>
          </w:p>
        </w:tc>
        <w:tc>
          <w:tcPr>
            <w:tcW w:w="1918" w:type="dxa"/>
            <w:gridSpan w:val="6"/>
            <w:shd w:val="clear" w:color="auto" w:fill="FFFFFF"/>
            <w:vAlign w:val="center"/>
          </w:tcPr>
          <w:p w14:paraId="16FE6DCA"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color w:val="auto"/>
                <w:sz w:val="20"/>
                <w:szCs w:val="20"/>
                <w:lang w:val="sr-Cyrl-CS" w:eastAsia="sr-Latn-CS"/>
              </w:rPr>
              <w:t>2025 – 2027.</w:t>
            </w:r>
          </w:p>
        </w:tc>
        <w:tc>
          <w:tcPr>
            <w:tcW w:w="1746" w:type="dxa"/>
            <w:gridSpan w:val="8"/>
            <w:shd w:val="clear" w:color="auto" w:fill="FFFFFF"/>
            <w:vAlign w:val="center"/>
          </w:tcPr>
          <w:p w14:paraId="39C69FA5" w14:textId="514BC215" w:rsidR="004341A4" w:rsidRPr="004341A4" w:rsidRDefault="00A64378" w:rsidP="00A64378">
            <w:pPr>
              <w:spacing w:before="60" w:after="60"/>
              <w:rPr>
                <w:rFonts w:asciiTheme="majorHAnsi" w:eastAsia="Times New Roman" w:hAnsiTheme="majorHAnsi" w:cstheme="majorHAnsi"/>
                <w:b w:val="0"/>
                <w:bCs/>
                <w:color w:val="auto"/>
                <w:sz w:val="20"/>
                <w:szCs w:val="20"/>
                <w:lang w:val="sr-Cyrl-CS" w:eastAsia="sr-Latn-CS"/>
              </w:rPr>
            </w:pPr>
            <w:r>
              <w:rPr>
                <w:rFonts w:asciiTheme="majorHAnsi" w:eastAsia="Times New Roman" w:hAnsiTheme="majorHAnsi" w:cstheme="majorHAnsi"/>
                <w:b w:val="0"/>
                <w:bCs/>
                <w:noProof/>
                <w:color w:val="000000"/>
                <w:sz w:val="20"/>
                <w:szCs w:val="20"/>
                <w:lang w:val="sr-Cyrl-RS" w:eastAsia="sr-Latn-CS"/>
              </w:rPr>
              <w:t xml:space="preserve">   </w:t>
            </w:r>
            <w:r w:rsidR="004341A4" w:rsidRPr="004341A4">
              <w:rPr>
                <w:rFonts w:asciiTheme="majorHAnsi" w:eastAsia="Times New Roman" w:hAnsiTheme="majorHAnsi" w:cstheme="majorHAnsi"/>
                <w:b w:val="0"/>
                <w:bCs/>
                <w:noProof/>
                <w:color w:val="000000"/>
                <w:sz w:val="20"/>
                <w:szCs w:val="20"/>
                <w:lang w:val="sr-Cyrl-RS" w:eastAsia="sr-Latn-CS"/>
              </w:rPr>
              <w:t>Без средстава</w:t>
            </w:r>
          </w:p>
        </w:tc>
        <w:tc>
          <w:tcPr>
            <w:tcW w:w="2252" w:type="dxa"/>
            <w:gridSpan w:val="6"/>
            <w:shd w:val="clear" w:color="auto" w:fill="FFFFFF"/>
            <w:vAlign w:val="center"/>
          </w:tcPr>
          <w:p w14:paraId="13E75ECD"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w:t>
            </w:r>
          </w:p>
        </w:tc>
        <w:tc>
          <w:tcPr>
            <w:tcW w:w="1675" w:type="dxa"/>
            <w:shd w:val="clear" w:color="auto" w:fill="FFFFFF"/>
            <w:vAlign w:val="center"/>
          </w:tcPr>
          <w:p w14:paraId="2E2C9A7E"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color w:val="000000"/>
                <w:sz w:val="20"/>
                <w:szCs w:val="20"/>
                <w:lang w:val="sr-Cyrl-RS" w:eastAsia="sr-Latn-CS"/>
              </w:rPr>
              <w:t>/</w:t>
            </w:r>
          </w:p>
        </w:tc>
      </w:tr>
      <w:tr w:rsidR="004341A4" w:rsidRPr="004341A4" w14:paraId="4076E110" w14:textId="77777777" w:rsidTr="000A6778">
        <w:trPr>
          <w:gridBefore w:val="1"/>
          <w:wBefore w:w="27" w:type="dxa"/>
          <w:trHeight w:val="496"/>
          <w:jc w:val="center"/>
        </w:trPr>
        <w:tc>
          <w:tcPr>
            <w:tcW w:w="1272" w:type="dxa"/>
            <w:gridSpan w:val="2"/>
            <w:shd w:val="clear" w:color="auto" w:fill="FFFFFF"/>
            <w:vAlign w:val="center"/>
          </w:tcPr>
          <w:p w14:paraId="3D3BB334" w14:textId="721EA965"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lastRenderedPageBreak/>
              <w:t>4.2.4</w:t>
            </w:r>
          </w:p>
        </w:tc>
        <w:tc>
          <w:tcPr>
            <w:tcW w:w="2288" w:type="dxa"/>
            <w:gridSpan w:val="4"/>
            <w:shd w:val="clear" w:color="auto" w:fill="FFFFFF"/>
          </w:tcPr>
          <w:p w14:paraId="3656A477" w14:textId="1CF64B22" w:rsidR="004341A4" w:rsidRPr="004341A4" w:rsidRDefault="004341A4" w:rsidP="004341A4">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Организовање превентивних прегледа у породици</w:t>
            </w:r>
            <w:r w:rsidR="00A64378">
              <w:rPr>
                <w:rFonts w:asciiTheme="majorHAnsi" w:eastAsia="Times New Roman" w:hAnsiTheme="majorHAnsi" w:cstheme="majorHAnsi"/>
                <w:b w:val="0"/>
                <w:bCs/>
                <w:noProof/>
                <w:color w:val="auto"/>
                <w:sz w:val="20"/>
                <w:szCs w:val="20"/>
                <w:lang w:val="sr-Cyrl-RS" w:eastAsia="sr-Latn-CS"/>
              </w:rPr>
              <w:t xml:space="preserve"> </w:t>
            </w:r>
            <w:r w:rsidRPr="004341A4">
              <w:rPr>
                <w:rFonts w:asciiTheme="majorHAnsi" w:eastAsia="Times New Roman" w:hAnsiTheme="majorHAnsi" w:cstheme="majorHAnsi"/>
                <w:b w:val="0"/>
                <w:bCs/>
                <w:noProof/>
                <w:color w:val="auto"/>
                <w:sz w:val="20"/>
                <w:szCs w:val="20"/>
                <w:lang w:val="sr-Cyrl-RS" w:eastAsia="sr-Latn-CS"/>
              </w:rPr>
              <w:t xml:space="preserve"> у циљу превенције пулмолошких и кардио васкуларних обољења</w:t>
            </w:r>
          </w:p>
        </w:tc>
        <w:tc>
          <w:tcPr>
            <w:tcW w:w="1499" w:type="dxa"/>
            <w:gridSpan w:val="2"/>
            <w:shd w:val="clear" w:color="auto" w:fill="FFFFFF"/>
          </w:tcPr>
          <w:p w14:paraId="6302E03D" w14:textId="77777777" w:rsidR="00A64378" w:rsidRDefault="00A64378" w:rsidP="004341A4">
            <w:pPr>
              <w:rPr>
                <w:rFonts w:asciiTheme="majorHAnsi" w:eastAsia="Times New Roman" w:hAnsiTheme="majorHAnsi" w:cstheme="majorHAnsi"/>
                <w:b w:val="0"/>
                <w:bCs/>
                <w:noProof/>
                <w:color w:val="auto"/>
                <w:sz w:val="20"/>
                <w:szCs w:val="20"/>
                <w:lang w:val="sr-Cyrl-RS" w:eastAsia="sr-Latn-CS"/>
              </w:rPr>
            </w:pPr>
          </w:p>
          <w:p w14:paraId="364B2A8A" w14:textId="77777777" w:rsidR="00A64378" w:rsidRDefault="00A64378" w:rsidP="004341A4">
            <w:pPr>
              <w:rPr>
                <w:rFonts w:asciiTheme="majorHAnsi" w:eastAsia="Times New Roman" w:hAnsiTheme="majorHAnsi" w:cstheme="majorHAnsi"/>
                <w:b w:val="0"/>
                <w:bCs/>
                <w:noProof/>
                <w:color w:val="auto"/>
                <w:sz w:val="20"/>
                <w:szCs w:val="20"/>
                <w:lang w:val="sr-Cyrl-RS" w:eastAsia="sr-Latn-CS"/>
              </w:rPr>
            </w:pPr>
          </w:p>
          <w:p w14:paraId="34F0318A" w14:textId="00617827" w:rsidR="004341A4" w:rsidRPr="004341A4" w:rsidRDefault="00A64378"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Одељење за друштвене делатности</w:t>
            </w:r>
          </w:p>
        </w:tc>
        <w:tc>
          <w:tcPr>
            <w:tcW w:w="1544" w:type="dxa"/>
            <w:gridSpan w:val="4"/>
            <w:shd w:val="clear" w:color="auto" w:fill="FFFFFF"/>
          </w:tcPr>
          <w:p w14:paraId="6A46AF7B" w14:textId="77777777" w:rsidR="00A64378" w:rsidRDefault="00A64378" w:rsidP="00A64378">
            <w:pPr>
              <w:jc w:val="center"/>
              <w:rPr>
                <w:rFonts w:asciiTheme="majorHAnsi" w:eastAsia="Times New Roman" w:hAnsiTheme="majorHAnsi" w:cstheme="majorHAnsi"/>
                <w:b w:val="0"/>
                <w:bCs/>
                <w:noProof/>
                <w:color w:val="auto"/>
                <w:sz w:val="20"/>
                <w:szCs w:val="20"/>
                <w:lang w:val="sr-Cyrl-RS" w:eastAsia="sr-Latn-CS"/>
              </w:rPr>
            </w:pPr>
          </w:p>
          <w:p w14:paraId="4C8A0DB9" w14:textId="77777777" w:rsidR="00A64378" w:rsidRDefault="00A64378" w:rsidP="00A64378">
            <w:pPr>
              <w:jc w:val="center"/>
              <w:rPr>
                <w:rFonts w:asciiTheme="majorHAnsi" w:eastAsia="Times New Roman" w:hAnsiTheme="majorHAnsi" w:cstheme="majorHAnsi"/>
                <w:b w:val="0"/>
                <w:bCs/>
                <w:noProof/>
                <w:color w:val="auto"/>
                <w:sz w:val="20"/>
                <w:szCs w:val="20"/>
                <w:lang w:val="sr-Cyrl-RS" w:eastAsia="sr-Latn-CS"/>
              </w:rPr>
            </w:pPr>
          </w:p>
          <w:p w14:paraId="3398B12E" w14:textId="77777777" w:rsidR="00A64378" w:rsidRDefault="00A64378" w:rsidP="00A64378">
            <w:pPr>
              <w:jc w:val="center"/>
              <w:rPr>
                <w:rFonts w:asciiTheme="majorHAnsi" w:eastAsia="Times New Roman" w:hAnsiTheme="majorHAnsi" w:cstheme="majorHAnsi"/>
                <w:b w:val="0"/>
                <w:bCs/>
                <w:noProof/>
                <w:color w:val="auto"/>
                <w:sz w:val="20"/>
                <w:szCs w:val="20"/>
                <w:lang w:val="sr-Cyrl-RS" w:eastAsia="sr-Latn-CS"/>
              </w:rPr>
            </w:pPr>
          </w:p>
          <w:p w14:paraId="7DA93978" w14:textId="673D3EA2" w:rsidR="004341A4" w:rsidRPr="004341A4" w:rsidRDefault="00A64378" w:rsidP="00A64378">
            <w:pPr>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ДЗ</w:t>
            </w:r>
          </w:p>
        </w:tc>
        <w:tc>
          <w:tcPr>
            <w:tcW w:w="1918" w:type="dxa"/>
            <w:gridSpan w:val="6"/>
            <w:shd w:val="clear" w:color="auto" w:fill="FFFFFF"/>
            <w:vAlign w:val="center"/>
          </w:tcPr>
          <w:p w14:paraId="600EB597" w14:textId="77777777" w:rsidR="004341A4" w:rsidRPr="004341A4" w:rsidRDefault="004341A4" w:rsidP="004341A4">
            <w:pPr>
              <w:jc w:val="center"/>
              <w:rPr>
                <w:rFonts w:asciiTheme="majorHAnsi" w:eastAsia="Times New Roman" w:hAnsiTheme="majorHAnsi" w:cstheme="majorHAnsi"/>
                <w:b w:val="0"/>
                <w:bCs/>
                <w:color w:val="auto"/>
                <w:sz w:val="20"/>
                <w:szCs w:val="20"/>
                <w:lang w:val="sr-Cyrl-CS" w:eastAsia="sr-Latn-CS"/>
              </w:rPr>
            </w:pPr>
            <w:r w:rsidRPr="004341A4">
              <w:rPr>
                <w:rFonts w:asciiTheme="majorHAnsi" w:eastAsia="Times New Roman" w:hAnsiTheme="majorHAnsi" w:cstheme="majorHAnsi"/>
                <w:b w:val="0"/>
                <w:bCs/>
                <w:color w:val="auto"/>
                <w:sz w:val="20"/>
                <w:szCs w:val="20"/>
                <w:lang w:val="sr-Cyrl-CS" w:eastAsia="sr-Latn-CS"/>
              </w:rPr>
              <w:t>2025 – 2027.</w:t>
            </w:r>
          </w:p>
        </w:tc>
        <w:tc>
          <w:tcPr>
            <w:tcW w:w="1746" w:type="dxa"/>
            <w:gridSpan w:val="8"/>
            <w:shd w:val="clear" w:color="auto" w:fill="FFFFFF"/>
            <w:vAlign w:val="center"/>
          </w:tcPr>
          <w:p w14:paraId="2F594B95" w14:textId="2AF2958C" w:rsidR="004341A4" w:rsidRPr="004341A4" w:rsidRDefault="00A64378" w:rsidP="00A64378">
            <w:pPr>
              <w:spacing w:before="60" w:after="60"/>
              <w:rPr>
                <w:rFonts w:asciiTheme="majorHAnsi" w:eastAsia="Times New Roman" w:hAnsiTheme="majorHAnsi" w:cstheme="majorHAnsi"/>
                <w:b w:val="0"/>
                <w:bCs/>
                <w:color w:val="auto"/>
                <w:sz w:val="20"/>
                <w:szCs w:val="20"/>
                <w:lang w:val="sr-Cyrl-CS" w:eastAsia="sr-Latn-CS"/>
              </w:rPr>
            </w:pPr>
            <w:r>
              <w:rPr>
                <w:rFonts w:asciiTheme="majorHAnsi" w:eastAsia="Times New Roman" w:hAnsiTheme="majorHAnsi" w:cstheme="majorHAnsi"/>
                <w:b w:val="0"/>
                <w:bCs/>
                <w:noProof/>
                <w:color w:val="000000"/>
                <w:sz w:val="20"/>
                <w:szCs w:val="20"/>
                <w:lang w:val="sr-Cyrl-RS" w:eastAsia="sr-Latn-CS"/>
              </w:rPr>
              <w:t xml:space="preserve">   </w:t>
            </w:r>
            <w:r w:rsidR="004341A4" w:rsidRPr="004341A4">
              <w:rPr>
                <w:rFonts w:asciiTheme="majorHAnsi" w:eastAsia="Times New Roman" w:hAnsiTheme="majorHAnsi" w:cstheme="majorHAnsi"/>
                <w:b w:val="0"/>
                <w:bCs/>
                <w:noProof/>
                <w:color w:val="000000"/>
                <w:sz w:val="20"/>
                <w:szCs w:val="20"/>
                <w:lang w:val="sr-Cyrl-RS" w:eastAsia="sr-Latn-CS"/>
              </w:rPr>
              <w:t>Без средстава</w:t>
            </w:r>
          </w:p>
        </w:tc>
        <w:tc>
          <w:tcPr>
            <w:tcW w:w="2252" w:type="dxa"/>
            <w:gridSpan w:val="6"/>
            <w:shd w:val="clear" w:color="auto" w:fill="FFFFFF"/>
            <w:vAlign w:val="center"/>
          </w:tcPr>
          <w:p w14:paraId="0FB551EC"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w:t>
            </w:r>
          </w:p>
        </w:tc>
        <w:tc>
          <w:tcPr>
            <w:tcW w:w="1675" w:type="dxa"/>
            <w:shd w:val="clear" w:color="auto" w:fill="FFFFFF"/>
            <w:vAlign w:val="center"/>
          </w:tcPr>
          <w:p w14:paraId="3A148674"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color w:val="000000"/>
                <w:sz w:val="20"/>
                <w:szCs w:val="20"/>
                <w:lang w:val="sr-Cyrl-RS" w:eastAsia="sr-Latn-CS"/>
              </w:rPr>
              <w:t>/</w:t>
            </w:r>
          </w:p>
        </w:tc>
      </w:tr>
      <w:tr w:rsidR="004341A4" w:rsidRPr="004341A4" w14:paraId="49A934C8" w14:textId="77777777" w:rsidTr="000A6778">
        <w:trPr>
          <w:gridBefore w:val="1"/>
          <w:wBefore w:w="27" w:type="dxa"/>
          <w:trHeight w:val="496"/>
          <w:jc w:val="center"/>
        </w:trPr>
        <w:tc>
          <w:tcPr>
            <w:tcW w:w="5362" w:type="dxa"/>
            <w:gridSpan w:val="9"/>
            <w:shd w:val="clear" w:color="auto" w:fill="808080"/>
          </w:tcPr>
          <w:p w14:paraId="2BA5033F" w14:textId="77777777" w:rsidR="004341A4" w:rsidRPr="004341A4" w:rsidRDefault="004341A4" w:rsidP="004341A4">
            <w:pPr>
              <w:rPr>
                <w:rFonts w:asciiTheme="majorHAnsi" w:eastAsia="Times New Roman" w:hAnsiTheme="majorHAnsi" w:cstheme="majorHAnsi"/>
                <w:noProof/>
                <w:color w:val="FFFFFF"/>
                <w:sz w:val="20"/>
                <w:szCs w:val="20"/>
                <w:lang w:val="sr-Cyrl-RS" w:eastAsia="sr-Latn-CS"/>
              </w:rPr>
            </w:pPr>
            <w:r w:rsidRPr="004341A4">
              <w:rPr>
                <w:rFonts w:asciiTheme="majorHAnsi" w:eastAsia="Times New Roman" w:hAnsiTheme="majorHAnsi" w:cstheme="majorHAnsi"/>
                <w:noProof/>
                <w:color w:val="FFFFFF"/>
                <w:sz w:val="20"/>
                <w:szCs w:val="20"/>
                <w:lang w:val="sr-Cyrl-RS" w:eastAsia="sr-Latn-CS"/>
              </w:rPr>
              <w:t>МЕРА 4.3. Успостављање координације између локалних институција ради смањења болести зависности и малолетничке деликвенције</w:t>
            </w:r>
          </w:p>
        </w:tc>
        <w:tc>
          <w:tcPr>
            <w:tcW w:w="3815" w:type="dxa"/>
            <w:gridSpan w:val="10"/>
            <w:shd w:val="clear" w:color="auto" w:fill="808080"/>
          </w:tcPr>
          <w:p w14:paraId="747A58F5" w14:textId="77777777" w:rsidR="004341A4" w:rsidRPr="004341A4" w:rsidRDefault="004341A4" w:rsidP="004341A4">
            <w:pPr>
              <w:ind w:firstLine="360"/>
              <w:jc w:val="right"/>
              <w:rPr>
                <w:rFonts w:asciiTheme="majorHAnsi" w:eastAsia="Times New Roman" w:hAnsiTheme="majorHAnsi" w:cstheme="majorHAnsi"/>
                <w:noProof/>
                <w:color w:val="FFFFFF"/>
                <w:sz w:val="20"/>
                <w:szCs w:val="20"/>
                <w:lang w:val="sr-Cyrl-RS" w:eastAsia="sr-Latn-CS"/>
              </w:rPr>
            </w:pPr>
            <w:r w:rsidRPr="004341A4">
              <w:rPr>
                <w:rFonts w:asciiTheme="majorHAnsi" w:eastAsia="Times New Roman" w:hAnsiTheme="majorHAnsi" w:cstheme="majorHAnsi"/>
                <w:noProof/>
                <w:color w:val="FFFFFF"/>
                <w:sz w:val="20"/>
                <w:szCs w:val="20"/>
                <w:lang w:val="sr-Cyrl-RS" w:eastAsia="sr-Latn-CS"/>
              </w:rPr>
              <w:t xml:space="preserve">Тип мере: </w:t>
            </w:r>
          </w:p>
        </w:tc>
        <w:tc>
          <w:tcPr>
            <w:tcW w:w="5017" w:type="dxa"/>
            <w:gridSpan w:val="14"/>
            <w:shd w:val="clear" w:color="auto" w:fill="808080"/>
          </w:tcPr>
          <w:p w14:paraId="14B39D60" w14:textId="23053DF1" w:rsidR="004341A4" w:rsidRPr="004341A4" w:rsidRDefault="00A86E88" w:rsidP="00A86E88">
            <w:pPr>
              <w:rPr>
                <w:rFonts w:asciiTheme="majorHAnsi" w:eastAsia="Times New Roman" w:hAnsiTheme="majorHAnsi" w:cstheme="majorHAnsi"/>
                <w:noProof/>
                <w:color w:val="auto"/>
                <w:sz w:val="20"/>
                <w:szCs w:val="20"/>
                <w:lang w:val="sr-Cyrl-RS" w:eastAsia="sr-Latn-CS"/>
              </w:rPr>
            </w:pPr>
            <w:r w:rsidRPr="00A86E88">
              <w:rPr>
                <w:rFonts w:asciiTheme="majorHAnsi" w:eastAsia="Times New Roman" w:hAnsiTheme="majorHAnsi" w:cstheme="majorHAnsi"/>
                <w:noProof/>
                <w:color w:val="FFFFFF" w:themeColor="background1"/>
                <w:sz w:val="20"/>
                <w:szCs w:val="20"/>
                <w:lang w:val="sr-Cyrl-RS" w:eastAsia="sr-Latn-CS"/>
              </w:rPr>
              <w:t>Институционално-организационо-управљачка</w:t>
            </w:r>
          </w:p>
        </w:tc>
      </w:tr>
      <w:tr w:rsidR="004341A4" w:rsidRPr="004341A4" w14:paraId="3BA53C75" w14:textId="77777777" w:rsidTr="000A6778">
        <w:trPr>
          <w:gridBefore w:val="1"/>
          <w:wBefore w:w="27" w:type="dxa"/>
          <w:trHeight w:val="520"/>
          <w:jc w:val="center"/>
        </w:trPr>
        <w:tc>
          <w:tcPr>
            <w:tcW w:w="1755" w:type="dxa"/>
            <w:gridSpan w:val="3"/>
            <w:shd w:val="clear" w:color="auto" w:fill="EDEDED"/>
          </w:tcPr>
          <w:p w14:paraId="7B5AAC60" w14:textId="77777777" w:rsidR="004341A4" w:rsidRPr="004341A4" w:rsidRDefault="004341A4" w:rsidP="00A86E88">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Носилац мере: </w:t>
            </w:r>
          </w:p>
        </w:tc>
        <w:tc>
          <w:tcPr>
            <w:tcW w:w="3607" w:type="dxa"/>
            <w:gridSpan w:val="6"/>
            <w:shd w:val="clear" w:color="auto" w:fill="auto"/>
          </w:tcPr>
          <w:p w14:paraId="6093E944" w14:textId="7C420889" w:rsidR="004341A4" w:rsidRPr="004341A4" w:rsidRDefault="00A86E88" w:rsidP="004341A4">
            <w:pPr>
              <w:rPr>
                <w:rFonts w:asciiTheme="majorHAnsi" w:eastAsia="Times New Roman" w:hAnsiTheme="majorHAnsi" w:cstheme="majorHAnsi"/>
                <w:b w:val="0"/>
                <w:bCs/>
                <w:noProof/>
                <w:color w:val="FFFFFF"/>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Одељење за друштвене делатности</w:t>
            </w:r>
          </w:p>
        </w:tc>
        <w:tc>
          <w:tcPr>
            <w:tcW w:w="3815" w:type="dxa"/>
            <w:gridSpan w:val="10"/>
            <w:shd w:val="clear" w:color="auto" w:fill="EDEDED"/>
          </w:tcPr>
          <w:p w14:paraId="2568C26D" w14:textId="77777777" w:rsidR="004341A4" w:rsidRPr="004341A4" w:rsidRDefault="004341A4" w:rsidP="00A86E88">
            <w:pPr>
              <w:ind w:firstLine="360"/>
              <w:jc w:val="right"/>
              <w:rPr>
                <w:rFonts w:asciiTheme="majorHAnsi" w:eastAsia="Times New Roman" w:hAnsiTheme="majorHAnsi" w:cstheme="majorHAnsi"/>
                <w:b w:val="0"/>
                <w:bCs/>
                <w:noProof/>
                <w:color w:val="FFFFFF"/>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Партнери: </w:t>
            </w:r>
          </w:p>
        </w:tc>
        <w:tc>
          <w:tcPr>
            <w:tcW w:w="5017" w:type="dxa"/>
            <w:gridSpan w:val="14"/>
            <w:shd w:val="clear" w:color="auto" w:fill="FFFFFF"/>
          </w:tcPr>
          <w:p w14:paraId="3EF79894" w14:textId="0F311A4C" w:rsidR="004341A4" w:rsidRPr="004341A4" w:rsidRDefault="0041417D" w:rsidP="004341A4">
            <w:pPr>
              <w:spacing w:before="100" w:beforeAutospacing="1" w:after="100" w:afterAutospacing="1"/>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color w:val="auto"/>
                <w:sz w:val="20"/>
                <w:szCs w:val="20"/>
                <w:lang w:val="sr-Cyrl-CS" w:eastAsia="sr-Latn-CS"/>
              </w:rPr>
              <w:t>МУП</w:t>
            </w:r>
            <w:r w:rsidRPr="00A86E88">
              <w:rPr>
                <w:rFonts w:asciiTheme="majorHAnsi" w:eastAsia="Times New Roman" w:hAnsiTheme="majorHAnsi" w:cstheme="majorHAnsi"/>
                <w:b w:val="0"/>
                <w:bCs/>
                <w:color w:val="auto"/>
                <w:sz w:val="20"/>
                <w:szCs w:val="20"/>
                <w:lang w:val="sr-Cyrl-CS" w:eastAsia="sr-Latn-CS"/>
              </w:rPr>
              <w:t>,</w:t>
            </w:r>
            <w:r w:rsidRPr="004341A4">
              <w:rPr>
                <w:rFonts w:asciiTheme="majorHAnsi" w:eastAsia="Times New Roman" w:hAnsiTheme="majorHAnsi" w:cstheme="majorHAnsi"/>
                <w:b w:val="0"/>
                <w:bCs/>
                <w:color w:val="auto"/>
                <w:sz w:val="20"/>
                <w:szCs w:val="20"/>
                <w:lang w:val="sr-Cyrl-CS" w:eastAsia="sr-Latn-CS"/>
              </w:rPr>
              <w:t xml:space="preserve"> ЦСР</w:t>
            </w:r>
            <w:r w:rsidRPr="00A86E88">
              <w:rPr>
                <w:rFonts w:asciiTheme="majorHAnsi" w:eastAsia="Times New Roman" w:hAnsiTheme="majorHAnsi" w:cstheme="majorHAnsi"/>
                <w:b w:val="0"/>
                <w:bCs/>
                <w:color w:val="auto"/>
                <w:sz w:val="20"/>
                <w:szCs w:val="20"/>
                <w:lang w:val="sr-Cyrl-CS" w:eastAsia="sr-Latn-CS"/>
              </w:rPr>
              <w:t>,</w:t>
            </w:r>
            <w:r>
              <w:rPr>
                <w:rFonts w:asciiTheme="majorHAnsi" w:eastAsia="Times New Roman" w:hAnsiTheme="majorHAnsi" w:cstheme="majorHAnsi"/>
                <w:b w:val="0"/>
                <w:bCs/>
                <w:color w:val="auto"/>
                <w:sz w:val="20"/>
                <w:szCs w:val="20"/>
                <w:lang w:val="sr-Cyrl-CS" w:eastAsia="sr-Latn-CS"/>
              </w:rPr>
              <w:t xml:space="preserve"> </w:t>
            </w:r>
            <w:r w:rsidRPr="00A86E88">
              <w:rPr>
                <w:rFonts w:asciiTheme="majorHAnsi" w:eastAsia="Times New Roman" w:hAnsiTheme="majorHAnsi" w:cstheme="majorHAnsi"/>
                <w:b w:val="0"/>
                <w:bCs/>
                <w:color w:val="auto"/>
                <w:sz w:val="20"/>
                <w:szCs w:val="20"/>
                <w:lang w:val="sr-Cyrl-CS" w:eastAsia="sr-Latn-CS"/>
              </w:rPr>
              <w:t>ДЗ, ОШ</w:t>
            </w:r>
            <w:r>
              <w:rPr>
                <w:rFonts w:asciiTheme="majorHAnsi" w:eastAsia="Times New Roman" w:hAnsiTheme="majorHAnsi" w:cstheme="majorHAnsi"/>
                <w:b w:val="0"/>
                <w:bCs/>
                <w:color w:val="auto"/>
                <w:sz w:val="20"/>
                <w:szCs w:val="20"/>
                <w:lang w:val="sr-Cyrl-CS" w:eastAsia="sr-Latn-CS"/>
              </w:rPr>
              <w:t>, Савет за безбедност</w:t>
            </w:r>
          </w:p>
        </w:tc>
      </w:tr>
      <w:tr w:rsidR="004341A4" w:rsidRPr="004341A4" w14:paraId="25A0B16F" w14:textId="77777777" w:rsidTr="000A6778">
        <w:trPr>
          <w:gridBefore w:val="1"/>
          <w:wBefore w:w="27" w:type="dxa"/>
          <w:trHeight w:val="555"/>
          <w:jc w:val="center"/>
        </w:trPr>
        <w:tc>
          <w:tcPr>
            <w:tcW w:w="1755" w:type="dxa"/>
            <w:gridSpan w:val="3"/>
            <w:shd w:val="clear" w:color="auto" w:fill="EDEDED"/>
          </w:tcPr>
          <w:p w14:paraId="4D0D3469" w14:textId="77777777" w:rsidR="004341A4" w:rsidRPr="004341A4" w:rsidRDefault="004341A4" w:rsidP="00A86E88">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Период спровођења:</w:t>
            </w:r>
          </w:p>
        </w:tc>
        <w:tc>
          <w:tcPr>
            <w:tcW w:w="1789" w:type="dxa"/>
            <w:gridSpan w:val="2"/>
            <w:shd w:val="clear" w:color="auto" w:fill="auto"/>
          </w:tcPr>
          <w:p w14:paraId="7C260C3F" w14:textId="77777777" w:rsidR="00A86E88" w:rsidRDefault="00A86E88" w:rsidP="004341A4">
            <w:pPr>
              <w:ind w:firstLine="360"/>
              <w:rPr>
                <w:rFonts w:asciiTheme="majorHAnsi" w:eastAsia="Times New Roman" w:hAnsiTheme="majorHAnsi" w:cstheme="majorHAnsi"/>
                <w:b w:val="0"/>
                <w:bCs/>
                <w:color w:val="auto"/>
                <w:sz w:val="20"/>
                <w:szCs w:val="20"/>
                <w:lang w:val="sr-Cyrl-CS" w:eastAsia="sr-Latn-CS"/>
              </w:rPr>
            </w:pPr>
          </w:p>
          <w:p w14:paraId="0EA08D2B" w14:textId="02D9E4AA" w:rsidR="004341A4" w:rsidRPr="004341A4" w:rsidRDefault="00A86E88" w:rsidP="004341A4">
            <w:pPr>
              <w:ind w:firstLine="360"/>
              <w:rPr>
                <w:rFonts w:asciiTheme="majorHAnsi" w:eastAsia="Times New Roman" w:hAnsiTheme="majorHAnsi" w:cstheme="majorHAnsi"/>
                <w:b w:val="0"/>
                <w:bCs/>
                <w:noProof/>
                <w:color w:val="auto"/>
                <w:sz w:val="20"/>
                <w:szCs w:val="20"/>
                <w:lang w:val="en-GB" w:eastAsia="sr-Latn-CS"/>
              </w:rPr>
            </w:pPr>
            <w:r w:rsidRPr="004341A4">
              <w:rPr>
                <w:rFonts w:asciiTheme="majorHAnsi" w:eastAsia="Times New Roman" w:hAnsiTheme="majorHAnsi" w:cstheme="majorHAnsi"/>
                <w:b w:val="0"/>
                <w:bCs/>
                <w:color w:val="auto"/>
                <w:sz w:val="20"/>
                <w:szCs w:val="20"/>
                <w:lang w:val="sr-Cyrl-CS" w:eastAsia="sr-Latn-CS"/>
              </w:rPr>
              <w:t>2025 – 2027.</w:t>
            </w:r>
          </w:p>
        </w:tc>
        <w:tc>
          <w:tcPr>
            <w:tcW w:w="5633" w:type="dxa"/>
            <w:gridSpan w:val="14"/>
            <w:shd w:val="clear" w:color="auto" w:fill="EDEDED"/>
          </w:tcPr>
          <w:p w14:paraId="4054691D" w14:textId="77777777" w:rsidR="004341A4" w:rsidRPr="004341A4" w:rsidRDefault="004341A4" w:rsidP="00A86E88">
            <w:pPr>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Посебне измене прописа: </w:t>
            </w:r>
          </w:p>
        </w:tc>
        <w:tc>
          <w:tcPr>
            <w:tcW w:w="5017" w:type="dxa"/>
            <w:gridSpan w:val="14"/>
            <w:shd w:val="clear" w:color="auto" w:fill="FFFFFF"/>
          </w:tcPr>
          <w:p w14:paraId="015143BF" w14:textId="6B64BFCC" w:rsidR="004341A4" w:rsidRPr="004341A4" w:rsidRDefault="00A86E88" w:rsidP="004341A4">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НЕ</w:t>
            </w:r>
          </w:p>
        </w:tc>
      </w:tr>
      <w:tr w:rsidR="0041417D" w:rsidRPr="004341A4" w14:paraId="192E4C8C" w14:textId="77777777" w:rsidTr="000A6778">
        <w:trPr>
          <w:gridBefore w:val="1"/>
          <w:wBefore w:w="27" w:type="dxa"/>
          <w:trHeight w:val="70"/>
          <w:jc w:val="center"/>
        </w:trPr>
        <w:tc>
          <w:tcPr>
            <w:tcW w:w="1755" w:type="dxa"/>
            <w:gridSpan w:val="3"/>
            <w:shd w:val="clear" w:color="auto" w:fill="EDEDED"/>
          </w:tcPr>
          <w:p w14:paraId="20C3A7E6" w14:textId="77777777" w:rsidR="004341A4" w:rsidRPr="004341A4" w:rsidRDefault="004341A4" w:rsidP="00A86E88">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Укупно процењена финансијска средства за меру (РСД): </w:t>
            </w:r>
          </w:p>
        </w:tc>
        <w:tc>
          <w:tcPr>
            <w:tcW w:w="1789" w:type="dxa"/>
            <w:gridSpan w:val="2"/>
            <w:shd w:val="clear" w:color="auto" w:fill="FFFFFF"/>
            <w:vAlign w:val="center"/>
          </w:tcPr>
          <w:p w14:paraId="0D0CE6DB" w14:textId="00544122"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0</w:t>
            </w:r>
            <w:r w:rsidR="00A86E88">
              <w:rPr>
                <w:rFonts w:asciiTheme="majorHAnsi" w:eastAsia="Times New Roman" w:hAnsiTheme="majorHAnsi" w:cstheme="majorHAnsi"/>
                <w:b w:val="0"/>
                <w:bCs/>
                <w:noProof/>
                <w:color w:val="auto"/>
                <w:sz w:val="20"/>
                <w:szCs w:val="20"/>
                <w:lang w:val="sr-Cyrl-RS" w:eastAsia="sr-Latn-CS"/>
              </w:rPr>
              <w:t>,</w:t>
            </w:r>
            <w:r w:rsidRPr="004341A4">
              <w:rPr>
                <w:rFonts w:asciiTheme="majorHAnsi" w:eastAsia="Times New Roman" w:hAnsiTheme="majorHAnsi" w:cstheme="majorHAnsi"/>
                <w:b w:val="0"/>
                <w:bCs/>
                <w:noProof/>
                <w:color w:val="auto"/>
                <w:sz w:val="20"/>
                <w:szCs w:val="20"/>
                <w:lang w:val="sr-Cyrl-RS" w:eastAsia="sr-Latn-CS"/>
              </w:rPr>
              <w:t>00</w:t>
            </w:r>
          </w:p>
        </w:tc>
        <w:tc>
          <w:tcPr>
            <w:tcW w:w="3046" w:type="dxa"/>
            <w:gridSpan w:val="6"/>
            <w:shd w:val="clear" w:color="auto" w:fill="EDEDED"/>
          </w:tcPr>
          <w:p w14:paraId="09CF7FDB" w14:textId="77777777" w:rsidR="00A86E88" w:rsidRDefault="00A86E88" w:rsidP="004341A4">
            <w:pPr>
              <w:ind w:firstLine="360"/>
              <w:rPr>
                <w:rFonts w:asciiTheme="majorHAnsi" w:eastAsia="Times New Roman" w:hAnsiTheme="majorHAnsi" w:cstheme="majorHAnsi"/>
                <w:b w:val="0"/>
                <w:bCs/>
                <w:noProof/>
                <w:color w:val="auto"/>
                <w:sz w:val="20"/>
                <w:szCs w:val="20"/>
                <w:lang w:val="sr-Cyrl-RS" w:eastAsia="sr-Latn-CS"/>
              </w:rPr>
            </w:pPr>
          </w:p>
          <w:p w14:paraId="4301158B" w14:textId="3B53682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Вредности фин.средстава</w:t>
            </w:r>
          </w:p>
          <w:p w14:paraId="1BA45D9D" w14:textId="77777777" w:rsidR="004341A4" w:rsidRPr="004341A4" w:rsidRDefault="004341A4" w:rsidP="00A86E88">
            <w:pPr>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по годинама (РСД):</w:t>
            </w:r>
          </w:p>
        </w:tc>
        <w:tc>
          <w:tcPr>
            <w:tcW w:w="3500" w:type="dxa"/>
            <w:gridSpan w:val="12"/>
            <w:shd w:val="clear" w:color="auto" w:fill="FFFFFF"/>
            <w:vAlign w:val="center"/>
          </w:tcPr>
          <w:p w14:paraId="0BA7FF3E" w14:textId="77777777" w:rsidR="004341A4" w:rsidRPr="004341A4" w:rsidRDefault="004341A4" w:rsidP="004341A4">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2025 – 0,00 </w:t>
            </w:r>
          </w:p>
          <w:p w14:paraId="46F7B1A2" w14:textId="77777777" w:rsidR="004341A4" w:rsidRPr="004341A4" w:rsidRDefault="004341A4" w:rsidP="004341A4">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2026 – 0,00 </w:t>
            </w:r>
          </w:p>
          <w:p w14:paraId="276671F7" w14:textId="77777777" w:rsidR="004341A4" w:rsidRPr="004341A4" w:rsidRDefault="004341A4" w:rsidP="004341A4">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2027 – 0,00 </w:t>
            </w:r>
          </w:p>
        </w:tc>
        <w:tc>
          <w:tcPr>
            <w:tcW w:w="2125" w:type="dxa"/>
            <w:gridSpan w:val="7"/>
            <w:shd w:val="clear" w:color="auto" w:fill="E7E6E6"/>
          </w:tcPr>
          <w:p w14:paraId="202EC99A" w14:textId="77777777" w:rsidR="004341A4" w:rsidRPr="004341A4" w:rsidRDefault="004341A4" w:rsidP="00A86E88">
            <w:pPr>
              <w:shd w:val="clear" w:color="auto" w:fill="EDEDED"/>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Вредности </w:t>
            </w:r>
          </w:p>
          <w:p w14:paraId="3DF8ED9D" w14:textId="77777777" w:rsidR="004341A4" w:rsidRPr="004341A4" w:rsidRDefault="004341A4" w:rsidP="00A86E88">
            <w:pPr>
              <w:shd w:val="clear" w:color="auto" w:fill="EDEDED"/>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фин.средстава</w:t>
            </w:r>
          </w:p>
          <w:p w14:paraId="11C0839E" w14:textId="77777777" w:rsidR="004341A4" w:rsidRPr="004341A4" w:rsidRDefault="004341A4" w:rsidP="00A86E88">
            <w:pPr>
              <w:shd w:val="clear" w:color="auto" w:fill="EDEDED"/>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по изворима</w:t>
            </w:r>
          </w:p>
          <w:p w14:paraId="2186073D" w14:textId="77777777" w:rsidR="004341A4" w:rsidRPr="004341A4" w:rsidRDefault="004341A4" w:rsidP="00A86E88">
            <w:pPr>
              <w:shd w:val="clear" w:color="auto" w:fill="EDEDED"/>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финансирања: </w:t>
            </w:r>
          </w:p>
        </w:tc>
        <w:tc>
          <w:tcPr>
            <w:tcW w:w="1979" w:type="dxa"/>
            <w:gridSpan w:val="3"/>
            <w:shd w:val="clear" w:color="auto" w:fill="FFFFFF"/>
            <w:vAlign w:val="center"/>
          </w:tcPr>
          <w:p w14:paraId="2DD06389" w14:textId="77777777" w:rsidR="004341A4" w:rsidRPr="004341A4" w:rsidRDefault="004341A4" w:rsidP="004341A4">
            <w:pPr>
              <w:ind w:firstLine="76"/>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0,00</w:t>
            </w:r>
          </w:p>
          <w:p w14:paraId="2E875756" w14:textId="77777777" w:rsidR="004341A4" w:rsidRPr="004341A4" w:rsidRDefault="004341A4" w:rsidP="004341A4">
            <w:pPr>
              <w:ind w:firstLine="76"/>
              <w:jc w:val="center"/>
              <w:rPr>
                <w:rFonts w:asciiTheme="majorHAnsi" w:eastAsia="Times New Roman" w:hAnsiTheme="majorHAnsi" w:cstheme="majorHAnsi"/>
                <w:b w:val="0"/>
                <w:bCs/>
                <w:noProof/>
                <w:color w:val="auto"/>
                <w:sz w:val="20"/>
                <w:szCs w:val="20"/>
                <w:lang w:val="sr-Cyrl-RS" w:eastAsia="sr-Latn-CS"/>
              </w:rPr>
            </w:pPr>
          </w:p>
        </w:tc>
      </w:tr>
      <w:tr w:rsidR="004341A4" w:rsidRPr="004341A4" w14:paraId="68D8AF5F" w14:textId="77777777" w:rsidTr="000A6778">
        <w:trPr>
          <w:gridBefore w:val="1"/>
          <w:wBefore w:w="27" w:type="dxa"/>
          <w:trHeight w:val="346"/>
          <w:jc w:val="center"/>
        </w:trPr>
        <w:tc>
          <w:tcPr>
            <w:tcW w:w="3544" w:type="dxa"/>
            <w:gridSpan w:val="5"/>
            <w:vMerge w:val="restart"/>
            <w:shd w:val="clear" w:color="auto" w:fill="EDEDED"/>
          </w:tcPr>
          <w:p w14:paraId="203B4338" w14:textId="77777777" w:rsidR="004341A4" w:rsidRPr="004341A4" w:rsidRDefault="004341A4" w:rsidP="004341A4">
            <w:pPr>
              <w:rPr>
                <w:rFonts w:asciiTheme="majorHAnsi" w:eastAsia="Times New Roman" w:hAnsiTheme="majorHAnsi" w:cstheme="majorHAnsi"/>
                <w:b w:val="0"/>
                <w:bCs/>
                <w:noProof/>
                <w:color w:val="FFFFFF"/>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Показатељи на нивоу мере (показатељи резултата)</w:t>
            </w:r>
          </w:p>
        </w:tc>
        <w:tc>
          <w:tcPr>
            <w:tcW w:w="1501" w:type="dxa"/>
            <w:gridSpan w:val="2"/>
            <w:vMerge w:val="restart"/>
            <w:shd w:val="clear" w:color="auto" w:fill="EDEDED"/>
          </w:tcPr>
          <w:p w14:paraId="1C8E8334" w14:textId="123C75D6" w:rsidR="004341A4" w:rsidRPr="004341A4" w:rsidRDefault="00A86E88" w:rsidP="00A86E88">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w:t>
            </w:r>
            <w:r w:rsidR="004341A4" w:rsidRPr="004341A4">
              <w:rPr>
                <w:rFonts w:asciiTheme="majorHAnsi" w:eastAsia="Times New Roman" w:hAnsiTheme="majorHAnsi" w:cstheme="majorHAnsi"/>
                <w:b w:val="0"/>
                <w:bCs/>
                <w:noProof/>
                <w:color w:val="auto"/>
                <w:sz w:val="20"/>
                <w:szCs w:val="20"/>
                <w:lang w:val="sr-Cyrl-RS" w:eastAsia="sr-Latn-CS"/>
              </w:rPr>
              <w:t>Јединица</w:t>
            </w:r>
          </w:p>
          <w:p w14:paraId="224C1CC9" w14:textId="77777777" w:rsidR="004341A4" w:rsidRPr="004341A4" w:rsidRDefault="004341A4" w:rsidP="00A86E88">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мере</w:t>
            </w:r>
          </w:p>
        </w:tc>
        <w:tc>
          <w:tcPr>
            <w:tcW w:w="1545" w:type="dxa"/>
            <w:gridSpan w:val="4"/>
            <w:vMerge w:val="restart"/>
            <w:shd w:val="clear" w:color="auto" w:fill="EDEDED"/>
          </w:tcPr>
          <w:p w14:paraId="5CF91C04"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Базна</w:t>
            </w:r>
          </w:p>
          <w:p w14:paraId="5BB4ACDA"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година</w:t>
            </w:r>
          </w:p>
        </w:tc>
        <w:tc>
          <w:tcPr>
            <w:tcW w:w="1785" w:type="dxa"/>
            <w:gridSpan w:val="4"/>
            <w:vMerge w:val="restart"/>
            <w:shd w:val="clear" w:color="auto" w:fill="EDEDED"/>
          </w:tcPr>
          <w:p w14:paraId="3D581A83"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Базна</w:t>
            </w:r>
          </w:p>
          <w:p w14:paraId="77FDDBF8"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w:t>
            </w:r>
          </w:p>
        </w:tc>
        <w:tc>
          <w:tcPr>
            <w:tcW w:w="3840" w:type="dxa"/>
            <w:gridSpan w:val="15"/>
            <w:tcBorders>
              <w:bottom w:val="single" w:sz="4" w:space="0" w:color="auto"/>
            </w:tcBorders>
            <w:shd w:val="clear" w:color="auto" w:fill="EDEDED"/>
          </w:tcPr>
          <w:p w14:paraId="60ECA4C4"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Циљне вредности</w:t>
            </w:r>
          </w:p>
        </w:tc>
        <w:tc>
          <w:tcPr>
            <w:tcW w:w="1979" w:type="dxa"/>
            <w:gridSpan w:val="3"/>
            <w:vMerge w:val="restart"/>
            <w:shd w:val="clear" w:color="auto" w:fill="EDEDED"/>
          </w:tcPr>
          <w:p w14:paraId="7179CDCA" w14:textId="2164C8B4" w:rsidR="004341A4" w:rsidRPr="004341A4" w:rsidRDefault="00A86E88" w:rsidP="00A86E88">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w:t>
            </w:r>
            <w:r w:rsidR="004341A4" w:rsidRPr="004341A4">
              <w:rPr>
                <w:rFonts w:asciiTheme="majorHAnsi" w:eastAsia="Times New Roman" w:hAnsiTheme="majorHAnsi" w:cstheme="majorHAnsi"/>
                <w:b w:val="0"/>
                <w:bCs/>
                <w:noProof/>
                <w:color w:val="auto"/>
                <w:sz w:val="20"/>
                <w:szCs w:val="20"/>
                <w:lang w:val="sr-Cyrl-RS" w:eastAsia="sr-Latn-CS"/>
              </w:rPr>
              <w:t>Извор провере</w:t>
            </w:r>
          </w:p>
        </w:tc>
      </w:tr>
      <w:tr w:rsidR="0041417D" w:rsidRPr="004341A4" w14:paraId="28C62F48" w14:textId="77777777" w:rsidTr="000A6778">
        <w:trPr>
          <w:gridBefore w:val="1"/>
          <w:wBefore w:w="27" w:type="dxa"/>
          <w:trHeight w:val="360"/>
          <w:jc w:val="center"/>
        </w:trPr>
        <w:tc>
          <w:tcPr>
            <w:tcW w:w="3544" w:type="dxa"/>
            <w:gridSpan w:val="5"/>
            <w:vMerge/>
            <w:shd w:val="clear" w:color="auto" w:fill="EDEDED"/>
          </w:tcPr>
          <w:p w14:paraId="5BCCCC6A"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p>
        </w:tc>
        <w:tc>
          <w:tcPr>
            <w:tcW w:w="1501" w:type="dxa"/>
            <w:gridSpan w:val="2"/>
            <w:vMerge/>
            <w:shd w:val="clear" w:color="auto" w:fill="EDEDED"/>
          </w:tcPr>
          <w:p w14:paraId="5ACAF6D7"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p>
        </w:tc>
        <w:tc>
          <w:tcPr>
            <w:tcW w:w="1545" w:type="dxa"/>
            <w:gridSpan w:val="4"/>
            <w:vMerge/>
            <w:shd w:val="clear" w:color="auto" w:fill="EDEDED"/>
          </w:tcPr>
          <w:p w14:paraId="376C8B5E"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p>
        </w:tc>
        <w:tc>
          <w:tcPr>
            <w:tcW w:w="1785" w:type="dxa"/>
            <w:gridSpan w:val="4"/>
            <w:vMerge/>
            <w:shd w:val="clear" w:color="auto" w:fill="EDEDED"/>
          </w:tcPr>
          <w:p w14:paraId="5A2B7940"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p>
        </w:tc>
        <w:tc>
          <w:tcPr>
            <w:tcW w:w="1314" w:type="dxa"/>
            <w:gridSpan w:val="6"/>
            <w:tcBorders>
              <w:top w:val="single" w:sz="4" w:space="0" w:color="auto"/>
            </w:tcBorders>
            <w:shd w:val="clear" w:color="auto" w:fill="EDEDED"/>
          </w:tcPr>
          <w:p w14:paraId="50D77FDD" w14:textId="77777777" w:rsidR="004341A4" w:rsidRPr="004341A4" w:rsidRDefault="004341A4" w:rsidP="00A86E88">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2025.</w:t>
            </w:r>
          </w:p>
        </w:tc>
        <w:tc>
          <w:tcPr>
            <w:tcW w:w="1439" w:type="dxa"/>
            <w:gridSpan w:val="7"/>
            <w:tcBorders>
              <w:top w:val="single" w:sz="4" w:space="0" w:color="auto"/>
            </w:tcBorders>
            <w:shd w:val="clear" w:color="auto" w:fill="EDEDED"/>
          </w:tcPr>
          <w:p w14:paraId="76512589" w14:textId="77777777" w:rsidR="004341A4" w:rsidRPr="004341A4" w:rsidRDefault="004341A4" w:rsidP="00A86E88">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2026.</w:t>
            </w:r>
          </w:p>
        </w:tc>
        <w:tc>
          <w:tcPr>
            <w:tcW w:w="1087" w:type="dxa"/>
            <w:gridSpan w:val="2"/>
            <w:tcBorders>
              <w:top w:val="single" w:sz="4" w:space="0" w:color="auto"/>
            </w:tcBorders>
            <w:shd w:val="clear" w:color="auto" w:fill="EDEDED"/>
          </w:tcPr>
          <w:p w14:paraId="2219FA53" w14:textId="48C7B5EA" w:rsidR="004341A4" w:rsidRPr="004341A4" w:rsidRDefault="00A86E88" w:rsidP="00A86E88">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w:t>
            </w:r>
            <w:r w:rsidR="004341A4" w:rsidRPr="004341A4">
              <w:rPr>
                <w:rFonts w:asciiTheme="majorHAnsi" w:eastAsia="Times New Roman" w:hAnsiTheme="majorHAnsi" w:cstheme="majorHAnsi"/>
                <w:b w:val="0"/>
                <w:bCs/>
                <w:noProof/>
                <w:color w:val="auto"/>
                <w:sz w:val="20"/>
                <w:szCs w:val="20"/>
                <w:lang w:val="sr-Cyrl-RS" w:eastAsia="sr-Latn-CS"/>
              </w:rPr>
              <w:t>2027.</w:t>
            </w:r>
          </w:p>
        </w:tc>
        <w:tc>
          <w:tcPr>
            <w:tcW w:w="1979" w:type="dxa"/>
            <w:gridSpan w:val="3"/>
            <w:vMerge/>
            <w:shd w:val="clear" w:color="auto" w:fill="EDEDED"/>
          </w:tcPr>
          <w:p w14:paraId="59A4F7E0"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p>
        </w:tc>
      </w:tr>
      <w:tr w:rsidR="0041417D" w:rsidRPr="004341A4" w14:paraId="3D105685" w14:textId="77777777" w:rsidTr="000A6778">
        <w:trPr>
          <w:gridBefore w:val="1"/>
          <w:wBefore w:w="27" w:type="dxa"/>
          <w:trHeight w:val="496"/>
          <w:jc w:val="center"/>
        </w:trPr>
        <w:tc>
          <w:tcPr>
            <w:tcW w:w="3544" w:type="dxa"/>
            <w:gridSpan w:val="5"/>
            <w:shd w:val="clear" w:color="auto" w:fill="FFFFFF"/>
          </w:tcPr>
          <w:p w14:paraId="5610AE01" w14:textId="297B5698" w:rsidR="004341A4" w:rsidRPr="004341A4" w:rsidRDefault="00A86E88"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Број одржаних састанака између локалних актера на плану сузбијања малолетничке деликвенције</w:t>
            </w:r>
          </w:p>
        </w:tc>
        <w:tc>
          <w:tcPr>
            <w:tcW w:w="1501" w:type="dxa"/>
            <w:gridSpan w:val="2"/>
            <w:shd w:val="clear" w:color="auto" w:fill="FFFFFF"/>
          </w:tcPr>
          <w:p w14:paraId="58F035D4" w14:textId="0B7FE43B" w:rsidR="004341A4" w:rsidRPr="004341A4" w:rsidRDefault="00A86E88" w:rsidP="00A86E88">
            <w:pPr>
              <w:tabs>
                <w:tab w:val="left" w:pos="1222"/>
              </w:tabs>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Број</w:t>
            </w:r>
          </w:p>
        </w:tc>
        <w:tc>
          <w:tcPr>
            <w:tcW w:w="1545" w:type="dxa"/>
            <w:gridSpan w:val="4"/>
            <w:shd w:val="clear" w:color="auto" w:fill="FFFFFF"/>
          </w:tcPr>
          <w:p w14:paraId="124DDB36" w14:textId="7D3BB501" w:rsidR="004341A4" w:rsidRPr="004341A4" w:rsidRDefault="00A86E88" w:rsidP="00A86E88">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2023.</w:t>
            </w:r>
          </w:p>
        </w:tc>
        <w:tc>
          <w:tcPr>
            <w:tcW w:w="1785" w:type="dxa"/>
            <w:gridSpan w:val="4"/>
            <w:shd w:val="clear" w:color="auto" w:fill="FFFFFF"/>
          </w:tcPr>
          <w:p w14:paraId="4FDF6E3F" w14:textId="6C2FD8A9" w:rsidR="004341A4" w:rsidRPr="004341A4" w:rsidRDefault="00A86E88" w:rsidP="00A86E88">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0</w:t>
            </w:r>
          </w:p>
        </w:tc>
        <w:tc>
          <w:tcPr>
            <w:tcW w:w="1314" w:type="dxa"/>
            <w:gridSpan w:val="6"/>
            <w:shd w:val="clear" w:color="auto" w:fill="FFFFFF"/>
          </w:tcPr>
          <w:p w14:paraId="4995599A" w14:textId="158CBCDE" w:rsidR="004341A4" w:rsidRPr="004341A4" w:rsidRDefault="00A86E88" w:rsidP="00A86E88">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4</w:t>
            </w:r>
          </w:p>
        </w:tc>
        <w:tc>
          <w:tcPr>
            <w:tcW w:w="1439" w:type="dxa"/>
            <w:gridSpan w:val="7"/>
            <w:shd w:val="clear" w:color="auto" w:fill="FFFFFF"/>
          </w:tcPr>
          <w:p w14:paraId="019B464F" w14:textId="1EB8F17B" w:rsidR="004341A4" w:rsidRPr="004341A4" w:rsidRDefault="00A86E88" w:rsidP="00A86E88">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4</w:t>
            </w:r>
          </w:p>
        </w:tc>
        <w:tc>
          <w:tcPr>
            <w:tcW w:w="1087" w:type="dxa"/>
            <w:gridSpan w:val="2"/>
            <w:shd w:val="clear" w:color="auto" w:fill="FFFFFF"/>
          </w:tcPr>
          <w:p w14:paraId="3CE5049D" w14:textId="3814C557" w:rsidR="004341A4" w:rsidRPr="004341A4" w:rsidRDefault="00A86E88" w:rsidP="00A86E88">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4</w:t>
            </w:r>
          </w:p>
        </w:tc>
        <w:tc>
          <w:tcPr>
            <w:tcW w:w="1979" w:type="dxa"/>
            <w:gridSpan w:val="3"/>
            <w:shd w:val="clear" w:color="auto" w:fill="FFFFFF"/>
          </w:tcPr>
          <w:p w14:paraId="38EED28E" w14:textId="4E298DEF" w:rsidR="004341A4" w:rsidRPr="004341A4" w:rsidRDefault="00A86E88"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Извештаји МТ</w:t>
            </w:r>
          </w:p>
        </w:tc>
      </w:tr>
      <w:tr w:rsidR="0041417D" w:rsidRPr="004341A4" w14:paraId="673AAAE8" w14:textId="77777777" w:rsidTr="000A6778">
        <w:trPr>
          <w:gridBefore w:val="1"/>
          <w:wBefore w:w="27" w:type="dxa"/>
          <w:trHeight w:val="496"/>
          <w:jc w:val="center"/>
        </w:trPr>
        <w:tc>
          <w:tcPr>
            <w:tcW w:w="3544" w:type="dxa"/>
            <w:gridSpan w:val="5"/>
            <w:shd w:val="clear" w:color="auto" w:fill="FFFFFF"/>
          </w:tcPr>
          <w:p w14:paraId="36D40A5A" w14:textId="680B0BF7" w:rsidR="004341A4" w:rsidRPr="004341A4" w:rsidRDefault="0041417D" w:rsidP="0041417D">
            <w:pPr>
              <w:tabs>
                <w:tab w:val="center" w:pos="1664"/>
                <w:tab w:val="left" w:pos="2109"/>
              </w:tabs>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Број одржаних едукација у ОШ на теме </w:t>
            </w:r>
            <w:r w:rsidRPr="004341A4">
              <w:rPr>
                <w:rFonts w:asciiTheme="majorHAnsi" w:eastAsia="Times New Roman" w:hAnsiTheme="majorHAnsi" w:cstheme="majorHAnsi"/>
                <w:b w:val="0"/>
                <w:bCs/>
                <w:color w:val="auto"/>
                <w:sz w:val="20"/>
                <w:szCs w:val="20"/>
                <w:lang w:val="sr-Cyrl-CS" w:eastAsia="sr-Latn-CS"/>
              </w:rPr>
              <w:t xml:space="preserve">болести зависности и </w:t>
            </w:r>
            <w:r>
              <w:rPr>
                <w:rFonts w:asciiTheme="majorHAnsi" w:eastAsia="Times New Roman" w:hAnsiTheme="majorHAnsi" w:cstheme="majorHAnsi"/>
                <w:b w:val="0"/>
                <w:bCs/>
                <w:color w:val="auto"/>
                <w:sz w:val="20"/>
                <w:szCs w:val="20"/>
                <w:lang w:val="sr-Cyrl-CS" w:eastAsia="sr-Latn-CS"/>
              </w:rPr>
              <w:t xml:space="preserve">смањења </w:t>
            </w:r>
            <w:r w:rsidRPr="004341A4">
              <w:rPr>
                <w:rFonts w:asciiTheme="majorHAnsi" w:eastAsia="Times New Roman" w:hAnsiTheme="majorHAnsi" w:cstheme="majorHAnsi"/>
                <w:b w:val="0"/>
                <w:bCs/>
                <w:color w:val="auto"/>
                <w:sz w:val="20"/>
                <w:szCs w:val="20"/>
                <w:lang w:val="sr-Cyrl-CS" w:eastAsia="sr-Latn-CS"/>
              </w:rPr>
              <w:t>малолетничке деликвенције</w:t>
            </w:r>
          </w:p>
        </w:tc>
        <w:tc>
          <w:tcPr>
            <w:tcW w:w="1501" w:type="dxa"/>
            <w:gridSpan w:val="2"/>
            <w:shd w:val="clear" w:color="auto" w:fill="FFFFFF"/>
          </w:tcPr>
          <w:p w14:paraId="7F9DF6F5" w14:textId="116921F6" w:rsidR="004341A4" w:rsidRPr="004341A4" w:rsidRDefault="0041417D" w:rsidP="0041417D">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Број</w:t>
            </w:r>
          </w:p>
        </w:tc>
        <w:tc>
          <w:tcPr>
            <w:tcW w:w="1545" w:type="dxa"/>
            <w:gridSpan w:val="4"/>
            <w:shd w:val="clear" w:color="auto" w:fill="FFFFFF"/>
          </w:tcPr>
          <w:p w14:paraId="6A181428" w14:textId="7887183B" w:rsidR="004341A4" w:rsidRPr="004341A4" w:rsidRDefault="0041417D" w:rsidP="0041417D">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2023.</w:t>
            </w:r>
          </w:p>
        </w:tc>
        <w:tc>
          <w:tcPr>
            <w:tcW w:w="1785" w:type="dxa"/>
            <w:gridSpan w:val="4"/>
            <w:shd w:val="clear" w:color="auto" w:fill="FFFFFF"/>
          </w:tcPr>
          <w:p w14:paraId="38CA25D0" w14:textId="5FD85ECD" w:rsidR="004341A4" w:rsidRPr="004341A4" w:rsidRDefault="0041417D" w:rsidP="0041417D">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0</w:t>
            </w:r>
          </w:p>
        </w:tc>
        <w:tc>
          <w:tcPr>
            <w:tcW w:w="1314" w:type="dxa"/>
            <w:gridSpan w:val="6"/>
            <w:shd w:val="clear" w:color="auto" w:fill="FFFFFF"/>
          </w:tcPr>
          <w:p w14:paraId="3E1969E4" w14:textId="13B761A1" w:rsidR="004341A4" w:rsidRPr="004341A4" w:rsidRDefault="0041417D" w:rsidP="0041417D">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0</w:t>
            </w:r>
          </w:p>
        </w:tc>
        <w:tc>
          <w:tcPr>
            <w:tcW w:w="1439" w:type="dxa"/>
            <w:gridSpan w:val="7"/>
            <w:shd w:val="clear" w:color="auto" w:fill="FFFFFF"/>
          </w:tcPr>
          <w:p w14:paraId="700014AF" w14:textId="6AF58AC8" w:rsidR="004341A4" w:rsidRPr="004341A4" w:rsidRDefault="0041417D" w:rsidP="0041417D">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2</w:t>
            </w:r>
          </w:p>
        </w:tc>
        <w:tc>
          <w:tcPr>
            <w:tcW w:w="1087" w:type="dxa"/>
            <w:gridSpan w:val="2"/>
            <w:shd w:val="clear" w:color="auto" w:fill="FFFFFF"/>
          </w:tcPr>
          <w:p w14:paraId="4E267B01" w14:textId="68DA1456" w:rsidR="004341A4" w:rsidRPr="004341A4" w:rsidRDefault="0041417D" w:rsidP="0041417D">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2</w:t>
            </w:r>
          </w:p>
        </w:tc>
        <w:tc>
          <w:tcPr>
            <w:tcW w:w="1979" w:type="dxa"/>
            <w:gridSpan w:val="3"/>
            <w:shd w:val="clear" w:color="auto" w:fill="FFFFFF"/>
          </w:tcPr>
          <w:p w14:paraId="3549B1E7" w14:textId="1BD06042" w:rsidR="004341A4" w:rsidRPr="004341A4" w:rsidRDefault="0041417D"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Извештаји МТ</w:t>
            </w:r>
          </w:p>
        </w:tc>
      </w:tr>
      <w:tr w:rsidR="0041417D" w:rsidRPr="004341A4" w14:paraId="7C89FDC6" w14:textId="77777777" w:rsidTr="000A6778">
        <w:trPr>
          <w:gridBefore w:val="1"/>
          <w:wBefore w:w="27" w:type="dxa"/>
          <w:trHeight w:val="496"/>
          <w:jc w:val="center"/>
        </w:trPr>
        <w:tc>
          <w:tcPr>
            <w:tcW w:w="1244" w:type="dxa"/>
            <w:shd w:val="clear" w:color="auto" w:fill="D6E9F5" w:themeFill="accent2" w:themeFillTint="33"/>
          </w:tcPr>
          <w:p w14:paraId="67F02DB9"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Ознака</w:t>
            </w:r>
          </w:p>
        </w:tc>
        <w:tc>
          <w:tcPr>
            <w:tcW w:w="2300" w:type="dxa"/>
            <w:gridSpan w:val="4"/>
            <w:shd w:val="clear" w:color="auto" w:fill="D6E9F5" w:themeFill="accent2" w:themeFillTint="33"/>
          </w:tcPr>
          <w:p w14:paraId="0416EF92"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Назив активности</w:t>
            </w:r>
          </w:p>
        </w:tc>
        <w:tc>
          <w:tcPr>
            <w:tcW w:w="1501" w:type="dxa"/>
            <w:gridSpan w:val="2"/>
            <w:shd w:val="clear" w:color="auto" w:fill="D6E9F5" w:themeFill="accent2" w:themeFillTint="33"/>
          </w:tcPr>
          <w:p w14:paraId="7EF173F3"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Носилац</w:t>
            </w:r>
          </w:p>
        </w:tc>
        <w:tc>
          <w:tcPr>
            <w:tcW w:w="1545" w:type="dxa"/>
            <w:gridSpan w:val="4"/>
            <w:shd w:val="clear" w:color="auto" w:fill="D6E9F5" w:themeFill="accent2" w:themeFillTint="33"/>
          </w:tcPr>
          <w:p w14:paraId="0FFA2F29" w14:textId="77777777" w:rsidR="004341A4" w:rsidRPr="004341A4" w:rsidRDefault="004341A4" w:rsidP="004341A4">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en-GB" w:eastAsia="sr-Latn-CS"/>
              </w:rPr>
              <w:t xml:space="preserve">   </w:t>
            </w:r>
            <w:r w:rsidRPr="004341A4">
              <w:rPr>
                <w:rFonts w:asciiTheme="majorHAnsi" w:eastAsia="Times New Roman" w:hAnsiTheme="majorHAnsi" w:cstheme="majorHAnsi"/>
                <w:b w:val="0"/>
                <w:bCs/>
                <w:noProof/>
                <w:color w:val="auto"/>
                <w:sz w:val="20"/>
                <w:szCs w:val="20"/>
                <w:lang w:val="sr-Cyrl-RS" w:eastAsia="sr-Latn-CS"/>
              </w:rPr>
              <w:t>Партнери</w:t>
            </w:r>
          </w:p>
        </w:tc>
        <w:tc>
          <w:tcPr>
            <w:tcW w:w="1919" w:type="dxa"/>
            <w:gridSpan w:val="6"/>
            <w:shd w:val="clear" w:color="auto" w:fill="D6E9F5" w:themeFill="accent2" w:themeFillTint="33"/>
          </w:tcPr>
          <w:p w14:paraId="0BEFF15E"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Рок за реализацију</w:t>
            </w:r>
          </w:p>
        </w:tc>
        <w:tc>
          <w:tcPr>
            <w:tcW w:w="1748" w:type="dxa"/>
            <w:gridSpan w:val="8"/>
            <w:shd w:val="clear" w:color="auto" w:fill="D6E9F5" w:themeFill="accent2" w:themeFillTint="33"/>
          </w:tcPr>
          <w:p w14:paraId="0F0B62D7"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Укупно потребна фин.средства (РСД)</w:t>
            </w:r>
          </w:p>
        </w:tc>
        <w:tc>
          <w:tcPr>
            <w:tcW w:w="2262" w:type="dxa"/>
            <w:gridSpan w:val="7"/>
            <w:shd w:val="clear" w:color="auto" w:fill="D6E9F5" w:themeFill="accent2" w:themeFillTint="33"/>
          </w:tcPr>
          <w:p w14:paraId="42DB94B8"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Вредности фин.средства по годинама (РСД)</w:t>
            </w:r>
          </w:p>
        </w:tc>
        <w:tc>
          <w:tcPr>
            <w:tcW w:w="1675" w:type="dxa"/>
            <w:shd w:val="clear" w:color="auto" w:fill="D6E9F5" w:themeFill="accent2" w:themeFillTint="33"/>
          </w:tcPr>
          <w:p w14:paraId="7CE51CAC"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Вредности фин.средства по изворима (РСД)</w:t>
            </w:r>
          </w:p>
        </w:tc>
      </w:tr>
      <w:tr w:rsidR="004341A4" w:rsidRPr="004341A4" w14:paraId="13E78797" w14:textId="77777777" w:rsidTr="000A6778">
        <w:trPr>
          <w:gridBefore w:val="1"/>
          <w:wBefore w:w="27" w:type="dxa"/>
          <w:trHeight w:val="496"/>
          <w:jc w:val="center"/>
        </w:trPr>
        <w:tc>
          <w:tcPr>
            <w:tcW w:w="1244" w:type="dxa"/>
            <w:shd w:val="clear" w:color="auto" w:fill="FFFFFF"/>
            <w:vAlign w:val="center"/>
          </w:tcPr>
          <w:p w14:paraId="54D9888B"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4.3.1</w:t>
            </w:r>
          </w:p>
        </w:tc>
        <w:tc>
          <w:tcPr>
            <w:tcW w:w="2300" w:type="dxa"/>
            <w:gridSpan w:val="4"/>
            <w:shd w:val="clear" w:color="auto" w:fill="FFFFFF"/>
          </w:tcPr>
          <w:p w14:paraId="385820D3" w14:textId="32C513EE" w:rsidR="004341A4" w:rsidRPr="004341A4" w:rsidRDefault="00A86E88" w:rsidP="004341A4">
            <w:pPr>
              <w:spacing w:before="60" w:after="60"/>
              <w:rPr>
                <w:rFonts w:asciiTheme="majorHAnsi" w:eastAsia="Times New Roman" w:hAnsiTheme="majorHAnsi" w:cstheme="majorHAnsi"/>
                <w:b w:val="0"/>
                <w:bCs/>
                <w:color w:val="auto"/>
                <w:sz w:val="20"/>
                <w:szCs w:val="20"/>
                <w:lang w:val="sr-Cyrl-CS" w:eastAsia="sr-Latn-CS"/>
              </w:rPr>
            </w:pPr>
            <w:r w:rsidRPr="00A86E88">
              <w:rPr>
                <w:rFonts w:asciiTheme="majorHAnsi" w:eastAsia="Times New Roman" w:hAnsiTheme="majorHAnsi" w:cstheme="majorHAnsi"/>
                <w:b w:val="0"/>
                <w:bCs/>
                <w:color w:val="auto"/>
                <w:sz w:val="20"/>
                <w:szCs w:val="20"/>
                <w:lang w:val="sr-Cyrl-CS" w:eastAsia="sr-Latn-CS"/>
              </w:rPr>
              <w:t>К</w:t>
            </w:r>
            <w:r w:rsidR="004341A4" w:rsidRPr="004341A4">
              <w:rPr>
                <w:rFonts w:asciiTheme="majorHAnsi" w:eastAsia="Times New Roman" w:hAnsiTheme="majorHAnsi" w:cstheme="majorHAnsi"/>
                <w:b w:val="0"/>
                <w:bCs/>
                <w:color w:val="auto"/>
                <w:sz w:val="20"/>
                <w:szCs w:val="20"/>
                <w:lang w:val="sr-Cyrl-CS" w:eastAsia="sr-Latn-CS"/>
              </w:rPr>
              <w:t>вартални састанци МУП-а</w:t>
            </w:r>
            <w:r w:rsidRPr="00A86E88">
              <w:rPr>
                <w:rFonts w:asciiTheme="majorHAnsi" w:eastAsia="Times New Roman" w:hAnsiTheme="majorHAnsi" w:cstheme="majorHAnsi"/>
                <w:b w:val="0"/>
                <w:bCs/>
                <w:color w:val="auto"/>
                <w:sz w:val="20"/>
                <w:szCs w:val="20"/>
                <w:lang w:val="sr-Cyrl-CS" w:eastAsia="sr-Latn-CS"/>
              </w:rPr>
              <w:t>,</w:t>
            </w:r>
            <w:r w:rsidR="004341A4" w:rsidRPr="004341A4">
              <w:rPr>
                <w:rFonts w:asciiTheme="majorHAnsi" w:eastAsia="Times New Roman" w:hAnsiTheme="majorHAnsi" w:cstheme="majorHAnsi"/>
                <w:b w:val="0"/>
                <w:bCs/>
                <w:color w:val="auto"/>
                <w:sz w:val="20"/>
                <w:szCs w:val="20"/>
                <w:lang w:val="sr-Cyrl-CS" w:eastAsia="sr-Latn-CS"/>
              </w:rPr>
              <w:t xml:space="preserve"> ЦСР</w:t>
            </w:r>
            <w:r w:rsidRPr="00A86E88">
              <w:rPr>
                <w:rFonts w:asciiTheme="majorHAnsi" w:eastAsia="Times New Roman" w:hAnsiTheme="majorHAnsi" w:cstheme="majorHAnsi"/>
                <w:b w:val="0"/>
                <w:bCs/>
                <w:color w:val="auto"/>
                <w:sz w:val="20"/>
                <w:szCs w:val="20"/>
                <w:lang w:val="sr-Cyrl-CS" w:eastAsia="sr-Latn-CS"/>
              </w:rPr>
              <w:t>, ДЗ, ОШ</w:t>
            </w:r>
            <w:r w:rsidR="004341A4" w:rsidRPr="004341A4">
              <w:rPr>
                <w:rFonts w:asciiTheme="majorHAnsi" w:eastAsia="Times New Roman" w:hAnsiTheme="majorHAnsi" w:cstheme="majorHAnsi"/>
                <w:b w:val="0"/>
                <w:bCs/>
                <w:color w:val="auto"/>
                <w:sz w:val="20"/>
                <w:szCs w:val="20"/>
                <w:lang w:val="sr-Cyrl-CS" w:eastAsia="sr-Latn-CS"/>
              </w:rPr>
              <w:t xml:space="preserve"> и Савета за безбедност</w:t>
            </w:r>
            <w:r>
              <w:rPr>
                <w:rFonts w:asciiTheme="majorHAnsi" w:eastAsia="Times New Roman" w:hAnsiTheme="majorHAnsi" w:cstheme="majorHAnsi"/>
                <w:b w:val="0"/>
                <w:bCs/>
                <w:color w:val="auto"/>
                <w:sz w:val="20"/>
                <w:szCs w:val="20"/>
                <w:lang w:val="sr-Cyrl-CS" w:eastAsia="sr-Latn-CS"/>
              </w:rPr>
              <w:t xml:space="preserve"> ради размене информација </w:t>
            </w:r>
            <w:r>
              <w:rPr>
                <w:rFonts w:asciiTheme="majorHAnsi" w:eastAsia="Times New Roman" w:hAnsiTheme="majorHAnsi" w:cstheme="majorHAnsi"/>
                <w:b w:val="0"/>
                <w:bCs/>
                <w:color w:val="auto"/>
                <w:sz w:val="20"/>
                <w:szCs w:val="20"/>
                <w:lang w:val="sr-Cyrl-CS" w:eastAsia="sr-Latn-CS"/>
              </w:rPr>
              <w:lastRenderedPageBreak/>
              <w:t>и заједничког деловања против малолетничке деликвенције</w:t>
            </w:r>
          </w:p>
        </w:tc>
        <w:tc>
          <w:tcPr>
            <w:tcW w:w="1501" w:type="dxa"/>
            <w:gridSpan w:val="2"/>
            <w:shd w:val="clear" w:color="auto" w:fill="FFFFFF"/>
          </w:tcPr>
          <w:p w14:paraId="27F020CF" w14:textId="32B93DDF" w:rsidR="004341A4" w:rsidRPr="004341A4" w:rsidRDefault="00A86E88" w:rsidP="004341A4">
            <w:pPr>
              <w:spacing w:before="60" w:after="60"/>
              <w:rPr>
                <w:rFonts w:asciiTheme="majorHAnsi" w:eastAsia="Times New Roman" w:hAnsiTheme="majorHAnsi" w:cstheme="majorHAnsi"/>
                <w:b w:val="0"/>
                <w:bCs/>
                <w:color w:val="auto"/>
                <w:sz w:val="20"/>
                <w:szCs w:val="20"/>
                <w:lang w:val="en-GB" w:eastAsia="sr-Latn-CS"/>
              </w:rPr>
            </w:pPr>
            <w:r>
              <w:rPr>
                <w:rFonts w:asciiTheme="majorHAnsi" w:eastAsia="Times New Roman" w:hAnsiTheme="majorHAnsi" w:cstheme="majorHAnsi"/>
                <w:b w:val="0"/>
                <w:bCs/>
                <w:noProof/>
                <w:color w:val="auto"/>
                <w:sz w:val="20"/>
                <w:szCs w:val="20"/>
                <w:lang w:val="sr-Cyrl-RS" w:eastAsia="sr-Latn-CS"/>
              </w:rPr>
              <w:lastRenderedPageBreak/>
              <w:t>Одељење за друштвене делатности</w:t>
            </w:r>
          </w:p>
        </w:tc>
        <w:tc>
          <w:tcPr>
            <w:tcW w:w="1545" w:type="dxa"/>
            <w:gridSpan w:val="4"/>
            <w:shd w:val="clear" w:color="auto" w:fill="FFFFFF"/>
          </w:tcPr>
          <w:p w14:paraId="42277D17" w14:textId="1CEA0396" w:rsidR="004341A4" w:rsidRPr="004341A4" w:rsidRDefault="00A86E88" w:rsidP="00A86E88">
            <w:pPr>
              <w:spacing w:before="60" w:after="60"/>
              <w:rPr>
                <w:rFonts w:asciiTheme="majorHAnsi" w:eastAsia="Times New Roman" w:hAnsiTheme="majorHAnsi" w:cstheme="majorHAnsi"/>
                <w:b w:val="0"/>
                <w:bCs/>
                <w:color w:val="auto"/>
                <w:sz w:val="20"/>
                <w:szCs w:val="20"/>
                <w:lang w:val="sr-Cyrl-RS" w:eastAsia="sr-Latn-CS"/>
              </w:rPr>
            </w:pPr>
            <w:r w:rsidRPr="004341A4">
              <w:rPr>
                <w:rFonts w:asciiTheme="majorHAnsi" w:eastAsia="Times New Roman" w:hAnsiTheme="majorHAnsi" w:cstheme="majorHAnsi"/>
                <w:b w:val="0"/>
                <w:bCs/>
                <w:color w:val="auto"/>
                <w:sz w:val="20"/>
                <w:szCs w:val="20"/>
                <w:lang w:val="sr-Cyrl-CS" w:eastAsia="sr-Latn-CS"/>
              </w:rPr>
              <w:t>МУП</w:t>
            </w:r>
            <w:r w:rsidRPr="00A86E88">
              <w:rPr>
                <w:rFonts w:asciiTheme="majorHAnsi" w:eastAsia="Times New Roman" w:hAnsiTheme="majorHAnsi" w:cstheme="majorHAnsi"/>
                <w:b w:val="0"/>
                <w:bCs/>
                <w:color w:val="auto"/>
                <w:sz w:val="20"/>
                <w:szCs w:val="20"/>
                <w:lang w:val="sr-Cyrl-CS" w:eastAsia="sr-Latn-CS"/>
              </w:rPr>
              <w:t>,</w:t>
            </w:r>
            <w:r w:rsidRPr="004341A4">
              <w:rPr>
                <w:rFonts w:asciiTheme="majorHAnsi" w:eastAsia="Times New Roman" w:hAnsiTheme="majorHAnsi" w:cstheme="majorHAnsi"/>
                <w:b w:val="0"/>
                <w:bCs/>
                <w:color w:val="auto"/>
                <w:sz w:val="20"/>
                <w:szCs w:val="20"/>
                <w:lang w:val="sr-Cyrl-CS" w:eastAsia="sr-Latn-CS"/>
              </w:rPr>
              <w:t xml:space="preserve"> ЦСР</w:t>
            </w:r>
            <w:r w:rsidRPr="00A86E88">
              <w:rPr>
                <w:rFonts w:asciiTheme="majorHAnsi" w:eastAsia="Times New Roman" w:hAnsiTheme="majorHAnsi" w:cstheme="majorHAnsi"/>
                <w:b w:val="0"/>
                <w:bCs/>
                <w:color w:val="auto"/>
                <w:sz w:val="20"/>
                <w:szCs w:val="20"/>
                <w:lang w:val="sr-Cyrl-CS" w:eastAsia="sr-Latn-CS"/>
              </w:rPr>
              <w:t>,</w:t>
            </w:r>
            <w:r>
              <w:rPr>
                <w:rFonts w:asciiTheme="majorHAnsi" w:eastAsia="Times New Roman" w:hAnsiTheme="majorHAnsi" w:cstheme="majorHAnsi"/>
                <w:b w:val="0"/>
                <w:bCs/>
                <w:color w:val="auto"/>
                <w:sz w:val="20"/>
                <w:szCs w:val="20"/>
                <w:lang w:val="sr-Cyrl-CS" w:eastAsia="sr-Latn-CS"/>
              </w:rPr>
              <w:t xml:space="preserve"> </w:t>
            </w:r>
            <w:r w:rsidRPr="00A86E88">
              <w:rPr>
                <w:rFonts w:asciiTheme="majorHAnsi" w:eastAsia="Times New Roman" w:hAnsiTheme="majorHAnsi" w:cstheme="majorHAnsi"/>
                <w:b w:val="0"/>
                <w:bCs/>
                <w:color w:val="auto"/>
                <w:sz w:val="20"/>
                <w:szCs w:val="20"/>
                <w:lang w:val="sr-Cyrl-CS" w:eastAsia="sr-Latn-CS"/>
              </w:rPr>
              <w:t>ДЗ, ОШ</w:t>
            </w:r>
            <w:r>
              <w:rPr>
                <w:rFonts w:asciiTheme="majorHAnsi" w:eastAsia="Times New Roman" w:hAnsiTheme="majorHAnsi" w:cstheme="majorHAnsi"/>
                <w:b w:val="0"/>
                <w:bCs/>
                <w:color w:val="auto"/>
                <w:sz w:val="20"/>
                <w:szCs w:val="20"/>
                <w:lang w:val="sr-Cyrl-CS" w:eastAsia="sr-Latn-CS"/>
              </w:rPr>
              <w:t>, Савет за безбедност</w:t>
            </w:r>
          </w:p>
        </w:tc>
        <w:tc>
          <w:tcPr>
            <w:tcW w:w="1919" w:type="dxa"/>
            <w:gridSpan w:val="6"/>
            <w:shd w:val="clear" w:color="auto" w:fill="FFFFFF"/>
            <w:vAlign w:val="center"/>
          </w:tcPr>
          <w:p w14:paraId="7FF6B7AA" w14:textId="77777777" w:rsidR="004341A4" w:rsidRPr="004341A4" w:rsidRDefault="004341A4" w:rsidP="004341A4">
            <w:pPr>
              <w:spacing w:before="60" w:after="60"/>
              <w:jc w:val="center"/>
              <w:rPr>
                <w:rFonts w:asciiTheme="majorHAnsi" w:eastAsia="Times New Roman" w:hAnsiTheme="majorHAnsi" w:cstheme="majorHAnsi"/>
                <w:b w:val="0"/>
                <w:bCs/>
                <w:color w:val="auto"/>
                <w:sz w:val="20"/>
                <w:szCs w:val="20"/>
                <w:lang w:val="sr-Cyrl-CS" w:eastAsia="sr-Latn-CS"/>
              </w:rPr>
            </w:pPr>
            <w:r w:rsidRPr="004341A4">
              <w:rPr>
                <w:rFonts w:asciiTheme="majorHAnsi" w:eastAsia="Times New Roman" w:hAnsiTheme="majorHAnsi" w:cstheme="majorHAnsi"/>
                <w:b w:val="0"/>
                <w:bCs/>
                <w:color w:val="auto"/>
                <w:sz w:val="20"/>
                <w:szCs w:val="20"/>
                <w:lang w:val="sr-Cyrl-CS" w:eastAsia="sr-Latn-CS"/>
              </w:rPr>
              <w:t>2025 – 2027.</w:t>
            </w:r>
          </w:p>
        </w:tc>
        <w:tc>
          <w:tcPr>
            <w:tcW w:w="1748" w:type="dxa"/>
            <w:gridSpan w:val="8"/>
            <w:shd w:val="clear" w:color="auto" w:fill="FFFFFF"/>
            <w:vAlign w:val="center"/>
          </w:tcPr>
          <w:p w14:paraId="36F0EC92" w14:textId="2499FA11" w:rsidR="004341A4" w:rsidRPr="004341A4" w:rsidRDefault="0041417D" w:rsidP="0041417D">
            <w:pPr>
              <w:spacing w:before="60" w:after="60"/>
              <w:rPr>
                <w:rFonts w:asciiTheme="majorHAnsi" w:eastAsia="Times New Roman" w:hAnsiTheme="majorHAnsi" w:cstheme="majorHAnsi"/>
                <w:b w:val="0"/>
                <w:bCs/>
                <w:color w:val="auto"/>
                <w:sz w:val="20"/>
                <w:szCs w:val="20"/>
                <w:lang w:val="sr-Cyrl-CS" w:eastAsia="sr-Latn-CS"/>
              </w:rPr>
            </w:pPr>
            <w:r>
              <w:rPr>
                <w:rFonts w:asciiTheme="majorHAnsi" w:eastAsia="Times New Roman" w:hAnsiTheme="majorHAnsi" w:cstheme="majorHAnsi"/>
                <w:b w:val="0"/>
                <w:bCs/>
                <w:noProof/>
                <w:color w:val="000000"/>
                <w:sz w:val="20"/>
                <w:szCs w:val="20"/>
                <w:lang w:val="sr-Cyrl-RS" w:eastAsia="sr-Latn-CS"/>
              </w:rPr>
              <w:t xml:space="preserve">   </w:t>
            </w:r>
            <w:r w:rsidR="004341A4" w:rsidRPr="004341A4">
              <w:rPr>
                <w:rFonts w:asciiTheme="majorHAnsi" w:eastAsia="Times New Roman" w:hAnsiTheme="majorHAnsi" w:cstheme="majorHAnsi"/>
                <w:b w:val="0"/>
                <w:bCs/>
                <w:noProof/>
                <w:color w:val="000000"/>
                <w:sz w:val="20"/>
                <w:szCs w:val="20"/>
                <w:lang w:val="sr-Cyrl-RS" w:eastAsia="sr-Latn-CS"/>
              </w:rPr>
              <w:t>Без средстава</w:t>
            </w:r>
          </w:p>
        </w:tc>
        <w:tc>
          <w:tcPr>
            <w:tcW w:w="2262" w:type="dxa"/>
            <w:gridSpan w:val="7"/>
            <w:shd w:val="clear" w:color="auto" w:fill="FFFFFF"/>
            <w:vAlign w:val="center"/>
          </w:tcPr>
          <w:p w14:paraId="53B06199"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w:t>
            </w:r>
          </w:p>
        </w:tc>
        <w:tc>
          <w:tcPr>
            <w:tcW w:w="1675" w:type="dxa"/>
            <w:shd w:val="clear" w:color="auto" w:fill="FFFFFF"/>
            <w:vAlign w:val="center"/>
          </w:tcPr>
          <w:p w14:paraId="309D0C24"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color w:val="000000"/>
                <w:sz w:val="20"/>
                <w:szCs w:val="20"/>
                <w:lang w:val="sr-Cyrl-RS" w:eastAsia="sr-Latn-CS"/>
              </w:rPr>
              <w:t>/</w:t>
            </w:r>
          </w:p>
        </w:tc>
      </w:tr>
      <w:tr w:rsidR="004341A4" w:rsidRPr="004341A4" w14:paraId="02D1F4A8" w14:textId="77777777" w:rsidTr="000A6778">
        <w:trPr>
          <w:gridBefore w:val="1"/>
          <w:wBefore w:w="27" w:type="dxa"/>
          <w:trHeight w:val="496"/>
          <w:jc w:val="center"/>
        </w:trPr>
        <w:tc>
          <w:tcPr>
            <w:tcW w:w="1244" w:type="dxa"/>
            <w:shd w:val="clear" w:color="auto" w:fill="FFFFFF"/>
            <w:vAlign w:val="center"/>
          </w:tcPr>
          <w:p w14:paraId="34495C69"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4.3.2</w:t>
            </w:r>
          </w:p>
        </w:tc>
        <w:tc>
          <w:tcPr>
            <w:tcW w:w="2300" w:type="dxa"/>
            <w:gridSpan w:val="4"/>
            <w:shd w:val="clear" w:color="auto" w:fill="FFFFFF"/>
          </w:tcPr>
          <w:p w14:paraId="7D6AF697" w14:textId="2D5813F1" w:rsidR="004341A4" w:rsidRPr="004341A4" w:rsidRDefault="004341A4" w:rsidP="004341A4">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Осмишљавање мултидисциплинарне едукације намењене ученицима</w:t>
            </w:r>
            <w:r w:rsidR="0041417D">
              <w:rPr>
                <w:rFonts w:asciiTheme="majorHAnsi" w:eastAsia="Times New Roman" w:hAnsiTheme="majorHAnsi" w:cstheme="majorHAnsi"/>
                <w:b w:val="0"/>
                <w:bCs/>
                <w:noProof/>
                <w:color w:val="auto"/>
                <w:sz w:val="20"/>
                <w:szCs w:val="20"/>
                <w:lang w:val="sr-Cyrl-RS" w:eastAsia="sr-Latn-CS"/>
              </w:rPr>
              <w:t xml:space="preserve"> ОШ</w:t>
            </w:r>
            <w:r w:rsidRPr="004341A4">
              <w:rPr>
                <w:rFonts w:asciiTheme="majorHAnsi" w:eastAsia="Times New Roman" w:hAnsiTheme="majorHAnsi" w:cstheme="majorHAnsi"/>
                <w:b w:val="0"/>
                <w:bCs/>
                <w:noProof/>
                <w:color w:val="auto"/>
                <w:sz w:val="20"/>
                <w:szCs w:val="20"/>
                <w:lang w:val="sr-Cyrl-RS" w:eastAsia="sr-Latn-CS"/>
              </w:rPr>
              <w:t xml:space="preserve"> </w:t>
            </w:r>
            <w:r w:rsidR="0041417D">
              <w:rPr>
                <w:rFonts w:asciiTheme="majorHAnsi" w:eastAsia="Times New Roman" w:hAnsiTheme="majorHAnsi" w:cstheme="majorHAnsi"/>
                <w:b w:val="0"/>
                <w:bCs/>
                <w:noProof/>
                <w:color w:val="auto"/>
                <w:sz w:val="20"/>
                <w:szCs w:val="20"/>
                <w:lang w:val="sr-Cyrl-RS" w:eastAsia="sr-Latn-CS"/>
              </w:rPr>
              <w:t xml:space="preserve">на теме </w:t>
            </w:r>
            <w:r w:rsidR="0041417D" w:rsidRPr="004341A4">
              <w:rPr>
                <w:rFonts w:asciiTheme="majorHAnsi" w:eastAsia="Times New Roman" w:hAnsiTheme="majorHAnsi" w:cstheme="majorHAnsi"/>
                <w:b w:val="0"/>
                <w:bCs/>
                <w:color w:val="auto"/>
                <w:sz w:val="20"/>
                <w:szCs w:val="20"/>
                <w:lang w:val="sr-Cyrl-CS" w:eastAsia="sr-Latn-CS"/>
              </w:rPr>
              <w:t xml:space="preserve">болести зависности и </w:t>
            </w:r>
            <w:r w:rsidR="0041417D">
              <w:rPr>
                <w:rFonts w:asciiTheme="majorHAnsi" w:eastAsia="Times New Roman" w:hAnsiTheme="majorHAnsi" w:cstheme="majorHAnsi"/>
                <w:b w:val="0"/>
                <w:bCs/>
                <w:color w:val="auto"/>
                <w:sz w:val="20"/>
                <w:szCs w:val="20"/>
                <w:lang w:val="sr-Cyrl-CS" w:eastAsia="sr-Latn-CS"/>
              </w:rPr>
              <w:t xml:space="preserve">смањења </w:t>
            </w:r>
            <w:r w:rsidR="0041417D" w:rsidRPr="004341A4">
              <w:rPr>
                <w:rFonts w:asciiTheme="majorHAnsi" w:eastAsia="Times New Roman" w:hAnsiTheme="majorHAnsi" w:cstheme="majorHAnsi"/>
                <w:b w:val="0"/>
                <w:bCs/>
                <w:color w:val="auto"/>
                <w:sz w:val="20"/>
                <w:szCs w:val="20"/>
                <w:lang w:val="sr-Cyrl-CS" w:eastAsia="sr-Latn-CS"/>
              </w:rPr>
              <w:t>малолетничке деликвенције</w:t>
            </w:r>
          </w:p>
        </w:tc>
        <w:tc>
          <w:tcPr>
            <w:tcW w:w="1501" w:type="dxa"/>
            <w:gridSpan w:val="2"/>
            <w:shd w:val="clear" w:color="auto" w:fill="FFFFFF"/>
          </w:tcPr>
          <w:p w14:paraId="27B6F4D8" w14:textId="77777777" w:rsidR="0041417D" w:rsidRDefault="0041417D" w:rsidP="004341A4">
            <w:pPr>
              <w:rPr>
                <w:rFonts w:asciiTheme="majorHAnsi" w:eastAsia="Times New Roman" w:hAnsiTheme="majorHAnsi" w:cstheme="majorHAnsi"/>
                <w:b w:val="0"/>
                <w:bCs/>
                <w:noProof/>
                <w:color w:val="auto"/>
                <w:sz w:val="20"/>
                <w:szCs w:val="20"/>
                <w:lang w:val="sr-Cyrl-RS" w:eastAsia="sr-Latn-CS"/>
              </w:rPr>
            </w:pPr>
          </w:p>
          <w:p w14:paraId="7BED87E5" w14:textId="77777777" w:rsidR="0041417D" w:rsidRDefault="0041417D" w:rsidP="004341A4">
            <w:pPr>
              <w:rPr>
                <w:rFonts w:asciiTheme="majorHAnsi" w:eastAsia="Times New Roman" w:hAnsiTheme="majorHAnsi" w:cstheme="majorHAnsi"/>
                <w:b w:val="0"/>
                <w:bCs/>
                <w:noProof/>
                <w:color w:val="auto"/>
                <w:sz w:val="20"/>
                <w:szCs w:val="20"/>
                <w:lang w:val="sr-Cyrl-RS" w:eastAsia="sr-Latn-CS"/>
              </w:rPr>
            </w:pPr>
          </w:p>
          <w:p w14:paraId="0B8305E1" w14:textId="30DBD0FF" w:rsidR="004341A4" w:rsidRPr="004341A4" w:rsidRDefault="00A86E88" w:rsidP="004341A4">
            <w:pPr>
              <w:rPr>
                <w:rFonts w:asciiTheme="majorHAnsi" w:eastAsia="Times New Roman" w:hAnsiTheme="majorHAnsi" w:cstheme="majorHAnsi"/>
                <w:b w:val="0"/>
                <w:bCs/>
                <w:noProof/>
                <w:color w:val="auto"/>
                <w:sz w:val="20"/>
                <w:szCs w:val="20"/>
                <w:lang w:val="en-GB" w:eastAsia="sr-Latn-CS"/>
              </w:rPr>
            </w:pPr>
            <w:r>
              <w:rPr>
                <w:rFonts w:asciiTheme="majorHAnsi" w:eastAsia="Times New Roman" w:hAnsiTheme="majorHAnsi" w:cstheme="majorHAnsi"/>
                <w:b w:val="0"/>
                <w:bCs/>
                <w:noProof/>
                <w:color w:val="auto"/>
                <w:sz w:val="20"/>
                <w:szCs w:val="20"/>
                <w:lang w:val="sr-Cyrl-RS" w:eastAsia="sr-Latn-CS"/>
              </w:rPr>
              <w:t>Одељење за друштвене делатности</w:t>
            </w:r>
          </w:p>
        </w:tc>
        <w:tc>
          <w:tcPr>
            <w:tcW w:w="1545" w:type="dxa"/>
            <w:gridSpan w:val="4"/>
            <w:shd w:val="clear" w:color="auto" w:fill="FFFFFF"/>
          </w:tcPr>
          <w:p w14:paraId="2490040C" w14:textId="77777777" w:rsidR="004341A4" w:rsidRDefault="004341A4" w:rsidP="004341A4">
            <w:pPr>
              <w:rPr>
                <w:rFonts w:asciiTheme="majorHAnsi" w:eastAsia="Times New Roman" w:hAnsiTheme="majorHAnsi" w:cstheme="majorHAnsi"/>
                <w:b w:val="0"/>
                <w:bCs/>
                <w:noProof/>
                <w:color w:val="auto"/>
                <w:sz w:val="20"/>
                <w:szCs w:val="20"/>
                <w:lang w:val="sr-Cyrl-RS" w:eastAsia="sr-Latn-CS"/>
              </w:rPr>
            </w:pPr>
          </w:p>
          <w:p w14:paraId="1E151F18" w14:textId="77777777" w:rsidR="0041417D" w:rsidRDefault="0041417D" w:rsidP="004341A4">
            <w:pPr>
              <w:rPr>
                <w:rFonts w:asciiTheme="majorHAnsi" w:eastAsia="Times New Roman" w:hAnsiTheme="majorHAnsi" w:cstheme="majorHAnsi"/>
                <w:b w:val="0"/>
                <w:bCs/>
                <w:noProof/>
                <w:color w:val="auto"/>
                <w:sz w:val="20"/>
                <w:szCs w:val="20"/>
                <w:lang w:val="sr-Cyrl-RS" w:eastAsia="sr-Latn-CS"/>
              </w:rPr>
            </w:pPr>
          </w:p>
          <w:p w14:paraId="630041F6" w14:textId="77777777" w:rsidR="0041417D" w:rsidRDefault="0041417D" w:rsidP="0041417D">
            <w:pPr>
              <w:rPr>
                <w:rFonts w:asciiTheme="majorHAnsi" w:eastAsia="Times New Roman" w:hAnsiTheme="majorHAnsi" w:cstheme="majorHAnsi"/>
                <w:b w:val="0"/>
                <w:bCs/>
                <w:noProof/>
                <w:color w:val="auto"/>
                <w:sz w:val="20"/>
                <w:szCs w:val="20"/>
                <w:lang w:val="sr-Cyrl-RS" w:eastAsia="sr-Latn-CS"/>
              </w:rPr>
            </w:pPr>
          </w:p>
          <w:p w14:paraId="482D9F09" w14:textId="77777777" w:rsidR="0041417D" w:rsidRDefault="0041417D" w:rsidP="0041417D">
            <w:pPr>
              <w:rPr>
                <w:rFonts w:asciiTheme="majorHAnsi" w:eastAsia="Times New Roman" w:hAnsiTheme="majorHAnsi" w:cstheme="majorHAnsi"/>
                <w:b w:val="0"/>
                <w:bCs/>
                <w:noProof/>
                <w:color w:val="auto"/>
                <w:sz w:val="20"/>
                <w:szCs w:val="20"/>
                <w:lang w:val="sr-Cyrl-RS" w:eastAsia="sr-Latn-CS"/>
              </w:rPr>
            </w:pPr>
          </w:p>
          <w:p w14:paraId="3C854881" w14:textId="1BEF58C8" w:rsidR="0041417D" w:rsidRPr="004341A4" w:rsidRDefault="0041417D" w:rsidP="0041417D">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ДЗ, ОШ, МУП</w:t>
            </w:r>
          </w:p>
        </w:tc>
        <w:tc>
          <w:tcPr>
            <w:tcW w:w="1919" w:type="dxa"/>
            <w:gridSpan w:val="6"/>
            <w:shd w:val="clear" w:color="auto" w:fill="FFFFFF"/>
            <w:vAlign w:val="center"/>
          </w:tcPr>
          <w:p w14:paraId="603B4671" w14:textId="57E1F54C"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color w:val="auto"/>
                <w:sz w:val="20"/>
                <w:szCs w:val="20"/>
                <w:lang w:val="sr-Cyrl-CS" w:eastAsia="sr-Latn-CS"/>
              </w:rPr>
              <w:t>2025.</w:t>
            </w:r>
          </w:p>
        </w:tc>
        <w:tc>
          <w:tcPr>
            <w:tcW w:w="1748" w:type="dxa"/>
            <w:gridSpan w:val="8"/>
            <w:shd w:val="clear" w:color="auto" w:fill="FFFFFF"/>
            <w:vAlign w:val="center"/>
          </w:tcPr>
          <w:p w14:paraId="5D0A4520" w14:textId="75E3ADAD" w:rsidR="004341A4" w:rsidRPr="004341A4" w:rsidRDefault="0041417D" w:rsidP="0041417D">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000000"/>
                <w:sz w:val="20"/>
                <w:szCs w:val="20"/>
                <w:lang w:val="sr-Cyrl-RS" w:eastAsia="sr-Latn-CS"/>
              </w:rPr>
              <w:t xml:space="preserve">  </w:t>
            </w:r>
            <w:r w:rsidR="004341A4" w:rsidRPr="004341A4">
              <w:rPr>
                <w:rFonts w:asciiTheme="majorHAnsi" w:eastAsia="Times New Roman" w:hAnsiTheme="majorHAnsi" w:cstheme="majorHAnsi"/>
                <w:b w:val="0"/>
                <w:bCs/>
                <w:noProof/>
                <w:color w:val="000000"/>
                <w:sz w:val="20"/>
                <w:szCs w:val="20"/>
                <w:lang w:val="sr-Cyrl-RS" w:eastAsia="sr-Latn-CS"/>
              </w:rPr>
              <w:t>Без средстава</w:t>
            </w:r>
          </w:p>
        </w:tc>
        <w:tc>
          <w:tcPr>
            <w:tcW w:w="2262" w:type="dxa"/>
            <w:gridSpan w:val="7"/>
            <w:shd w:val="clear" w:color="auto" w:fill="FFFFFF"/>
            <w:vAlign w:val="center"/>
          </w:tcPr>
          <w:p w14:paraId="6E0AC1ED"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w:t>
            </w:r>
          </w:p>
        </w:tc>
        <w:tc>
          <w:tcPr>
            <w:tcW w:w="1675" w:type="dxa"/>
            <w:shd w:val="clear" w:color="auto" w:fill="FFFFFF"/>
            <w:vAlign w:val="center"/>
          </w:tcPr>
          <w:p w14:paraId="2DBE911E"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color w:val="000000"/>
                <w:sz w:val="20"/>
                <w:szCs w:val="20"/>
                <w:lang w:val="sr-Cyrl-RS" w:eastAsia="sr-Latn-CS"/>
              </w:rPr>
              <w:t>/</w:t>
            </w:r>
          </w:p>
        </w:tc>
      </w:tr>
      <w:tr w:rsidR="004341A4" w:rsidRPr="004341A4" w14:paraId="0E12ACFD" w14:textId="77777777" w:rsidTr="000A6778">
        <w:trPr>
          <w:gridBefore w:val="1"/>
          <w:wBefore w:w="27" w:type="dxa"/>
          <w:trHeight w:val="496"/>
          <w:jc w:val="center"/>
        </w:trPr>
        <w:tc>
          <w:tcPr>
            <w:tcW w:w="1244" w:type="dxa"/>
            <w:shd w:val="clear" w:color="auto" w:fill="FFFFFF"/>
            <w:vAlign w:val="center"/>
          </w:tcPr>
          <w:p w14:paraId="4BA392D1"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4.3.3</w:t>
            </w:r>
          </w:p>
        </w:tc>
        <w:tc>
          <w:tcPr>
            <w:tcW w:w="2300" w:type="dxa"/>
            <w:gridSpan w:val="4"/>
            <w:shd w:val="clear" w:color="auto" w:fill="FFFFFF"/>
          </w:tcPr>
          <w:p w14:paraId="5D444833" w14:textId="0D3939F4" w:rsidR="004341A4" w:rsidRPr="004341A4" w:rsidRDefault="004341A4" w:rsidP="004341A4">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Спровођење едукације </w:t>
            </w:r>
            <w:r w:rsidR="0041417D">
              <w:rPr>
                <w:rFonts w:asciiTheme="majorHAnsi" w:eastAsia="Times New Roman" w:hAnsiTheme="majorHAnsi" w:cstheme="majorHAnsi"/>
                <w:b w:val="0"/>
                <w:bCs/>
                <w:noProof/>
                <w:color w:val="auto"/>
                <w:sz w:val="20"/>
                <w:szCs w:val="20"/>
                <w:lang w:val="sr-Cyrl-RS" w:eastAsia="sr-Latn-CS"/>
              </w:rPr>
              <w:t>ученика</w:t>
            </w:r>
            <w:r w:rsidRPr="004341A4">
              <w:rPr>
                <w:rFonts w:asciiTheme="majorHAnsi" w:eastAsia="Times New Roman" w:hAnsiTheme="majorHAnsi" w:cstheme="majorHAnsi"/>
                <w:b w:val="0"/>
                <w:bCs/>
                <w:noProof/>
                <w:color w:val="auto"/>
                <w:sz w:val="20"/>
                <w:szCs w:val="20"/>
                <w:lang w:val="sr-Cyrl-RS" w:eastAsia="sr-Latn-CS"/>
              </w:rPr>
              <w:t xml:space="preserve"> виш</w:t>
            </w:r>
            <w:r w:rsidR="0041417D">
              <w:rPr>
                <w:rFonts w:asciiTheme="majorHAnsi" w:eastAsia="Times New Roman" w:hAnsiTheme="majorHAnsi" w:cstheme="majorHAnsi"/>
                <w:b w:val="0"/>
                <w:bCs/>
                <w:noProof/>
                <w:color w:val="auto"/>
                <w:sz w:val="20"/>
                <w:szCs w:val="20"/>
                <w:lang w:val="sr-Cyrl-RS" w:eastAsia="sr-Latn-CS"/>
              </w:rPr>
              <w:t>их</w:t>
            </w:r>
            <w:r w:rsidRPr="004341A4">
              <w:rPr>
                <w:rFonts w:asciiTheme="majorHAnsi" w:eastAsia="Times New Roman" w:hAnsiTheme="majorHAnsi" w:cstheme="majorHAnsi"/>
                <w:b w:val="0"/>
                <w:bCs/>
                <w:noProof/>
                <w:color w:val="auto"/>
                <w:sz w:val="20"/>
                <w:szCs w:val="20"/>
                <w:lang w:val="sr-Cyrl-RS" w:eastAsia="sr-Latn-CS"/>
              </w:rPr>
              <w:t xml:space="preserve"> разред</w:t>
            </w:r>
            <w:r w:rsidR="0041417D">
              <w:rPr>
                <w:rFonts w:asciiTheme="majorHAnsi" w:eastAsia="Times New Roman" w:hAnsiTheme="majorHAnsi" w:cstheme="majorHAnsi"/>
                <w:b w:val="0"/>
                <w:bCs/>
                <w:noProof/>
                <w:color w:val="auto"/>
                <w:sz w:val="20"/>
                <w:szCs w:val="20"/>
                <w:lang w:val="sr-Cyrl-RS" w:eastAsia="sr-Latn-CS"/>
              </w:rPr>
              <w:t xml:space="preserve">а ОШ на теме </w:t>
            </w:r>
            <w:r w:rsidRPr="004341A4">
              <w:rPr>
                <w:rFonts w:asciiTheme="majorHAnsi" w:eastAsia="Times New Roman" w:hAnsiTheme="majorHAnsi" w:cstheme="majorHAnsi"/>
                <w:b w:val="0"/>
                <w:bCs/>
                <w:color w:val="auto"/>
                <w:sz w:val="20"/>
                <w:szCs w:val="20"/>
                <w:lang w:val="sr-Cyrl-CS" w:eastAsia="sr-Latn-CS"/>
              </w:rPr>
              <w:t xml:space="preserve">болести зависности и </w:t>
            </w:r>
            <w:r w:rsidR="0041417D">
              <w:rPr>
                <w:rFonts w:asciiTheme="majorHAnsi" w:eastAsia="Times New Roman" w:hAnsiTheme="majorHAnsi" w:cstheme="majorHAnsi"/>
                <w:b w:val="0"/>
                <w:bCs/>
                <w:color w:val="auto"/>
                <w:sz w:val="20"/>
                <w:szCs w:val="20"/>
                <w:lang w:val="sr-Cyrl-CS" w:eastAsia="sr-Latn-CS"/>
              </w:rPr>
              <w:t xml:space="preserve">смањења </w:t>
            </w:r>
            <w:r w:rsidRPr="004341A4">
              <w:rPr>
                <w:rFonts w:asciiTheme="majorHAnsi" w:eastAsia="Times New Roman" w:hAnsiTheme="majorHAnsi" w:cstheme="majorHAnsi"/>
                <w:b w:val="0"/>
                <w:bCs/>
                <w:color w:val="auto"/>
                <w:sz w:val="20"/>
                <w:szCs w:val="20"/>
                <w:lang w:val="sr-Cyrl-CS" w:eastAsia="sr-Latn-CS"/>
              </w:rPr>
              <w:t>малолетничке деликвенције</w:t>
            </w:r>
          </w:p>
        </w:tc>
        <w:tc>
          <w:tcPr>
            <w:tcW w:w="1501" w:type="dxa"/>
            <w:gridSpan w:val="2"/>
            <w:shd w:val="clear" w:color="auto" w:fill="FFFFFF"/>
          </w:tcPr>
          <w:p w14:paraId="10DDEC4E" w14:textId="77777777" w:rsidR="0041417D" w:rsidRDefault="0041417D" w:rsidP="004341A4">
            <w:pPr>
              <w:rPr>
                <w:rFonts w:asciiTheme="majorHAnsi" w:eastAsia="Times New Roman" w:hAnsiTheme="majorHAnsi" w:cstheme="majorHAnsi"/>
                <w:b w:val="0"/>
                <w:bCs/>
                <w:noProof/>
                <w:color w:val="auto"/>
                <w:sz w:val="20"/>
                <w:szCs w:val="20"/>
                <w:lang w:val="sr-Cyrl-RS" w:eastAsia="sr-Latn-CS"/>
              </w:rPr>
            </w:pPr>
          </w:p>
          <w:p w14:paraId="3E61BBA3" w14:textId="77777777" w:rsidR="0041417D" w:rsidRDefault="0041417D" w:rsidP="004341A4">
            <w:pPr>
              <w:rPr>
                <w:rFonts w:asciiTheme="majorHAnsi" w:eastAsia="Times New Roman" w:hAnsiTheme="majorHAnsi" w:cstheme="majorHAnsi"/>
                <w:b w:val="0"/>
                <w:bCs/>
                <w:noProof/>
                <w:color w:val="auto"/>
                <w:sz w:val="20"/>
                <w:szCs w:val="20"/>
                <w:lang w:val="sr-Cyrl-RS" w:eastAsia="sr-Latn-CS"/>
              </w:rPr>
            </w:pPr>
          </w:p>
          <w:p w14:paraId="1F92A911" w14:textId="2CBF3505" w:rsidR="004341A4" w:rsidRPr="004341A4" w:rsidRDefault="00A86E88" w:rsidP="004341A4">
            <w:pPr>
              <w:rPr>
                <w:rFonts w:asciiTheme="majorHAnsi" w:eastAsia="Times New Roman" w:hAnsiTheme="majorHAnsi" w:cstheme="majorHAnsi"/>
                <w:b w:val="0"/>
                <w:bCs/>
                <w:noProof/>
                <w:color w:val="auto"/>
                <w:sz w:val="20"/>
                <w:szCs w:val="20"/>
                <w:lang w:val="en-GB" w:eastAsia="sr-Latn-CS"/>
              </w:rPr>
            </w:pPr>
            <w:r>
              <w:rPr>
                <w:rFonts w:asciiTheme="majorHAnsi" w:eastAsia="Times New Roman" w:hAnsiTheme="majorHAnsi" w:cstheme="majorHAnsi"/>
                <w:b w:val="0"/>
                <w:bCs/>
                <w:noProof/>
                <w:color w:val="auto"/>
                <w:sz w:val="20"/>
                <w:szCs w:val="20"/>
                <w:lang w:val="sr-Cyrl-RS" w:eastAsia="sr-Latn-CS"/>
              </w:rPr>
              <w:t>Одељење за друштвене делатности</w:t>
            </w:r>
          </w:p>
        </w:tc>
        <w:tc>
          <w:tcPr>
            <w:tcW w:w="1545" w:type="dxa"/>
            <w:gridSpan w:val="4"/>
            <w:shd w:val="clear" w:color="auto" w:fill="FFFFFF"/>
          </w:tcPr>
          <w:p w14:paraId="44ECA2F6" w14:textId="77777777" w:rsidR="004341A4" w:rsidRDefault="004341A4" w:rsidP="004341A4">
            <w:pPr>
              <w:rPr>
                <w:rFonts w:asciiTheme="majorHAnsi" w:eastAsia="Times New Roman" w:hAnsiTheme="majorHAnsi" w:cstheme="majorHAnsi"/>
                <w:b w:val="0"/>
                <w:bCs/>
                <w:noProof/>
                <w:color w:val="auto"/>
                <w:sz w:val="20"/>
                <w:szCs w:val="20"/>
                <w:lang w:val="sr-Cyrl-RS" w:eastAsia="sr-Latn-CS"/>
              </w:rPr>
            </w:pPr>
          </w:p>
          <w:p w14:paraId="0E7C7B5E" w14:textId="77777777" w:rsidR="0041417D" w:rsidRDefault="0041417D" w:rsidP="004341A4">
            <w:pPr>
              <w:rPr>
                <w:rFonts w:asciiTheme="majorHAnsi" w:eastAsia="Times New Roman" w:hAnsiTheme="majorHAnsi" w:cstheme="majorHAnsi"/>
                <w:b w:val="0"/>
                <w:bCs/>
                <w:noProof/>
                <w:color w:val="auto"/>
                <w:sz w:val="20"/>
                <w:szCs w:val="20"/>
                <w:lang w:val="sr-Cyrl-RS" w:eastAsia="sr-Latn-CS"/>
              </w:rPr>
            </w:pPr>
          </w:p>
          <w:p w14:paraId="1DB0F1A4" w14:textId="77777777" w:rsidR="0041417D" w:rsidRDefault="0041417D" w:rsidP="004341A4">
            <w:pPr>
              <w:rPr>
                <w:rFonts w:asciiTheme="majorHAnsi" w:eastAsia="Times New Roman" w:hAnsiTheme="majorHAnsi" w:cstheme="majorHAnsi"/>
                <w:b w:val="0"/>
                <w:bCs/>
                <w:noProof/>
                <w:color w:val="auto"/>
                <w:sz w:val="20"/>
                <w:szCs w:val="20"/>
                <w:lang w:val="sr-Cyrl-RS" w:eastAsia="sr-Latn-CS"/>
              </w:rPr>
            </w:pPr>
          </w:p>
          <w:p w14:paraId="586CB12A" w14:textId="6770F66B" w:rsidR="0041417D" w:rsidRPr="004341A4" w:rsidRDefault="0041417D"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ДЗ, ОШ, МУП</w:t>
            </w:r>
          </w:p>
        </w:tc>
        <w:tc>
          <w:tcPr>
            <w:tcW w:w="1919" w:type="dxa"/>
            <w:gridSpan w:val="6"/>
            <w:shd w:val="clear" w:color="auto" w:fill="FFFFFF"/>
            <w:vAlign w:val="center"/>
          </w:tcPr>
          <w:p w14:paraId="5CD576BE" w14:textId="29A92EED" w:rsidR="004341A4" w:rsidRPr="004341A4" w:rsidRDefault="004341A4" w:rsidP="004341A4">
            <w:pPr>
              <w:jc w:val="center"/>
              <w:rPr>
                <w:rFonts w:asciiTheme="majorHAnsi" w:eastAsia="Times New Roman" w:hAnsiTheme="majorHAnsi" w:cstheme="majorHAnsi"/>
                <w:b w:val="0"/>
                <w:bCs/>
                <w:color w:val="auto"/>
                <w:sz w:val="20"/>
                <w:szCs w:val="20"/>
                <w:lang w:val="sr-Cyrl-CS" w:eastAsia="sr-Latn-CS"/>
              </w:rPr>
            </w:pPr>
            <w:r w:rsidRPr="004341A4">
              <w:rPr>
                <w:rFonts w:asciiTheme="majorHAnsi" w:eastAsia="Times New Roman" w:hAnsiTheme="majorHAnsi" w:cstheme="majorHAnsi"/>
                <w:b w:val="0"/>
                <w:bCs/>
                <w:color w:val="auto"/>
                <w:sz w:val="20"/>
                <w:szCs w:val="20"/>
                <w:lang w:val="sr-Cyrl-CS" w:eastAsia="sr-Latn-CS"/>
              </w:rPr>
              <w:t>202</w:t>
            </w:r>
            <w:r w:rsidR="0041417D">
              <w:rPr>
                <w:rFonts w:asciiTheme="majorHAnsi" w:eastAsia="Times New Roman" w:hAnsiTheme="majorHAnsi" w:cstheme="majorHAnsi"/>
                <w:b w:val="0"/>
                <w:bCs/>
                <w:color w:val="auto"/>
                <w:sz w:val="20"/>
                <w:szCs w:val="20"/>
                <w:lang w:val="sr-Cyrl-CS" w:eastAsia="sr-Latn-CS"/>
              </w:rPr>
              <w:t>6</w:t>
            </w:r>
            <w:r w:rsidRPr="004341A4">
              <w:rPr>
                <w:rFonts w:asciiTheme="majorHAnsi" w:eastAsia="Times New Roman" w:hAnsiTheme="majorHAnsi" w:cstheme="majorHAnsi"/>
                <w:b w:val="0"/>
                <w:bCs/>
                <w:color w:val="auto"/>
                <w:sz w:val="20"/>
                <w:szCs w:val="20"/>
                <w:lang w:val="sr-Cyrl-CS" w:eastAsia="sr-Latn-CS"/>
              </w:rPr>
              <w:t xml:space="preserve"> – 2027.</w:t>
            </w:r>
          </w:p>
        </w:tc>
        <w:tc>
          <w:tcPr>
            <w:tcW w:w="1748" w:type="dxa"/>
            <w:gridSpan w:val="8"/>
            <w:shd w:val="clear" w:color="auto" w:fill="FFFFFF"/>
            <w:vAlign w:val="center"/>
          </w:tcPr>
          <w:p w14:paraId="043932BD" w14:textId="77777777" w:rsidR="004341A4" w:rsidRPr="004341A4" w:rsidRDefault="004341A4" w:rsidP="0041417D">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Без средстава</w:t>
            </w:r>
          </w:p>
        </w:tc>
        <w:tc>
          <w:tcPr>
            <w:tcW w:w="2262" w:type="dxa"/>
            <w:gridSpan w:val="7"/>
            <w:shd w:val="clear" w:color="auto" w:fill="FFFFFF"/>
            <w:vAlign w:val="center"/>
          </w:tcPr>
          <w:p w14:paraId="215C3CBA"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w:t>
            </w:r>
          </w:p>
        </w:tc>
        <w:tc>
          <w:tcPr>
            <w:tcW w:w="1675" w:type="dxa"/>
            <w:shd w:val="clear" w:color="auto" w:fill="FFFFFF"/>
            <w:vAlign w:val="center"/>
          </w:tcPr>
          <w:p w14:paraId="6A926AA8" w14:textId="77777777" w:rsidR="004341A4" w:rsidRPr="004341A4" w:rsidRDefault="004341A4" w:rsidP="004341A4">
            <w:pPr>
              <w:ind w:firstLine="76"/>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color w:val="000000"/>
                <w:sz w:val="20"/>
                <w:szCs w:val="20"/>
                <w:lang w:val="sr-Cyrl-RS" w:eastAsia="sr-Latn-CS"/>
              </w:rPr>
              <w:t>/</w:t>
            </w:r>
          </w:p>
        </w:tc>
      </w:tr>
    </w:tbl>
    <w:p w14:paraId="7D832658" w14:textId="77777777" w:rsidR="004341A4" w:rsidRPr="004341A4" w:rsidRDefault="004341A4" w:rsidP="004341A4">
      <w:pPr>
        <w:spacing w:line="240" w:lineRule="auto"/>
        <w:ind w:firstLine="360"/>
        <w:rPr>
          <w:rFonts w:asciiTheme="majorHAnsi" w:eastAsia="Times New Roman" w:hAnsiTheme="majorHAnsi" w:cstheme="majorHAnsi"/>
          <w:b w:val="0"/>
          <w:bCs/>
          <w:color w:val="auto"/>
          <w:sz w:val="20"/>
          <w:szCs w:val="20"/>
          <w:lang w:val="sr-Latn-CS" w:eastAsia="sr-Latn-CS"/>
        </w:rPr>
      </w:pPr>
    </w:p>
    <w:tbl>
      <w:tblPr>
        <w:tblStyle w:val="TableGrid4"/>
        <w:tblW w:w="14221" w:type="dxa"/>
        <w:jc w:val="center"/>
        <w:tblLook w:val="04A0" w:firstRow="1" w:lastRow="0" w:firstColumn="1" w:lastColumn="0" w:noHBand="0" w:noVBand="1"/>
      </w:tblPr>
      <w:tblGrid>
        <w:gridCol w:w="24"/>
        <w:gridCol w:w="1244"/>
        <w:gridCol w:w="409"/>
        <w:gridCol w:w="1856"/>
        <w:gridCol w:w="1493"/>
        <w:gridCol w:w="339"/>
        <w:gridCol w:w="1214"/>
        <w:gridCol w:w="192"/>
        <w:gridCol w:w="1109"/>
        <w:gridCol w:w="335"/>
        <w:gridCol w:w="134"/>
        <w:gridCol w:w="798"/>
        <w:gridCol w:w="609"/>
        <w:gridCol w:w="458"/>
        <w:gridCol w:w="252"/>
        <w:gridCol w:w="673"/>
        <w:gridCol w:w="949"/>
        <w:gridCol w:w="212"/>
        <w:gridCol w:w="79"/>
        <w:gridCol w:w="1842"/>
      </w:tblGrid>
      <w:tr w:rsidR="004341A4" w:rsidRPr="004341A4" w14:paraId="10F421C4" w14:textId="77777777" w:rsidTr="0041417D">
        <w:trPr>
          <w:trHeight w:val="420"/>
          <w:jc w:val="center"/>
        </w:trPr>
        <w:tc>
          <w:tcPr>
            <w:tcW w:w="14221" w:type="dxa"/>
            <w:gridSpan w:val="20"/>
            <w:shd w:val="clear" w:color="auto" w:fill="024F75" w:themeFill="accent1"/>
          </w:tcPr>
          <w:p w14:paraId="2B630644" w14:textId="77777777" w:rsidR="004341A4" w:rsidRPr="004341A4" w:rsidRDefault="004341A4" w:rsidP="004341A4">
            <w:pPr>
              <w:autoSpaceDE w:val="0"/>
              <w:autoSpaceDN w:val="0"/>
              <w:adjustRightInd w:val="0"/>
              <w:ind w:firstLine="360"/>
              <w:rPr>
                <w:rFonts w:asciiTheme="majorHAnsi" w:eastAsia="Times New Roman" w:hAnsiTheme="majorHAnsi" w:cstheme="majorHAnsi"/>
                <w:noProof/>
                <w:color w:val="auto"/>
                <w:sz w:val="20"/>
                <w:szCs w:val="20"/>
                <w:lang w:val="sr-Latn-CS" w:eastAsia="sr-Latn-CS"/>
              </w:rPr>
            </w:pPr>
            <w:r w:rsidRPr="004341A4">
              <w:rPr>
                <w:rFonts w:asciiTheme="majorHAnsi" w:eastAsia="Times New Roman" w:hAnsiTheme="majorHAnsi" w:cstheme="majorHAnsi"/>
                <w:noProof/>
                <w:color w:val="FFFFFF"/>
                <w:sz w:val="20"/>
                <w:szCs w:val="20"/>
                <w:lang w:val="sr-Cyrl-RS" w:eastAsia="sr-Latn-CS"/>
              </w:rPr>
              <w:t xml:space="preserve">ПОСЕБАН ЦИЉ </w:t>
            </w:r>
            <w:r w:rsidRPr="004341A4">
              <w:rPr>
                <w:rFonts w:asciiTheme="majorHAnsi" w:eastAsia="Times New Roman" w:hAnsiTheme="majorHAnsi" w:cstheme="majorHAnsi"/>
                <w:noProof/>
                <w:color w:val="FFFFFF"/>
                <w:sz w:val="20"/>
                <w:szCs w:val="20"/>
                <w:lang w:eastAsia="sr-Latn-CS"/>
              </w:rPr>
              <w:t>5</w:t>
            </w:r>
            <w:r w:rsidRPr="004341A4">
              <w:rPr>
                <w:rFonts w:asciiTheme="majorHAnsi" w:eastAsia="Times New Roman" w:hAnsiTheme="majorHAnsi" w:cstheme="majorHAnsi"/>
                <w:noProof/>
                <w:color w:val="FFFFFF"/>
                <w:sz w:val="20"/>
                <w:szCs w:val="20"/>
                <w:lang w:val="sr-Cyrl-RS" w:eastAsia="sr-Latn-CS"/>
              </w:rPr>
              <w:t xml:space="preserve">: </w:t>
            </w:r>
            <w:r w:rsidRPr="004341A4">
              <w:rPr>
                <w:rFonts w:asciiTheme="majorHAnsi" w:eastAsia="Times New Roman" w:hAnsiTheme="majorHAnsi" w:cstheme="majorHAnsi"/>
                <w:color w:val="FFFFFF"/>
                <w:sz w:val="20"/>
                <w:szCs w:val="20"/>
                <w:lang w:val="sr-Cyrl-RS" w:eastAsia="sr-Latn-CS"/>
              </w:rPr>
              <w:t>Унапређење доступности права и услуга Ромима у систему социјалне заштите кроз обезбеђивање материјалне и социјалне помоћи угроженим породицама и породицама у ризику од насиља</w:t>
            </w:r>
            <w:r w:rsidRPr="004341A4">
              <w:rPr>
                <w:rFonts w:asciiTheme="majorHAnsi" w:eastAsia="Times New Roman" w:hAnsiTheme="majorHAnsi" w:cstheme="majorHAnsi"/>
                <w:noProof/>
                <w:color w:val="FFFFFF"/>
                <w:sz w:val="20"/>
                <w:szCs w:val="20"/>
                <w:lang w:val="sr-Cyrl-RS" w:eastAsia="sr-Latn-CS"/>
              </w:rPr>
              <w:t xml:space="preserve">   </w:t>
            </w:r>
          </w:p>
        </w:tc>
      </w:tr>
      <w:tr w:rsidR="006D33F1" w:rsidRPr="004341A4" w14:paraId="17586961" w14:textId="77777777" w:rsidTr="0093518F">
        <w:trPr>
          <w:trHeight w:val="496"/>
          <w:jc w:val="center"/>
        </w:trPr>
        <w:tc>
          <w:tcPr>
            <w:tcW w:w="5419" w:type="dxa"/>
            <w:gridSpan w:val="6"/>
            <w:shd w:val="clear" w:color="auto" w:fill="EDEDED"/>
          </w:tcPr>
          <w:p w14:paraId="00C0257D"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Показатељи на нивоу посебног циља </w:t>
            </w:r>
          </w:p>
          <w:p w14:paraId="666AD23F" w14:textId="77777777" w:rsidR="004341A4" w:rsidRPr="004341A4" w:rsidRDefault="004341A4" w:rsidP="004341A4">
            <w:pPr>
              <w:ind w:firstLine="360"/>
              <w:rPr>
                <w:rFonts w:asciiTheme="majorHAnsi" w:eastAsia="Times New Roman" w:hAnsiTheme="majorHAnsi" w:cstheme="majorHAnsi"/>
                <w:b w:val="0"/>
                <w:bCs/>
                <w:noProof/>
                <w:color w:val="1F3864"/>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(показатељи исхода)</w:t>
            </w:r>
          </w:p>
        </w:tc>
        <w:tc>
          <w:tcPr>
            <w:tcW w:w="1425" w:type="dxa"/>
            <w:gridSpan w:val="2"/>
            <w:shd w:val="clear" w:color="auto" w:fill="EDEDED"/>
          </w:tcPr>
          <w:p w14:paraId="2B10B0AD" w14:textId="77777777" w:rsidR="004341A4" w:rsidRPr="004341A4" w:rsidRDefault="004341A4" w:rsidP="0041417D">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Јединица</w:t>
            </w:r>
          </w:p>
          <w:p w14:paraId="3A56B078" w14:textId="77777777" w:rsidR="004341A4" w:rsidRPr="004341A4" w:rsidRDefault="004341A4" w:rsidP="0041417D">
            <w:pPr>
              <w:ind w:firstLine="360"/>
              <w:rPr>
                <w:rFonts w:asciiTheme="majorHAnsi" w:eastAsia="Times New Roman" w:hAnsiTheme="majorHAnsi" w:cstheme="majorHAnsi"/>
                <w:b w:val="0"/>
                <w:bCs/>
                <w:noProof/>
                <w:color w:val="1F3864"/>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мере</w:t>
            </w:r>
          </w:p>
        </w:tc>
        <w:tc>
          <w:tcPr>
            <w:tcW w:w="1114" w:type="dxa"/>
            <w:tcBorders>
              <w:bottom w:val="single" w:sz="4" w:space="0" w:color="auto"/>
            </w:tcBorders>
            <w:shd w:val="clear" w:color="auto" w:fill="EDEDED"/>
          </w:tcPr>
          <w:p w14:paraId="2ABCBA58" w14:textId="77777777" w:rsidR="004341A4" w:rsidRPr="004341A4" w:rsidRDefault="004341A4" w:rsidP="0041417D">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Базна</w:t>
            </w:r>
          </w:p>
          <w:p w14:paraId="25459823" w14:textId="77777777" w:rsidR="004341A4" w:rsidRPr="004341A4" w:rsidRDefault="004341A4" w:rsidP="0041417D">
            <w:pPr>
              <w:jc w:val="center"/>
              <w:rPr>
                <w:rFonts w:asciiTheme="majorHAnsi" w:eastAsia="Times New Roman" w:hAnsiTheme="majorHAnsi" w:cstheme="majorHAnsi"/>
                <w:b w:val="0"/>
                <w:bCs/>
                <w:noProof/>
                <w:color w:val="1F3864"/>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година</w:t>
            </w:r>
          </w:p>
        </w:tc>
        <w:tc>
          <w:tcPr>
            <w:tcW w:w="1215" w:type="dxa"/>
            <w:gridSpan w:val="3"/>
            <w:tcBorders>
              <w:bottom w:val="single" w:sz="4" w:space="0" w:color="auto"/>
            </w:tcBorders>
            <w:shd w:val="clear" w:color="auto" w:fill="EDEDED"/>
          </w:tcPr>
          <w:p w14:paraId="79EA4C34" w14:textId="77777777" w:rsidR="004341A4" w:rsidRPr="004341A4" w:rsidRDefault="004341A4" w:rsidP="004341A4">
            <w:pPr>
              <w:jc w:val="center"/>
              <w:rPr>
                <w:rFonts w:asciiTheme="majorHAnsi" w:eastAsia="Times New Roman" w:hAnsiTheme="majorHAnsi" w:cstheme="majorHAnsi"/>
                <w:b w:val="0"/>
                <w:bCs/>
                <w:noProof/>
                <w:color w:val="1F3864"/>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Базна вредност</w:t>
            </w:r>
          </w:p>
        </w:tc>
        <w:tc>
          <w:tcPr>
            <w:tcW w:w="1253" w:type="dxa"/>
            <w:gridSpan w:val="3"/>
            <w:tcBorders>
              <w:bottom w:val="single" w:sz="4" w:space="0" w:color="auto"/>
            </w:tcBorders>
            <w:shd w:val="clear" w:color="auto" w:fill="EDEDED"/>
          </w:tcPr>
          <w:p w14:paraId="2C7A70C3" w14:textId="77777777" w:rsidR="004341A4" w:rsidRPr="004341A4" w:rsidRDefault="004341A4" w:rsidP="004341A4">
            <w:pPr>
              <w:jc w:val="center"/>
              <w:rPr>
                <w:rFonts w:asciiTheme="majorHAnsi" w:eastAsia="Times New Roman" w:hAnsiTheme="majorHAnsi" w:cstheme="majorHAnsi"/>
                <w:b w:val="0"/>
                <w:bCs/>
                <w:noProof/>
                <w:color w:val="1F3864"/>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Циљна година</w:t>
            </w:r>
          </w:p>
        </w:tc>
        <w:tc>
          <w:tcPr>
            <w:tcW w:w="1622" w:type="dxa"/>
            <w:gridSpan w:val="2"/>
            <w:tcBorders>
              <w:bottom w:val="single" w:sz="4" w:space="0" w:color="auto"/>
            </w:tcBorders>
            <w:shd w:val="clear" w:color="auto" w:fill="EDEDED"/>
          </w:tcPr>
          <w:p w14:paraId="7044A4B4" w14:textId="77777777" w:rsidR="004341A4" w:rsidRPr="004341A4" w:rsidRDefault="004341A4" w:rsidP="004341A4">
            <w:pPr>
              <w:jc w:val="center"/>
              <w:rPr>
                <w:rFonts w:asciiTheme="majorHAnsi" w:eastAsia="Times New Roman" w:hAnsiTheme="majorHAnsi" w:cstheme="majorHAnsi"/>
                <w:b w:val="0"/>
                <w:bCs/>
                <w:noProof/>
                <w:color w:val="1F3864"/>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Циљна вредност</w:t>
            </w:r>
          </w:p>
        </w:tc>
        <w:tc>
          <w:tcPr>
            <w:tcW w:w="2173" w:type="dxa"/>
            <w:gridSpan w:val="3"/>
            <w:tcBorders>
              <w:bottom w:val="single" w:sz="4" w:space="0" w:color="auto"/>
            </w:tcBorders>
            <w:shd w:val="clear" w:color="auto" w:fill="EDEDED"/>
          </w:tcPr>
          <w:p w14:paraId="146F929E" w14:textId="127325B1" w:rsidR="004341A4" w:rsidRPr="004341A4" w:rsidRDefault="0041417D" w:rsidP="0041417D">
            <w:pPr>
              <w:rPr>
                <w:rFonts w:asciiTheme="majorHAnsi" w:eastAsia="Times New Roman" w:hAnsiTheme="majorHAnsi" w:cstheme="majorHAnsi"/>
                <w:b w:val="0"/>
                <w:bCs/>
                <w:noProof/>
                <w:color w:val="1F3864"/>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w:t>
            </w:r>
            <w:r w:rsidR="004341A4" w:rsidRPr="004341A4">
              <w:rPr>
                <w:rFonts w:asciiTheme="majorHAnsi" w:eastAsia="Times New Roman" w:hAnsiTheme="majorHAnsi" w:cstheme="majorHAnsi"/>
                <w:b w:val="0"/>
                <w:bCs/>
                <w:noProof/>
                <w:color w:val="auto"/>
                <w:sz w:val="20"/>
                <w:szCs w:val="20"/>
                <w:lang w:val="sr-Cyrl-RS" w:eastAsia="sr-Latn-CS"/>
              </w:rPr>
              <w:t>Извор провере</w:t>
            </w:r>
          </w:p>
        </w:tc>
      </w:tr>
      <w:tr w:rsidR="006D33F1" w:rsidRPr="004341A4" w14:paraId="17710758" w14:textId="77777777" w:rsidTr="0093518F">
        <w:trPr>
          <w:trHeight w:val="548"/>
          <w:jc w:val="center"/>
        </w:trPr>
        <w:tc>
          <w:tcPr>
            <w:tcW w:w="5419" w:type="dxa"/>
            <w:gridSpan w:val="6"/>
            <w:tcBorders>
              <w:top w:val="nil"/>
              <w:left w:val="single" w:sz="4" w:space="0" w:color="auto"/>
              <w:bottom w:val="single" w:sz="4" w:space="0" w:color="auto"/>
              <w:right w:val="nil"/>
            </w:tcBorders>
            <w:vAlign w:val="center"/>
          </w:tcPr>
          <w:p w14:paraId="35CF67A2" w14:textId="20CF8DF8" w:rsidR="0093518F" w:rsidRPr="004341A4" w:rsidRDefault="0093518F" w:rsidP="0093518F">
            <w:pPr>
              <w:autoSpaceDE w:val="0"/>
              <w:autoSpaceDN w:val="0"/>
              <w:adjustRightInd w:val="0"/>
              <w:rPr>
                <w:rFonts w:asciiTheme="majorHAnsi" w:eastAsia="Calibri" w:hAnsiTheme="majorHAnsi" w:cstheme="majorHAnsi"/>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 xml:space="preserve">Удео корисника ромске националности међу корисницима услуга у заједници </w:t>
            </w:r>
          </w:p>
        </w:tc>
        <w:tc>
          <w:tcPr>
            <w:tcW w:w="1425" w:type="dxa"/>
            <w:gridSpan w:val="2"/>
          </w:tcPr>
          <w:p w14:paraId="70C790EF" w14:textId="2D4E08F2" w:rsidR="0093518F" w:rsidRPr="004341A4" w:rsidRDefault="0093518F" w:rsidP="0093518F">
            <w:pPr>
              <w:ind w:firstLine="360"/>
              <w:rPr>
                <w:rFonts w:asciiTheme="majorHAnsi" w:eastAsia="Times New Roman" w:hAnsiTheme="majorHAnsi" w:cstheme="majorHAnsi"/>
                <w:b w:val="0"/>
                <w:bCs/>
                <w:noProof/>
                <w:color w:val="auto"/>
                <w:sz w:val="20"/>
                <w:szCs w:val="20"/>
                <w:lang w:val="en-GB" w:eastAsia="sr-Latn-CS"/>
              </w:rPr>
            </w:pPr>
            <w:r>
              <w:rPr>
                <w:rFonts w:asciiTheme="majorHAnsi" w:eastAsia="Times New Roman" w:hAnsiTheme="majorHAnsi" w:cstheme="majorHAnsi"/>
                <w:b w:val="0"/>
                <w:bCs/>
                <w:noProof/>
                <w:color w:val="auto"/>
                <w:sz w:val="20"/>
                <w:szCs w:val="20"/>
                <w:lang w:val="sr-Cyrl-RS" w:eastAsia="sr-Latn-CS"/>
              </w:rPr>
              <w:t xml:space="preserve">   </w:t>
            </w:r>
            <w:r>
              <w:rPr>
                <w:rFonts w:asciiTheme="majorHAnsi" w:eastAsia="Times New Roman" w:hAnsiTheme="majorHAnsi" w:cstheme="majorHAnsi"/>
                <w:b w:val="0"/>
                <w:bCs/>
                <w:noProof/>
                <w:color w:val="auto"/>
                <w:sz w:val="20"/>
                <w:szCs w:val="20"/>
                <w:lang w:val="en-GB" w:eastAsia="sr-Latn-CS"/>
              </w:rPr>
              <w:t>%</w:t>
            </w:r>
          </w:p>
        </w:tc>
        <w:tc>
          <w:tcPr>
            <w:tcW w:w="1114" w:type="dxa"/>
            <w:tcBorders>
              <w:top w:val="single" w:sz="4" w:space="0" w:color="auto"/>
              <w:left w:val="nil"/>
              <w:bottom w:val="single" w:sz="4" w:space="0" w:color="auto"/>
              <w:right w:val="single" w:sz="4" w:space="0" w:color="auto"/>
            </w:tcBorders>
            <w:vAlign w:val="center"/>
          </w:tcPr>
          <w:p w14:paraId="33100DEC" w14:textId="6F3D9684" w:rsidR="0093518F" w:rsidRPr="004341A4" w:rsidRDefault="0093518F" w:rsidP="0093518F">
            <w:pPr>
              <w:autoSpaceDE w:val="0"/>
              <w:autoSpaceDN w:val="0"/>
              <w:adjustRightInd w:val="0"/>
              <w:ind w:firstLine="360"/>
              <w:rPr>
                <w:rFonts w:asciiTheme="majorHAnsi" w:eastAsia="Calibri" w:hAnsiTheme="majorHAnsi" w:cstheme="majorHAnsi"/>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2023.</w:t>
            </w:r>
          </w:p>
        </w:tc>
        <w:tc>
          <w:tcPr>
            <w:tcW w:w="1215" w:type="dxa"/>
            <w:gridSpan w:val="3"/>
            <w:tcBorders>
              <w:top w:val="single" w:sz="4" w:space="0" w:color="auto"/>
              <w:left w:val="single" w:sz="4" w:space="0" w:color="auto"/>
              <w:bottom w:val="single" w:sz="4" w:space="0" w:color="auto"/>
              <w:right w:val="single" w:sz="4" w:space="0" w:color="auto"/>
            </w:tcBorders>
            <w:vAlign w:val="center"/>
          </w:tcPr>
          <w:p w14:paraId="09F2DC32" w14:textId="28C43AB1" w:rsidR="0093518F" w:rsidRPr="004341A4" w:rsidRDefault="0093518F" w:rsidP="0093518F">
            <w:pPr>
              <w:autoSpaceDE w:val="0"/>
              <w:autoSpaceDN w:val="0"/>
              <w:adjustRightInd w:val="0"/>
              <w:ind w:firstLine="360"/>
              <w:jc w:val="center"/>
              <w:rPr>
                <w:rFonts w:asciiTheme="majorHAnsi" w:eastAsia="Calibri" w:hAnsiTheme="majorHAnsi" w:cstheme="majorHAnsi"/>
                <w:b w:val="0"/>
                <w:bCs/>
                <w:noProof/>
                <w:color w:val="auto"/>
                <w:sz w:val="20"/>
                <w:szCs w:val="20"/>
                <w:lang w:val="sr-Cyrl-RS" w:eastAsia="sr-Latn-CS"/>
              </w:rPr>
            </w:pPr>
            <w:r>
              <w:rPr>
                <w:rFonts w:ascii="Arial" w:eastAsia="Calibri" w:hAnsi="Arial" w:cs="Arial"/>
                <w:b w:val="0"/>
                <w:bCs/>
                <w:noProof/>
                <w:color w:val="auto"/>
                <w:sz w:val="20"/>
                <w:szCs w:val="20"/>
                <w:lang w:val="sr-Cyrl-RS" w:eastAsia="sr-Latn-CS"/>
              </w:rPr>
              <w:t>3</w:t>
            </w:r>
            <w:r w:rsidRPr="005E138F">
              <w:rPr>
                <w:rFonts w:ascii="Arial" w:eastAsia="Calibri" w:hAnsi="Arial" w:cs="Arial"/>
                <w:b w:val="0"/>
                <w:bCs/>
                <w:noProof/>
                <w:color w:val="auto"/>
                <w:sz w:val="20"/>
                <w:szCs w:val="20"/>
                <w:lang w:val="sr-Cyrl-RS" w:eastAsia="sr-Latn-CS"/>
              </w:rPr>
              <w:t>,</w:t>
            </w:r>
            <w:r>
              <w:rPr>
                <w:rFonts w:ascii="Arial" w:eastAsia="Calibri" w:hAnsi="Arial" w:cs="Arial"/>
                <w:b w:val="0"/>
                <w:bCs/>
                <w:noProof/>
                <w:color w:val="auto"/>
                <w:sz w:val="20"/>
                <w:szCs w:val="20"/>
                <w:lang w:val="sr-Cyrl-RS" w:eastAsia="sr-Latn-CS"/>
              </w:rPr>
              <w:t>45</w:t>
            </w:r>
            <w:r w:rsidRPr="005E138F">
              <w:rPr>
                <w:rFonts w:ascii="Arial" w:eastAsia="Calibri" w:hAnsi="Arial" w:cs="Arial"/>
                <w:b w:val="0"/>
                <w:bCs/>
                <w:noProof/>
                <w:color w:val="auto"/>
                <w:sz w:val="20"/>
                <w:szCs w:val="20"/>
                <w:lang w:val="sr-Cyrl-RS" w:eastAsia="sr-Latn-CS"/>
              </w:rPr>
              <w:t>%</w:t>
            </w:r>
          </w:p>
        </w:tc>
        <w:tc>
          <w:tcPr>
            <w:tcW w:w="1253" w:type="dxa"/>
            <w:gridSpan w:val="3"/>
            <w:tcBorders>
              <w:top w:val="single" w:sz="4" w:space="0" w:color="auto"/>
              <w:left w:val="single" w:sz="4" w:space="0" w:color="auto"/>
              <w:bottom w:val="single" w:sz="4" w:space="0" w:color="auto"/>
              <w:right w:val="single" w:sz="4" w:space="0" w:color="auto"/>
            </w:tcBorders>
            <w:vAlign w:val="center"/>
          </w:tcPr>
          <w:p w14:paraId="44F62C40" w14:textId="0B0C7225" w:rsidR="0093518F" w:rsidRPr="004341A4" w:rsidRDefault="0093518F" w:rsidP="0093518F">
            <w:pPr>
              <w:autoSpaceDE w:val="0"/>
              <w:autoSpaceDN w:val="0"/>
              <w:adjustRightInd w:val="0"/>
              <w:ind w:firstLine="360"/>
              <w:jc w:val="center"/>
              <w:rPr>
                <w:rFonts w:asciiTheme="majorHAnsi" w:eastAsia="Calibri" w:hAnsiTheme="majorHAnsi" w:cstheme="majorHAnsi"/>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202</w:t>
            </w:r>
            <w:r w:rsidRPr="005E138F">
              <w:rPr>
                <w:rFonts w:ascii="Arial" w:eastAsia="Calibri" w:hAnsi="Arial" w:cs="Arial"/>
                <w:b w:val="0"/>
                <w:bCs/>
                <w:noProof/>
                <w:color w:val="auto"/>
                <w:sz w:val="20"/>
                <w:szCs w:val="20"/>
                <w:lang w:val="en-GB" w:eastAsia="sr-Latn-CS"/>
              </w:rPr>
              <w:t>7</w:t>
            </w:r>
            <w:r w:rsidRPr="005E138F">
              <w:rPr>
                <w:rFonts w:ascii="Arial" w:eastAsia="Calibri" w:hAnsi="Arial" w:cs="Arial"/>
                <w:b w:val="0"/>
                <w:bCs/>
                <w:noProof/>
                <w:color w:val="auto"/>
                <w:sz w:val="20"/>
                <w:szCs w:val="20"/>
                <w:lang w:val="sr-Cyrl-RS" w:eastAsia="sr-Latn-CS"/>
              </w:rPr>
              <w:t>.</w:t>
            </w:r>
          </w:p>
        </w:tc>
        <w:tc>
          <w:tcPr>
            <w:tcW w:w="1622" w:type="dxa"/>
            <w:gridSpan w:val="2"/>
            <w:tcBorders>
              <w:top w:val="single" w:sz="4" w:space="0" w:color="auto"/>
              <w:left w:val="single" w:sz="4" w:space="0" w:color="auto"/>
              <w:bottom w:val="single" w:sz="4" w:space="0" w:color="auto"/>
              <w:right w:val="single" w:sz="4" w:space="0" w:color="auto"/>
            </w:tcBorders>
            <w:vAlign w:val="center"/>
          </w:tcPr>
          <w:p w14:paraId="330C7508" w14:textId="7783A0BF" w:rsidR="0093518F" w:rsidRPr="004341A4" w:rsidRDefault="0093518F" w:rsidP="0093518F">
            <w:pPr>
              <w:autoSpaceDE w:val="0"/>
              <w:autoSpaceDN w:val="0"/>
              <w:adjustRightInd w:val="0"/>
              <w:ind w:firstLine="360"/>
              <w:jc w:val="center"/>
              <w:rPr>
                <w:rFonts w:asciiTheme="majorHAnsi" w:eastAsia="Calibri" w:hAnsiTheme="majorHAnsi" w:cstheme="majorHAnsi"/>
                <w:b w:val="0"/>
                <w:bCs/>
                <w:noProof/>
                <w:color w:val="auto"/>
                <w:sz w:val="20"/>
                <w:szCs w:val="20"/>
                <w:lang w:val="sr-Cyrl-RS" w:eastAsia="sr-Latn-CS"/>
              </w:rPr>
            </w:pPr>
            <w:r>
              <w:rPr>
                <w:rFonts w:ascii="Arial" w:eastAsia="Calibri" w:hAnsi="Arial" w:cs="Arial"/>
                <w:b w:val="0"/>
                <w:bCs/>
                <w:noProof/>
                <w:color w:val="auto"/>
                <w:sz w:val="20"/>
                <w:szCs w:val="20"/>
                <w:lang w:val="sr-Cyrl-RS" w:eastAsia="sr-Latn-CS"/>
              </w:rPr>
              <w:t>8</w:t>
            </w:r>
            <w:r w:rsidRPr="005E138F">
              <w:rPr>
                <w:rFonts w:ascii="Arial" w:eastAsia="Calibri" w:hAnsi="Arial" w:cs="Arial"/>
                <w:b w:val="0"/>
                <w:bCs/>
                <w:noProof/>
                <w:color w:val="auto"/>
                <w:sz w:val="20"/>
                <w:szCs w:val="20"/>
                <w:lang w:val="sr-Cyrl-RS" w:eastAsia="sr-Latn-CS"/>
              </w:rPr>
              <w:t>%</w:t>
            </w:r>
          </w:p>
        </w:tc>
        <w:tc>
          <w:tcPr>
            <w:tcW w:w="2173" w:type="dxa"/>
            <w:gridSpan w:val="3"/>
            <w:tcBorders>
              <w:top w:val="single" w:sz="4" w:space="0" w:color="auto"/>
              <w:left w:val="single" w:sz="4" w:space="0" w:color="auto"/>
              <w:bottom w:val="single" w:sz="4" w:space="0" w:color="auto"/>
              <w:right w:val="single" w:sz="4" w:space="0" w:color="auto"/>
            </w:tcBorders>
            <w:vAlign w:val="center"/>
          </w:tcPr>
          <w:p w14:paraId="7FF28F51" w14:textId="0FBABF25" w:rsidR="0093518F" w:rsidRPr="004341A4" w:rsidRDefault="0093518F" w:rsidP="0093518F">
            <w:pPr>
              <w:autoSpaceDE w:val="0"/>
              <w:autoSpaceDN w:val="0"/>
              <w:adjustRightInd w:val="0"/>
              <w:rPr>
                <w:rFonts w:asciiTheme="majorHAnsi" w:eastAsia="Calibri" w:hAnsiTheme="majorHAnsi" w:cstheme="majorHAnsi"/>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Годишњи извештај ЦСР</w:t>
            </w:r>
          </w:p>
        </w:tc>
      </w:tr>
      <w:tr w:rsidR="006D33F1" w:rsidRPr="004341A4" w14:paraId="554365D8" w14:textId="77777777" w:rsidTr="0093518F">
        <w:trPr>
          <w:trHeight w:val="548"/>
          <w:jc w:val="center"/>
        </w:trPr>
        <w:tc>
          <w:tcPr>
            <w:tcW w:w="5419" w:type="dxa"/>
            <w:gridSpan w:val="6"/>
            <w:tcBorders>
              <w:top w:val="single" w:sz="4" w:space="0" w:color="auto"/>
              <w:left w:val="single" w:sz="4" w:space="0" w:color="auto"/>
              <w:bottom w:val="single" w:sz="4" w:space="0" w:color="auto"/>
              <w:right w:val="nil"/>
            </w:tcBorders>
            <w:vAlign w:val="center"/>
          </w:tcPr>
          <w:p w14:paraId="66338A9E" w14:textId="55862CF9" w:rsidR="0093518F" w:rsidRPr="004341A4" w:rsidRDefault="0093518F" w:rsidP="0093518F">
            <w:pPr>
              <w:autoSpaceDE w:val="0"/>
              <w:autoSpaceDN w:val="0"/>
              <w:adjustRightInd w:val="0"/>
              <w:rPr>
                <w:rFonts w:asciiTheme="majorHAnsi" w:eastAsia="Calibri" w:hAnsiTheme="majorHAnsi" w:cstheme="majorHAnsi"/>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Број услуга социјалне заштите у заједници</w:t>
            </w:r>
            <w:r>
              <w:rPr>
                <w:rFonts w:ascii="Arial" w:eastAsia="Calibri" w:hAnsi="Arial" w:cs="Arial"/>
                <w:b w:val="0"/>
                <w:bCs/>
                <w:noProof/>
                <w:color w:val="auto"/>
                <w:sz w:val="20"/>
                <w:szCs w:val="20"/>
                <w:lang w:val="sr-Cyrl-RS" w:eastAsia="sr-Latn-CS"/>
              </w:rPr>
              <w:t xml:space="preserve"> </w:t>
            </w:r>
            <w:r w:rsidRPr="005E138F">
              <w:rPr>
                <w:rFonts w:ascii="Arial" w:eastAsia="Calibri" w:hAnsi="Arial" w:cs="Arial"/>
                <w:b w:val="0"/>
                <w:bCs/>
                <w:noProof/>
                <w:color w:val="auto"/>
                <w:sz w:val="20"/>
                <w:szCs w:val="20"/>
                <w:lang w:val="sr-Cyrl-RS" w:eastAsia="sr-Latn-CS"/>
              </w:rPr>
              <w:t>доступних Роми</w:t>
            </w:r>
            <w:r>
              <w:rPr>
                <w:rFonts w:ascii="Arial" w:eastAsia="Calibri" w:hAnsi="Arial" w:cs="Arial"/>
                <w:b w:val="0"/>
                <w:bCs/>
                <w:noProof/>
                <w:color w:val="auto"/>
                <w:sz w:val="20"/>
                <w:szCs w:val="20"/>
                <w:lang w:val="sr-Cyrl-RS" w:eastAsia="sr-Latn-CS"/>
              </w:rPr>
              <w:t>ма</w:t>
            </w:r>
          </w:p>
        </w:tc>
        <w:tc>
          <w:tcPr>
            <w:tcW w:w="1425" w:type="dxa"/>
            <w:gridSpan w:val="2"/>
          </w:tcPr>
          <w:p w14:paraId="6259AC75" w14:textId="25BA05E8" w:rsidR="0093518F" w:rsidRPr="004341A4" w:rsidRDefault="0093518F" w:rsidP="0093518F">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Број</w:t>
            </w:r>
          </w:p>
        </w:tc>
        <w:tc>
          <w:tcPr>
            <w:tcW w:w="1114" w:type="dxa"/>
            <w:tcBorders>
              <w:top w:val="single" w:sz="4" w:space="0" w:color="auto"/>
              <w:left w:val="nil"/>
              <w:bottom w:val="single" w:sz="4" w:space="0" w:color="auto"/>
              <w:right w:val="single" w:sz="4" w:space="0" w:color="auto"/>
            </w:tcBorders>
            <w:vAlign w:val="center"/>
          </w:tcPr>
          <w:p w14:paraId="2539F546" w14:textId="0A439662" w:rsidR="0093518F" w:rsidRPr="004341A4" w:rsidRDefault="0093518F" w:rsidP="0093518F">
            <w:pPr>
              <w:autoSpaceDE w:val="0"/>
              <w:autoSpaceDN w:val="0"/>
              <w:adjustRightInd w:val="0"/>
              <w:ind w:firstLine="360"/>
              <w:jc w:val="center"/>
              <w:rPr>
                <w:rFonts w:asciiTheme="majorHAnsi" w:eastAsia="Calibri" w:hAnsiTheme="majorHAnsi" w:cstheme="majorHAnsi"/>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2023.</w:t>
            </w:r>
          </w:p>
        </w:tc>
        <w:tc>
          <w:tcPr>
            <w:tcW w:w="1215" w:type="dxa"/>
            <w:gridSpan w:val="3"/>
            <w:tcBorders>
              <w:top w:val="single" w:sz="4" w:space="0" w:color="auto"/>
              <w:left w:val="single" w:sz="4" w:space="0" w:color="auto"/>
              <w:bottom w:val="single" w:sz="4" w:space="0" w:color="auto"/>
              <w:right w:val="single" w:sz="4" w:space="0" w:color="auto"/>
            </w:tcBorders>
            <w:vAlign w:val="center"/>
          </w:tcPr>
          <w:p w14:paraId="3B834011" w14:textId="5DECD9F5" w:rsidR="0093518F" w:rsidRPr="004341A4" w:rsidRDefault="0093518F" w:rsidP="0093518F">
            <w:pPr>
              <w:autoSpaceDE w:val="0"/>
              <w:autoSpaceDN w:val="0"/>
              <w:adjustRightInd w:val="0"/>
              <w:ind w:firstLine="360"/>
              <w:jc w:val="center"/>
              <w:rPr>
                <w:rFonts w:asciiTheme="majorHAnsi" w:eastAsia="Calibri" w:hAnsiTheme="majorHAnsi" w:cstheme="majorHAnsi"/>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2</w:t>
            </w:r>
          </w:p>
        </w:tc>
        <w:tc>
          <w:tcPr>
            <w:tcW w:w="1253" w:type="dxa"/>
            <w:gridSpan w:val="3"/>
            <w:tcBorders>
              <w:top w:val="single" w:sz="4" w:space="0" w:color="auto"/>
              <w:left w:val="single" w:sz="4" w:space="0" w:color="auto"/>
              <w:bottom w:val="single" w:sz="4" w:space="0" w:color="auto"/>
              <w:right w:val="single" w:sz="4" w:space="0" w:color="auto"/>
            </w:tcBorders>
            <w:vAlign w:val="center"/>
          </w:tcPr>
          <w:p w14:paraId="353DAA83" w14:textId="62727A39" w:rsidR="0093518F" w:rsidRPr="004341A4" w:rsidRDefault="0093518F" w:rsidP="0093518F">
            <w:pPr>
              <w:autoSpaceDE w:val="0"/>
              <w:autoSpaceDN w:val="0"/>
              <w:adjustRightInd w:val="0"/>
              <w:ind w:firstLine="360"/>
              <w:jc w:val="center"/>
              <w:rPr>
                <w:rFonts w:asciiTheme="majorHAnsi" w:eastAsia="Calibri" w:hAnsiTheme="majorHAnsi" w:cstheme="majorHAnsi"/>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2027.</w:t>
            </w:r>
          </w:p>
        </w:tc>
        <w:tc>
          <w:tcPr>
            <w:tcW w:w="1622" w:type="dxa"/>
            <w:gridSpan w:val="2"/>
            <w:tcBorders>
              <w:top w:val="single" w:sz="4" w:space="0" w:color="auto"/>
              <w:left w:val="single" w:sz="4" w:space="0" w:color="auto"/>
              <w:bottom w:val="single" w:sz="4" w:space="0" w:color="auto"/>
              <w:right w:val="single" w:sz="4" w:space="0" w:color="auto"/>
            </w:tcBorders>
            <w:vAlign w:val="center"/>
          </w:tcPr>
          <w:p w14:paraId="19C3315E" w14:textId="5CC7BDF6" w:rsidR="0093518F" w:rsidRPr="004341A4" w:rsidRDefault="0093518F" w:rsidP="0093518F">
            <w:pPr>
              <w:autoSpaceDE w:val="0"/>
              <w:autoSpaceDN w:val="0"/>
              <w:adjustRightInd w:val="0"/>
              <w:ind w:firstLine="360"/>
              <w:jc w:val="center"/>
              <w:rPr>
                <w:rFonts w:asciiTheme="majorHAnsi" w:eastAsia="Calibri" w:hAnsiTheme="majorHAnsi" w:cstheme="majorHAnsi"/>
                <w:b w:val="0"/>
                <w:bCs/>
                <w:noProof/>
                <w:color w:val="auto"/>
                <w:sz w:val="20"/>
                <w:szCs w:val="20"/>
                <w:lang w:val="en-GB" w:eastAsia="sr-Latn-CS"/>
              </w:rPr>
            </w:pPr>
            <w:r w:rsidRPr="005E138F">
              <w:rPr>
                <w:rFonts w:ascii="Arial" w:eastAsia="Calibri" w:hAnsi="Arial" w:cs="Arial"/>
                <w:b w:val="0"/>
                <w:bCs/>
                <w:noProof/>
                <w:color w:val="auto"/>
                <w:sz w:val="20"/>
                <w:szCs w:val="20"/>
                <w:lang w:val="sr-Cyrl-RS" w:eastAsia="sr-Latn-CS"/>
              </w:rPr>
              <w:t xml:space="preserve">   </w:t>
            </w:r>
            <w:r w:rsidRPr="005E138F">
              <w:rPr>
                <w:rFonts w:ascii="Arial" w:eastAsia="Calibri" w:hAnsi="Arial" w:cs="Arial"/>
                <w:b w:val="0"/>
                <w:bCs/>
                <w:noProof/>
                <w:color w:val="FF0000"/>
                <w:sz w:val="20"/>
                <w:szCs w:val="20"/>
                <w:lang w:val="sr-Cyrl-RS" w:eastAsia="sr-Latn-CS"/>
              </w:rPr>
              <w:t xml:space="preserve"> </w:t>
            </w:r>
            <w:r w:rsidRPr="005E138F">
              <w:rPr>
                <w:rFonts w:ascii="Arial" w:eastAsia="Calibri" w:hAnsi="Arial" w:cs="Arial"/>
                <w:b w:val="0"/>
                <w:bCs/>
                <w:noProof/>
                <w:color w:val="auto"/>
                <w:sz w:val="20"/>
                <w:szCs w:val="20"/>
                <w:lang w:val="sr-Cyrl-RS" w:eastAsia="sr-Latn-CS"/>
              </w:rPr>
              <w:t>4</w:t>
            </w:r>
          </w:p>
        </w:tc>
        <w:tc>
          <w:tcPr>
            <w:tcW w:w="2173" w:type="dxa"/>
            <w:gridSpan w:val="3"/>
            <w:tcBorders>
              <w:top w:val="single" w:sz="4" w:space="0" w:color="auto"/>
              <w:left w:val="single" w:sz="4" w:space="0" w:color="auto"/>
              <w:bottom w:val="single" w:sz="4" w:space="0" w:color="auto"/>
              <w:right w:val="single" w:sz="4" w:space="0" w:color="auto"/>
            </w:tcBorders>
            <w:vAlign w:val="center"/>
          </w:tcPr>
          <w:p w14:paraId="7049AB74" w14:textId="75CF7DBA" w:rsidR="0093518F" w:rsidRPr="004341A4" w:rsidRDefault="0093518F" w:rsidP="0093518F">
            <w:pPr>
              <w:autoSpaceDE w:val="0"/>
              <w:autoSpaceDN w:val="0"/>
              <w:adjustRightInd w:val="0"/>
              <w:rPr>
                <w:rFonts w:asciiTheme="majorHAnsi" w:eastAsia="Calibri" w:hAnsiTheme="majorHAnsi" w:cstheme="majorHAnsi"/>
                <w:b w:val="0"/>
                <w:bCs/>
                <w:noProof/>
                <w:color w:val="auto"/>
                <w:sz w:val="20"/>
                <w:szCs w:val="20"/>
                <w:lang w:val="sr-Cyrl-RS" w:eastAsia="sr-Latn-CS"/>
              </w:rPr>
            </w:pPr>
            <w:r w:rsidRPr="005E138F">
              <w:rPr>
                <w:rFonts w:ascii="Arial" w:eastAsia="Calibri" w:hAnsi="Arial" w:cs="Arial"/>
                <w:b w:val="0"/>
                <w:bCs/>
                <w:noProof/>
                <w:color w:val="auto"/>
                <w:sz w:val="20"/>
                <w:szCs w:val="20"/>
                <w:lang w:val="sr-Cyrl-RS" w:eastAsia="sr-Latn-CS"/>
              </w:rPr>
              <w:t>Годишњи извештај ЦСР</w:t>
            </w:r>
          </w:p>
        </w:tc>
      </w:tr>
      <w:tr w:rsidR="004341A4" w:rsidRPr="004341A4" w14:paraId="7ABD8D60" w14:textId="77777777" w:rsidTr="0093518F">
        <w:trPr>
          <w:trHeight w:val="496"/>
          <w:jc w:val="center"/>
        </w:trPr>
        <w:tc>
          <w:tcPr>
            <w:tcW w:w="5419" w:type="dxa"/>
            <w:gridSpan w:val="6"/>
            <w:shd w:val="clear" w:color="auto" w:fill="808080"/>
          </w:tcPr>
          <w:p w14:paraId="28DAEA60" w14:textId="77777777" w:rsidR="004341A4" w:rsidRPr="004341A4" w:rsidRDefault="004341A4" w:rsidP="004341A4">
            <w:pPr>
              <w:rPr>
                <w:rFonts w:asciiTheme="majorHAnsi" w:eastAsia="Times New Roman" w:hAnsiTheme="majorHAnsi" w:cstheme="majorHAnsi"/>
                <w:noProof/>
                <w:color w:val="FFFFFF"/>
                <w:sz w:val="20"/>
                <w:szCs w:val="20"/>
                <w:lang w:val="sr-Cyrl-RS" w:eastAsia="sr-Latn-CS"/>
              </w:rPr>
            </w:pPr>
            <w:r w:rsidRPr="004341A4">
              <w:rPr>
                <w:rFonts w:asciiTheme="majorHAnsi" w:eastAsia="Times New Roman" w:hAnsiTheme="majorHAnsi" w:cstheme="majorHAnsi"/>
                <w:noProof/>
                <w:color w:val="FFFFFF"/>
                <w:sz w:val="20"/>
                <w:szCs w:val="20"/>
                <w:lang w:val="sr-Cyrl-RS" w:eastAsia="sr-Latn-CS"/>
              </w:rPr>
              <w:t xml:space="preserve">МЕРА </w:t>
            </w:r>
            <w:r w:rsidRPr="004341A4">
              <w:rPr>
                <w:rFonts w:asciiTheme="majorHAnsi" w:eastAsia="Times New Roman" w:hAnsiTheme="majorHAnsi" w:cstheme="majorHAnsi"/>
                <w:noProof/>
                <w:color w:val="FFFFFF"/>
                <w:sz w:val="20"/>
                <w:szCs w:val="20"/>
                <w:lang w:eastAsia="sr-Latn-CS"/>
              </w:rPr>
              <w:t>5</w:t>
            </w:r>
            <w:r w:rsidRPr="004341A4">
              <w:rPr>
                <w:rFonts w:asciiTheme="majorHAnsi" w:eastAsia="Times New Roman" w:hAnsiTheme="majorHAnsi" w:cstheme="majorHAnsi"/>
                <w:noProof/>
                <w:color w:val="FFFFFF"/>
                <w:sz w:val="20"/>
                <w:szCs w:val="20"/>
                <w:lang w:val="sr-Cyrl-RS" w:eastAsia="sr-Latn-CS"/>
              </w:rPr>
              <w:t>.1:  Обезбеђивање материјалне подршке најугроженијим ромским породицама</w:t>
            </w:r>
          </w:p>
        </w:tc>
        <w:tc>
          <w:tcPr>
            <w:tcW w:w="3754" w:type="dxa"/>
            <w:gridSpan w:val="6"/>
            <w:shd w:val="clear" w:color="auto" w:fill="808080"/>
          </w:tcPr>
          <w:p w14:paraId="715E1E0B" w14:textId="77777777" w:rsidR="004341A4" w:rsidRPr="004341A4" w:rsidRDefault="004341A4" w:rsidP="004341A4">
            <w:pPr>
              <w:ind w:firstLine="360"/>
              <w:jc w:val="right"/>
              <w:rPr>
                <w:rFonts w:asciiTheme="majorHAnsi" w:eastAsia="Times New Roman" w:hAnsiTheme="majorHAnsi" w:cstheme="majorHAnsi"/>
                <w:noProof/>
                <w:color w:val="FFFFFF"/>
                <w:sz w:val="20"/>
                <w:szCs w:val="20"/>
                <w:lang w:val="sr-Cyrl-RS" w:eastAsia="sr-Latn-CS"/>
              </w:rPr>
            </w:pPr>
            <w:r w:rsidRPr="004341A4">
              <w:rPr>
                <w:rFonts w:asciiTheme="majorHAnsi" w:eastAsia="Times New Roman" w:hAnsiTheme="majorHAnsi" w:cstheme="majorHAnsi"/>
                <w:noProof/>
                <w:color w:val="FFFFFF"/>
                <w:sz w:val="20"/>
                <w:szCs w:val="20"/>
                <w:lang w:val="sr-Cyrl-RS" w:eastAsia="sr-Latn-CS"/>
              </w:rPr>
              <w:t xml:space="preserve">Тип мере: </w:t>
            </w:r>
          </w:p>
        </w:tc>
        <w:tc>
          <w:tcPr>
            <w:tcW w:w="5048" w:type="dxa"/>
            <w:gridSpan w:val="8"/>
            <w:shd w:val="clear" w:color="auto" w:fill="808080"/>
          </w:tcPr>
          <w:p w14:paraId="42B37C8A" w14:textId="23CDEDF7" w:rsidR="004341A4" w:rsidRPr="004341A4" w:rsidRDefault="0093518F" w:rsidP="004341A4">
            <w:pPr>
              <w:ind w:firstLine="360"/>
              <w:rPr>
                <w:rFonts w:asciiTheme="majorHAnsi" w:eastAsia="Times New Roman" w:hAnsiTheme="majorHAnsi" w:cstheme="majorHAnsi"/>
                <w:noProof/>
                <w:color w:val="auto"/>
                <w:sz w:val="20"/>
                <w:szCs w:val="20"/>
                <w:lang w:val="sr-Cyrl-RS" w:eastAsia="sr-Latn-CS"/>
              </w:rPr>
            </w:pPr>
            <w:r w:rsidRPr="0093518F">
              <w:rPr>
                <w:rFonts w:asciiTheme="majorHAnsi" w:eastAsia="Times New Roman" w:hAnsiTheme="majorHAnsi" w:cstheme="majorHAnsi"/>
                <w:noProof/>
                <w:color w:val="FFFFFF" w:themeColor="background1"/>
                <w:sz w:val="20"/>
                <w:szCs w:val="20"/>
                <w:lang w:val="sr-Cyrl-RS" w:eastAsia="sr-Latn-CS"/>
              </w:rPr>
              <w:t>Обезбеђивање добара и услуга</w:t>
            </w:r>
          </w:p>
        </w:tc>
      </w:tr>
      <w:tr w:rsidR="006D33F1" w:rsidRPr="004341A4" w14:paraId="27386F2A" w14:textId="77777777" w:rsidTr="0093518F">
        <w:trPr>
          <w:trHeight w:val="520"/>
          <w:jc w:val="center"/>
        </w:trPr>
        <w:tc>
          <w:tcPr>
            <w:tcW w:w="1711" w:type="dxa"/>
            <w:gridSpan w:val="3"/>
            <w:shd w:val="clear" w:color="auto" w:fill="EDEDED"/>
          </w:tcPr>
          <w:p w14:paraId="54E59482" w14:textId="77777777" w:rsidR="004341A4" w:rsidRPr="004341A4" w:rsidRDefault="004341A4" w:rsidP="0093518F">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Носилац мере: </w:t>
            </w:r>
          </w:p>
        </w:tc>
        <w:tc>
          <w:tcPr>
            <w:tcW w:w="3708" w:type="dxa"/>
            <w:gridSpan w:val="3"/>
            <w:shd w:val="clear" w:color="auto" w:fill="auto"/>
          </w:tcPr>
          <w:p w14:paraId="067F2A27" w14:textId="0AAD21DB" w:rsidR="004341A4" w:rsidRPr="004341A4" w:rsidRDefault="0093518F" w:rsidP="004341A4">
            <w:pPr>
              <w:rPr>
                <w:rFonts w:asciiTheme="majorHAnsi" w:eastAsia="Times New Roman" w:hAnsiTheme="majorHAnsi" w:cstheme="majorHAnsi"/>
                <w:b w:val="0"/>
                <w:bCs/>
                <w:noProof/>
                <w:color w:val="FFFFFF"/>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Одељење за друштвене делатности</w:t>
            </w:r>
          </w:p>
        </w:tc>
        <w:tc>
          <w:tcPr>
            <w:tcW w:w="3754" w:type="dxa"/>
            <w:gridSpan w:val="6"/>
            <w:shd w:val="clear" w:color="auto" w:fill="EDEDED"/>
          </w:tcPr>
          <w:p w14:paraId="5780D55C" w14:textId="77777777" w:rsidR="004341A4" w:rsidRPr="004341A4" w:rsidRDefault="004341A4" w:rsidP="0093518F">
            <w:pPr>
              <w:ind w:firstLine="360"/>
              <w:jc w:val="right"/>
              <w:rPr>
                <w:rFonts w:asciiTheme="majorHAnsi" w:eastAsia="Times New Roman" w:hAnsiTheme="majorHAnsi" w:cstheme="majorHAnsi"/>
                <w:b w:val="0"/>
                <w:bCs/>
                <w:noProof/>
                <w:color w:val="FFFFFF"/>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Партнери: </w:t>
            </w:r>
          </w:p>
        </w:tc>
        <w:tc>
          <w:tcPr>
            <w:tcW w:w="5048" w:type="dxa"/>
            <w:gridSpan w:val="8"/>
            <w:shd w:val="clear" w:color="auto" w:fill="FFFFFF"/>
          </w:tcPr>
          <w:p w14:paraId="0486174C" w14:textId="6AE76DE6" w:rsidR="004341A4" w:rsidRPr="004341A4" w:rsidRDefault="0093518F" w:rsidP="004341A4">
            <w:pPr>
              <w:spacing w:before="100" w:beforeAutospacing="1" w:after="100" w:afterAutospacing="1"/>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ЦСР</w:t>
            </w:r>
          </w:p>
        </w:tc>
      </w:tr>
      <w:tr w:rsidR="004341A4" w:rsidRPr="004341A4" w14:paraId="39C58A05" w14:textId="77777777" w:rsidTr="0093518F">
        <w:trPr>
          <w:trHeight w:val="555"/>
          <w:jc w:val="center"/>
        </w:trPr>
        <w:tc>
          <w:tcPr>
            <w:tcW w:w="1711" w:type="dxa"/>
            <w:gridSpan w:val="3"/>
            <w:shd w:val="clear" w:color="auto" w:fill="EDEDED"/>
          </w:tcPr>
          <w:p w14:paraId="3B0D6CB5" w14:textId="77777777" w:rsidR="004341A4" w:rsidRPr="004341A4" w:rsidRDefault="004341A4" w:rsidP="0093518F">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Период спровођења:</w:t>
            </w:r>
          </w:p>
        </w:tc>
        <w:tc>
          <w:tcPr>
            <w:tcW w:w="1856" w:type="dxa"/>
            <w:shd w:val="clear" w:color="auto" w:fill="auto"/>
          </w:tcPr>
          <w:p w14:paraId="0D103C6A" w14:textId="0536C4E7" w:rsidR="004341A4" w:rsidRPr="004341A4" w:rsidRDefault="0093518F" w:rsidP="004341A4">
            <w:pPr>
              <w:ind w:firstLine="360"/>
              <w:rPr>
                <w:rFonts w:asciiTheme="majorHAnsi" w:eastAsia="Times New Roman" w:hAnsiTheme="majorHAnsi" w:cstheme="majorHAnsi"/>
                <w:b w:val="0"/>
                <w:bCs/>
                <w:noProof/>
                <w:color w:val="auto"/>
                <w:sz w:val="20"/>
                <w:szCs w:val="20"/>
                <w:lang w:val="en-GB" w:eastAsia="sr-Latn-CS"/>
              </w:rPr>
            </w:pPr>
            <w:r w:rsidRPr="004341A4">
              <w:rPr>
                <w:rFonts w:asciiTheme="majorHAnsi" w:eastAsia="Times New Roman" w:hAnsiTheme="majorHAnsi" w:cstheme="majorHAnsi"/>
                <w:b w:val="0"/>
                <w:bCs/>
                <w:color w:val="auto"/>
                <w:sz w:val="20"/>
                <w:szCs w:val="20"/>
                <w:lang w:val="sr-Cyrl-CS" w:eastAsia="sr-Latn-CS"/>
              </w:rPr>
              <w:t>2025 - 2027.</w:t>
            </w:r>
          </w:p>
        </w:tc>
        <w:tc>
          <w:tcPr>
            <w:tcW w:w="5606" w:type="dxa"/>
            <w:gridSpan w:val="8"/>
            <w:shd w:val="clear" w:color="auto" w:fill="EDEDED"/>
          </w:tcPr>
          <w:p w14:paraId="42EA6E1F" w14:textId="77777777" w:rsidR="004341A4" w:rsidRPr="004341A4" w:rsidRDefault="004341A4" w:rsidP="0093518F">
            <w:pPr>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Посебне измене прописа: </w:t>
            </w:r>
          </w:p>
        </w:tc>
        <w:tc>
          <w:tcPr>
            <w:tcW w:w="5048" w:type="dxa"/>
            <w:gridSpan w:val="8"/>
            <w:shd w:val="clear" w:color="auto" w:fill="FFFFFF"/>
          </w:tcPr>
          <w:p w14:paraId="368F7D45" w14:textId="1DD78484" w:rsidR="004341A4" w:rsidRPr="004341A4" w:rsidRDefault="0093518F" w:rsidP="0093518F">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НЕ</w:t>
            </w:r>
          </w:p>
        </w:tc>
      </w:tr>
      <w:tr w:rsidR="006D33F1" w:rsidRPr="004341A4" w14:paraId="42E777AA" w14:textId="77777777" w:rsidTr="0093518F">
        <w:trPr>
          <w:trHeight w:val="70"/>
          <w:jc w:val="center"/>
        </w:trPr>
        <w:tc>
          <w:tcPr>
            <w:tcW w:w="1711" w:type="dxa"/>
            <w:gridSpan w:val="3"/>
            <w:shd w:val="clear" w:color="auto" w:fill="EDEDED"/>
          </w:tcPr>
          <w:p w14:paraId="6A4CC65E" w14:textId="77777777" w:rsidR="004341A4" w:rsidRPr="004341A4" w:rsidRDefault="004341A4" w:rsidP="0093518F">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Укупно процењена </w:t>
            </w:r>
            <w:r w:rsidRPr="004341A4">
              <w:rPr>
                <w:rFonts w:asciiTheme="majorHAnsi" w:eastAsia="Times New Roman" w:hAnsiTheme="majorHAnsi" w:cstheme="majorHAnsi"/>
                <w:b w:val="0"/>
                <w:bCs/>
                <w:noProof/>
                <w:color w:val="auto"/>
                <w:sz w:val="20"/>
                <w:szCs w:val="20"/>
                <w:lang w:val="sr-Cyrl-RS" w:eastAsia="sr-Latn-CS"/>
              </w:rPr>
              <w:lastRenderedPageBreak/>
              <w:t xml:space="preserve">финансијска средства за меру (РСД): </w:t>
            </w:r>
          </w:p>
        </w:tc>
        <w:tc>
          <w:tcPr>
            <w:tcW w:w="1856" w:type="dxa"/>
            <w:shd w:val="clear" w:color="auto" w:fill="FFFFFF"/>
            <w:vAlign w:val="center"/>
          </w:tcPr>
          <w:p w14:paraId="1E62FB36"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lastRenderedPageBreak/>
              <w:t>31.905.651,00</w:t>
            </w:r>
          </w:p>
        </w:tc>
        <w:tc>
          <w:tcPr>
            <w:tcW w:w="3071" w:type="dxa"/>
            <w:gridSpan w:val="3"/>
            <w:shd w:val="clear" w:color="auto" w:fill="EDEDED"/>
          </w:tcPr>
          <w:p w14:paraId="564C1225"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Вредности фин.средстава</w:t>
            </w:r>
          </w:p>
          <w:p w14:paraId="3F60F2E1"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по годинама (РСД): </w:t>
            </w:r>
          </w:p>
        </w:tc>
        <w:tc>
          <w:tcPr>
            <w:tcW w:w="3536" w:type="dxa"/>
            <w:gridSpan w:val="7"/>
            <w:shd w:val="clear" w:color="auto" w:fill="FFFFFF"/>
            <w:vAlign w:val="center"/>
          </w:tcPr>
          <w:p w14:paraId="055268A0" w14:textId="77777777" w:rsidR="004341A4" w:rsidRPr="004341A4" w:rsidRDefault="004341A4" w:rsidP="004341A4">
            <w:pPr>
              <w:spacing w:before="8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2025 – </w:t>
            </w:r>
            <w:r w:rsidRPr="004341A4">
              <w:rPr>
                <w:rFonts w:asciiTheme="majorHAnsi" w:eastAsia="Times New Roman" w:hAnsiTheme="majorHAnsi" w:cstheme="majorHAnsi"/>
                <w:b w:val="0"/>
                <w:bCs/>
                <w:color w:val="auto"/>
                <w:sz w:val="20"/>
                <w:szCs w:val="20"/>
                <w:lang w:val="sr-Cyrl-CS" w:eastAsia="sr-Latn-CS"/>
              </w:rPr>
              <w:t>10.635.217,00</w:t>
            </w:r>
          </w:p>
          <w:p w14:paraId="45846F28" w14:textId="77777777" w:rsidR="004341A4" w:rsidRPr="004341A4" w:rsidRDefault="004341A4" w:rsidP="004341A4">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lastRenderedPageBreak/>
              <w:t xml:space="preserve">2026 – </w:t>
            </w:r>
            <w:r w:rsidRPr="004341A4">
              <w:rPr>
                <w:rFonts w:asciiTheme="majorHAnsi" w:eastAsia="Times New Roman" w:hAnsiTheme="majorHAnsi" w:cstheme="majorHAnsi"/>
                <w:b w:val="0"/>
                <w:bCs/>
                <w:color w:val="auto"/>
                <w:sz w:val="20"/>
                <w:szCs w:val="20"/>
                <w:lang w:val="sr-Cyrl-CS" w:eastAsia="sr-Latn-CS"/>
              </w:rPr>
              <w:t>10.635.217,00</w:t>
            </w:r>
          </w:p>
          <w:p w14:paraId="04A931BE" w14:textId="77777777" w:rsidR="004341A4" w:rsidRPr="004341A4" w:rsidRDefault="004341A4" w:rsidP="004341A4">
            <w:pPr>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2027 – </w:t>
            </w:r>
            <w:r w:rsidRPr="004341A4">
              <w:rPr>
                <w:rFonts w:asciiTheme="majorHAnsi" w:eastAsia="Times New Roman" w:hAnsiTheme="majorHAnsi" w:cstheme="majorHAnsi"/>
                <w:b w:val="0"/>
                <w:bCs/>
                <w:color w:val="auto"/>
                <w:sz w:val="20"/>
                <w:szCs w:val="20"/>
                <w:lang w:val="sr-Cyrl-CS" w:eastAsia="sr-Latn-CS"/>
              </w:rPr>
              <w:t>10.635.217,00</w:t>
            </w:r>
          </w:p>
        </w:tc>
        <w:tc>
          <w:tcPr>
            <w:tcW w:w="2101" w:type="dxa"/>
            <w:gridSpan w:val="4"/>
            <w:shd w:val="clear" w:color="auto" w:fill="E7E6E6"/>
          </w:tcPr>
          <w:p w14:paraId="69E60230" w14:textId="77777777" w:rsidR="004341A4" w:rsidRPr="004341A4" w:rsidRDefault="004341A4" w:rsidP="004341A4">
            <w:pPr>
              <w:shd w:val="clear" w:color="auto" w:fill="EDEDED"/>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lastRenderedPageBreak/>
              <w:t xml:space="preserve">Вредности </w:t>
            </w:r>
          </w:p>
          <w:p w14:paraId="37EEE62C" w14:textId="77777777" w:rsidR="004341A4" w:rsidRPr="004341A4" w:rsidRDefault="004341A4" w:rsidP="004341A4">
            <w:pPr>
              <w:shd w:val="clear" w:color="auto" w:fill="EDEDED"/>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фин.средстава</w:t>
            </w:r>
          </w:p>
          <w:p w14:paraId="6300EDB0" w14:textId="77777777" w:rsidR="004341A4" w:rsidRPr="004341A4" w:rsidRDefault="004341A4" w:rsidP="004341A4">
            <w:pPr>
              <w:shd w:val="clear" w:color="auto" w:fill="EDEDED"/>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lastRenderedPageBreak/>
              <w:t>по изворима</w:t>
            </w:r>
          </w:p>
          <w:p w14:paraId="35AB729F" w14:textId="77777777" w:rsidR="004341A4" w:rsidRPr="004341A4" w:rsidRDefault="004341A4" w:rsidP="004341A4">
            <w:pPr>
              <w:shd w:val="clear" w:color="auto" w:fill="EDEDED"/>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финансирања: </w:t>
            </w:r>
          </w:p>
        </w:tc>
        <w:tc>
          <w:tcPr>
            <w:tcW w:w="1946" w:type="dxa"/>
            <w:gridSpan w:val="2"/>
            <w:shd w:val="clear" w:color="auto" w:fill="FFFFFF"/>
            <w:vAlign w:val="center"/>
          </w:tcPr>
          <w:p w14:paraId="0D591701"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lastRenderedPageBreak/>
              <w:t>Буџет ЛС</w:t>
            </w:r>
          </w:p>
          <w:p w14:paraId="2DD441A7"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31.905.651,00</w:t>
            </w:r>
          </w:p>
        </w:tc>
      </w:tr>
      <w:tr w:rsidR="006D33F1" w:rsidRPr="004341A4" w14:paraId="0B45EC8D" w14:textId="77777777" w:rsidTr="0093518F">
        <w:trPr>
          <w:trHeight w:val="346"/>
          <w:jc w:val="center"/>
        </w:trPr>
        <w:tc>
          <w:tcPr>
            <w:tcW w:w="3567" w:type="dxa"/>
            <w:gridSpan w:val="4"/>
            <w:vMerge w:val="restart"/>
            <w:shd w:val="clear" w:color="auto" w:fill="EDEDED"/>
          </w:tcPr>
          <w:p w14:paraId="44E67FFC" w14:textId="77777777" w:rsidR="004341A4" w:rsidRPr="004341A4" w:rsidRDefault="004341A4" w:rsidP="004341A4">
            <w:pPr>
              <w:rPr>
                <w:rFonts w:asciiTheme="majorHAnsi" w:eastAsia="Times New Roman" w:hAnsiTheme="majorHAnsi" w:cstheme="majorHAnsi"/>
                <w:b w:val="0"/>
                <w:bCs/>
                <w:noProof/>
                <w:color w:val="FFFFFF"/>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Показатељи на нивоу мере (показатељи резултата)</w:t>
            </w:r>
          </w:p>
        </w:tc>
        <w:tc>
          <w:tcPr>
            <w:tcW w:w="1508" w:type="dxa"/>
            <w:vMerge w:val="restart"/>
            <w:shd w:val="clear" w:color="auto" w:fill="EDEDED"/>
          </w:tcPr>
          <w:p w14:paraId="59C8CE79" w14:textId="77777777" w:rsidR="004341A4" w:rsidRPr="004341A4" w:rsidRDefault="004341A4" w:rsidP="00FE2C5F">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Јединица</w:t>
            </w:r>
          </w:p>
          <w:p w14:paraId="07A5CF54" w14:textId="77777777" w:rsidR="004341A4" w:rsidRPr="004341A4" w:rsidRDefault="004341A4" w:rsidP="00FE2C5F">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мере</w:t>
            </w:r>
          </w:p>
        </w:tc>
        <w:tc>
          <w:tcPr>
            <w:tcW w:w="1563" w:type="dxa"/>
            <w:gridSpan w:val="2"/>
            <w:vMerge w:val="restart"/>
            <w:shd w:val="clear" w:color="auto" w:fill="EDEDED"/>
          </w:tcPr>
          <w:p w14:paraId="7F0F750C"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Базна</w:t>
            </w:r>
          </w:p>
          <w:p w14:paraId="0F0A3BA8"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година</w:t>
            </w:r>
          </w:p>
        </w:tc>
        <w:tc>
          <w:tcPr>
            <w:tcW w:w="1655" w:type="dxa"/>
            <w:gridSpan w:val="3"/>
            <w:vMerge w:val="restart"/>
            <w:shd w:val="clear" w:color="auto" w:fill="EDEDED"/>
          </w:tcPr>
          <w:p w14:paraId="169F5DE5"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Базна</w:t>
            </w:r>
          </w:p>
          <w:p w14:paraId="7AE1E711"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w:t>
            </w:r>
          </w:p>
        </w:tc>
        <w:tc>
          <w:tcPr>
            <w:tcW w:w="3982" w:type="dxa"/>
            <w:gridSpan w:val="8"/>
            <w:tcBorders>
              <w:bottom w:val="single" w:sz="4" w:space="0" w:color="auto"/>
            </w:tcBorders>
            <w:shd w:val="clear" w:color="auto" w:fill="EDEDED"/>
          </w:tcPr>
          <w:p w14:paraId="476A5EF4"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Циљне вредности</w:t>
            </w:r>
          </w:p>
        </w:tc>
        <w:tc>
          <w:tcPr>
            <w:tcW w:w="1946" w:type="dxa"/>
            <w:gridSpan w:val="2"/>
            <w:vMerge w:val="restart"/>
            <w:shd w:val="clear" w:color="auto" w:fill="EDEDED"/>
          </w:tcPr>
          <w:p w14:paraId="0EECA4B1" w14:textId="77777777" w:rsidR="00FE2C5F" w:rsidRDefault="00FE2C5F" w:rsidP="00FE2C5F">
            <w:pPr>
              <w:rPr>
                <w:rFonts w:asciiTheme="majorHAnsi" w:eastAsia="Times New Roman" w:hAnsiTheme="majorHAnsi" w:cstheme="majorHAnsi"/>
                <w:b w:val="0"/>
                <w:bCs/>
                <w:noProof/>
                <w:color w:val="auto"/>
                <w:sz w:val="20"/>
                <w:szCs w:val="20"/>
                <w:lang w:val="sr-Cyrl-RS" w:eastAsia="sr-Latn-CS"/>
              </w:rPr>
            </w:pPr>
          </w:p>
          <w:p w14:paraId="56C98025" w14:textId="14AEBF46" w:rsidR="004341A4" w:rsidRPr="004341A4" w:rsidRDefault="004341A4" w:rsidP="00FE2C5F">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Извор провере</w:t>
            </w:r>
          </w:p>
        </w:tc>
      </w:tr>
      <w:tr w:rsidR="006D33F1" w:rsidRPr="004341A4" w14:paraId="1DC282F3" w14:textId="77777777" w:rsidTr="0093518F">
        <w:trPr>
          <w:trHeight w:val="360"/>
          <w:jc w:val="center"/>
        </w:trPr>
        <w:tc>
          <w:tcPr>
            <w:tcW w:w="3567" w:type="dxa"/>
            <w:gridSpan w:val="4"/>
            <w:vMerge/>
            <w:shd w:val="clear" w:color="auto" w:fill="EDEDED"/>
          </w:tcPr>
          <w:p w14:paraId="1490A049"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p>
        </w:tc>
        <w:tc>
          <w:tcPr>
            <w:tcW w:w="1508" w:type="dxa"/>
            <w:vMerge/>
            <w:shd w:val="clear" w:color="auto" w:fill="EDEDED"/>
          </w:tcPr>
          <w:p w14:paraId="0B61D9CE"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p>
        </w:tc>
        <w:tc>
          <w:tcPr>
            <w:tcW w:w="1563" w:type="dxa"/>
            <w:gridSpan w:val="2"/>
            <w:vMerge/>
            <w:shd w:val="clear" w:color="auto" w:fill="EDEDED"/>
          </w:tcPr>
          <w:p w14:paraId="43ED59AD"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p>
        </w:tc>
        <w:tc>
          <w:tcPr>
            <w:tcW w:w="1655" w:type="dxa"/>
            <w:gridSpan w:val="3"/>
            <w:vMerge/>
            <w:shd w:val="clear" w:color="auto" w:fill="EDEDED"/>
          </w:tcPr>
          <w:p w14:paraId="03961147"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p>
        </w:tc>
        <w:tc>
          <w:tcPr>
            <w:tcW w:w="1422" w:type="dxa"/>
            <w:gridSpan w:val="3"/>
            <w:tcBorders>
              <w:top w:val="single" w:sz="4" w:space="0" w:color="auto"/>
            </w:tcBorders>
            <w:shd w:val="clear" w:color="auto" w:fill="EDEDED"/>
          </w:tcPr>
          <w:p w14:paraId="2F217296" w14:textId="77777777" w:rsidR="004341A4" w:rsidRPr="004341A4" w:rsidRDefault="004341A4" w:rsidP="00FE2C5F">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2025.</w:t>
            </w:r>
          </w:p>
        </w:tc>
        <w:tc>
          <w:tcPr>
            <w:tcW w:w="1384" w:type="dxa"/>
            <w:gridSpan w:val="3"/>
            <w:tcBorders>
              <w:top w:val="single" w:sz="4" w:space="0" w:color="auto"/>
            </w:tcBorders>
            <w:shd w:val="clear" w:color="auto" w:fill="EDEDED"/>
          </w:tcPr>
          <w:p w14:paraId="3135BB43" w14:textId="77777777" w:rsidR="004341A4" w:rsidRPr="004341A4" w:rsidRDefault="004341A4" w:rsidP="00FE2C5F">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2026.</w:t>
            </w:r>
          </w:p>
        </w:tc>
        <w:tc>
          <w:tcPr>
            <w:tcW w:w="1176" w:type="dxa"/>
            <w:gridSpan w:val="2"/>
            <w:tcBorders>
              <w:top w:val="single" w:sz="4" w:space="0" w:color="auto"/>
            </w:tcBorders>
            <w:shd w:val="clear" w:color="auto" w:fill="EDEDED"/>
          </w:tcPr>
          <w:p w14:paraId="755DB9DA" w14:textId="6FCFAEF1" w:rsidR="004341A4" w:rsidRPr="004341A4" w:rsidRDefault="00FE2C5F" w:rsidP="00FE2C5F">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w:t>
            </w:r>
            <w:r w:rsidR="004341A4" w:rsidRPr="004341A4">
              <w:rPr>
                <w:rFonts w:asciiTheme="majorHAnsi" w:eastAsia="Times New Roman" w:hAnsiTheme="majorHAnsi" w:cstheme="majorHAnsi"/>
                <w:b w:val="0"/>
                <w:bCs/>
                <w:noProof/>
                <w:color w:val="auto"/>
                <w:sz w:val="20"/>
                <w:szCs w:val="20"/>
                <w:lang w:val="sr-Cyrl-RS" w:eastAsia="sr-Latn-CS"/>
              </w:rPr>
              <w:t>2027.</w:t>
            </w:r>
          </w:p>
        </w:tc>
        <w:tc>
          <w:tcPr>
            <w:tcW w:w="1946" w:type="dxa"/>
            <w:gridSpan w:val="2"/>
            <w:vMerge/>
            <w:shd w:val="clear" w:color="auto" w:fill="EDEDED"/>
          </w:tcPr>
          <w:p w14:paraId="27AFC919"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p>
        </w:tc>
      </w:tr>
      <w:tr w:rsidR="006D33F1" w:rsidRPr="004341A4" w14:paraId="1CF605C4" w14:textId="77777777" w:rsidTr="0093518F">
        <w:trPr>
          <w:trHeight w:val="496"/>
          <w:jc w:val="center"/>
        </w:trPr>
        <w:tc>
          <w:tcPr>
            <w:tcW w:w="3567" w:type="dxa"/>
            <w:gridSpan w:val="4"/>
            <w:shd w:val="clear" w:color="auto" w:fill="FFFFFF"/>
          </w:tcPr>
          <w:p w14:paraId="4A2666F7" w14:textId="6511C4D1" w:rsidR="004341A4" w:rsidRPr="004341A4" w:rsidRDefault="00FE2C5F"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Број Рома који имају право на бесплатан оброк</w:t>
            </w:r>
          </w:p>
        </w:tc>
        <w:tc>
          <w:tcPr>
            <w:tcW w:w="1508" w:type="dxa"/>
            <w:shd w:val="clear" w:color="auto" w:fill="FFFFFF"/>
          </w:tcPr>
          <w:p w14:paraId="3E48DE88" w14:textId="51F44A22" w:rsidR="004341A4" w:rsidRPr="004341A4" w:rsidRDefault="00FE2C5F" w:rsidP="00FE2C5F">
            <w:pPr>
              <w:tabs>
                <w:tab w:val="left" w:pos="1222"/>
              </w:tabs>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Број</w:t>
            </w:r>
          </w:p>
        </w:tc>
        <w:tc>
          <w:tcPr>
            <w:tcW w:w="1563" w:type="dxa"/>
            <w:gridSpan w:val="2"/>
            <w:shd w:val="clear" w:color="auto" w:fill="FFFFFF"/>
          </w:tcPr>
          <w:p w14:paraId="0C8DE838" w14:textId="1FF3CDB8" w:rsidR="004341A4" w:rsidRPr="004341A4" w:rsidRDefault="00FE2C5F" w:rsidP="00FE2C5F">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2023.</w:t>
            </w:r>
          </w:p>
        </w:tc>
        <w:tc>
          <w:tcPr>
            <w:tcW w:w="1655" w:type="dxa"/>
            <w:gridSpan w:val="3"/>
            <w:shd w:val="clear" w:color="auto" w:fill="FFFFFF"/>
          </w:tcPr>
          <w:p w14:paraId="3B125388" w14:textId="7C5FA9B7" w:rsidR="004341A4" w:rsidRPr="004341A4" w:rsidRDefault="00FE2C5F" w:rsidP="00FE2C5F">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150</w:t>
            </w:r>
          </w:p>
        </w:tc>
        <w:tc>
          <w:tcPr>
            <w:tcW w:w="1422" w:type="dxa"/>
            <w:gridSpan w:val="3"/>
            <w:shd w:val="clear" w:color="auto" w:fill="FFFFFF"/>
          </w:tcPr>
          <w:p w14:paraId="491B622C" w14:textId="2049B741" w:rsidR="004341A4" w:rsidRPr="004341A4" w:rsidRDefault="00FE2C5F" w:rsidP="00FE2C5F">
            <w:pPr>
              <w:ind w:firstLine="360"/>
              <w:rPr>
                <w:rFonts w:asciiTheme="majorHAnsi" w:eastAsia="Times New Roman" w:hAnsiTheme="majorHAnsi" w:cstheme="majorHAnsi"/>
                <w:b w:val="0"/>
                <w:bCs/>
                <w:noProof/>
                <w:color w:val="auto"/>
                <w:sz w:val="20"/>
                <w:szCs w:val="20"/>
                <w:lang w:val="sr-Cyrl-RS" w:eastAsia="sr-Latn-CS"/>
              </w:rPr>
            </w:pPr>
            <w:r w:rsidRPr="00FE2C5F">
              <w:rPr>
                <w:rFonts w:asciiTheme="majorHAnsi" w:eastAsia="Times New Roman" w:hAnsiTheme="majorHAnsi" w:cstheme="majorHAnsi"/>
                <w:b w:val="0"/>
                <w:bCs/>
                <w:noProof/>
                <w:color w:val="auto"/>
                <w:sz w:val="20"/>
                <w:szCs w:val="20"/>
                <w:lang w:val="sr-Cyrl-RS" w:eastAsia="sr-Latn-CS"/>
              </w:rPr>
              <w:t>150</w:t>
            </w:r>
          </w:p>
        </w:tc>
        <w:tc>
          <w:tcPr>
            <w:tcW w:w="1384" w:type="dxa"/>
            <w:gridSpan w:val="3"/>
            <w:shd w:val="clear" w:color="auto" w:fill="FFFFFF"/>
          </w:tcPr>
          <w:p w14:paraId="3A91FCB0" w14:textId="5CAD7879" w:rsidR="004341A4" w:rsidRPr="004341A4" w:rsidRDefault="00FE2C5F" w:rsidP="00FE2C5F">
            <w:pPr>
              <w:ind w:firstLine="360"/>
              <w:rPr>
                <w:rFonts w:asciiTheme="majorHAnsi" w:eastAsia="Times New Roman" w:hAnsiTheme="majorHAnsi" w:cstheme="majorHAnsi"/>
                <w:b w:val="0"/>
                <w:bCs/>
                <w:noProof/>
                <w:color w:val="auto"/>
                <w:sz w:val="20"/>
                <w:szCs w:val="20"/>
                <w:lang w:val="sr-Cyrl-RS" w:eastAsia="sr-Latn-CS"/>
              </w:rPr>
            </w:pPr>
            <w:r w:rsidRPr="00FE2C5F">
              <w:rPr>
                <w:rFonts w:asciiTheme="majorHAnsi" w:eastAsia="Times New Roman" w:hAnsiTheme="majorHAnsi" w:cstheme="majorHAnsi"/>
                <w:b w:val="0"/>
                <w:bCs/>
                <w:noProof/>
                <w:color w:val="auto"/>
                <w:sz w:val="20"/>
                <w:szCs w:val="20"/>
                <w:lang w:val="sr-Cyrl-RS" w:eastAsia="sr-Latn-CS"/>
              </w:rPr>
              <w:t>150</w:t>
            </w:r>
          </w:p>
        </w:tc>
        <w:tc>
          <w:tcPr>
            <w:tcW w:w="1176" w:type="dxa"/>
            <w:gridSpan w:val="2"/>
            <w:shd w:val="clear" w:color="auto" w:fill="FFFFFF"/>
          </w:tcPr>
          <w:p w14:paraId="0D97C974" w14:textId="49F063AB" w:rsidR="004341A4" w:rsidRPr="004341A4" w:rsidRDefault="00FE2C5F" w:rsidP="00FE2C5F">
            <w:pPr>
              <w:ind w:firstLine="360"/>
              <w:rPr>
                <w:rFonts w:asciiTheme="majorHAnsi" w:eastAsia="Times New Roman" w:hAnsiTheme="majorHAnsi" w:cstheme="majorHAnsi"/>
                <w:b w:val="0"/>
                <w:bCs/>
                <w:noProof/>
                <w:color w:val="auto"/>
                <w:sz w:val="20"/>
                <w:szCs w:val="20"/>
                <w:lang w:val="sr-Cyrl-RS" w:eastAsia="sr-Latn-CS"/>
              </w:rPr>
            </w:pPr>
            <w:r w:rsidRPr="00FE2C5F">
              <w:rPr>
                <w:rFonts w:asciiTheme="majorHAnsi" w:eastAsia="Times New Roman" w:hAnsiTheme="majorHAnsi" w:cstheme="majorHAnsi"/>
                <w:b w:val="0"/>
                <w:bCs/>
                <w:noProof/>
                <w:color w:val="auto"/>
                <w:sz w:val="20"/>
                <w:szCs w:val="20"/>
                <w:lang w:val="sr-Cyrl-RS" w:eastAsia="sr-Latn-CS"/>
              </w:rPr>
              <w:t>150</w:t>
            </w:r>
          </w:p>
        </w:tc>
        <w:tc>
          <w:tcPr>
            <w:tcW w:w="1946" w:type="dxa"/>
            <w:gridSpan w:val="2"/>
            <w:shd w:val="clear" w:color="auto" w:fill="FFFFFF"/>
          </w:tcPr>
          <w:p w14:paraId="13180EA2" w14:textId="6A6951C8" w:rsidR="004341A4" w:rsidRPr="004341A4" w:rsidRDefault="00FE2C5F"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Извештај ЦСР и ЦК</w:t>
            </w:r>
          </w:p>
        </w:tc>
      </w:tr>
      <w:tr w:rsidR="006D33F1" w:rsidRPr="004341A4" w14:paraId="52828ECF" w14:textId="77777777" w:rsidTr="0093518F">
        <w:trPr>
          <w:trHeight w:val="496"/>
          <w:jc w:val="center"/>
        </w:trPr>
        <w:tc>
          <w:tcPr>
            <w:tcW w:w="3567" w:type="dxa"/>
            <w:gridSpan w:val="4"/>
            <w:shd w:val="clear" w:color="auto" w:fill="FFFFFF"/>
          </w:tcPr>
          <w:p w14:paraId="2547EA6D" w14:textId="535F513A" w:rsidR="004341A4" w:rsidRPr="004341A4" w:rsidRDefault="00FE2C5F"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Број ромских породица прималаца ванредне помоћи на годишњем нивоу</w:t>
            </w:r>
          </w:p>
        </w:tc>
        <w:tc>
          <w:tcPr>
            <w:tcW w:w="1508" w:type="dxa"/>
            <w:shd w:val="clear" w:color="auto" w:fill="FFFFFF"/>
          </w:tcPr>
          <w:p w14:paraId="52F9103E" w14:textId="6B347780" w:rsidR="004341A4" w:rsidRPr="004341A4" w:rsidRDefault="00FE2C5F" w:rsidP="00FE2C5F">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Број</w:t>
            </w:r>
          </w:p>
        </w:tc>
        <w:tc>
          <w:tcPr>
            <w:tcW w:w="1563" w:type="dxa"/>
            <w:gridSpan w:val="2"/>
            <w:shd w:val="clear" w:color="auto" w:fill="FFFFFF"/>
          </w:tcPr>
          <w:p w14:paraId="37F100A7" w14:textId="7B336DCC" w:rsidR="004341A4" w:rsidRPr="004341A4" w:rsidRDefault="00FE2C5F" w:rsidP="00FE2C5F">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2023.</w:t>
            </w:r>
          </w:p>
        </w:tc>
        <w:tc>
          <w:tcPr>
            <w:tcW w:w="1655" w:type="dxa"/>
            <w:gridSpan w:val="3"/>
            <w:shd w:val="clear" w:color="auto" w:fill="FFFFFF"/>
          </w:tcPr>
          <w:p w14:paraId="33B2D040" w14:textId="5AAB9F5A" w:rsidR="004341A4" w:rsidRPr="004341A4" w:rsidRDefault="00FE2C5F" w:rsidP="00FE2C5F">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1</w:t>
            </w:r>
          </w:p>
        </w:tc>
        <w:tc>
          <w:tcPr>
            <w:tcW w:w="1422" w:type="dxa"/>
            <w:gridSpan w:val="3"/>
            <w:shd w:val="clear" w:color="auto" w:fill="FFFFFF"/>
          </w:tcPr>
          <w:p w14:paraId="6DEBE8F6" w14:textId="46568822" w:rsidR="004341A4" w:rsidRPr="004341A4" w:rsidRDefault="00FE2C5F" w:rsidP="00FE2C5F">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1</w:t>
            </w:r>
          </w:p>
        </w:tc>
        <w:tc>
          <w:tcPr>
            <w:tcW w:w="1384" w:type="dxa"/>
            <w:gridSpan w:val="3"/>
            <w:shd w:val="clear" w:color="auto" w:fill="FFFFFF"/>
          </w:tcPr>
          <w:p w14:paraId="0E550AAC" w14:textId="00B154E0" w:rsidR="004341A4" w:rsidRPr="004341A4" w:rsidRDefault="00FE2C5F" w:rsidP="00FE2C5F">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1</w:t>
            </w:r>
          </w:p>
        </w:tc>
        <w:tc>
          <w:tcPr>
            <w:tcW w:w="1176" w:type="dxa"/>
            <w:gridSpan w:val="2"/>
            <w:shd w:val="clear" w:color="auto" w:fill="FFFFFF"/>
          </w:tcPr>
          <w:p w14:paraId="6F873223" w14:textId="2E11C4A8" w:rsidR="004341A4" w:rsidRPr="004341A4" w:rsidRDefault="00FE2C5F" w:rsidP="00FE2C5F">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1</w:t>
            </w:r>
          </w:p>
        </w:tc>
        <w:tc>
          <w:tcPr>
            <w:tcW w:w="1946" w:type="dxa"/>
            <w:gridSpan w:val="2"/>
            <w:shd w:val="clear" w:color="auto" w:fill="FFFFFF"/>
          </w:tcPr>
          <w:p w14:paraId="309B57C3" w14:textId="2E2628C4" w:rsidR="004341A4" w:rsidRPr="004341A4" w:rsidRDefault="00FE2C5F"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Извештај ЦСР</w:t>
            </w:r>
          </w:p>
        </w:tc>
      </w:tr>
      <w:tr w:rsidR="006D33F1" w:rsidRPr="004341A4" w14:paraId="4B5E1EEC" w14:textId="77777777" w:rsidTr="0093518F">
        <w:trPr>
          <w:trHeight w:val="496"/>
          <w:jc w:val="center"/>
        </w:trPr>
        <w:tc>
          <w:tcPr>
            <w:tcW w:w="3567" w:type="dxa"/>
            <w:gridSpan w:val="4"/>
            <w:shd w:val="clear" w:color="auto" w:fill="FFFFFF"/>
          </w:tcPr>
          <w:p w14:paraId="75AD7329" w14:textId="35395E74" w:rsidR="004341A4" w:rsidRPr="004341A4" w:rsidRDefault="00FE2C5F"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Број Рома и Ромкиња информисаних </w:t>
            </w:r>
            <w:r w:rsidRPr="004341A4">
              <w:rPr>
                <w:rFonts w:asciiTheme="majorHAnsi" w:eastAsia="Times New Roman" w:hAnsiTheme="majorHAnsi" w:cstheme="majorHAnsi"/>
                <w:b w:val="0"/>
                <w:bCs/>
                <w:noProof/>
                <w:color w:val="auto"/>
                <w:sz w:val="20"/>
                <w:szCs w:val="20"/>
                <w:lang w:val="sr-Cyrl-RS" w:eastAsia="sr-Latn-CS"/>
              </w:rPr>
              <w:t>о доступним правима и услугама социјалне заштите</w:t>
            </w:r>
          </w:p>
        </w:tc>
        <w:tc>
          <w:tcPr>
            <w:tcW w:w="1508" w:type="dxa"/>
            <w:shd w:val="clear" w:color="auto" w:fill="FFFFFF"/>
          </w:tcPr>
          <w:p w14:paraId="38078FDE" w14:textId="77777777" w:rsid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p>
          <w:p w14:paraId="1A27F58A" w14:textId="0FE4347B" w:rsidR="00FE2C5F" w:rsidRPr="004341A4" w:rsidRDefault="00FE2C5F" w:rsidP="00FE2C5F">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Број</w:t>
            </w:r>
          </w:p>
        </w:tc>
        <w:tc>
          <w:tcPr>
            <w:tcW w:w="1563" w:type="dxa"/>
            <w:gridSpan w:val="2"/>
            <w:shd w:val="clear" w:color="auto" w:fill="FFFFFF"/>
          </w:tcPr>
          <w:p w14:paraId="5851FE49" w14:textId="77777777" w:rsid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p>
          <w:p w14:paraId="0A037C8A" w14:textId="12AE1FF9" w:rsidR="00FE2C5F" w:rsidRPr="004341A4" w:rsidRDefault="00FE2C5F" w:rsidP="00FE2C5F">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2023.</w:t>
            </w:r>
          </w:p>
        </w:tc>
        <w:tc>
          <w:tcPr>
            <w:tcW w:w="1655" w:type="dxa"/>
            <w:gridSpan w:val="3"/>
            <w:shd w:val="clear" w:color="auto" w:fill="FFFFFF"/>
          </w:tcPr>
          <w:p w14:paraId="4169F05E" w14:textId="77777777" w:rsid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p>
          <w:p w14:paraId="42CD5F99" w14:textId="18371B6B" w:rsidR="00FE2C5F" w:rsidRPr="004341A4" w:rsidRDefault="00FE2C5F" w:rsidP="004341A4">
            <w:pPr>
              <w:ind w:firstLine="360"/>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0</w:t>
            </w:r>
          </w:p>
        </w:tc>
        <w:tc>
          <w:tcPr>
            <w:tcW w:w="1422" w:type="dxa"/>
            <w:gridSpan w:val="3"/>
            <w:shd w:val="clear" w:color="auto" w:fill="FFFFFF"/>
          </w:tcPr>
          <w:p w14:paraId="13B63831" w14:textId="77777777" w:rsid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p>
          <w:p w14:paraId="5BD94387" w14:textId="278D0BED" w:rsidR="00FE2C5F" w:rsidRPr="004341A4" w:rsidRDefault="00FE2C5F" w:rsidP="00FE2C5F">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50</w:t>
            </w:r>
          </w:p>
        </w:tc>
        <w:tc>
          <w:tcPr>
            <w:tcW w:w="1384" w:type="dxa"/>
            <w:gridSpan w:val="3"/>
            <w:shd w:val="clear" w:color="auto" w:fill="FFFFFF"/>
          </w:tcPr>
          <w:p w14:paraId="1F8598DF" w14:textId="77777777" w:rsidR="00FE2C5F" w:rsidRDefault="00FE2C5F" w:rsidP="004341A4">
            <w:pPr>
              <w:ind w:firstLine="360"/>
              <w:jc w:val="center"/>
              <w:rPr>
                <w:rFonts w:asciiTheme="majorHAnsi" w:eastAsia="Times New Roman" w:hAnsiTheme="majorHAnsi" w:cstheme="majorHAnsi"/>
                <w:b w:val="0"/>
                <w:bCs/>
                <w:noProof/>
                <w:color w:val="auto"/>
                <w:sz w:val="20"/>
                <w:szCs w:val="20"/>
                <w:lang w:val="sr-Cyrl-RS" w:eastAsia="sr-Latn-CS"/>
              </w:rPr>
            </w:pPr>
          </w:p>
          <w:p w14:paraId="39006ECE" w14:textId="09AD200F" w:rsidR="004341A4" w:rsidRPr="004341A4" w:rsidRDefault="00FE2C5F" w:rsidP="00FE2C5F">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50</w:t>
            </w:r>
          </w:p>
        </w:tc>
        <w:tc>
          <w:tcPr>
            <w:tcW w:w="1176" w:type="dxa"/>
            <w:gridSpan w:val="2"/>
            <w:shd w:val="clear" w:color="auto" w:fill="FFFFFF"/>
          </w:tcPr>
          <w:p w14:paraId="209E1AFA" w14:textId="77777777" w:rsid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p>
          <w:p w14:paraId="60A7A9BA" w14:textId="2A0A1F79" w:rsidR="00FE2C5F" w:rsidRPr="004341A4" w:rsidRDefault="00FE2C5F" w:rsidP="00FE2C5F">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50</w:t>
            </w:r>
          </w:p>
        </w:tc>
        <w:tc>
          <w:tcPr>
            <w:tcW w:w="1946" w:type="dxa"/>
            <w:gridSpan w:val="2"/>
            <w:shd w:val="clear" w:color="auto" w:fill="FFFFFF"/>
          </w:tcPr>
          <w:p w14:paraId="1B273D0F" w14:textId="393F6EE1" w:rsidR="004341A4" w:rsidRPr="004341A4" w:rsidRDefault="00FE2C5F"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Извештај МТ и ЦСР</w:t>
            </w:r>
          </w:p>
        </w:tc>
      </w:tr>
      <w:tr w:rsidR="006D33F1" w:rsidRPr="004341A4" w14:paraId="5B026291" w14:textId="77777777" w:rsidTr="0093518F">
        <w:trPr>
          <w:trHeight w:val="496"/>
          <w:jc w:val="center"/>
        </w:trPr>
        <w:tc>
          <w:tcPr>
            <w:tcW w:w="1268" w:type="dxa"/>
            <w:gridSpan w:val="2"/>
            <w:shd w:val="clear" w:color="auto" w:fill="D6E9F5" w:themeFill="accent2" w:themeFillTint="33"/>
          </w:tcPr>
          <w:p w14:paraId="74D51F98"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Ознака</w:t>
            </w:r>
          </w:p>
        </w:tc>
        <w:tc>
          <w:tcPr>
            <w:tcW w:w="2299" w:type="dxa"/>
            <w:gridSpan w:val="2"/>
            <w:shd w:val="clear" w:color="auto" w:fill="D6E9F5" w:themeFill="accent2" w:themeFillTint="33"/>
          </w:tcPr>
          <w:p w14:paraId="2F29FE95"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Назив активности</w:t>
            </w:r>
          </w:p>
        </w:tc>
        <w:tc>
          <w:tcPr>
            <w:tcW w:w="1508" w:type="dxa"/>
            <w:shd w:val="clear" w:color="auto" w:fill="D6E9F5" w:themeFill="accent2" w:themeFillTint="33"/>
          </w:tcPr>
          <w:p w14:paraId="79187769" w14:textId="77777777" w:rsidR="004341A4" w:rsidRPr="004341A4" w:rsidRDefault="004341A4" w:rsidP="004341A4">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   Носилац</w:t>
            </w:r>
          </w:p>
        </w:tc>
        <w:tc>
          <w:tcPr>
            <w:tcW w:w="1563" w:type="dxa"/>
            <w:gridSpan w:val="2"/>
            <w:shd w:val="clear" w:color="auto" w:fill="D6E9F5" w:themeFill="accent2" w:themeFillTint="33"/>
          </w:tcPr>
          <w:p w14:paraId="3AA9FCD1" w14:textId="77777777" w:rsidR="004341A4" w:rsidRPr="004341A4" w:rsidRDefault="004341A4" w:rsidP="004341A4">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    Партнери</w:t>
            </w:r>
          </w:p>
        </w:tc>
        <w:tc>
          <w:tcPr>
            <w:tcW w:w="1789" w:type="dxa"/>
            <w:gridSpan w:val="4"/>
            <w:shd w:val="clear" w:color="auto" w:fill="D6E9F5" w:themeFill="accent2" w:themeFillTint="33"/>
          </w:tcPr>
          <w:p w14:paraId="2654B991"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Рок за реализацију</w:t>
            </w:r>
          </w:p>
        </w:tc>
        <w:tc>
          <w:tcPr>
            <w:tcW w:w="1747" w:type="dxa"/>
            <w:gridSpan w:val="3"/>
            <w:shd w:val="clear" w:color="auto" w:fill="D6E9F5" w:themeFill="accent2" w:themeFillTint="33"/>
          </w:tcPr>
          <w:p w14:paraId="1B5FA8C6"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Укупно потребна фин.средства (РСД)</w:t>
            </w:r>
          </w:p>
        </w:tc>
        <w:tc>
          <w:tcPr>
            <w:tcW w:w="2191" w:type="dxa"/>
            <w:gridSpan w:val="5"/>
            <w:shd w:val="clear" w:color="auto" w:fill="D6E9F5" w:themeFill="accent2" w:themeFillTint="33"/>
          </w:tcPr>
          <w:p w14:paraId="3FDA7724"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Вредности фин.средства по годинама (РСД)</w:t>
            </w:r>
          </w:p>
        </w:tc>
        <w:tc>
          <w:tcPr>
            <w:tcW w:w="1856" w:type="dxa"/>
            <w:shd w:val="clear" w:color="auto" w:fill="D6E9F5" w:themeFill="accent2" w:themeFillTint="33"/>
          </w:tcPr>
          <w:p w14:paraId="3B19774C"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Вредности фин.средства по изворима (РСД)</w:t>
            </w:r>
          </w:p>
        </w:tc>
      </w:tr>
      <w:tr w:rsidR="006D33F1" w:rsidRPr="004341A4" w14:paraId="5F1830ED" w14:textId="77777777" w:rsidTr="0093518F">
        <w:trPr>
          <w:trHeight w:val="496"/>
          <w:jc w:val="center"/>
        </w:trPr>
        <w:tc>
          <w:tcPr>
            <w:tcW w:w="1268" w:type="dxa"/>
            <w:gridSpan w:val="2"/>
            <w:shd w:val="clear" w:color="auto" w:fill="FFFFFF"/>
            <w:vAlign w:val="center"/>
          </w:tcPr>
          <w:p w14:paraId="058C4B37"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eastAsia="sr-Latn-CS"/>
              </w:rPr>
              <w:t>5</w:t>
            </w:r>
            <w:r w:rsidRPr="004341A4">
              <w:rPr>
                <w:rFonts w:asciiTheme="majorHAnsi" w:eastAsia="Times New Roman" w:hAnsiTheme="majorHAnsi" w:cstheme="majorHAnsi"/>
                <w:b w:val="0"/>
                <w:bCs/>
                <w:noProof/>
                <w:color w:val="auto"/>
                <w:sz w:val="20"/>
                <w:szCs w:val="20"/>
                <w:lang w:val="sr-Cyrl-RS" w:eastAsia="sr-Latn-CS"/>
              </w:rPr>
              <w:t>.1.1</w:t>
            </w:r>
          </w:p>
        </w:tc>
        <w:tc>
          <w:tcPr>
            <w:tcW w:w="2299" w:type="dxa"/>
            <w:gridSpan w:val="2"/>
            <w:vAlign w:val="center"/>
          </w:tcPr>
          <w:p w14:paraId="722E3E17" w14:textId="77777777" w:rsidR="004341A4" w:rsidRPr="004341A4" w:rsidRDefault="004341A4" w:rsidP="004341A4">
            <w:pPr>
              <w:spacing w:before="60" w:after="60"/>
              <w:rPr>
                <w:rFonts w:asciiTheme="majorHAnsi" w:eastAsia="Times New Roman" w:hAnsiTheme="majorHAnsi" w:cstheme="majorHAnsi"/>
                <w:b w:val="0"/>
                <w:bCs/>
                <w:color w:val="auto"/>
                <w:sz w:val="20"/>
                <w:szCs w:val="20"/>
                <w:lang w:val="sr-Cyrl-RS" w:eastAsia="sr-Latn-CS"/>
              </w:rPr>
            </w:pPr>
            <w:r w:rsidRPr="004341A4">
              <w:rPr>
                <w:rFonts w:asciiTheme="majorHAnsi" w:eastAsia="Times New Roman" w:hAnsiTheme="majorHAnsi" w:cstheme="majorHAnsi"/>
                <w:b w:val="0"/>
                <w:bCs/>
                <w:color w:val="auto"/>
                <w:sz w:val="20"/>
                <w:szCs w:val="20"/>
                <w:lang w:val="sr-Cyrl-RS" w:eastAsia="sr-Latn-CS"/>
              </w:rPr>
              <w:t xml:space="preserve">Једнократне помоћи </w:t>
            </w:r>
          </w:p>
        </w:tc>
        <w:tc>
          <w:tcPr>
            <w:tcW w:w="1508" w:type="dxa"/>
            <w:vAlign w:val="center"/>
          </w:tcPr>
          <w:p w14:paraId="7310F2A3" w14:textId="0EBD5468" w:rsidR="004341A4" w:rsidRPr="004341A4" w:rsidRDefault="0093518F" w:rsidP="004341A4">
            <w:pPr>
              <w:spacing w:before="60" w:after="60"/>
              <w:rPr>
                <w:rFonts w:asciiTheme="majorHAnsi" w:eastAsia="Times New Roman" w:hAnsiTheme="majorHAnsi" w:cstheme="majorHAnsi"/>
                <w:b w:val="0"/>
                <w:bCs/>
                <w:color w:val="auto"/>
                <w:sz w:val="20"/>
                <w:szCs w:val="20"/>
                <w:lang w:val="sr-Cyrl-CS" w:eastAsia="sr-Latn-CS"/>
              </w:rPr>
            </w:pPr>
            <w:r>
              <w:rPr>
                <w:rFonts w:asciiTheme="majorHAnsi" w:eastAsia="Times New Roman" w:hAnsiTheme="majorHAnsi" w:cstheme="majorHAnsi"/>
                <w:b w:val="0"/>
                <w:bCs/>
                <w:noProof/>
                <w:color w:val="auto"/>
                <w:sz w:val="20"/>
                <w:szCs w:val="20"/>
                <w:lang w:val="sr-Cyrl-RS" w:eastAsia="sr-Latn-CS"/>
              </w:rPr>
              <w:t>Одељење за друштвене делатности</w:t>
            </w:r>
          </w:p>
        </w:tc>
        <w:tc>
          <w:tcPr>
            <w:tcW w:w="1563" w:type="dxa"/>
            <w:gridSpan w:val="2"/>
            <w:vAlign w:val="center"/>
          </w:tcPr>
          <w:p w14:paraId="6C3941D6" w14:textId="3BAAD7E3" w:rsidR="004341A4" w:rsidRPr="004341A4" w:rsidRDefault="0093518F" w:rsidP="004341A4">
            <w:pPr>
              <w:spacing w:before="60" w:after="60"/>
              <w:jc w:val="center"/>
              <w:rPr>
                <w:rFonts w:asciiTheme="majorHAnsi" w:eastAsia="Times New Roman" w:hAnsiTheme="majorHAnsi" w:cstheme="majorHAnsi"/>
                <w:b w:val="0"/>
                <w:bCs/>
                <w:color w:val="auto"/>
                <w:sz w:val="20"/>
                <w:szCs w:val="20"/>
                <w:lang w:val="sr-Cyrl-CS" w:eastAsia="sr-Latn-CS"/>
              </w:rPr>
            </w:pPr>
            <w:r>
              <w:rPr>
                <w:rFonts w:asciiTheme="majorHAnsi" w:eastAsia="Times New Roman" w:hAnsiTheme="majorHAnsi" w:cstheme="majorHAnsi"/>
                <w:b w:val="0"/>
                <w:bCs/>
                <w:color w:val="auto"/>
                <w:sz w:val="20"/>
                <w:szCs w:val="20"/>
                <w:lang w:val="sr-Cyrl-CS" w:eastAsia="sr-Latn-CS"/>
              </w:rPr>
              <w:t>ЦСР</w:t>
            </w:r>
          </w:p>
        </w:tc>
        <w:tc>
          <w:tcPr>
            <w:tcW w:w="1789" w:type="dxa"/>
            <w:gridSpan w:val="4"/>
            <w:vAlign w:val="center"/>
          </w:tcPr>
          <w:p w14:paraId="6B9F9ADD" w14:textId="77777777" w:rsidR="004341A4" w:rsidRPr="004341A4" w:rsidRDefault="004341A4" w:rsidP="004341A4">
            <w:pPr>
              <w:spacing w:before="60" w:after="60"/>
              <w:jc w:val="center"/>
              <w:rPr>
                <w:rFonts w:asciiTheme="majorHAnsi" w:eastAsia="Times New Roman" w:hAnsiTheme="majorHAnsi" w:cstheme="majorHAnsi"/>
                <w:b w:val="0"/>
                <w:bCs/>
                <w:color w:val="auto"/>
                <w:sz w:val="20"/>
                <w:szCs w:val="20"/>
                <w:lang w:val="sr-Cyrl-CS" w:eastAsia="sr-Latn-CS"/>
              </w:rPr>
            </w:pPr>
            <w:r w:rsidRPr="004341A4">
              <w:rPr>
                <w:rFonts w:asciiTheme="majorHAnsi" w:eastAsia="Times New Roman" w:hAnsiTheme="majorHAnsi" w:cstheme="majorHAnsi"/>
                <w:b w:val="0"/>
                <w:bCs/>
                <w:color w:val="auto"/>
                <w:sz w:val="20"/>
                <w:szCs w:val="20"/>
                <w:lang w:val="sr-Cyrl-CS" w:eastAsia="sr-Latn-CS"/>
              </w:rPr>
              <w:t>2025 - 2027.</w:t>
            </w:r>
          </w:p>
        </w:tc>
        <w:tc>
          <w:tcPr>
            <w:tcW w:w="1747" w:type="dxa"/>
            <w:gridSpan w:val="3"/>
            <w:vAlign w:val="center"/>
          </w:tcPr>
          <w:p w14:paraId="6504EE51" w14:textId="77777777" w:rsidR="004341A4" w:rsidRPr="004341A4" w:rsidRDefault="004341A4" w:rsidP="004341A4">
            <w:pPr>
              <w:spacing w:before="60" w:after="60"/>
              <w:ind w:firstLine="360"/>
              <w:jc w:val="center"/>
              <w:rPr>
                <w:rFonts w:asciiTheme="majorHAnsi" w:eastAsia="Times New Roman" w:hAnsiTheme="majorHAnsi" w:cstheme="majorHAnsi"/>
                <w:b w:val="0"/>
                <w:bCs/>
                <w:color w:val="auto"/>
                <w:sz w:val="20"/>
                <w:szCs w:val="20"/>
                <w:highlight w:val="yellow"/>
                <w:lang w:val="sr-Cyrl-CS" w:eastAsia="sr-Latn-CS"/>
              </w:rPr>
            </w:pPr>
            <w:r w:rsidRPr="004341A4">
              <w:rPr>
                <w:rFonts w:asciiTheme="majorHAnsi" w:eastAsia="Times New Roman" w:hAnsiTheme="majorHAnsi" w:cstheme="majorHAnsi"/>
                <w:b w:val="0"/>
                <w:bCs/>
                <w:noProof/>
                <w:color w:val="auto"/>
                <w:sz w:val="20"/>
                <w:szCs w:val="20"/>
                <w:lang w:val="sr-Cyrl-RS" w:eastAsia="sr-Latn-CS"/>
              </w:rPr>
              <w:t>18.090.000,00</w:t>
            </w:r>
          </w:p>
        </w:tc>
        <w:tc>
          <w:tcPr>
            <w:tcW w:w="2191" w:type="dxa"/>
            <w:gridSpan w:val="5"/>
            <w:shd w:val="clear" w:color="auto" w:fill="FFFFFF"/>
            <w:vAlign w:val="center"/>
          </w:tcPr>
          <w:p w14:paraId="09379822" w14:textId="77777777" w:rsidR="004341A4" w:rsidRPr="004341A4" w:rsidRDefault="004341A4" w:rsidP="004341A4">
            <w:pPr>
              <w:spacing w:before="8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2025 – </w:t>
            </w:r>
            <w:r w:rsidRPr="004341A4">
              <w:rPr>
                <w:rFonts w:asciiTheme="majorHAnsi" w:eastAsia="Times New Roman" w:hAnsiTheme="majorHAnsi" w:cstheme="majorHAnsi"/>
                <w:b w:val="0"/>
                <w:bCs/>
                <w:color w:val="auto"/>
                <w:sz w:val="20"/>
                <w:szCs w:val="20"/>
                <w:lang w:val="sr-Cyrl-CS" w:eastAsia="sr-Latn-CS"/>
              </w:rPr>
              <w:t xml:space="preserve">6.030.000 </w:t>
            </w:r>
          </w:p>
          <w:p w14:paraId="34D409BF"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2026 – </w:t>
            </w:r>
            <w:r w:rsidRPr="004341A4">
              <w:rPr>
                <w:rFonts w:asciiTheme="majorHAnsi" w:eastAsia="Times New Roman" w:hAnsiTheme="majorHAnsi" w:cstheme="majorHAnsi"/>
                <w:b w:val="0"/>
                <w:bCs/>
                <w:color w:val="auto"/>
                <w:sz w:val="20"/>
                <w:szCs w:val="20"/>
                <w:lang w:val="sr-Cyrl-CS" w:eastAsia="sr-Latn-CS"/>
              </w:rPr>
              <w:t xml:space="preserve">6.030.000 </w:t>
            </w:r>
            <w:r w:rsidRPr="004341A4">
              <w:rPr>
                <w:rFonts w:asciiTheme="majorHAnsi" w:eastAsia="Times New Roman" w:hAnsiTheme="majorHAnsi" w:cstheme="majorHAnsi"/>
                <w:b w:val="0"/>
                <w:bCs/>
                <w:noProof/>
                <w:color w:val="auto"/>
                <w:sz w:val="20"/>
                <w:szCs w:val="20"/>
                <w:lang w:val="sr-Cyrl-RS" w:eastAsia="sr-Latn-CS"/>
              </w:rPr>
              <w:t xml:space="preserve"> </w:t>
            </w:r>
          </w:p>
          <w:p w14:paraId="4586C379" w14:textId="77777777" w:rsidR="004341A4" w:rsidRPr="004341A4" w:rsidRDefault="004341A4" w:rsidP="004341A4">
            <w:pPr>
              <w:spacing w:after="8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2027 – </w:t>
            </w:r>
            <w:r w:rsidRPr="004341A4">
              <w:rPr>
                <w:rFonts w:asciiTheme="majorHAnsi" w:eastAsia="Times New Roman" w:hAnsiTheme="majorHAnsi" w:cstheme="majorHAnsi"/>
                <w:b w:val="0"/>
                <w:bCs/>
                <w:color w:val="auto"/>
                <w:sz w:val="20"/>
                <w:szCs w:val="20"/>
                <w:lang w:val="sr-Cyrl-CS" w:eastAsia="sr-Latn-CS"/>
              </w:rPr>
              <w:t>6.030.000</w:t>
            </w:r>
          </w:p>
        </w:tc>
        <w:tc>
          <w:tcPr>
            <w:tcW w:w="1856" w:type="dxa"/>
            <w:shd w:val="clear" w:color="auto" w:fill="FFFFFF"/>
            <w:vAlign w:val="center"/>
          </w:tcPr>
          <w:p w14:paraId="5E05BFB0" w14:textId="77777777" w:rsidR="004341A4" w:rsidRPr="004341A4" w:rsidRDefault="004341A4" w:rsidP="004341A4">
            <w:pPr>
              <w:ind w:firstLine="72"/>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Буџет ЛС</w:t>
            </w:r>
          </w:p>
          <w:p w14:paraId="1D97AEC3" w14:textId="77777777" w:rsidR="004341A4" w:rsidRPr="004341A4" w:rsidRDefault="004341A4" w:rsidP="004341A4">
            <w:pPr>
              <w:ind w:firstLine="72"/>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18.090.000,00</w:t>
            </w:r>
          </w:p>
        </w:tc>
      </w:tr>
      <w:tr w:rsidR="006D33F1" w:rsidRPr="004341A4" w14:paraId="56FF43E7" w14:textId="77777777" w:rsidTr="0093518F">
        <w:trPr>
          <w:trHeight w:val="496"/>
          <w:jc w:val="center"/>
        </w:trPr>
        <w:tc>
          <w:tcPr>
            <w:tcW w:w="1268" w:type="dxa"/>
            <w:gridSpan w:val="2"/>
            <w:shd w:val="clear" w:color="auto" w:fill="FFFFFF"/>
            <w:vAlign w:val="center"/>
          </w:tcPr>
          <w:p w14:paraId="3E19D5E1"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eastAsia="sr-Latn-CS"/>
              </w:rPr>
              <w:t>5</w:t>
            </w:r>
            <w:r w:rsidRPr="004341A4">
              <w:rPr>
                <w:rFonts w:asciiTheme="majorHAnsi" w:eastAsia="Times New Roman" w:hAnsiTheme="majorHAnsi" w:cstheme="majorHAnsi"/>
                <w:b w:val="0"/>
                <w:bCs/>
                <w:noProof/>
                <w:color w:val="auto"/>
                <w:sz w:val="20"/>
                <w:szCs w:val="20"/>
                <w:lang w:val="sr-Cyrl-RS" w:eastAsia="sr-Latn-CS"/>
              </w:rPr>
              <w:t>.1.2</w:t>
            </w:r>
          </w:p>
        </w:tc>
        <w:tc>
          <w:tcPr>
            <w:tcW w:w="2299" w:type="dxa"/>
            <w:gridSpan w:val="2"/>
            <w:shd w:val="clear" w:color="auto" w:fill="FFFFFF"/>
          </w:tcPr>
          <w:p w14:paraId="418154EF" w14:textId="77777777" w:rsidR="00FE2C5F" w:rsidRDefault="00FE2C5F" w:rsidP="004341A4">
            <w:pPr>
              <w:rPr>
                <w:rFonts w:asciiTheme="majorHAnsi" w:eastAsia="Times New Roman" w:hAnsiTheme="majorHAnsi" w:cstheme="majorHAnsi"/>
                <w:b w:val="0"/>
                <w:bCs/>
                <w:noProof/>
                <w:color w:val="auto"/>
                <w:sz w:val="20"/>
                <w:szCs w:val="20"/>
                <w:lang w:val="sr-Cyrl-RS" w:eastAsia="sr-Latn-CS"/>
              </w:rPr>
            </w:pPr>
          </w:p>
          <w:p w14:paraId="002EF428" w14:textId="2B10E080" w:rsidR="004341A4" w:rsidRPr="004341A4" w:rsidRDefault="004341A4" w:rsidP="004341A4">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Ванредне помоћи </w:t>
            </w:r>
          </w:p>
        </w:tc>
        <w:tc>
          <w:tcPr>
            <w:tcW w:w="1508" w:type="dxa"/>
            <w:shd w:val="clear" w:color="auto" w:fill="FFFFFF"/>
          </w:tcPr>
          <w:p w14:paraId="245946B9" w14:textId="105BC910" w:rsidR="004341A4" w:rsidRPr="004341A4" w:rsidRDefault="0093518F"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Одељење за друштвене делатности</w:t>
            </w:r>
          </w:p>
        </w:tc>
        <w:tc>
          <w:tcPr>
            <w:tcW w:w="1563" w:type="dxa"/>
            <w:gridSpan w:val="2"/>
            <w:shd w:val="clear" w:color="auto" w:fill="FFFFFF"/>
          </w:tcPr>
          <w:p w14:paraId="53FF2ADA" w14:textId="77777777" w:rsidR="004341A4" w:rsidRDefault="004341A4" w:rsidP="004341A4">
            <w:pPr>
              <w:jc w:val="center"/>
              <w:rPr>
                <w:rFonts w:asciiTheme="majorHAnsi" w:eastAsia="Times New Roman" w:hAnsiTheme="majorHAnsi" w:cstheme="majorHAnsi"/>
                <w:b w:val="0"/>
                <w:bCs/>
                <w:noProof/>
                <w:color w:val="auto"/>
                <w:sz w:val="20"/>
                <w:szCs w:val="20"/>
                <w:lang w:val="sr-Cyrl-RS" w:eastAsia="sr-Latn-CS"/>
              </w:rPr>
            </w:pPr>
          </w:p>
          <w:p w14:paraId="0FFAF6C9" w14:textId="31E54E37" w:rsidR="0093518F" w:rsidRPr="004341A4" w:rsidRDefault="0093518F" w:rsidP="004341A4">
            <w:pPr>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ЦСР</w:t>
            </w:r>
          </w:p>
        </w:tc>
        <w:tc>
          <w:tcPr>
            <w:tcW w:w="1789" w:type="dxa"/>
            <w:gridSpan w:val="4"/>
            <w:shd w:val="clear" w:color="auto" w:fill="FFFFFF"/>
            <w:vAlign w:val="center"/>
          </w:tcPr>
          <w:p w14:paraId="29DA3B23"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2025 – 2027. </w:t>
            </w:r>
          </w:p>
        </w:tc>
        <w:tc>
          <w:tcPr>
            <w:tcW w:w="1747" w:type="dxa"/>
            <w:gridSpan w:val="3"/>
            <w:shd w:val="clear" w:color="auto" w:fill="FFFFFF"/>
            <w:vAlign w:val="center"/>
          </w:tcPr>
          <w:p w14:paraId="341B7772"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120.000,00</w:t>
            </w:r>
          </w:p>
        </w:tc>
        <w:tc>
          <w:tcPr>
            <w:tcW w:w="2191" w:type="dxa"/>
            <w:gridSpan w:val="5"/>
            <w:shd w:val="clear" w:color="auto" w:fill="FFFFFF"/>
            <w:vAlign w:val="center"/>
          </w:tcPr>
          <w:p w14:paraId="1CC22011" w14:textId="77777777" w:rsidR="004341A4" w:rsidRPr="004341A4" w:rsidRDefault="004341A4" w:rsidP="004341A4">
            <w:pPr>
              <w:spacing w:before="8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2025 – 40.000,00</w:t>
            </w:r>
          </w:p>
          <w:p w14:paraId="5E54E2DF"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2026 – 40.000,00</w:t>
            </w:r>
          </w:p>
          <w:p w14:paraId="799075C7" w14:textId="77777777" w:rsidR="004341A4" w:rsidRPr="004341A4" w:rsidRDefault="004341A4" w:rsidP="004341A4">
            <w:pPr>
              <w:spacing w:after="8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2027 – 40.000,00</w:t>
            </w:r>
          </w:p>
        </w:tc>
        <w:tc>
          <w:tcPr>
            <w:tcW w:w="1856" w:type="dxa"/>
            <w:shd w:val="clear" w:color="auto" w:fill="FFFFFF"/>
            <w:vAlign w:val="center"/>
          </w:tcPr>
          <w:p w14:paraId="36033B4B" w14:textId="77777777" w:rsidR="004341A4" w:rsidRPr="004341A4" w:rsidRDefault="004341A4" w:rsidP="004341A4">
            <w:pPr>
              <w:ind w:firstLine="72"/>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Буџет ЛС</w:t>
            </w:r>
          </w:p>
          <w:p w14:paraId="35068A95" w14:textId="77777777" w:rsidR="004341A4" w:rsidRPr="004341A4" w:rsidRDefault="004341A4" w:rsidP="004341A4">
            <w:pPr>
              <w:ind w:firstLine="72"/>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120.000,00</w:t>
            </w:r>
          </w:p>
        </w:tc>
      </w:tr>
      <w:tr w:rsidR="006D33F1" w:rsidRPr="004341A4" w14:paraId="653E072B" w14:textId="77777777" w:rsidTr="0093518F">
        <w:trPr>
          <w:trHeight w:val="496"/>
          <w:jc w:val="center"/>
        </w:trPr>
        <w:tc>
          <w:tcPr>
            <w:tcW w:w="1268" w:type="dxa"/>
            <w:gridSpan w:val="2"/>
            <w:shd w:val="clear" w:color="auto" w:fill="FFFFFF"/>
            <w:vAlign w:val="center"/>
          </w:tcPr>
          <w:p w14:paraId="19DCE397"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5.1.3</w:t>
            </w:r>
          </w:p>
        </w:tc>
        <w:tc>
          <w:tcPr>
            <w:tcW w:w="2299" w:type="dxa"/>
            <w:gridSpan w:val="2"/>
            <w:shd w:val="clear" w:color="auto" w:fill="FFFFFF"/>
          </w:tcPr>
          <w:p w14:paraId="4A13D632" w14:textId="77777777" w:rsidR="004341A4" w:rsidRPr="004341A4" w:rsidRDefault="004341A4" w:rsidP="004341A4">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Подршка у вађењу личних докумената лицима ромске националности са привременим боравком у општини</w:t>
            </w:r>
          </w:p>
        </w:tc>
        <w:tc>
          <w:tcPr>
            <w:tcW w:w="1508" w:type="dxa"/>
            <w:shd w:val="clear" w:color="auto" w:fill="FFFFFF"/>
          </w:tcPr>
          <w:p w14:paraId="0B148670" w14:textId="77777777" w:rsidR="0093518F" w:rsidRDefault="0093518F" w:rsidP="004341A4">
            <w:pPr>
              <w:rPr>
                <w:rFonts w:asciiTheme="majorHAnsi" w:eastAsia="Times New Roman" w:hAnsiTheme="majorHAnsi" w:cstheme="majorHAnsi"/>
                <w:b w:val="0"/>
                <w:bCs/>
                <w:noProof/>
                <w:color w:val="auto"/>
                <w:sz w:val="20"/>
                <w:szCs w:val="20"/>
                <w:lang w:val="sr-Cyrl-RS" w:eastAsia="sr-Latn-CS"/>
              </w:rPr>
            </w:pPr>
          </w:p>
          <w:p w14:paraId="760D1ACC" w14:textId="1FAB5625" w:rsidR="004341A4" w:rsidRPr="004341A4" w:rsidRDefault="0093518F"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Одељење за друштвене делатности</w:t>
            </w:r>
          </w:p>
        </w:tc>
        <w:tc>
          <w:tcPr>
            <w:tcW w:w="1563" w:type="dxa"/>
            <w:gridSpan w:val="2"/>
            <w:shd w:val="clear" w:color="auto" w:fill="FFFFFF"/>
          </w:tcPr>
          <w:p w14:paraId="3A14232A" w14:textId="77777777" w:rsidR="004341A4" w:rsidRDefault="004341A4" w:rsidP="004341A4">
            <w:pPr>
              <w:jc w:val="center"/>
              <w:rPr>
                <w:rFonts w:asciiTheme="majorHAnsi" w:eastAsia="Times New Roman" w:hAnsiTheme="majorHAnsi" w:cstheme="majorHAnsi"/>
                <w:b w:val="0"/>
                <w:bCs/>
                <w:noProof/>
                <w:color w:val="auto"/>
                <w:sz w:val="20"/>
                <w:szCs w:val="20"/>
                <w:lang w:val="sr-Cyrl-RS" w:eastAsia="sr-Latn-CS"/>
              </w:rPr>
            </w:pPr>
          </w:p>
          <w:p w14:paraId="5E528B00" w14:textId="77777777" w:rsidR="0093518F" w:rsidRDefault="0093518F" w:rsidP="004341A4">
            <w:pPr>
              <w:jc w:val="center"/>
              <w:rPr>
                <w:rFonts w:asciiTheme="majorHAnsi" w:eastAsia="Times New Roman" w:hAnsiTheme="majorHAnsi" w:cstheme="majorHAnsi"/>
                <w:b w:val="0"/>
                <w:bCs/>
                <w:noProof/>
                <w:color w:val="auto"/>
                <w:sz w:val="20"/>
                <w:szCs w:val="20"/>
                <w:lang w:val="sr-Cyrl-RS" w:eastAsia="sr-Latn-CS"/>
              </w:rPr>
            </w:pPr>
          </w:p>
          <w:p w14:paraId="6FC9EDC1" w14:textId="6F77B473" w:rsidR="0093518F" w:rsidRPr="004341A4" w:rsidRDefault="0093518F" w:rsidP="004341A4">
            <w:pPr>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ЦСР</w:t>
            </w:r>
          </w:p>
        </w:tc>
        <w:tc>
          <w:tcPr>
            <w:tcW w:w="1789" w:type="dxa"/>
            <w:gridSpan w:val="4"/>
            <w:shd w:val="clear" w:color="auto" w:fill="FFFFFF"/>
            <w:vAlign w:val="center"/>
          </w:tcPr>
          <w:p w14:paraId="30B309D0"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2025 – 2027.</w:t>
            </w:r>
          </w:p>
        </w:tc>
        <w:tc>
          <w:tcPr>
            <w:tcW w:w="1747" w:type="dxa"/>
            <w:gridSpan w:val="3"/>
            <w:shd w:val="clear" w:color="auto" w:fill="FFFFFF"/>
            <w:vAlign w:val="center"/>
          </w:tcPr>
          <w:p w14:paraId="5F8C3E69" w14:textId="4EFBAF6A" w:rsidR="004341A4" w:rsidRPr="004341A4" w:rsidRDefault="0093518F" w:rsidP="0093518F">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000000"/>
                <w:sz w:val="20"/>
                <w:szCs w:val="20"/>
                <w:lang w:val="sr-Cyrl-RS" w:eastAsia="sr-Latn-CS"/>
              </w:rPr>
              <w:t xml:space="preserve">    </w:t>
            </w:r>
            <w:r w:rsidR="004341A4" w:rsidRPr="004341A4">
              <w:rPr>
                <w:rFonts w:asciiTheme="majorHAnsi" w:eastAsia="Times New Roman" w:hAnsiTheme="majorHAnsi" w:cstheme="majorHAnsi"/>
                <w:b w:val="0"/>
                <w:bCs/>
                <w:noProof/>
                <w:color w:val="000000"/>
                <w:sz w:val="20"/>
                <w:szCs w:val="20"/>
                <w:lang w:val="sr-Cyrl-RS" w:eastAsia="sr-Latn-CS"/>
              </w:rPr>
              <w:t>Без средстава</w:t>
            </w:r>
          </w:p>
        </w:tc>
        <w:tc>
          <w:tcPr>
            <w:tcW w:w="2191" w:type="dxa"/>
            <w:gridSpan w:val="5"/>
            <w:shd w:val="clear" w:color="auto" w:fill="FFFFFF"/>
            <w:vAlign w:val="center"/>
          </w:tcPr>
          <w:p w14:paraId="224337C9"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w:t>
            </w:r>
          </w:p>
        </w:tc>
        <w:tc>
          <w:tcPr>
            <w:tcW w:w="1856" w:type="dxa"/>
            <w:shd w:val="clear" w:color="auto" w:fill="FFFFFF"/>
            <w:vAlign w:val="center"/>
          </w:tcPr>
          <w:p w14:paraId="07BFD43E"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color w:val="000000"/>
                <w:sz w:val="20"/>
                <w:szCs w:val="20"/>
                <w:lang w:val="sr-Cyrl-RS" w:eastAsia="sr-Latn-CS"/>
              </w:rPr>
              <w:t>/</w:t>
            </w:r>
          </w:p>
        </w:tc>
      </w:tr>
      <w:tr w:rsidR="006D33F1" w:rsidRPr="004341A4" w14:paraId="308CA7A1" w14:textId="77777777" w:rsidTr="0093518F">
        <w:trPr>
          <w:trHeight w:val="496"/>
          <w:jc w:val="center"/>
        </w:trPr>
        <w:tc>
          <w:tcPr>
            <w:tcW w:w="1268" w:type="dxa"/>
            <w:gridSpan w:val="2"/>
            <w:shd w:val="clear" w:color="auto" w:fill="FFFFFF"/>
            <w:vAlign w:val="center"/>
          </w:tcPr>
          <w:p w14:paraId="17A5E2C0"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5.1.4</w:t>
            </w:r>
          </w:p>
        </w:tc>
        <w:tc>
          <w:tcPr>
            <w:tcW w:w="2299" w:type="dxa"/>
            <w:gridSpan w:val="2"/>
            <w:shd w:val="clear" w:color="auto" w:fill="FFFFFF"/>
          </w:tcPr>
          <w:p w14:paraId="51F8A954" w14:textId="6A71BAEA" w:rsidR="004341A4" w:rsidRPr="004341A4" w:rsidRDefault="004341A4" w:rsidP="004341A4">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Информисање о доступним правима и услугама социјалне заштите преко саопштења у локалним медијима и </w:t>
            </w:r>
            <w:r w:rsidR="0093518F">
              <w:rPr>
                <w:rFonts w:asciiTheme="majorHAnsi" w:eastAsia="Times New Roman" w:hAnsiTheme="majorHAnsi" w:cstheme="majorHAnsi"/>
                <w:b w:val="0"/>
                <w:bCs/>
                <w:noProof/>
                <w:color w:val="auto"/>
                <w:sz w:val="20"/>
                <w:szCs w:val="20"/>
                <w:lang w:val="sr-Cyrl-RS" w:eastAsia="sr-Latn-CS"/>
              </w:rPr>
              <w:t xml:space="preserve">на </w:t>
            </w:r>
            <w:r w:rsidRPr="004341A4">
              <w:rPr>
                <w:rFonts w:asciiTheme="majorHAnsi" w:eastAsia="Times New Roman" w:hAnsiTheme="majorHAnsi" w:cstheme="majorHAnsi"/>
                <w:b w:val="0"/>
                <w:bCs/>
                <w:noProof/>
                <w:color w:val="auto"/>
                <w:sz w:val="20"/>
                <w:szCs w:val="20"/>
                <w:lang w:val="sr-Cyrl-RS" w:eastAsia="sr-Latn-CS"/>
              </w:rPr>
              <w:t>огласним таблама</w:t>
            </w:r>
          </w:p>
        </w:tc>
        <w:tc>
          <w:tcPr>
            <w:tcW w:w="1508" w:type="dxa"/>
            <w:shd w:val="clear" w:color="auto" w:fill="FFFFFF"/>
          </w:tcPr>
          <w:p w14:paraId="6CAE4BCC" w14:textId="77777777" w:rsidR="0093518F" w:rsidRDefault="0093518F" w:rsidP="004341A4">
            <w:pPr>
              <w:rPr>
                <w:rFonts w:asciiTheme="majorHAnsi" w:eastAsia="Times New Roman" w:hAnsiTheme="majorHAnsi" w:cstheme="majorHAnsi"/>
                <w:b w:val="0"/>
                <w:bCs/>
                <w:noProof/>
                <w:color w:val="auto"/>
                <w:sz w:val="20"/>
                <w:szCs w:val="20"/>
                <w:lang w:val="sr-Cyrl-RS" w:eastAsia="sr-Latn-CS"/>
              </w:rPr>
            </w:pPr>
          </w:p>
          <w:p w14:paraId="021E617D" w14:textId="77777777" w:rsidR="0093518F" w:rsidRDefault="0093518F" w:rsidP="004341A4">
            <w:pPr>
              <w:rPr>
                <w:rFonts w:asciiTheme="majorHAnsi" w:eastAsia="Times New Roman" w:hAnsiTheme="majorHAnsi" w:cstheme="majorHAnsi"/>
                <w:b w:val="0"/>
                <w:bCs/>
                <w:noProof/>
                <w:color w:val="auto"/>
                <w:sz w:val="20"/>
                <w:szCs w:val="20"/>
                <w:lang w:val="sr-Cyrl-RS" w:eastAsia="sr-Latn-CS"/>
              </w:rPr>
            </w:pPr>
          </w:p>
          <w:p w14:paraId="4B84E397" w14:textId="1BB822DE" w:rsidR="004341A4" w:rsidRPr="004341A4" w:rsidRDefault="0093518F"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Одељење за друштвене делатности</w:t>
            </w:r>
          </w:p>
        </w:tc>
        <w:tc>
          <w:tcPr>
            <w:tcW w:w="1563" w:type="dxa"/>
            <w:gridSpan w:val="2"/>
            <w:shd w:val="clear" w:color="auto" w:fill="FFFFFF"/>
          </w:tcPr>
          <w:p w14:paraId="00E45333" w14:textId="77777777" w:rsidR="004341A4" w:rsidRDefault="004341A4" w:rsidP="004341A4">
            <w:pPr>
              <w:jc w:val="center"/>
              <w:rPr>
                <w:rFonts w:asciiTheme="majorHAnsi" w:eastAsia="Times New Roman" w:hAnsiTheme="majorHAnsi" w:cstheme="majorHAnsi"/>
                <w:b w:val="0"/>
                <w:bCs/>
                <w:noProof/>
                <w:color w:val="auto"/>
                <w:sz w:val="20"/>
                <w:szCs w:val="20"/>
                <w:lang w:val="sr-Cyrl-RS" w:eastAsia="sr-Latn-CS"/>
              </w:rPr>
            </w:pPr>
          </w:p>
          <w:p w14:paraId="26806CE3" w14:textId="77777777" w:rsidR="0093518F" w:rsidRDefault="0093518F" w:rsidP="004341A4">
            <w:pPr>
              <w:jc w:val="center"/>
              <w:rPr>
                <w:rFonts w:asciiTheme="majorHAnsi" w:eastAsia="Times New Roman" w:hAnsiTheme="majorHAnsi" w:cstheme="majorHAnsi"/>
                <w:b w:val="0"/>
                <w:bCs/>
                <w:noProof/>
                <w:color w:val="auto"/>
                <w:sz w:val="20"/>
                <w:szCs w:val="20"/>
                <w:lang w:val="sr-Cyrl-RS" w:eastAsia="sr-Latn-CS"/>
              </w:rPr>
            </w:pPr>
          </w:p>
          <w:p w14:paraId="09880EDB" w14:textId="77777777" w:rsidR="0093518F" w:rsidRDefault="0093518F" w:rsidP="004341A4">
            <w:pPr>
              <w:jc w:val="center"/>
              <w:rPr>
                <w:rFonts w:asciiTheme="majorHAnsi" w:eastAsia="Times New Roman" w:hAnsiTheme="majorHAnsi" w:cstheme="majorHAnsi"/>
                <w:b w:val="0"/>
                <w:bCs/>
                <w:noProof/>
                <w:color w:val="auto"/>
                <w:sz w:val="20"/>
                <w:szCs w:val="20"/>
                <w:lang w:val="sr-Cyrl-RS" w:eastAsia="sr-Latn-CS"/>
              </w:rPr>
            </w:pPr>
          </w:p>
          <w:p w14:paraId="441BFD29" w14:textId="43AE95DD" w:rsidR="0093518F" w:rsidRPr="004341A4" w:rsidRDefault="0093518F" w:rsidP="004341A4">
            <w:pPr>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ЦСР</w:t>
            </w:r>
          </w:p>
        </w:tc>
        <w:tc>
          <w:tcPr>
            <w:tcW w:w="1789" w:type="dxa"/>
            <w:gridSpan w:val="4"/>
            <w:shd w:val="clear" w:color="auto" w:fill="FFFFFF"/>
            <w:vAlign w:val="center"/>
          </w:tcPr>
          <w:p w14:paraId="00CBD78E"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2025 – 2027.</w:t>
            </w:r>
          </w:p>
        </w:tc>
        <w:tc>
          <w:tcPr>
            <w:tcW w:w="1747" w:type="dxa"/>
            <w:gridSpan w:val="3"/>
            <w:shd w:val="clear" w:color="auto" w:fill="FFFFFF"/>
            <w:vAlign w:val="center"/>
          </w:tcPr>
          <w:p w14:paraId="271904E8" w14:textId="345F29C4" w:rsidR="004341A4" w:rsidRPr="004341A4" w:rsidRDefault="0093518F" w:rsidP="0093518F">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000000"/>
                <w:sz w:val="20"/>
                <w:szCs w:val="20"/>
                <w:lang w:val="sr-Cyrl-RS" w:eastAsia="sr-Latn-CS"/>
              </w:rPr>
              <w:t xml:space="preserve">    </w:t>
            </w:r>
            <w:r w:rsidR="004341A4" w:rsidRPr="004341A4">
              <w:rPr>
                <w:rFonts w:asciiTheme="majorHAnsi" w:eastAsia="Times New Roman" w:hAnsiTheme="majorHAnsi" w:cstheme="majorHAnsi"/>
                <w:b w:val="0"/>
                <w:bCs/>
                <w:noProof/>
                <w:color w:val="000000"/>
                <w:sz w:val="20"/>
                <w:szCs w:val="20"/>
                <w:lang w:val="sr-Cyrl-RS" w:eastAsia="sr-Latn-CS"/>
              </w:rPr>
              <w:t>Без средстава</w:t>
            </w:r>
          </w:p>
        </w:tc>
        <w:tc>
          <w:tcPr>
            <w:tcW w:w="2191" w:type="dxa"/>
            <w:gridSpan w:val="5"/>
            <w:shd w:val="clear" w:color="auto" w:fill="FFFFFF"/>
            <w:vAlign w:val="center"/>
          </w:tcPr>
          <w:p w14:paraId="05DDF31B"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w:t>
            </w:r>
          </w:p>
        </w:tc>
        <w:tc>
          <w:tcPr>
            <w:tcW w:w="1856" w:type="dxa"/>
            <w:shd w:val="clear" w:color="auto" w:fill="FFFFFF"/>
            <w:vAlign w:val="center"/>
          </w:tcPr>
          <w:p w14:paraId="2EC401FA"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color w:val="000000"/>
                <w:sz w:val="20"/>
                <w:szCs w:val="20"/>
                <w:lang w:val="sr-Cyrl-RS" w:eastAsia="sr-Latn-CS"/>
              </w:rPr>
              <w:t>/</w:t>
            </w:r>
          </w:p>
        </w:tc>
      </w:tr>
      <w:tr w:rsidR="006D33F1" w:rsidRPr="004341A4" w14:paraId="4A650A47" w14:textId="77777777" w:rsidTr="0093518F">
        <w:trPr>
          <w:trHeight w:val="496"/>
          <w:jc w:val="center"/>
        </w:trPr>
        <w:tc>
          <w:tcPr>
            <w:tcW w:w="1268" w:type="dxa"/>
            <w:gridSpan w:val="2"/>
            <w:shd w:val="clear" w:color="auto" w:fill="FFFFFF"/>
            <w:vAlign w:val="center"/>
          </w:tcPr>
          <w:p w14:paraId="1F07987B"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eastAsia="sr-Latn-CS"/>
              </w:rPr>
            </w:pPr>
            <w:r w:rsidRPr="004341A4">
              <w:rPr>
                <w:rFonts w:asciiTheme="majorHAnsi" w:eastAsia="Times New Roman" w:hAnsiTheme="majorHAnsi" w:cstheme="majorHAnsi"/>
                <w:b w:val="0"/>
                <w:bCs/>
                <w:noProof/>
                <w:color w:val="auto"/>
                <w:sz w:val="20"/>
                <w:szCs w:val="20"/>
                <w:lang w:eastAsia="sr-Latn-CS"/>
              </w:rPr>
              <w:lastRenderedPageBreak/>
              <w:t>5.1.5</w:t>
            </w:r>
          </w:p>
        </w:tc>
        <w:tc>
          <w:tcPr>
            <w:tcW w:w="2299" w:type="dxa"/>
            <w:gridSpan w:val="2"/>
            <w:shd w:val="clear" w:color="auto" w:fill="FFFFFF"/>
          </w:tcPr>
          <w:p w14:paraId="0ABEFA6E" w14:textId="77777777" w:rsidR="004341A4" w:rsidRDefault="004341A4" w:rsidP="004341A4">
            <w:pPr>
              <w:rPr>
                <w:rFonts w:asciiTheme="majorHAnsi" w:eastAsia="Times New Roman" w:hAnsiTheme="majorHAnsi" w:cstheme="majorHAnsi"/>
                <w:b w:val="0"/>
                <w:bCs/>
                <w:noProof/>
                <w:color w:val="auto"/>
                <w:sz w:val="20"/>
                <w:szCs w:val="20"/>
                <w:lang w:val="sr-Cyrl-RS" w:eastAsia="sr-Latn-CS"/>
              </w:rPr>
            </w:pPr>
          </w:p>
          <w:p w14:paraId="01715F5F" w14:textId="5A876C14" w:rsidR="00FE2C5F" w:rsidRPr="004341A4" w:rsidRDefault="00FE2C5F"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Бесплатан оброк у народној кухињи</w:t>
            </w:r>
          </w:p>
        </w:tc>
        <w:tc>
          <w:tcPr>
            <w:tcW w:w="1508" w:type="dxa"/>
            <w:shd w:val="clear" w:color="auto" w:fill="FFFFFF"/>
          </w:tcPr>
          <w:p w14:paraId="75646F93" w14:textId="6D084288" w:rsidR="004341A4" w:rsidRPr="004341A4" w:rsidRDefault="0093518F"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Одељење за друштвене делатности</w:t>
            </w:r>
          </w:p>
        </w:tc>
        <w:tc>
          <w:tcPr>
            <w:tcW w:w="1563" w:type="dxa"/>
            <w:gridSpan w:val="2"/>
            <w:shd w:val="clear" w:color="auto" w:fill="FFFFFF"/>
          </w:tcPr>
          <w:p w14:paraId="32451B49" w14:textId="77777777" w:rsidR="004341A4" w:rsidRDefault="004341A4" w:rsidP="004341A4">
            <w:pPr>
              <w:jc w:val="center"/>
              <w:rPr>
                <w:rFonts w:asciiTheme="majorHAnsi" w:eastAsia="Times New Roman" w:hAnsiTheme="majorHAnsi" w:cstheme="majorHAnsi"/>
                <w:b w:val="0"/>
                <w:bCs/>
                <w:noProof/>
                <w:color w:val="auto"/>
                <w:sz w:val="20"/>
                <w:szCs w:val="20"/>
                <w:lang w:val="sr-Cyrl-RS" w:eastAsia="sr-Latn-CS"/>
              </w:rPr>
            </w:pPr>
          </w:p>
          <w:p w14:paraId="29195B78" w14:textId="2034898D" w:rsidR="0093518F" w:rsidRPr="004341A4" w:rsidRDefault="0093518F" w:rsidP="004341A4">
            <w:pPr>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ЦСР</w:t>
            </w:r>
          </w:p>
        </w:tc>
        <w:tc>
          <w:tcPr>
            <w:tcW w:w="1789" w:type="dxa"/>
            <w:gridSpan w:val="4"/>
            <w:shd w:val="clear" w:color="auto" w:fill="FFFFFF"/>
            <w:vAlign w:val="center"/>
          </w:tcPr>
          <w:p w14:paraId="4CD6D7FF"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2025 – 2027.</w:t>
            </w:r>
          </w:p>
        </w:tc>
        <w:tc>
          <w:tcPr>
            <w:tcW w:w="1747" w:type="dxa"/>
            <w:gridSpan w:val="3"/>
            <w:shd w:val="clear" w:color="auto" w:fill="FFFFFF"/>
            <w:vAlign w:val="center"/>
          </w:tcPr>
          <w:p w14:paraId="69291D76"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13.695.651,00</w:t>
            </w:r>
          </w:p>
        </w:tc>
        <w:tc>
          <w:tcPr>
            <w:tcW w:w="2191" w:type="dxa"/>
            <w:gridSpan w:val="5"/>
            <w:shd w:val="clear" w:color="auto" w:fill="FFFFFF"/>
            <w:vAlign w:val="center"/>
          </w:tcPr>
          <w:p w14:paraId="695C312D" w14:textId="17E803F4" w:rsidR="004341A4" w:rsidRPr="004341A4" w:rsidRDefault="0093518F" w:rsidP="0093518F">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w:t>
            </w:r>
            <w:r w:rsidR="004341A4" w:rsidRPr="004341A4">
              <w:rPr>
                <w:rFonts w:asciiTheme="majorHAnsi" w:eastAsia="Times New Roman" w:hAnsiTheme="majorHAnsi" w:cstheme="majorHAnsi"/>
                <w:b w:val="0"/>
                <w:bCs/>
                <w:noProof/>
                <w:color w:val="auto"/>
                <w:sz w:val="20"/>
                <w:szCs w:val="20"/>
                <w:lang w:val="sr-Cyrl-RS" w:eastAsia="sr-Latn-CS"/>
              </w:rPr>
              <w:t>2025 – 4.565.217,00</w:t>
            </w:r>
          </w:p>
          <w:p w14:paraId="10D7681D"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2026 – 4.565.217,00</w:t>
            </w:r>
          </w:p>
          <w:p w14:paraId="32C1CF11"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2027 – 4.565.217,00</w:t>
            </w:r>
          </w:p>
        </w:tc>
        <w:tc>
          <w:tcPr>
            <w:tcW w:w="1856" w:type="dxa"/>
            <w:shd w:val="clear" w:color="auto" w:fill="FFFFFF"/>
            <w:vAlign w:val="center"/>
          </w:tcPr>
          <w:p w14:paraId="5031914C" w14:textId="77777777" w:rsidR="004341A4" w:rsidRPr="004341A4" w:rsidRDefault="004341A4" w:rsidP="00FE2C5F">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Буџет ЛС</w:t>
            </w:r>
          </w:p>
          <w:p w14:paraId="189FED73" w14:textId="1E53FE2F" w:rsidR="004341A4" w:rsidRPr="004341A4" w:rsidRDefault="00FE2C5F" w:rsidP="00FE2C5F">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w:t>
            </w:r>
            <w:r w:rsidR="004341A4" w:rsidRPr="004341A4">
              <w:rPr>
                <w:rFonts w:asciiTheme="majorHAnsi" w:eastAsia="Times New Roman" w:hAnsiTheme="majorHAnsi" w:cstheme="majorHAnsi"/>
                <w:b w:val="0"/>
                <w:bCs/>
                <w:noProof/>
                <w:color w:val="auto"/>
                <w:sz w:val="20"/>
                <w:szCs w:val="20"/>
                <w:lang w:val="sr-Cyrl-RS" w:eastAsia="sr-Latn-CS"/>
              </w:rPr>
              <w:t>13.695.651,00</w:t>
            </w:r>
          </w:p>
        </w:tc>
      </w:tr>
      <w:tr w:rsidR="006D33F1" w:rsidRPr="004341A4" w14:paraId="5BA18444" w14:textId="77777777" w:rsidTr="0093518F">
        <w:trPr>
          <w:trHeight w:val="496"/>
          <w:jc w:val="center"/>
        </w:trPr>
        <w:tc>
          <w:tcPr>
            <w:tcW w:w="1268" w:type="dxa"/>
            <w:gridSpan w:val="2"/>
            <w:shd w:val="clear" w:color="auto" w:fill="FFFFFF"/>
            <w:vAlign w:val="center"/>
          </w:tcPr>
          <w:p w14:paraId="214813CC"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5.1.6</w:t>
            </w:r>
          </w:p>
        </w:tc>
        <w:tc>
          <w:tcPr>
            <w:tcW w:w="2299" w:type="dxa"/>
            <w:gridSpan w:val="2"/>
            <w:shd w:val="clear" w:color="auto" w:fill="FFFFFF"/>
          </w:tcPr>
          <w:p w14:paraId="652C2FF4" w14:textId="77777777" w:rsidR="004341A4" w:rsidRPr="004341A4" w:rsidRDefault="004341A4" w:rsidP="004341A4">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Бесплатна правна помоћ</w:t>
            </w:r>
          </w:p>
        </w:tc>
        <w:tc>
          <w:tcPr>
            <w:tcW w:w="1508" w:type="dxa"/>
            <w:shd w:val="clear" w:color="auto" w:fill="FFFFFF"/>
          </w:tcPr>
          <w:p w14:paraId="6B38A258" w14:textId="70ED52EA" w:rsidR="004341A4" w:rsidRPr="004341A4" w:rsidRDefault="0093518F"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Одељење за друштвене делатности</w:t>
            </w:r>
          </w:p>
        </w:tc>
        <w:tc>
          <w:tcPr>
            <w:tcW w:w="1563" w:type="dxa"/>
            <w:gridSpan w:val="2"/>
            <w:shd w:val="clear" w:color="auto" w:fill="FFFFFF"/>
          </w:tcPr>
          <w:p w14:paraId="18C05C48" w14:textId="77777777" w:rsidR="00FE2C5F" w:rsidRDefault="00FE2C5F" w:rsidP="004341A4">
            <w:pPr>
              <w:jc w:val="center"/>
              <w:rPr>
                <w:rFonts w:asciiTheme="majorHAnsi" w:eastAsia="Times New Roman" w:hAnsiTheme="majorHAnsi" w:cstheme="majorHAnsi"/>
                <w:b w:val="0"/>
                <w:bCs/>
                <w:noProof/>
                <w:color w:val="auto"/>
                <w:sz w:val="20"/>
                <w:szCs w:val="20"/>
                <w:lang w:val="sr-Cyrl-RS" w:eastAsia="sr-Latn-CS"/>
              </w:rPr>
            </w:pPr>
          </w:p>
          <w:p w14:paraId="76B8E9B9" w14:textId="32C70966" w:rsidR="004341A4" w:rsidRPr="004341A4" w:rsidRDefault="00FE2C5F" w:rsidP="004341A4">
            <w:pPr>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ЦСР</w:t>
            </w:r>
          </w:p>
        </w:tc>
        <w:tc>
          <w:tcPr>
            <w:tcW w:w="1789" w:type="dxa"/>
            <w:gridSpan w:val="4"/>
            <w:shd w:val="clear" w:color="auto" w:fill="FFFFFF"/>
            <w:vAlign w:val="center"/>
          </w:tcPr>
          <w:p w14:paraId="2EEB63CE" w14:textId="4863ABEA" w:rsidR="004341A4" w:rsidRPr="004341A4" w:rsidRDefault="00FE2C5F"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2025 – 2027.</w:t>
            </w:r>
          </w:p>
        </w:tc>
        <w:tc>
          <w:tcPr>
            <w:tcW w:w="1747" w:type="dxa"/>
            <w:gridSpan w:val="3"/>
            <w:shd w:val="clear" w:color="auto" w:fill="FFFFFF"/>
            <w:vAlign w:val="center"/>
          </w:tcPr>
          <w:p w14:paraId="1760AA95" w14:textId="01A49BA6" w:rsidR="004341A4" w:rsidRPr="004341A4" w:rsidRDefault="00FE2C5F" w:rsidP="00FE2C5F">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000000"/>
                <w:sz w:val="20"/>
                <w:szCs w:val="20"/>
                <w:lang w:val="sr-Cyrl-RS" w:eastAsia="sr-Latn-CS"/>
              </w:rPr>
              <w:t xml:space="preserve">   </w:t>
            </w:r>
            <w:r w:rsidR="004341A4" w:rsidRPr="004341A4">
              <w:rPr>
                <w:rFonts w:asciiTheme="majorHAnsi" w:eastAsia="Times New Roman" w:hAnsiTheme="majorHAnsi" w:cstheme="majorHAnsi"/>
                <w:b w:val="0"/>
                <w:bCs/>
                <w:noProof/>
                <w:color w:val="000000"/>
                <w:sz w:val="20"/>
                <w:szCs w:val="20"/>
                <w:lang w:val="sr-Cyrl-RS" w:eastAsia="sr-Latn-CS"/>
              </w:rPr>
              <w:t>Без средстава</w:t>
            </w:r>
          </w:p>
        </w:tc>
        <w:tc>
          <w:tcPr>
            <w:tcW w:w="2191" w:type="dxa"/>
            <w:gridSpan w:val="5"/>
            <w:shd w:val="clear" w:color="auto" w:fill="FFFFFF"/>
            <w:vAlign w:val="center"/>
          </w:tcPr>
          <w:p w14:paraId="727CDA50"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w:t>
            </w:r>
          </w:p>
        </w:tc>
        <w:tc>
          <w:tcPr>
            <w:tcW w:w="1856" w:type="dxa"/>
            <w:shd w:val="clear" w:color="auto" w:fill="FFFFFF"/>
            <w:vAlign w:val="center"/>
          </w:tcPr>
          <w:p w14:paraId="3AD01424"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color w:val="000000"/>
                <w:sz w:val="20"/>
                <w:szCs w:val="20"/>
                <w:lang w:val="sr-Cyrl-RS" w:eastAsia="sr-Latn-CS"/>
              </w:rPr>
              <w:t>/</w:t>
            </w:r>
          </w:p>
        </w:tc>
      </w:tr>
      <w:tr w:rsidR="004341A4" w:rsidRPr="004341A4" w14:paraId="3D0BE232" w14:textId="77777777" w:rsidTr="006D33F1">
        <w:trPr>
          <w:gridBefore w:val="1"/>
          <w:wBefore w:w="24" w:type="dxa"/>
          <w:trHeight w:val="627"/>
          <w:jc w:val="center"/>
        </w:trPr>
        <w:tc>
          <w:tcPr>
            <w:tcW w:w="5395" w:type="dxa"/>
            <w:gridSpan w:val="5"/>
            <w:shd w:val="clear" w:color="auto" w:fill="808080"/>
          </w:tcPr>
          <w:p w14:paraId="5E5C00B7" w14:textId="458472C4" w:rsidR="004341A4" w:rsidRPr="004341A4" w:rsidRDefault="004341A4" w:rsidP="004341A4">
            <w:pPr>
              <w:rPr>
                <w:rFonts w:asciiTheme="majorHAnsi" w:eastAsia="Times New Roman" w:hAnsiTheme="majorHAnsi" w:cstheme="majorHAnsi"/>
                <w:noProof/>
                <w:color w:val="FFFFFF"/>
                <w:sz w:val="20"/>
                <w:szCs w:val="20"/>
                <w:lang w:val="sr-Cyrl-RS" w:eastAsia="sr-Latn-CS"/>
              </w:rPr>
            </w:pPr>
            <w:r w:rsidRPr="004341A4">
              <w:rPr>
                <w:rFonts w:asciiTheme="majorHAnsi" w:eastAsia="Times New Roman" w:hAnsiTheme="majorHAnsi" w:cstheme="majorHAnsi"/>
                <w:noProof/>
                <w:color w:val="FFFFFF"/>
                <w:sz w:val="20"/>
                <w:szCs w:val="20"/>
                <w:lang w:val="sr-Cyrl-RS" w:eastAsia="sr-Latn-CS"/>
              </w:rPr>
              <w:t xml:space="preserve">МЕРА </w:t>
            </w:r>
            <w:r w:rsidRPr="004341A4">
              <w:rPr>
                <w:rFonts w:asciiTheme="majorHAnsi" w:eastAsia="Times New Roman" w:hAnsiTheme="majorHAnsi" w:cstheme="majorHAnsi"/>
                <w:noProof/>
                <w:color w:val="FFFFFF"/>
                <w:sz w:val="20"/>
                <w:szCs w:val="20"/>
                <w:lang w:eastAsia="sr-Latn-CS"/>
              </w:rPr>
              <w:t>5</w:t>
            </w:r>
            <w:r w:rsidRPr="004341A4">
              <w:rPr>
                <w:rFonts w:asciiTheme="majorHAnsi" w:eastAsia="Times New Roman" w:hAnsiTheme="majorHAnsi" w:cstheme="majorHAnsi"/>
                <w:noProof/>
                <w:color w:val="FFFFFF"/>
                <w:sz w:val="20"/>
                <w:szCs w:val="20"/>
                <w:lang w:val="sr-Cyrl-RS" w:eastAsia="sr-Latn-CS"/>
              </w:rPr>
              <w:t xml:space="preserve">.2. </w:t>
            </w:r>
            <w:r w:rsidR="0093518F" w:rsidRPr="0093518F">
              <w:rPr>
                <w:rFonts w:asciiTheme="majorHAnsi" w:eastAsia="Times New Roman" w:hAnsiTheme="majorHAnsi" w:cstheme="majorHAnsi"/>
                <w:noProof/>
                <w:color w:val="FFFFFF"/>
                <w:sz w:val="20"/>
                <w:szCs w:val="20"/>
                <w:lang w:val="sr-Cyrl-RS" w:eastAsia="sr-Latn-CS"/>
              </w:rPr>
              <w:t>Повећати бројност корисника ромске националности дневних услуга у заједници</w:t>
            </w:r>
          </w:p>
        </w:tc>
        <w:tc>
          <w:tcPr>
            <w:tcW w:w="3754" w:type="dxa"/>
            <w:gridSpan w:val="6"/>
            <w:shd w:val="clear" w:color="auto" w:fill="808080"/>
          </w:tcPr>
          <w:p w14:paraId="0A94486C" w14:textId="77777777" w:rsidR="004341A4" w:rsidRPr="004341A4" w:rsidRDefault="004341A4" w:rsidP="004341A4">
            <w:pPr>
              <w:ind w:firstLine="360"/>
              <w:jc w:val="right"/>
              <w:rPr>
                <w:rFonts w:asciiTheme="majorHAnsi" w:eastAsia="Times New Roman" w:hAnsiTheme="majorHAnsi" w:cstheme="majorHAnsi"/>
                <w:noProof/>
                <w:color w:val="FFFFFF"/>
                <w:sz w:val="20"/>
                <w:szCs w:val="20"/>
                <w:lang w:val="sr-Cyrl-RS" w:eastAsia="sr-Latn-CS"/>
              </w:rPr>
            </w:pPr>
            <w:r w:rsidRPr="004341A4">
              <w:rPr>
                <w:rFonts w:asciiTheme="majorHAnsi" w:eastAsia="Times New Roman" w:hAnsiTheme="majorHAnsi" w:cstheme="majorHAnsi"/>
                <w:noProof/>
                <w:color w:val="FFFFFF"/>
                <w:sz w:val="20"/>
                <w:szCs w:val="20"/>
                <w:lang w:val="sr-Cyrl-RS" w:eastAsia="sr-Latn-CS"/>
              </w:rPr>
              <w:t xml:space="preserve">Тип мере: </w:t>
            </w:r>
          </w:p>
        </w:tc>
        <w:tc>
          <w:tcPr>
            <w:tcW w:w="5048" w:type="dxa"/>
            <w:gridSpan w:val="8"/>
            <w:shd w:val="clear" w:color="auto" w:fill="808080"/>
          </w:tcPr>
          <w:p w14:paraId="75AB05D6" w14:textId="559B9A27" w:rsidR="004341A4" w:rsidRPr="004341A4" w:rsidRDefault="00FE2C5F" w:rsidP="0041417D">
            <w:pPr>
              <w:rPr>
                <w:rFonts w:asciiTheme="majorHAnsi" w:eastAsia="Times New Roman" w:hAnsiTheme="majorHAnsi" w:cstheme="majorHAnsi"/>
                <w:noProof/>
                <w:color w:val="auto"/>
                <w:sz w:val="20"/>
                <w:szCs w:val="20"/>
                <w:lang w:val="sr-Cyrl-RS" w:eastAsia="sr-Latn-CS"/>
              </w:rPr>
            </w:pPr>
            <w:r w:rsidRPr="0093518F">
              <w:rPr>
                <w:rFonts w:asciiTheme="majorHAnsi" w:eastAsia="Times New Roman" w:hAnsiTheme="majorHAnsi" w:cstheme="majorHAnsi"/>
                <w:noProof/>
                <w:color w:val="FFFFFF" w:themeColor="background1"/>
                <w:sz w:val="20"/>
                <w:szCs w:val="20"/>
                <w:lang w:val="sr-Cyrl-RS" w:eastAsia="sr-Latn-CS"/>
              </w:rPr>
              <w:t>Обезбеђивање добара и услуга</w:t>
            </w:r>
          </w:p>
        </w:tc>
      </w:tr>
      <w:tr w:rsidR="006D33F1" w:rsidRPr="004341A4" w14:paraId="0125015A" w14:textId="77777777" w:rsidTr="0093518F">
        <w:trPr>
          <w:gridBefore w:val="1"/>
          <w:wBefore w:w="24" w:type="dxa"/>
          <w:trHeight w:val="520"/>
          <w:jc w:val="center"/>
        </w:trPr>
        <w:tc>
          <w:tcPr>
            <w:tcW w:w="1687" w:type="dxa"/>
            <w:gridSpan w:val="2"/>
            <w:shd w:val="clear" w:color="auto" w:fill="EDEDED"/>
          </w:tcPr>
          <w:p w14:paraId="0BF170F5" w14:textId="77777777" w:rsidR="004341A4" w:rsidRPr="004341A4" w:rsidRDefault="004341A4" w:rsidP="00FE2C5F">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Носилац мере: </w:t>
            </w:r>
          </w:p>
        </w:tc>
        <w:tc>
          <w:tcPr>
            <w:tcW w:w="3708" w:type="dxa"/>
            <w:gridSpan w:val="3"/>
            <w:shd w:val="clear" w:color="auto" w:fill="auto"/>
          </w:tcPr>
          <w:p w14:paraId="488723D8" w14:textId="5264A275" w:rsidR="004341A4" w:rsidRPr="004341A4" w:rsidRDefault="00FE2C5F" w:rsidP="004341A4">
            <w:pPr>
              <w:rPr>
                <w:rFonts w:asciiTheme="majorHAnsi" w:eastAsia="Times New Roman" w:hAnsiTheme="majorHAnsi" w:cstheme="majorHAnsi"/>
                <w:b w:val="0"/>
                <w:bCs/>
                <w:noProof/>
                <w:color w:val="FFFFFF"/>
                <w:sz w:val="20"/>
                <w:szCs w:val="20"/>
                <w:lang w:eastAsia="sr-Latn-CS"/>
              </w:rPr>
            </w:pPr>
            <w:r>
              <w:rPr>
                <w:rFonts w:asciiTheme="majorHAnsi" w:eastAsia="Times New Roman" w:hAnsiTheme="majorHAnsi" w:cstheme="majorHAnsi"/>
                <w:b w:val="0"/>
                <w:bCs/>
                <w:noProof/>
                <w:color w:val="auto"/>
                <w:sz w:val="20"/>
                <w:szCs w:val="20"/>
                <w:lang w:val="sr-Cyrl-RS" w:eastAsia="sr-Latn-CS"/>
              </w:rPr>
              <w:t>Одељење за друштвене делатности</w:t>
            </w:r>
          </w:p>
        </w:tc>
        <w:tc>
          <w:tcPr>
            <w:tcW w:w="3754" w:type="dxa"/>
            <w:gridSpan w:val="6"/>
            <w:shd w:val="clear" w:color="auto" w:fill="EDEDED"/>
          </w:tcPr>
          <w:p w14:paraId="03770232" w14:textId="77777777" w:rsidR="004341A4" w:rsidRPr="004341A4" w:rsidRDefault="004341A4" w:rsidP="00FE2C5F">
            <w:pPr>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Партнери: </w:t>
            </w:r>
          </w:p>
        </w:tc>
        <w:tc>
          <w:tcPr>
            <w:tcW w:w="5048" w:type="dxa"/>
            <w:gridSpan w:val="8"/>
            <w:shd w:val="clear" w:color="auto" w:fill="FFFFFF"/>
          </w:tcPr>
          <w:p w14:paraId="079BDAC9" w14:textId="4C2ACC34" w:rsidR="004341A4" w:rsidRPr="004341A4" w:rsidRDefault="006D33F1" w:rsidP="004341A4">
            <w:pPr>
              <w:spacing w:before="100" w:beforeAutospacing="1" w:after="100" w:afterAutospacing="1"/>
              <w:rPr>
                <w:rFonts w:asciiTheme="majorHAnsi" w:eastAsia="Times New Roman" w:hAnsiTheme="majorHAnsi" w:cstheme="majorHAnsi"/>
                <w:b w:val="0"/>
                <w:bCs/>
                <w:noProof/>
                <w:color w:val="auto"/>
                <w:sz w:val="20"/>
                <w:szCs w:val="20"/>
                <w:lang w:val="sr-Cyrl-RS" w:eastAsia="sr-Latn-CS"/>
              </w:rPr>
            </w:pPr>
            <w:r w:rsidRPr="006D33F1">
              <w:rPr>
                <w:rFonts w:asciiTheme="majorHAnsi" w:eastAsia="Times New Roman" w:hAnsiTheme="majorHAnsi" w:cstheme="majorHAnsi"/>
                <w:b w:val="0"/>
                <w:bCs/>
                <w:noProof/>
                <w:color w:val="auto"/>
                <w:sz w:val="20"/>
                <w:szCs w:val="20"/>
                <w:lang w:val="sr-Cyrl-RS" w:eastAsia="sr-Latn-CS"/>
              </w:rPr>
              <w:t>ЦСР</w:t>
            </w:r>
          </w:p>
        </w:tc>
      </w:tr>
      <w:tr w:rsidR="006D33F1" w:rsidRPr="004341A4" w14:paraId="20CE6612" w14:textId="77777777" w:rsidTr="0093518F">
        <w:trPr>
          <w:gridBefore w:val="1"/>
          <w:wBefore w:w="24" w:type="dxa"/>
          <w:trHeight w:val="555"/>
          <w:jc w:val="center"/>
        </w:trPr>
        <w:tc>
          <w:tcPr>
            <w:tcW w:w="1687" w:type="dxa"/>
            <w:gridSpan w:val="2"/>
            <w:shd w:val="clear" w:color="auto" w:fill="EDEDED"/>
          </w:tcPr>
          <w:p w14:paraId="03B1933F" w14:textId="77777777" w:rsidR="004341A4" w:rsidRPr="004341A4" w:rsidRDefault="004341A4" w:rsidP="00FE2C5F">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Период спровођења:</w:t>
            </w:r>
          </w:p>
        </w:tc>
        <w:tc>
          <w:tcPr>
            <w:tcW w:w="1856" w:type="dxa"/>
            <w:shd w:val="clear" w:color="auto" w:fill="auto"/>
          </w:tcPr>
          <w:p w14:paraId="4E6A782E" w14:textId="7BB3C8C0" w:rsidR="004341A4" w:rsidRPr="004341A4" w:rsidRDefault="00FE2C5F" w:rsidP="004341A4">
            <w:pPr>
              <w:ind w:firstLine="360"/>
              <w:rPr>
                <w:rFonts w:asciiTheme="majorHAnsi" w:eastAsia="Times New Roman" w:hAnsiTheme="majorHAnsi" w:cstheme="majorHAnsi"/>
                <w:b w:val="0"/>
                <w:bCs/>
                <w:noProof/>
                <w:color w:val="auto"/>
                <w:sz w:val="20"/>
                <w:szCs w:val="20"/>
                <w:lang w:val="en-GB" w:eastAsia="sr-Latn-CS"/>
              </w:rPr>
            </w:pPr>
            <w:r w:rsidRPr="004341A4">
              <w:rPr>
                <w:rFonts w:asciiTheme="majorHAnsi" w:eastAsia="Times New Roman" w:hAnsiTheme="majorHAnsi" w:cstheme="majorHAnsi"/>
                <w:b w:val="0"/>
                <w:bCs/>
                <w:noProof/>
                <w:color w:val="auto"/>
                <w:sz w:val="20"/>
                <w:szCs w:val="20"/>
                <w:lang w:val="sr-Cyrl-RS" w:eastAsia="sr-Latn-CS"/>
              </w:rPr>
              <w:t>2025 – 2027.</w:t>
            </w:r>
          </w:p>
        </w:tc>
        <w:tc>
          <w:tcPr>
            <w:tcW w:w="5606" w:type="dxa"/>
            <w:gridSpan w:val="8"/>
            <w:shd w:val="clear" w:color="auto" w:fill="EDEDED"/>
          </w:tcPr>
          <w:p w14:paraId="65916D0F" w14:textId="77777777" w:rsidR="004341A4" w:rsidRPr="004341A4" w:rsidRDefault="004341A4" w:rsidP="00FE2C5F">
            <w:pPr>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Посебне измене прописа: </w:t>
            </w:r>
          </w:p>
        </w:tc>
        <w:tc>
          <w:tcPr>
            <w:tcW w:w="5048" w:type="dxa"/>
            <w:gridSpan w:val="8"/>
            <w:shd w:val="clear" w:color="auto" w:fill="FFFFFF"/>
          </w:tcPr>
          <w:p w14:paraId="1711CC11" w14:textId="04FC0AE5" w:rsidR="004341A4" w:rsidRPr="004341A4" w:rsidRDefault="00FE2C5F" w:rsidP="00FE2C5F">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НЕ</w:t>
            </w:r>
          </w:p>
        </w:tc>
      </w:tr>
      <w:tr w:rsidR="006D33F1" w:rsidRPr="004341A4" w14:paraId="5D707A36" w14:textId="77777777" w:rsidTr="0093518F">
        <w:trPr>
          <w:gridBefore w:val="1"/>
          <w:wBefore w:w="24" w:type="dxa"/>
          <w:trHeight w:val="70"/>
          <w:jc w:val="center"/>
        </w:trPr>
        <w:tc>
          <w:tcPr>
            <w:tcW w:w="1687" w:type="dxa"/>
            <w:gridSpan w:val="2"/>
            <w:shd w:val="clear" w:color="auto" w:fill="EDEDED"/>
          </w:tcPr>
          <w:p w14:paraId="292E755D" w14:textId="77777777" w:rsidR="004341A4" w:rsidRPr="004341A4" w:rsidRDefault="004341A4" w:rsidP="00FE2C5F">
            <w:pPr>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Укупно процењена финансијска средства за меру (РСД): </w:t>
            </w:r>
          </w:p>
        </w:tc>
        <w:tc>
          <w:tcPr>
            <w:tcW w:w="1856" w:type="dxa"/>
            <w:shd w:val="clear" w:color="auto" w:fill="FFFFFF"/>
            <w:vAlign w:val="center"/>
          </w:tcPr>
          <w:p w14:paraId="76594CCB"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6.300.000,00</w:t>
            </w:r>
          </w:p>
        </w:tc>
        <w:tc>
          <w:tcPr>
            <w:tcW w:w="3071" w:type="dxa"/>
            <w:gridSpan w:val="3"/>
            <w:shd w:val="clear" w:color="auto" w:fill="EDEDED"/>
          </w:tcPr>
          <w:p w14:paraId="40A54D37" w14:textId="77777777" w:rsidR="00FE2C5F" w:rsidRDefault="00FE2C5F" w:rsidP="00FE2C5F">
            <w:pPr>
              <w:ind w:firstLine="360"/>
              <w:jc w:val="right"/>
              <w:rPr>
                <w:rFonts w:asciiTheme="majorHAnsi" w:eastAsia="Times New Roman" w:hAnsiTheme="majorHAnsi" w:cstheme="majorHAnsi"/>
                <w:b w:val="0"/>
                <w:bCs/>
                <w:noProof/>
                <w:color w:val="auto"/>
                <w:sz w:val="20"/>
                <w:szCs w:val="20"/>
                <w:lang w:val="sr-Cyrl-RS" w:eastAsia="sr-Latn-CS"/>
              </w:rPr>
            </w:pPr>
          </w:p>
          <w:p w14:paraId="5AE40A0C" w14:textId="3B29761F" w:rsidR="004341A4" w:rsidRPr="004341A4" w:rsidRDefault="004341A4" w:rsidP="00FE2C5F">
            <w:pPr>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Вредности фин.средстава</w:t>
            </w:r>
          </w:p>
          <w:p w14:paraId="79624366" w14:textId="77777777" w:rsidR="004341A4" w:rsidRPr="004341A4" w:rsidRDefault="004341A4" w:rsidP="00FE2C5F">
            <w:pPr>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по годинама (РСД): </w:t>
            </w:r>
          </w:p>
        </w:tc>
        <w:tc>
          <w:tcPr>
            <w:tcW w:w="3536" w:type="dxa"/>
            <w:gridSpan w:val="7"/>
            <w:shd w:val="clear" w:color="auto" w:fill="FFFFFF"/>
            <w:vAlign w:val="center"/>
          </w:tcPr>
          <w:p w14:paraId="49C0A67A" w14:textId="77777777" w:rsidR="004341A4" w:rsidRPr="004341A4" w:rsidRDefault="004341A4" w:rsidP="004341A4">
            <w:pPr>
              <w:ind w:firstLine="65"/>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2025 – 900.000,00 </w:t>
            </w:r>
          </w:p>
          <w:p w14:paraId="7EBF6B10" w14:textId="77777777" w:rsidR="004341A4" w:rsidRPr="004341A4" w:rsidRDefault="004341A4" w:rsidP="004341A4">
            <w:pPr>
              <w:ind w:firstLine="65"/>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2026 – 1.800.000,00</w:t>
            </w:r>
          </w:p>
          <w:p w14:paraId="107B2F5D" w14:textId="77777777" w:rsidR="004341A4" w:rsidRPr="004341A4" w:rsidRDefault="004341A4" w:rsidP="004341A4">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2027 – 3.600.000,00  </w:t>
            </w:r>
          </w:p>
        </w:tc>
        <w:tc>
          <w:tcPr>
            <w:tcW w:w="2101" w:type="dxa"/>
            <w:gridSpan w:val="4"/>
            <w:shd w:val="clear" w:color="auto" w:fill="E7E6E6"/>
          </w:tcPr>
          <w:p w14:paraId="60D4C1A6" w14:textId="77777777" w:rsidR="004341A4" w:rsidRPr="004341A4" w:rsidRDefault="004341A4" w:rsidP="00FE2C5F">
            <w:pPr>
              <w:shd w:val="clear" w:color="auto" w:fill="EDEDED"/>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Вредности </w:t>
            </w:r>
          </w:p>
          <w:p w14:paraId="5D15E65A" w14:textId="77777777" w:rsidR="004341A4" w:rsidRPr="004341A4" w:rsidRDefault="004341A4" w:rsidP="00FE2C5F">
            <w:pPr>
              <w:shd w:val="clear" w:color="auto" w:fill="EDEDED"/>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фин.средстава</w:t>
            </w:r>
          </w:p>
          <w:p w14:paraId="2C32FDDD" w14:textId="77777777" w:rsidR="004341A4" w:rsidRPr="004341A4" w:rsidRDefault="004341A4" w:rsidP="00FE2C5F">
            <w:pPr>
              <w:shd w:val="clear" w:color="auto" w:fill="EDEDED"/>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по изворима</w:t>
            </w:r>
          </w:p>
          <w:p w14:paraId="3B41C1BB" w14:textId="77777777" w:rsidR="004341A4" w:rsidRPr="004341A4" w:rsidRDefault="004341A4" w:rsidP="00FE2C5F">
            <w:pPr>
              <w:shd w:val="clear" w:color="auto" w:fill="EDEDED"/>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финансирања: </w:t>
            </w:r>
          </w:p>
        </w:tc>
        <w:tc>
          <w:tcPr>
            <w:tcW w:w="1946" w:type="dxa"/>
            <w:gridSpan w:val="2"/>
            <w:shd w:val="clear" w:color="auto" w:fill="FFFFFF"/>
            <w:vAlign w:val="center"/>
          </w:tcPr>
          <w:p w14:paraId="64B1F07C"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Буџет ЛС</w:t>
            </w:r>
          </w:p>
          <w:p w14:paraId="19639ED0"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6.300.000,00</w:t>
            </w:r>
          </w:p>
          <w:p w14:paraId="1DD05C45"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p>
        </w:tc>
      </w:tr>
      <w:tr w:rsidR="006D33F1" w:rsidRPr="004341A4" w14:paraId="2BBAA44E" w14:textId="77777777" w:rsidTr="0093518F">
        <w:trPr>
          <w:gridBefore w:val="1"/>
          <w:wBefore w:w="24" w:type="dxa"/>
          <w:trHeight w:val="346"/>
          <w:jc w:val="center"/>
        </w:trPr>
        <w:tc>
          <w:tcPr>
            <w:tcW w:w="3543" w:type="dxa"/>
            <w:gridSpan w:val="3"/>
            <w:vMerge w:val="restart"/>
            <w:shd w:val="clear" w:color="auto" w:fill="EDEDED"/>
          </w:tcPr>
          <w:p w14:paraId="3F0D5DD5" w14:textId="77777777" w:rsidR="004341A4" w:rsidRPr="004341A4" w:rsidRDefault="004341A4" w:rsidP="004341A4">
            <w:pPr>
              <w:rPr>
                <w:rFonts w:asciiTheme="majorHAnsi" w:eastAsia="Times New Roman" w:hAnsiTheme="majorHAnsi" w:cstheme="majorHAnsi"/>
                <w:b w:val="0"/>
                <w:bCs/>
                <w:noProof/>
                <w:color w:val="FFFFFF"/>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Показатељи на нивоу мере (показатељи резултата)</w:t>
            </w:r>
          </w:p>
        </w:tc>
        <w:tc>
          <w:tcPr>
            <w:tcW w:w="1508" w:type="dxa"/>
            <w:vMerge w:val="restart"/>
            <w:shd w:val="clear" w:color="auto" w:fill="EDEDED"/>
          </w:tcPr>
          <w:p w14:paraId="7ED583A6" w14:textId="77777777" w:rsidR="004341A4" w:rsidRPr="004341A4" w:rsidRDefault="004341A4" w:rsidP="00FE2C5F">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Јединица</w:t>
            </w:r>
          </w:p>
          <w:p w14:paraId="60287E40" w14:textId="77777777" w:rsidR="004341A4" w:rsidRPr="004341A4" w:rsidRDefault="004341A4" w:rsidP="00FE2C5F">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мере</w:t>
            </w:r>
          </w:p>
        </w:tc>
        <w:tc>
          <w:tcPr>
            <w:tcW w:w="1563" w:type="dxa"/>
            <w:gridSpan w:val="2"/>
            <w:vMerge w:val="restart"/>
            <w:shd w:val="clear" w:color="auto" w:fill="EDEDED"/>
          </w:tcPr>
          <w:p w14:paraId="0C803C56"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Базна</w:t>
            </w:r>
          </w:p>
          <w:p w14:paraId="2E9775FA"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година</w:t>
            </w:r>
          </w:p>
        </w:tc>
        <w:tc>
          <w:tcPr>
            <w:tcW w:w="1655" w:type="dxa"/>
            <w:gridSpan w:val="3"/>
            <w:vMerge w:val="restart"/>
            <w:shd w:val="clear" w:color="auto" w:fill="EDEDED"/>
          </w:tcPr>
          <w:p w14:paraId="0395BD48"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Базна</w:t>
            </w:r>
          </w:p>
          <w:p w14:paraId="228B353F"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w:t>
            </w:r>
          </w:p>
        </w:tc>
        <w:tc>
          <w:tcPr>
            <w:tcW w:w="3982" w:type="dxa"/>
            <w:gridSpan w:val="8"/>
            <w:tcBorders>
              <w:bottom w:val="single" w:sz="4" w:space="0" w:color="auto"/>
            </w:tcBorders>
            <w:shd w:val="clear" w:color="auto" w:fill="EDEDED"/>
          </w:tcPr>
          <w:p w14:paraId="51866D4E"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Циљне вредности</w:t>
            </w:r>
          </w:p>
        </w:tc>
        <w:tc>
          <w:tcPr>
            <w:tcW w:w="1946" w:type="dxa"/>
            <w:gridSpan w:val="2"/>
            <w:vMerge w:val="restart"/>
            <w:shd w:val="clear" w:color="auto" w:fill="EDEDED"/>
          </w:tcPr>
          <w:p w14:paraId="2D1C24C0"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Извор провере</w:t>
            </w:r>
          </w:p>
        </w:tc>
      </w:tr>
      <w:tr w:rsidR="006D33F1" w:rsidRPr="004341A4" w14:paraId="577FBC6C" w14:textId="77777777" w:rsidTr="0093518F">
        <w:trPr>
          <w:gridBefore w:val="1"/>
          <w:wBefore w:w="24" w:type="dxa"/>
          <w:trHeight w:val="360"/>
          <w:jc w:val="center"/>
        </w:trPr>
        <w:tc>
          <w:tcPr>
            <w:tcW w:w="3543" w:type="dxa"/>
            <w:gridSpan w:val="3"/>
            <w:vMerge/>
            <w:shd w:val="clear" w:color="auto" w:fill="EDEDED"/>
          </w:tcPr>
          <w:p w14:paraId="323E13E9"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p>
        </w:tc>
        <w:tc>
          <w:tcPr>
            <w:tcW w:w="1508" w:type="dxa"/>
            <w:vMerge/>
            <w:shd w:val="clear" w:color="auto" w:fill="EDEDED"/>
          </w:tcPr>
          <w:p w14:paraId="128EA7BE"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p>
        </w:tc>
        <w:tc>
          <w:tcPr>
            <w:tcW w:w="1563" w:type="dxa"/>
            <w:gridSpan w:val="2"/>
            <w:vMerge/>
            <w:shd w:val="clear" w:color="auto" w:fill="EDEDED"/>
          </w:tcPr>
          <w:p w14:paraId="05C5CC30"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p>
        </w:tc>
        <w:tc>
          <w:tcPr>
            <w:tcW w:w="1655" w:type="dxa"/>
            <w:gridSpan w:val="3"/>
            <w:vMerge/>
            <w:shd w:val="clear" w:color="auto" w:fill="EDEDED"/>
          </w:tcPr>
          <w:p w14:paraId="10370EB4"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p>
        </w:tc>
        <w:tc>
          <w:tcPr>
            <w:tcW w:w="1422" w:type="dxa"/>
            <w:gridSpan w:val="3"/>
            <w:tcBorders>
              <w:top w:val="single" w:sz="4" w:space="0" w:color="auto"/>
            </w:tcBorders>
            <w:shd w:val="clear" w:color="auto" w:fill="EDEDED"/>
          </w:tcPr>
          <w:p w14:paraId="2B3BCAE3" w14:textId="02E21AA0" w:rsidR="004341A4" w:rsidRPr="004341A4" w:rsidRDefault="00FE2C5F" w:rsidP="00FE2C5F">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w:t>
            </w:r>
            <w:r w:rsidR="004341A4" w:rsidRPr="004341A4">
              <w:rPr>
                <w:rFonts w:asciiTheme="majorHAnsi" w:eastAsia="Times New Roman" w:hAnsiTheme="majorHAnsi" w:cstheme="majorHAnsi"/>
                <w:b w:val="0"/>
                <w:bCs/>
                <w:noProof/>
                <w:color w:val="auto"/>
                <w:sz w:val="20"/>
                <w:szCs w:val="20"/>
                <w:lang w:val="sr-Cyrl-RS" w:eastAsia="sr-Latn-CS"/>
              </w:rPr>
              <w:t>2025.</w:t>
            </w:r>
          </w:p>
        </w:tc>
        <w:tc>
          <w:tcPr>
            <w:tcW w:w="1384" w:type="dxa"/>
            <w:gridSpan w:val="3"/>
            <w:tcBorders>
              <w:top w:val="single" w:sz="4" w:space="0" w:color="auto"/>
            </w:tcBorders>
            <w:shd w:val="clear" w:color="auto" w:fill="EDEDED"/>
          </w:tcPr>
          <w:p w14:paraId="2FE3227C" w14:textId="77777777" w:rsidR="004341A4" w:rsidRPr="004341A4" w:rsidRDefault="004341A4" w:rsidP="00FE2C5F">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2026.</w:t>
            </w:r>
          </w:p>
        </w:tc>
        <w:tc>
          <w:tcPr>
            <w:tcW w:w="1176" w:type="dxa"/>
            <w:gridSpan w:val="2"/>
            <w:tcBorders>
              <w:top w:val="single" w:sz="4" w:space="0" w:color="auto"/>
            </w:tcBorders>
            <w:shd w:val="clear" w:color="auto" w:fill="EDEDED"/>
          </w:tcPr>
          <w:p w14:paraId="37AEB57B" w14:textId="22FA125F" w:rsidR="004341A4" w:rsidRPr="004341A4" w:rsidRDefault="00FE2C5F" w:rsidP="00FE2C5F">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w:t>
            </w:r>
            <w:r w:rsidR="004341A4" w:rsidRPr="004341A4">
              <w:rPr>
                <w:rFonts w:asciiTheme="majorHAnsi" w:eastAsia="Times New Roman" w:hAnsiTheme="majorHAnsi" w:cstheme="majorHAnsi"/>
                <w:b w:val="0"/>
                <w:bCs/>
                <w:noProof/>
                <w:color w:val="auto"/>
                <w:sz w:val="20"/>
                <w:szCs w:val="20"/>
                <w:lang w:val="sr-Cyrl-RS" w:eastAsia="sr-Latn-CS"/>
              </w:rPr>
              <w:t>2027.</w:t>
            </w:r>
          </w:p>
        </w:tc>
        <w:tc>
          <w:tcPr>
            <w:tcW w:w="1946" w:type="dxa"/>
            <w:gridSpan w:val="2"/>
            <w:vMerge/>
            <w:shd w:val="clear" w:color="auto" w:fill="EDEDED"/>
          </w:tcPr>
          <w:p w14:paraId="4474FFA2"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p>
        </w:tc>
      </w:tr>
      <w:tr w:rsidR="006D33F1" w:rsidRPr="004341A4" w14:paraId="43C47FFD" w14:textId="77777777" w:rsidTr="0093518F">
        <w:trPr>
          <w:gridBefore w:val="1"/>
          <w:wBefore w:w="24" w:type="dxa"/>
          <w:trHeight w:val="496"/>
          <w:jc w:val="center"/>
        </w:trPr>
        <w:tc>
          <w:tcPr>
            <w:tcW w:w="3543" w:type="dxa"/>
            <w:gridSpan w:val="3"/>
            <w:shd w:val="clear" w:color="auto" w:fill="FFFFFF"/>
          </w:tcPr>
          <w:p w14:paraId="5A6C5B84" w14:textId="0EE6AEBF" w:rsidR="004341A4" w:rsidRPr="004341A4" w:rsidRDefault="00FE2C5F"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Број деце ромске националности која користе услугу лични пратилац детета</w:t>
            </w:r>
          </w:p>
        </w:tc>
        <w:tc>
          <w:tcPr>
            <w:tcW w:w="1508" w:type="dxa"/>
            <w:shd w:val="clear" w:color="auto" w:fill="FFFFFF"/>
          </w:tcPr>
          <w:p w14:paraId="09FFC075" w14:textId="38A262A6" w:rsidR="004341A4" w:rsidRPr="004341A4" w:rsidRDefault="00FE2C5F" w:rsidP="00FE2C5F">
            <w:pPr>
              <w:tabs>
                <w:tab w:val="left" w:pos="1222"/>
              </w:tabs>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Број</w:t>
            </w:r>
          </w:p>
        </w:tc>
        <w:tc>
          <w:tcPr>
            <w:tcW w:w="1563" w:type="dxa"/>
            <w:gridSpan w:val="2"/>
            <w:shd w:val="clear" w:color="auto" w:fill="FFFFFF"/>
          </w:tcPr>
          <w:p w14:paraId="3386F264" w14:textId="348327B8" w:rsidR="004341A4" w:rsidRPr="004341A4" w:rsidRDefault="00FE2C5F" w:rsidP="00FE2C5F">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2023.</w:t>
            </w:r>
          </w:p>
        </w:tc>
        <w:tc>
          <w:tcPr>
            <w:tcW w:w="1655" w:type="dxa"/>
            <w:gridSpan w:val="3"/>
            <w:shd w:val="clear" w:color="auto" w:fill="FFFFFF"/>
          </w:tcPr>
          <w:p w14:paraId="5B0DAE68" w14:textId="603AB8E9" w:rsidR="004341A4" w:rsidRPr="004341A4" w:rsidRDefault="006D33F1" w:rsidP="006D33F1">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w:t>
            </w:r>
            <w:r w:rsidR="00FE2C5F">
              <w:rPr>
                <w:rFonts w:asciiTheme="majorHAnsi" w:eastAsia="Times New Roman" w:hAnsiTheme="majorHAnsi" w:cstheme="majorHAnsi"/>
                <w:b w:val="0"/>
                <w:bCs/>
                <w:noProof/>
                <w:color w:val="auto"/>
                <w:sz w:val="20"/>
                <w:szCs w:val="20"/>
                <w:lang w:val="sr-Cyrl-RS" w:eastAsia="sr-Latn-CS"/>
              </w:rPr>
              <w:t>1</w:t>
            </w:r>
          </w:p>
        </w:tc>
        <w:tc>
          <w:tcPr>
            <w:tcW w:w="1422" w:type="dxa"/>
            <w:gridSpan w:val="3"/>
            <w:shd w:val="clear" w:color="auto" w:fill="FFFFFF"/>
          </w:tcPr>
          <w:p w14:paraId="36E8C1F2" w14:textId="4252F086" w:rsidR="004341A4" w:rsidRPr="004341A4" w:rsidRDefault="00FE2C5F" w:rsidP="00FE2C5F">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1</w:t>
            </w:r>
          </w:p>
        </w:tc>
        <w:tc>
          <w:tcPr>
            <w:tcW w:w="1384" w:type="dxa"/>
            <w:gridSpan w:val="3"/>
            <w:shd w:val="clear" w:color="auto" w:fill="FFFFFF"/>
          </w:tcPr>
          <w:p w14:paraId="1A65258D" w14:textId="448E88A8" w:rsidR="004341A4" w:rsidRPr="004341A4" w:rsidRDefault="00FE2C5F" w:rsidP="00FE2C5F">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2</w:t>
            </w:r>
          </w:p>
        </w:tc>
        <w:tc>
          <w:tcPr>
            <w:tcW w:w="1176" w:type="dxa"/>
            <w:gridSpan w:val="2"/>
            <w:shd w:val="clear" w:color="auto" w:fill="FFFFFF"/>
          </w:tcPr>
          <w:p w14:paraId="355E5463" w14:textId="2B1D7565" w:rsidR="004341A4" w:rsidRPr="004341A4" w:rsidRDefault="00FE2C5F" w:rsidP="00FE2C5F">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3</w:t>
            </w:r>
          </w:p>
        </w:tc>
        <w:tc>
          <w:tcPr>
            <w:tcW w:w="1946" w:type="dxa"/>
            <w:gridSpan w:val="2"/>
            <w:shd w:val="clear" w:color="auto" w:fill="FFFFFF"/>
          </w:tcPr>
          <w:p w14:paraId="7ED81C59" w14:textId="103AEAF3" w:rsidR="004341A4" w:rsidRPr="004341A4" w:rsidRDefault="00FE2C5F"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Извештај ЦСР</w:t>
            </w:r>
          </w:p>
        </w:tc>
      </w:tr>
      <w:tr w:rsidR="006D33F1" w:rsidRPr="004341A4" w14:paraId="4B622734" w14:textId="77777777" w:rsidTr="0093518F">
        <w:trPr>
          <w:gridBefore w:val="1"/>
          <w:wBefore w:w="24" w:type="dxa"/>
          <w:trHeight w:val="496"/>
          <w:jc w:val="center"/>
        </w:trPr>
        <w:tc>
          <w:tcPr>
            <w:tcW w:w="3543" w:type="dxa"/>
            <w:gridSpan w:val="3"/>
            <w:shd w:val="clear" w:color="auto" w:fill="FFFFFF"/>
          </w:tcPr>
          <w:p w14:paraId="646ED7E9" w14:textId="6D4AB9FE" w:rsidR="004341A4" w:rsidRPr="004341A4" w:rsidRDefault="00FE2C5F"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Број корисника ромске националности у</w:t>
            </w:r>
            <w:r w:rsidR="006D33F1">
              <w:rPr>
                <w:rFonts w:asciiTheme="majorHAnsi" w:eastAsia="Times New Roman" w:hAnsiTheme="majorHAnsi" w:cstheme="majorHAnsi"/>
                <w:b w:val="0"/>
                <w:bCs/>
                <w:noProof/>
                <w:color w:val="auto"/>
                <w:sz w:val="20"/>
                <w:szCs w:val="20"/>
                <w:lang w:val="sr-Cyrl-RS" w:eastAsia="sr-Latn-CS"/>
              </w:rPr>
              <w:t>с</w:t>
            </w:r>
            <w:r>
              <w:rPr>
                <w:rFonts w:asciiTheme="majorHAnsi" w:eastAsia="Times New Roman" w:hAnsiTheme="majorHAnsi" w:cstheme="majorHAnsi"/>
                <w:b w:val="0"/>
                <w:bCs/>
                <w:noProof/>
                <w:color w:val="auto"/>
                <w:sz w:val="20"/>
                <w:szCs w:val="20"/>
                <w:lang w:val="sr-Cyrl-RS" w:eastAsia="sr-Latn-CS"/>
              </w:rPr>
              <w:t>луге помоћ у ку</w:t>
            </w:r>
            <w:r w:rsidR="006D33F1">
              <w:rPr>
                <w:rFonts w:asciiTheme="majorHAnsi" w:eastAsia="Times New Roman" w:hAnsiTheme="majorHAnsi" w:cstheme="majorHAnsi"/>
                <w:b w:val="0"/>
                <w:bCs/>
                <w:noProof/>
                <w:color w:val="auto"/>
                <w:sz w:val="20"/>
                <w:szCs w:val="20"/>
                <w:lang w:val="sr-Cyrl-RS" w:eastAsia="sr-Latn-CS"/>
              </w:rPr>
              <w:t>ћи</w:t>
            </w:r>
          </w:p>
        </w:tc>
        <w:tc>
          <w:tcPr>
            <w:tcW w:w="1508" w:type="dxa"/>
            <w:shd w:val="clear" w:color="auto" w:fill="FFFFFF"/>
          </w:tcPr>
          <w:p w14:paraId="0B5DFF08" w14:textId="4B41B6F5" w:rsidR="004341A4" w:rsidRPr="004341A4" w:rsidRDefault="006D33F1" w:rsidP="006D33F1">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Број</w:t>
            </w:r>
          </w:p>
        </w:tc>
        <w:tc>
          <w:tcPr>
            <w:tcW w:w="1563" w:type="dxa"/>
            <w:gridSpan w:val="2"/>
            <w:shd w:val="clear" w:color="auto" w:fill="FFFFFF"/>
          </w:tcPr>
          <w:p w14:paraId="300D9346" w14:textId="00959E28" w:rsidR="004341A4" w:rsidRPr="004341A4" w:rsidRDefault="006D33F1" w:rsidP="006D33F1">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2023.</w:t>
            </w:r>
          </w:p>
        </w:tc>
        <w:tc>
          <w:tcPr>
            <w:tcW w:w="1655" w:type="dxa"/>
            <w:gridSpan w:val="3"/>
            <w:shd w:val="clear" w:color="auto" w:fill="FFFFFF"/>
          </w:tcPr>
          <w:p w14:paraId="13D7B535" w14:textId="0E3A6EB8" w:rsidR="004341A4" w:rsidRPr="004341A4" w:rsidRDefault="006D33F1" w:rsidP="006D33F1">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0</w:t>
            </w:r>
          </w:p>
        </w:tc>
        <w:tc>
          <w:tcPr>
            <w:tcW w:w="1422" w:type="dxa"/>
            <w:gridSpan w:val="3"/>
            <w:shd w:val="clear" w:color="auto" w:fill="FFFFFF"/>
          </w:tcPr>
          <w:p w14:paraId="554F5E63" w14:textId="3CF1DD5A" w:rsidR="004341A4" w:rsidRPr="004341A4" w:rsidRDefault="006D33F1" w:rsidP="006D33F1">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0</w:t>
            </w:r>
          </w:p>
        </w:tc>
        <w:tc>
          <w:tcPr>
            <w:tcW w:w="1384" w:type="dxa"/>
            <w:gridSpan w:val="3"/>
            <w:shd w:val="clear" w:color="auto" w:fill="FFFFFF"/>
          </w:tcPr>
          <w:p w14:paraId="60E4D547" w14:textId="6BC9E1E2" w:rsidR="004341A4" w:rsidRPr="004341A4" w:rsidRDefault="006D33F1" w:rsidP="006D33F1">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0</w:t>
            </w:r>
          </w:p>
        </w:tc>
        <w:tc>
          <w:tcPr>
            <w:tcW w:w="1176" w:type="dxa"/>
            <w:gridSpan w:val="2"/>
            <w:shd w:val="clear" w:color="auto" w:fill="FFFFFF"/>
          </w:tcPr>
          <w:p w14:paraId="45D6F26A" w14:textId="0EF484B2" w:rsidR="004341A4" w:rsidRPr="004341A4" w:rsidRDefault="006D33F1" w:rsidP="006D33F1">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4</w:t>
            </w:r>
          </w:p>
        </w:tc>
        <w:tc>
          <w:tcPr>
            <w:tcW w:w="1946" w:type="dxa"/>
            <w:gridSpan w:val="2"/>
            <w:shd w:val="clear" w:color="auto" w:fill="FFFFFF"/>
          </w:tcPr>
          <w:p w14:paraId="621E9C61" w14:textId="0DE9E772" w:rsidR="004341A4" w:rsidRPr="004341A4" w:rsidRDefault="006D33F1"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Извештај ЦСР</w:t>
            </w:r>
          </w:p>
        </w:tc>
      </w:tr>
      <w:tr w:rsidR="006D33F1" w:rsidRPr="004341A4" w14:paraId="3FE799E5" w14:textId="77777777" w:rsidTr="0093518F">
        <w:trPr>
          <w:gridBefore w:val="1"/>
          <w:wBefore w:w="24" w:type="dxa"/>
          <w:trHeight w:val="496"/>
          <w:jc w:val="center"/>
        </w:trPr>
        <w:tc>
          <w:tcPr>
            <w:tcW w:w="1244" w:type="dxa"/>
            <w:shd w:val="clear" w:color="auto" w:fill="D6E9F5" w:themeFill="accent2" w:themeFillTint="33"/>
          </w:tcPr>
          <w:p w14:paraId="0F86DA4C"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Ознака</w:t>
            </w:r>
          </w:p>
        </w:tc>
        <w:tc>
          <w:tcPr>
            <w:tcW w:w="2299" w:type="dxa"/>
            <w:gridSpan w:val="2"/>
            <w:shd w:val="clear" w:color="auto" w:fill="D6E9F5" w:themeFill="accent2" w:themeFillTint="33"/>
          </w:tcPr>
          <w:p w14:paraId="4371585F"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Назив активности</w:t>
            </w:r>
          </w:p>
        </w:tc>
        <w:tc>
          <w:tcPr>
            <w:tcW w:w="1508" w:type="dxa"/>
            <w:shd w:val="clear" w:color="auto" w:fill="D6E9F5" w:themeFill="accent2" w:themeFillTint="33"/>
          </w:tcPr>
          <w:p w14:paraId="6E580847"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Носилац</w:t>
            </w:r>
          </w:p>
        </w:tc>
        <w:tc>
          <w:tcPr>
            <w:tcW w:w="1563" w:type="dxa"/>
            <w:gridSpan w:val="2"/>
            <w:shd w:val="clear" w:color="auto" w:fill="D6E9F5" w:themeFill="accent2" w:themeFillTint="33"/>
          </w:tcPr>
          <w:p w14:paraId="42428ED8"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Партнери</w:t>
            </w:r>
          </w:p>
        </w:tc>
        <w:tc>
          <w:tcPr>
            <w:tcW w:w="1789" w:type="dxa"/>
            <w:gridSpan w:val="4"/>
            <w:shd w:val="clear" w:color="auto" w:fill="D6E9F5" w:themeFill="accent2" w:themeFillTint="33"/>
          </w:tcPr>
          <w:p w14:paraId="0E6EC279"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Рок за реализацију</w:t>
            </w:r>
          </w:p>
        </w:tc>
        <w:tc>
          <w:tcPr>
            <w:tcW w:w="1747" w:type="dxa"/>
            <w:gridSpan w:val="3"/>
            <w:shd w:val="clear" w:color="auto" w:fill="D6E9F5" w:themeFill="accent2" w:themeFillTint="33"/>
          </w:tcPr>
          <w:p w14:paraId="4A2752CE"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Укупно потребна фин.средства (РСД)</w:t>
            </w:r>
          </w:p>
        </w:tc>
        <w:tc>
          <w:tcPr>
            <w:tcW w:w="2191" w:type="dxa"/>
            <w:gridSpan w:val="5"/>
            <w:shd w:val="clear" w:color="auto" w:fill="D6E9F5" w:themeFill="accent2" w:themeFillTint="33"/>
          </w:tcPr>
          <w:p w14:paraId="61A0812D"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Вредности фин.средства по годинама (РСД)</w:t>
            </w:r>
          </w:p>
        </w:tc>
        <w:tc>
          <w:tcPr>
            <w:tcW w:w="1856" w:type="dxa"/>
            <w:shd w:val="clear" w:color="auto" w:fill="D6E9F5" w:themeFill="accent2" w:themeFillTint="33"/>
          </w:tcPr>
          <w:p w14:paraId="65887B1B"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Вредности фин.средства по изворима (РСД)</w:t>
            </w:r>
          </w:p>
        </w:tc>
      </w:tr>
      <w:tr w:rsidR="006D33F1" w:rsidRPr="004341A4" w14:paraId="5356AF3F" w14:textId="77777777" w:rsidTr="0093518F">
        <w:trPr>
          <w:gridBefore w:val="1"/>
          <w:wBefore w:w="24" w:type="dxa"/>
          <w:trHeight w:val="496"/>
          <w:jc w:val="center"/>
        </w:trPr>
        <w:tc>
          <w:tcPr>
            <w:tcW w:w="1244" w:type="dxa"/>
            <w:shd w:val="clear" w:color="auto" w:fill="FFFFFF"/>
            <w:vAlign w:val="center"/>
          </w:tcPr>
          <w:p w14:paraId="3307ACED"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eastAsia="sr-Latn-CS"/>
              </w:rPr>
              <w:t>5</w:t>
            </w:r>
            <w:r w:rsidRPr="004341A4">
              <w:rPr>
                <w:rFonts w:asciiTheme="majorHAnsi" w:eastAsia="Times New Roman" w:hAnsiTheme="majorHAnsi" w:cstheme="majorHAnsi"/>
                <w:b w:val="0"/>
                <w:bCs/>
                <w:noProof/>
                <w:color w:val="auto"/>
                <w:sz w:val="20"/>
                <w:szCs w:val="20"/>
                <w:lang w:val="sr-Cyrl-RS" w:eastAsia="sr-Latn-CS"/>
              </w:rPr>
              <w:t>.2.1</w:t>
            </w:r>
          </w:p>
        </w:tc>
        <w:tc>
          <w:tcPr>
            <w:tcW w:w="2299" w:type="dxa"/>
            <w:gridSpan w:val="2"/>
            <w:shd w:val="clear" w:color="auto" w:fill="FFFFFF"/>
          </w:tcPr>
          <w:p w14:paraId="65717140" w14:textId="77777777" w:rsidR="006D33F1" w:rsidRDefault="006D33F1" w:rsidP="004341A4">
            <w:pPr>
              <w:rPr>
                <w:rFonts w:asciiTheme="majorHAnsi" w:eastAsia="Times New Roman" w:hAnsiTheme="majorHAnsi" w:cstheme="majorHAnsi"/>
                <w:b w:val="0"/>
                <w:bCs/>
                <w:noProof/>
                <w:color w:val="auto"/>
                <w:sz w:val="20"/>
                <w:szCs w:val="20"/>
                <w:lang w:val="sr-Cyrl-RS" w:eastAsia="sr-Latn-CS"/>
              </w:rPr>
            </w:pPr>
          </w:p>
          <w:p w14:paraId="4881C58E" w14:textId="00EED517" w:rsidR="004341A4" w:rsidRPr="004341A4" w:rsidRDefault="004341A4" w:rsidP="004341A4">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Услуга Лични пратилац детета </w:t>
            </w:r>
          </w:p>
        </w:tc>
        <w:tc>
          <w:tcPr>
            <w:tcW w:w="1508" w:type="dxa"/>
            <w:shd w:val="clear" w:color="auto" w:fill="FFFFFF"/>
          </w:tcPr>
          <w:p w14:paraId="7F369610" w14:textId="77777777" w:rsidR="006D33F1" w:rsidRDefault="006D33F1" w:rsidP="004341A4">
            <w:pPr>
              <w:rPr>
                <w:rFonts w:asciiTheme="majorHAnsi" w:eastAsia="Times New Roman" w:hAnsiTheme="majorHAnsi" w:cstheme="majorHAnsi"/>
                <w:b w:val="0"/>
                <w:bCs/>
                <w:noProof/>
                <w:color w:val="auto"/>
                <w:sz w:val="20"/>
                <w:szCs w:val="20"/>
                <w:lang w:val="sr-Cyrl-RS" w:eastAsia="sr-Latn-CS"/>
              </w:rPr>
            </w:pPr>
          </w:p>
          <w:p w14:paraId="3584C109" w14:textId="4C12904C" w:rsidR="004341A4" w:rsidRPr="004341A4" w:rsidRDefault="00FE2C5F"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Одељење за друштвене делатности</w:t>
            </w:r>
          </w:p>
        </w:tc>
        <w:tc>
          <w:tcPr>
            <w:tcW w:w="1563" w:type="dxa"/>
            <w:gridSpan w:val="2"/>
            <w:shd w:val="clear" w:color="auto" w:fill="FFFFFF"/>
          </w:tcPr>
          <w:p w14:paraId="347274DA" w14:textId="77777777" w:rsidR="00FE2C5F" w:rsidRDefault="00FE2C5F" w:rsidP="004341A4">
            <w:pPr>
              <w:jc w:val="center"/>
              <w:rPr>
                <w:rFonts w:asciiTheme="majorHAnsi" w:eastAsia="Times New Roman" w:hAnsiTheme="majorHAnsi" w:cstheme="majorHAnsi"/>
                <w:b w:val="0"/>
                <w:bCs/>
                <w:noProof/>
                <w:color w:val="auto"/>
                <w:sz w:val="20"/>
                <w:szCs w:val="20"/>
                <w:lang w:val="sr-Cyrl-RS" w:eastAsia="sr-Latn-CS"/>
              </w:rPr>
            </w:pPr>
          </w:p>
          <w:p w14:paraId="4F8614AB" w14:textId="77777777" w:rsidR="006D33F1" w:rsidRDefault="006D33F1" w:rsidP="004341A4">
            <w:pPr>
              <w:jc w:val="center"/>
              <w:rPr>
                <w:rFonts w:asciiTheme="majorHAnsi" w:eastAsia="Times New Roman" w:hAnsiTheme="majorHAnsi" w:cstheme="majorHAnsi"/>
                <w:b w:val="0"/>
                <w:bCs/>
                <w:noProof/>
                <w:color w:val="auto"/>
                <w:sz w:val="20"/>
                <w:szCs w:val="20"/>
                <w:lang w:val="sr-Cyrl-RS" w:eastAsia="sr-Latn-CS"/>
              </w:rPr>
            </w:pPr>
          </w:p>
          <w:p w14:paraId="40EE580D" w14:textId="6C27D793" w:rsidR="004341A4" w:rsidRPr="004341A4" w:rsidRDefault="00FE2C5F" w:rsidP="004341A4">
            <w:pPr>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ЦСР</w:t>
            </w:r>
          </w:p>
        </w:tc>
        <w:tc>
          <w:tcPr>
            <w:tcW w:w="1789" w:type="dxa"/>
            <w:gridSpan w:val="4"/>
            <w:shd w:val="clear" w:color="auto" w:fill="FFFFFF"/>
            <w:vAlign w:val="center"/>
          </w:tcPr>
          <w:p w14:paraId="12B4C623" w14:textId="602867FD" w:rsidR="004341A4" w:rsidRPr="004341A4" w:rsidRDefault="00FE2C5F" w:rsidP="004341A4">
            <w:pPr>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w:t>
            </w:r>
            <w:r w:rsidR="004341A4" w:rsidRPr="004341A4">
              <w:rPr>
                <w:rFonts w:asciiTheme="majorHAnsi" w:eastAsia="Times New Roman" w:hAnsiTheme="majorHAnsi" w:cstheme="majorHAnsi"/>
                <w:b w:val="0"/>
                <w:bCs/>
                <w:noProof/>
                <w:color w:val="auto"/>
                <w:sz w:val="20"/>
                <w:szCs w:val="20"/>
                <w:lang w:val="sr-Cyrl-RS" w:eastAsia="sr-Latn-CS"/>
              </w:rPr>
              <w:t>2025 – 2027.</w:t>
            </w:r>
          </w:p>
        </w:tc>
        <w:tc>
          <w:tcPr>
            <w:tcW w:w="1747" w:type="dxa"/>
            <w:gridSpan w:val="3"/>
            <w:shd w:val="clear" w:color="auto" w:fill="FFFFFF"/>
            <w:vAlign w:val="center"/>
          </w:tcPr>
          <w:p w14:paraId="3C21F745"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5.400.000,00</w:t>
            </w:r>
          </w:p>
          <w:p w14:paraId="7E17E1A3"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p>
        </w:tc>
        <w:tc>
          <w:tcPr>
            <w:tcW w:w="2191" w:type="dxa"/>
            <w:gridSpan w:val="5"/>
            <w:shd w:val="clear" w:color="auto" w:fill="FFFFFF"/>
            <w:vAlign w:val="center"/>
          </w:tcPr>
          <w:p w14:paraId="3DC16B18" w14:textId="77777777" w:rsidR="006D33F1" w:rsidRDefault="006D33F1" w:rsidP="00FE2C5F">
            <w:pPr>
              <w:ind w:firstLine="65"/>
              <w:rPr>
                <w:rFonts w:asciiTheme="majorHAnsi" w:eastAsia="Times New Roman" w:hAnsiTheme="majorHAnsi" w:cstheme="majorHAnsi"/>
                <w:b w:val="0"/>
                <w:bCs/>
                <w:noProof/>
                <w:color w:val="auto"/>
                <w:sz w:val="20"/>
                <w:szCs w:val="20"/>
                <w:lang w:val="sr-Cyrl-RS" w:eastAsia="sr-Latn-CS"/>
              </w:rPr>
            </w:pPr>
          </w:p>
          <w:p w14:paraId="753826AB" w14:textId="40365F32" w:rsidR="004341A4" w:rsidRPr="004341A4" w:rsidRDefault="006D33F1" w:rsidP="00FE2C5F">
            <w:pPr>
              <w:ind w:firstLine="65"/>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w:t>
            </w:r>
            <w:r w:rsidR="004341A4" w:rsidRPr="004341A4">
              <w:rPr>
                <w:rFonts w:asciiTheme="majorHAnsi" w:eastAsia="Times New Roman" w:hAnsiTheme="majorHAnsi" w:cstheme="majorHAnsi"/>
                <w:b w:val="0"/>
                <w:bCs/>
                <w:noProof/>
                <w:color w:val="auto"/>
                <w:sz w:val="20"/>
                <w:szCs w:val="20"/>
                <w:lang w:val="sr-Cyrl-RS" w:eastAsia="sr-Latn-CS"/>
              </w:rPr>
              <w:t xml:space="preserve">2025 – 900.000,00 </w:t>
            </w:r>
          </w:p>
          <w:p w14:paraId="06306317" w14:textId="77777777" w:rsidR="004341A4" w:rsidRPr="004341A4" w:rsidRDefault="004341A4" w:rsidP="004341A4">
            <w:pPr>
              <w:ind w:firstLine="65"/>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2026 – 1.800.000,00</w:t>
            </w:r>
          </w:p>
          <w:p w14:paraId="308DE11E" w14:textId="77777777" w:rsidR="006D33F1" w:rsidRDefault="004341A4" w:rsidP="004341A4">
            <w:pPr>
              <w:ind w:firstLine="65"/>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2027 – 2.700.000,00 </w:t>
            </w:r>
          </w:p>
          <w:p w14:paraId="09560B4D" w14:textId="78DC253F" w:rsidR="004341A4" w:rsidRPr="004341A4" w:rsidRDefault="004341A4" w:rsidP="004341A4">
            <w:pPr>
              <w:ind w:firstLine="65"/>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 </w:t>
            </w:r>
          </w:p>
        </w:tc>
        <w:tc>
          <w:tcPr>
            <w:tcW w:w="1856" w:type="dxa"/>
            <w:shd w:val="clear" w:color="auto" w:fill="FFFFFF"/>
            <w:vAlign w:val="center"/>
          </w:tcPr>
          <w:p w14:paraId="44FC4750"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Буџет ЛС</w:t>
            </w:r>
          </w:p>
          <w:p w14:paraId="1D48A6B3"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5.400.000,00</w:t>
            </w:r>
          </w:p>
          <w:p w14:paraId="072FE451"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p>
        </w:tc>
      </w:tr>
      <w:tr w:rsidR="006D33F1" w:rsidRPr="004341A4" w14:paraId="32152BDB" w14:textId="77777777" w:rsidTr="0093518F">
        <w:trPr>
          <w:gridBefore w:val="1"/>
          <w:wBefore w:w="24" w:type="dxa"/>
          <w:trHeight w:val="481"/>
          <w:jc w:val="center"/>
        </w:trPr>
        <w:tc>
          <w:tcPr>
            <w:tcW w:w="1244" w:type="dxa"/>
            <w:shd w:val="clear" w:color="auto" w:fill="FFFFFF"/>
            <w:vAlign w:val="center"/>
          </w:tcPr>
          <w:p w14:paraId="3F8DEA17"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eastAsia="sr-Latn-CS"/>
              </w:rPr>
              <w:t>5</w:t>
            </w:r>
            <w:r w:rsidRPr="004341A4">
              <w:rPr>
                <w:rFonts w:asciiTheme="majorHAnsi" w:eastAsia="Times New Roman" w:hAnsiTheme="majorHAnsi" w:cstheme="majorHAnsi"/>
                <w:b w:val="0"/>
                <w:bCs/>
                <w:noProof/>
                <w:color w:val="auto"/>
                <w:sz w:val="20"/>
                <w:szCs w:val="20"/>
                <w:lang w:val="sr-Cyrl-RS" w:eastAsia="sr-Latn-CS"/>
              </w:rPr>
              <w:t>.2.2</w:t>
            </w:r>
          </w:p>
        </w:tc>
        <w:tc>
          <w:tcPr>
            <w:tcW w:w="2299" w:type="dxa"/>
            <w:gridSpan w:val="2"/>
            <w:shd w:val="clear" w:color="auto" w:fill="FFFFFF"/>
          </w:tcPr>
          <w:p w14:paraId="425A44E7" w14:textId="6160B2FD" w:rsidR="004341A4" w:rsidRPr="004341A4" w:rsidRDefault="004341A4" w:rsidP="004341A4">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Успостављање услуге Помоћ у кући </w:t>
            </w:r>
          </w:p>
        </w:tc>
        <w:tc>
          <w:tcPr>
            <w:tcW w:w="1508" w:type="dxa"/>
            <w:shd w:val="clear" w:color="auto" w:fill="FFFFFF"/>
          </w:tcPr>
          <w:p w14:paraId="1C1235E0" w14:textId="12D86CB3" w:rsidR="004341A4" w:rsidRPr="004341A4" w:rsidRDefault="00FE2C5F"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Одељење за друштвене делатности</w:t>
            </w:r>
          </w:p>
        </w:tc>
        <w:tc>
          <w:tcPr>
            <w:tcW w:w="1563" w:type="dxa"/>
            <w:gridSpan w:val="2"/>
            <w:shd w:val="clear" w:color="auto" w:fill="FFFFFF"/>
          </w:tcPr>
          <w:p w14:paraId="2F602834" w14:textId="77777777" w:rsidR="006D33F1" w:rsidRDefault="006D33F1" w:rsidP="004341A4">
            <w:pPr>
              <w:jc w:val="center"/>
              <w:rPr>
                <w:rFonts w:asciiTheme="majorHAnsi" w:eastAsia="Times New Roman" w:hAnsiTheme="majorHAnsi" w:cstheme="majorHAnsi"/>
                <w:b w:val="0"/>
                <w:bCs/>
                <w:noProof/>
                <w:color w:val="auto"/>
                <w:sz w:val="20"/>
                <w:szCs w:val="20"/>
                <w:lang w:val="sr-Cyrl-RS" w:eastAsia="sr-Latn-CS"/>
              </w:rPr>
            </w:pPr>
          </w:p>
          <w:p w14:paraId="01A991B2" w14:textId="55BF850D" w:rsidR="004341A4" w:rsidRPr="004341A4" w:rsidRDefault="00FE2C5F" w:rsidP="004341A4">
            <w:pPr>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ЦСР</w:t>
            </w:r>
          </w:p>
        </w:tc>
        <w:tc>
          <w:tcPr>
            <w:tcW w:w="1789" w:type="dxa"/>
            <w:gridSpan w:val="4"/>
            <w:shd w:val="clear" w:color="auto" w:fill="FFFFFF"/>
            <w:vAlign w:val="center"/>
          </w:tcPr>
          <w:p w14:paraId="6146F96F"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2027.</w:t>
            </w:r>
          </w:p>
        </w:tc>
        <w:tc>
          <w:tcPr>
            <w:tcW w:w="1747" w:type="dxa"/>
            <w:gridSpan w:val="3"/>
            <w:shd w:val="clear" w:color="auto" w:fill="FFFFFF"/>
            <w:vAlign w:val="center"/>
          </w:tcPr>
          <w:p w14:paraId="7ADBF1C3" w14:textId="77777777" w:rsidR="004341A4" w:rsidRPr="004341A4" w:rsidRDefault="004341A4" w:rsidP="004341A4">
            <w:pPr>
              <w:ind w:firstLine="54"/>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900.000,00</w:t>
            </w:r>
          </w:p>
        </w:tc>
        <w:tc>
          <w:tcPr>
            <w:tcW w:w="2191" w:type="dxa"/>
            <w:gridSpan w:val="5"/>
            <w:shd w:val="clear" w:color="auto" w:fill="FFFFFF"/>
            <w:vAlign w:val="center"/>
          </w:tcPr>
          <w:p w14:paraId="62D6B45B" w14:textId="77777777" w:rsidR="004341A4" w:rsidRPr="004341A4" w:rsidRDefault="004341A4" w:rsidP="006D33F1">
            <w:pPr>
              <w:ind w:firstLine="65"/>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2027 – 900.000,00 </w:t>
            </w:r>
          </w:p>
        </w:tc>
        <w:tc>
          <w:tcPr>
            <w:tcW w:w="1856" w:type="dxa"/>
            <w:shd w:val="clear" w:color="auto" w:fill="FFFFFF"/>
            <w:vAlign w:val="center"/>
          </w:tcPr>
          <w:p w14:paraId="61D20443"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Буџет ЛС</w:t>
            </w:r>
          </w:p>
          <w:p w14:paraId="50FA6C2F"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900.000,00</w:t>
            </w:r>
          </w:p>
        </w:tc>
      </w:tr>
      <w:tr w:rsidR="004341A4" w:rsidRPr="004341A4" w14:paraId="4DD0077B" w14:textId="77777777" w:rsidTr="0093518F">
        <w:trPr>
          <w:gridBefore w:val="1"/>
          <w:wBefore w:w="24" w:type="dxa"/>
          <w:trHeight w:val="496"/>
          <w:jc w:val="center"/>
        </w:trPr>
        <w:tc>
          <w:tcPr>
            <w:tcW w:w="5395" w:type="dxa"/>
            <w:gridSpan w:val="5"/>
            <w:shd w:val="clear" w:color="auto" w:fill="808080"/>
          </w:tcPr>
          <w:p w14:paraId="71402FCC" w14:textId="08AD6703" w:rsidR="004341A4" w:rsidRPr="004341A4" w:rsidRDefault="004341A4" w:rsidP="004341A4">
            <w:pPr>
              <w:rPr>
                <w:rFonts w:asciiTheme="majorHAnsi" w:eastAsia="Times New Roman" w:hAnsiTheme="majorHAnsi" w:cstheme="majorHAnsi"/>
                <w:noProof/>
                <w:color w:val="FFFFFF"/>
                <w:sz w:val="20"/>
                <w:szCs w:val="20"/>
                <w:lang w:val="sr-Cyrl-RS" w:eastAsia="sr-Latn-CS"/>
              </w:rPr>
            </w:pPr>
            <w:r w:rsidRPr="004341A4">
              <w:rPr>
                <w:rFonts w:asciiTheme="majorHAnsi" w:eastAsia="Times New Roman" w:hAnsiTheme="majorHAnsi" w:cstheme="majorHAnsi"/>
                <w:noProof/>
                <w:color w:val="FFFFFF"/>
                <w:sz w:val="20"/>
                <w:szCs w:val="20"/>
                <w:lang w:val="sr-Cyrl-RS" w:eastAsia="sr-Latn-CS"/>
              </w:rPr>
              <w:lastRenderedPageBreak/>
              <w:t xml:space="preserve">МЕРА </w:t>
            </w:r>
            <w:r w:rsidRPr="004341A4">
              <w:rPr>
                <w:rFonts w:asciiTheme="majorHAnsi" w:eastAsia="Times New Roman" w:hAnsiTheme="majorHAnsi" w:cstheme="majorHAnsi"/>
                <w:noProof/>
                <w:color w:val="FFFFFF"/>
                <w:sz w:val="20"/>
                <w:szCs w:val="20"/>
                <w:lang w:eastAsia="sr-Latn-CS"/>
              </w:rPr>
              <w:t>5</w:t>
            </w:r>
            <w:r w:rsidRPr="004341A4">
              <w:rPr>
                <w:rFonts w:asciiTheme="majorHAnsi" w:eastAsia="Times New Roman" w:hAnsiTheme="majorHAnsi" w:cstheme="majorHAnsi"/>
                <w:noProof/>
                <w:color w:val="FFFFFF"/>
                <w:sz w:val="20"/>
                <w:szCs w:val="20"/>
                <w:lang w:val="sr-Cyrl-RS" w:eastAsia="sr-Latn-CS"/>
              </w:rPr>
              <w:t>.</w:t>
            </w:r>
            <w:r w:rsidRPr="004341A4">
              <w:rPr>
                <w:rFonts w:asciiTheme="majorHAnsi" w:eastAsia="Times New Roman" w:hAnsiTheme="majorHAnsi" w:cstheme="majorHAnsi"/>
                <w:noProof/>
                <w:color w:val="FFFFFF"/>
                <w:sz w:val="20"/>
                <w:szCs w:val="20"/>
                <w:lang w:eastAsia="sr-Latn-CS"/>
              </w:rPr>
              <w:t>3</w:t>
            </w:r>
            <w:r w:rsidRPr="004341A4">
              <w:rPr>
                <w:rFonts w:asciiTheme="majorHAnsi" w:eastAsia="Times New Roman" w:hAnsiTheme="majorHAnsi" w:cstheme="majorHAnsi"/>
                <w:noProof/>
                <w:color w:val="FFFFFF"/>
                <w:sz w:val="20"/>
                <w:szCs w:val="20"/>
                <w:lang w:val="sr-Cyrl-RS" w:eastAsia="sr-Latn-CS"/>
              </w:rPr>
              <w:t>. Обезбедити доступност подршке породиц</w:t>
            </w:r>
            <w:r w:rsidR="0041417D">
              <w:rPr>
                <w:rFonts w:asciiTheme="majorHAnsi" w:eastAsia="Times New Roman" w:hAnsiTheme="majorHAnsi" w:cstheme="majorHAnsi"/>
                <w:noProof/>
                <w:color w:val="FFFFFF"/>
                <w:sz w:val="20"/>
                <w:szCs w:val="20"/>
                <w:lang w:val="sr-Cyrl-RS" w:eastAsia="sr-Latn-CS"/>
              </w:rPr>
              <w:t>ама у ризику од насиља</w:t>
            </w:r>
          </w:p>
        </w:tc>
        <w:tc>
          <w:tcPr>
            <w:tcW w:w="3754" w:type="dxa"/>
            <w:gridSpan w:val="6"/>
            <w:shd w:val="clear" w:color="auto" w:fill="808080"/>
          </w:tcPr>
          <w:p w14:paraId="46768AA3" w14:textId="77777777" w:rsidR="004341A4" w:rsidRPr="004341A4" w:rsidRDefault="004341A4" w:rsidP="004341A4">
            <w:pPr>
              <w:ind w:firstLine="360"/>
              <w:jc w:val="right"/>
              <w:rPr>
                <w:rFonts w:asciiTheme="majorHAnsi" w:eastAsia="Times New Roman" w:hAnsiTheme="majorHAnsi" w:cstheme="majorHAnsi"/>
                <w:noProof/>
                <w:color w:val="FFFFFF"/>
                <w:sz w:val="20"/>
                <w:szCs w:val="20"/>
                <w:lang w:val="sr-Cyrl-RS" w:eastAsia="sr-Latn-CS"/>
              </w:rPr>
            </w:pPr>
            <w:r w:rsidRPr="004341A4">
              <w:rPr>
                <w:rFonts w:asciiTheme="majorHAnsi" w:eastAsia="Times New Roman" w:hAnsiTheme="majorHAnsi" w:cstheme="majorHAnsi"/>
                <w:noProof/>
                <w:color w:val="FFFFFF"/>
                <w:sz w:val="20"/>
                <w:szCs w:val="20"/>
                <w:lang w:val="sr-Cyrl-RS" w:eastAsia="sr-Latn-CS"/>
              </w:rPr>
              <w:t xml:space="preserve">Тип мере: </w:t>
            </w:r>
          </w:p>
        </w:tc>
        <w:tc>
          <w:tcPr>
            <w:tcW w:w="5048" w:type="dxa"/>
            <w:gridSpan w:val="8"/>
            <w:shd w:val="clear" w:color="auto" w:fill="808080"/>
          </w:tcPr>
          <w:p w14:paraId="4CB16DD9" w14:textId="14EB535E" w:rsidR="004341A4" w:rsidRPr="004341A4" w:rsidRDefault="006D33F1" w:rsidP="0041417D">
            <w:pPr>
              <w:rPr>
                <w:rFonts w:asciiTheme="majorHAnsi" w:eastAsia="Times New Roman" w:hAnsiTheme="majorHAnsi" w:cstheme="majorHAnsi"/>
                <w:noProof/>
                <w:color w:val="auto"/>
                <w:sz w:val="20"/>
                <w:szCs w:val="20"/>
                <w:lang w:val="sr-Cyrl-RS" w:eastAsia="sr-Latn-CS"/>
              </w:rPr>
            </w:pPr>
            <w:r w:rsidRPr="006D33F1">
              <w:rPr>
                <w:rFonts w:asciiTheme="majorHAnsi" w:eastAsia="Times New Roman" w:hAnsiTheme="majorHAnsi" w:cstheme="majorHAnsi"/>
                <w:noProof/>
                <w:color w:val="FFFFFF" w:themeColor="background1"/>
                <w:sz w:val="20"/>
                <w:szCs w:val="20"/>
                <w:lang w:val="sr-Cyrl-RS" w:eastAsia="sr-Latn-CS"/>
              </w:rPr>
              <w:t>Обезбеђивање добара и услуга</w:t>
            </w:r>
          </w:p>
        </w:tc>
      </w:tr>
      <w:tr w:rsidR="006D33F1" w:rsidRPr="004341A4" w14:paraId="4FF7BFF6" w14:textId="77777777" w:rsidTr="0093518F">
        <w:trPr>
          <w:gridBefore w:val="1"/>
          <w:wBefore w:w="24" w:type="dxa"/>
          <w:trHeight w:val="520"/>
          <w:jc w:val="center"/>
        </w:trPr>
        <w:tc>
          <w:tcPr>
            <w:tcW w:w="1687" w:type="dxa"/>
            <w:gridSpan w:val="2"/>
            <w:shd w:val="clear" w:color="auto" w:fill="EDEDED"/>
          </w:tcPr>
          <w:p w14:paraId="40BBD7DE" w14:textId="77777777" w:rsidR="004341A4" w:rsidRPr="004341A4" w:rsidRDefault="004341A4" w:rsidP="006D33F1">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Носилац мере: </w:t>
            </w:r>
          </w:p>
        </w:tc>
        <w:tc>
          <w:tcPr>
            <w:tcW w:w="3708" w:type="dxa"/>
            <w:gridSpan w:val="3"/>
            <w:shd w:val="clear" w:color="auto" w:fill="auto"/>
          </w:tcPr>
          <w:p w14:paraId="015545DB" w14:textId="475B9B1F" w:rsidR="004341A4" w:rsidRPr="004341A4" w:rsidRDefault="006D33F1" w:rsidP="004341A4">
            <w:pPr>
              <w:rPr>
                <w:rFonts w:asciiTheme="majorHAnsi" w:eastAsia="Times New Roman" w:hAnsiTheme="majorHAnsi" w:cstheme="majorHAnsi"/>
                <w:b w:val="0"/>
                <w:bCs/>
                <w:noProof/>
                <w:color w:val="FFFFFF"/>
                <w:sz w:val="20"/>
                <w:szCs w:val="20"/>
                <w:lang w:eastAsia="sr-Latn-CS"/>
              </w:rPr>
            </w:pPr>
            <w:r>
              <w:rPr>
                <w:rFonts w:asciiTheme="majorHAnsi" w:eastAsia="Times New Roman" w:hAnsiTheme="majorHAnsi" w:cstheme="majorHAnsi"/>
                <w:b w:val="0"/>
                <w:bCs/>
                <w:noProof/>
                <w:color w:val="auto"/>
                <w:sz w:val="20"/>
                <w:szCs w:val="20"/>
                <w:lang w:val="sr-Cyrl-RS" w:eastAsia="sr-Latn-CS"/>
              </w:rPr>
              <w:t>Одељење за друштвене делатности</w:t>
            </w:r>
          </w:p>
        </w:tc>
        <w:tc>
          <w:tcPr>
            <w:tcW w:w="3754" w:type="dxa"/>
            <w:gridSpan w:val="6"/>
            <w:shd w:val="clear" w:color="auto" w:fill="EDEDED"/>
          </w:tcPr>
          <w:p w14:paraId="3F658CBE" w14:textId="77777777" w:rsidR="004341A4" w:rsidRPr="004341A4" w:rsidRDefault="004341A4" w:rsidP="006D33F1">
            <w:pPr>
              <w:ind w:firstLine="360"/>
              <w:jc w:val="right"/>
              <w:rPr>
                <w:rFonts w:asciiTheme="majorHAnsi" w:eastAsia="Times New Roman" w:hAnsiTheme="majorHAnsi" w:cstheme="majorHAnsi"/>
                <w:b w:val="0"/>
                <w:bCs/>
                <w:noProof/>
                <w:color w:val="FFFFFF"/>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Партнери: </w:t>
            </w:r>
          </w:p>
        </w:tc>
        <w:tc>
          <w:tcPr>
            <w:tcW w:w="5048" w:type="dxa"/>
            <w:gridSpan w:val="8"/>
            <w:shd w:val="clear" w:color="auto" w:fill="FFFFFF"/>
          </w:tcPr>
          <w:p w14:paraId="35D538FB" w14:textId="3A5C2B35" w:rsidR="004341A4" w:rsidRPr="004341A4" w:rsidRDefault="00FE0A78" w:rsidP="004341A4">
            <w:pPr>
              <w:spacing w:before="100" w:beforeAutospacing="1" w:after="100" w:afterAutospacing="1"/>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ЦСР, ОЦД</w:t>
            </w:r>
          </w:p>
        </w:tc>
      </w:tr>
      <w:tr w:rsidR="006D33F1" w:rsidRPr="004341A4" w14:paraId="45987D5D" w14:textId="77777777" w:rsidTr="0093518F">
        <w:trPr>
          <w:gridBefore w:val="1"/>
          <w:wBefore w:w="24" w:type="dxa"/>
          <w:trHeight w:val="555"/>
          <w:jc w:val="center"/>
        </w:trPr>
        <w:tc>
          <w:tcPr>
            <w:tcW w:w="1687" w:type="dxa"/>
            <w:gridSpan w:val="2"/>
            <w:shd w:val="clear" w:color="auto" w:fill="EDEDED"/>
          </w:tcPr>
          <w:p w14:paraId="6E8C24D8" w14:textId="77777777" w:rsidR="004341A4" w:rsidRPr="004341A4" w:rsidRDefault="004341A4" w:rsidP="006D33F1">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Период спровођења:</w:t>
            </w:r>
          </w:p>
        </w:tc>
        <w:tc>
          <w:tcPr>
            <w:tcW w:w="1856" w:type="dxa"/>
            <w:shd w:val="clear" w:color="auto" w:fill="auto"/>
          </w:tcPr>
          <w:p w14:paraId="6714C2A1" w14:textId="77777777" w:rsidR="006D33F1" w:rsidRDefault="006D33F1" w:rsidP="004341A4">
            <w:pPr>
              <w:ind w:firstLine="360"/>
              <w:rPr>
                <w:rFonts w:asciiTheme="majorHAnsi" w:eastAsia="Times New Roman" w:hAnsiTheme="majorHAnsi" w:cstheme="majorHAnsi"/>
                <w:b w:val="0"/>
                <w:bCs/>
                <w:noProof/>
                <w:color w:val="auto"/>
                <w:sz w:val="20"/>
                <w:szCs w:val="20"/>
                <w:lang w:val="sr-Cyrl-RS" w:eastAsia="sr-Latn-CS"/>
              </w:rPr>
            </w:pPr>
          </w:p>
          <w:p w14:paraId="116E6291" w14:textId="4B0056F5" w:rsidR="004341A4" w:rsidRPr="004341A4" w:rsidRDefault="006D33F1" w:rsidP="004341A4">
            <w:pPr>
              <w:ind w:firstLine="360"/>
              <w:rPr>
                <w:rFonts w:asciiTheme="majorHAnsi" w:eastAsia="Times New Roman" w:hAnsiTheme="majorHAnsi" w:cstheme="majorHAnsi"/>
                <w:b w:val="0"/>
                <w:bCs/>
                <w:noProof/>
                <w:color w:val="auto"/>
                <w:sz w:val="20"/>
                <w:szCs w:val="20"/>
                <w:lang w:val="en-GB" w:eastAsia="sr-Latn-CS"/>
              </w:rPr>
            </w:pPr>
            <w:r w:rsidRPr="004341A4">
              <w:rPr>
                <w:rFonts w:asciiTheme="majorHAnsi" w:eastAsia="Times New Roman" w:hAnsiTheme="majorHAnsi" w:cstheme="majorHAnsi"/>
                <w:b w:val="0"/>
                <w:bCs/>
                <w:noProof/>
                <w:color w:val="auto"/>
                <w:sz w:val="20"/>
                <w:szCs w:val="20"/>
                <w:lang w:val="sr-Cyrl-RS" w:eastAsia="sr-Latn-CS"/>
              </w:rPr>
              <w:t>2025 – 2027.</w:t>
            </w:r>
          </w:p>
        </w:tc>
        <w:tc>
          <w:tcPr>
            <w:tcW w:w="5606" w:type="dxa"/>
            <w:gridSpan w:val="8"/>
            <w:shd w:val="clear" w:color="auto" w:fill="EDEDED"/>
          </w:tcPr>
          <w:p w14:paraId="52C7FDF6" w14:textId="77777777" w:rsidR="004341A4" w:rsidRPr="004341A4" w:rsidRDefault="004341A4" w:rsidP="006D33F1">
            <w:pPr>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Посебне измене прописа: </w:t>
            </w:r>
          </w:p>
        </w:tc>
        <w:tc>
          <w:tcPr>
            <w:tcW w:w="5048" w:type="dxa"/>
            <w:gridSpan w:val="8"/>
            <w:shd w:val="clear" w:color="auto" w:fill="FFFFFF"/>
          </w:tcPr>
          <w:p w14:paraId="5D66A36D" w14:textId="1DE0D59A" w:rsidR="004341A4" w:rsidRPr="004341A4" w:rsidRDefault="006D33F1" w:rsidP="006D33F1">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НЕ</w:t>
            </w:r>
          </w:p>
        </w:tc>
      </w:tr>
      <w:tr w:rsidR="006D33F1" w:rsidRPr="004341A4" w14:paraId="0C55F762" w14:textId="77777777" w:rsidTr="0093518F">
        <w:trPr>
          <w:gridBefore w:val="1"/>
          <w:wBefore w:w="24" w:type="dxa"/>
          <w:trHeight w:val="70"/>
          <w:jc w:val="center"/>
        </w:trPr>
        <w:tc>
          <w:tcPr>
            <w:tcW w:w="1687" w:type="dxa"/>
            <w:gridSpan w:val="2"/>
            <w:shd w:val="clear" w:color="auto" w:fill="EDEDED"/>
          </w:tcPr>
          <w:p w14:paraId="060E40CA" w14:textId="77777777" w:rsidR="004341A4" w:rsidRPr="004341A4" w:rsidRDefault="004341A4" w:rsidP="006D33F1">
            <w:pPr>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Укупно процењена финансијска средства за меру (РСД): </w:t>
            </w:r>
          </w:p>
        </w:tc>
        <w:tc>
          <w:tcPr>
            <w:tcW w:w="1856" w:type="dxa"/>
            <w:shd w:val="clear" w:color="auto" w:fill="FFFFFF"/>
            <w:vAlign w:val="center"/>
          </w:tcPr>
          <w:p w14:paraId="6BD83D5A"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3.540.000,00</w:t>
            </w:r>
          </w:p>
        </w:tc>
        <w:tc>
          <w:tcPr>
            <w:tcW w:w="3071" w:type="dxa"/>
            <w:gridSpan w:val="3"/>
            <w:shd w:val="clear" w:color="auto" w:fill="EDEDED"/>
          </w:tcPr>
          <w:p w14:paraId="26F82BAE" w14:textId="77777777" w:rsidR="006D33F1" w:rsidRDefault="006D33F1" w:rsidP="006D33F1">
            <w:pPr>
              <w:ind w:firstLine="360"/>
              <w:jc w:val="right"/>
              <w:rPr>
                <w:rFonts w:asciiTheme="majorHAnsi" w:eastAsia="Times New Roman" w:hAnsiTheme="majorHAnsi" w:cstheme="majorHAnsi"/>
                <w:b w:val="0"/>
                <w:bCs/>
                <w:noProof/>
                <w:color w:val="auto"/>
                <w:sz w:val="20"/>
                <w:szCs w:val="20"/>
                <w:lang w:val="sr-Cyrl-RS" w:eastAsia="sr-Latn-CS"/>
              </w:rPr>
            </w:pPr>
          </w:p>
          <w:p w14:paraId="23503389" w14:textId="77777777" w:rsidR="006D33F1" w:rsidRDefault="006D33F1" w:rsidP="006D33F1">
            <w:pPr>
              <w:ind w:firstLine="360"/>
              <w:jc w:val="right"/>
              <w:rPr>
                <w:rFonts w:asciiTheme="majorHAnsi" w:eastAsia="Times New Roman" w:hAnsiTheme="majorHAnsi" w:cstheme="majorHAnsi"/>
                <w:b w:val="0"/>
                <w:bCs/>
                <w:noProof/>
                <w:color w:val="auto"/>
                <w:sz w:val="20"/>
                <w:szCs w:val="20"/>
                <w:lang w:val="sr-Cyrl-RS" w:eastAsia="sr-Latn-CS"/>
              </w:rPr>
            </w:pPr>
          </w:p>
          <w:p w14:paraId="61B699D5" w14:textId="19B080F7" w:rsidR="004341A4" w:rsidRPr="004341A4" w:rsidRDefault="004341A4" w:rsidP="006D33F1">
            <w:pPr>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Вредности фин.средстава</w:t>
            </w:r>
          </w:p>
          <w:p w14:paraId="35386F33" w14:textId="77777777" w:rsidR="004341A4" w:rsidRPr="004341A4" w:rsidRDefault="004341A4" w:rsidP="006D33F1">
            <w:pPr>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по годинама (РСД): </w:t>
            </w:r>
          </w:p>
        </w:tc>
        <w:tc>
          <w:tcPr>
            <w:tcW w:w="3536" w:type="dxa"/>
            <w:gridSpan w:val="7"/>
            <w:shd w:val="clear" w:color="auto" w:fill="FFFFFF"/>
            <w:vAlign w:val="center"/>
          </w:tcPr>
          <w:p w14:paraId="510EC3CE" w14:textId="77777777" w:rsidR="004341A4" w:rsidRPr="004341A4" w:rsidRDefault="004341A4" w:rsidP="004341A4">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2025 – 60.000,00</w:t>
            </w:r>
          </w:p>
          <w:p w14:paraId="3E7A8C3B" w14:textId="77777777" w:rsidR="004341A4" w:rsidRPr="004341A4" w:rsidRDefault="004341A4" w:rsidP="004341A4">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2026 – 1.740.000 </w:t>
            </w:r>
          </w:p>
          <w:p w14:paraId="7E627777" w14:textId="77777777" w:rsidR="004341A4" w:rsidRPr="004341A4" w:rsidRDefault="004341A4" w:rsidP="004341A4">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2027 – 1.740.000</w:t>
            </w:r>
          </w:p>
        </w:tc>
        <w:tc>
          <w:tcPr>
            <w:tcW w:w="2101" w:type="dxa"/>
            <w:gridSpan w:val="4"/>
            <w:shd w:val="clear" w:color="auto" w:fill="E7E6E6"/>
          </w:tcPr>
          <w:p w14:paraId="146E71C4" w14:textId="77777777" w:rsidR="006D33F1" w:rsidRDefault="006D33F1" w:rsidP="006D33F1">
            <w:pPr>
              <w:shd w:val="clear" w:color="auto" w:fill="EDEDED"/>
              <w:ind w:firstLine="360"/>
              <w:jc w:val="right"/>
              <w:rPr>
                <w:rFonts w:asciiTheme="majorHAnsi" w:eastAsia="Times New Roman" w:hAnsiTheme="majorHAnsi" w:cstheme="majorHAnsi"/>
                <w:b w:val="0"/>
                <w:bCs/>
                <w:noProof/>
                <w:color w:val="auto"/>
                <w:sz w:val="20"/>
                <w:szCs w:val="20"/>
                <w:lang w:val="sr-Cyrl-RS" w:eastAsia="sr-Latn-CS"/>
              </w:rPr>
            </w:pPr>
          </w:p>
          <w:p w14:paraId="228E0DBD" w14:textId="3DA595BE" w:rsidR="004341A4" w:rsidRPr="004341A4" w:rsidRDefault="004341A4" w:rsidP="006D33F1">
            <w:pPr>
              <w:shd w:val="clear" w:color="auto" w:fill="EDEDED"/>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Вредности </w:t>
            </w:r>
          </w:p>
          <w:p w14:paraId="3EB1C8BA" w14:textId="77777777" w:rsidR="004341A4" w:rsidRPr="004341A4" w:rsidRDefault="004341A4" w:rsidP="006D33F1">
            <w:pPr>
              <w:shd w:val="clear" w:color="auto" w:fill="EDEDED"/>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фин.средстава</w:t>
            </w:r>
          </w:p>
          <w:p w14:paraId="456E62D5" w14:textId="77777777" w:rsidR="004341A4" w:rsidRPr="004341A4" w:rsidRDefault="004341A4" w:rsidP="006D33F1">
            <w:pPr>
              <w:shd w:val="clear" w:color="auto" w:fill="EDEDED"/>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по изворима</w:t>
            </w:r>
          </w:p>
          <w:p w14:paraId="36D2685C" w14:textId="77777777" w:rsidR="004341A4" w:rsidRPr="004341A4" w:rsidRDefault="004341A4" w:rsidP="006D33F1">
            <w:pPr>
              <w:shd w:val="clear" w:color="auto" w:fill="EDEDED"/>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финансирања: </w:t>
            </w:r>
          </w:p>
        </w:tc>
        <w:tc>
          <w:tcPr>
            <w:tcW w:w="1946" w:type="dxa"/>
            <w:gridSpan w:val="2"/>
            <w:shd w:val="clear" w:color="auto" w:fill="FFFFFF"/>
            <w:vAlign w:val="center"/>
          </w:tcPr>
          <w:p w14:paraId="40FA693D"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Буџет ЛС</w:t>
            </w:r>
          </w:p>
          <w:p w14:paraId="61A41E80"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3.360.000,00</w:t>
            </w:r>
          </w:p>
          <w:p w14:paraId="7033106E" w14:textId="77777777" w:rsidR="004341A4" w:rsidRPr="004341A4" w:rsidRDefault="004341A4" w:rsidP="004341A4">
            <w:pPr>
              <w:spacing w:before="8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Оперативни план 60.000,00</w:t>
            </w:r>
          </w:p>
          <w:p w14:paraId="720A366E" w14:textId="77777777" w:rsidR="004341A4" w:rsidRPr="004341A4" w:rsidRDefault="004341A4" w:rsidP="004341A4">
            <w:pPr>
              <w:spacing w:before="8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Донаторска средстава </w:t>
            </w:r>
          </w:p>
          <w:p w14:paraId="33BA4781" w14:textId="66A2C1D8" w:rsidR="004341A4" w:rsidRPr="004341A4" w:rsidRDefault="004341A4" w:rsidP="006D33F1">
            <w:pPr>
              <w:jc w:val="center"/>
              <w:rPr>
                <w:rFonts w:asciiTheme="majorHAnsi" w:eastAsia="Times New Roman" w:hAnsiTheme="majorHAnsi" w:cstheme="majorHAnsi"/>
                <w:b w:val="0"/>
                <w:bCs/>
                <w:noProof/>
                <w:color w:val="7030A0"/>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120.000,00</w:t>
            </w:r>
          </w:p>
        </w:tc>
      </w:tr>
      <w:tr w:rsidR="006D33F1" w:rsidRPr="004341A4" w14:paraId="0F393E49" w14:textId="77777777" w:rsidTr="0093518F">
        <w:trPr>
          <w:gridBefore w:val="1"/>
          <w:wBefore w:w="24" w:type="dxa"/>
          <w:trHeight w:val="346"/>
          <w:jc w:val="center"/>
        </w:trPr>
        <w:tc>
          <w:tcPr>
            <w:tcW w:w="3543" w:type="dxa"/>
            <w:gridSpan w:val="3"/>
            <w:vMerge w:val="restart"/>
            <w:shd w:val="clear" w:color="auto" w:fill="EDEDED"/>
          </w:tcPr>
          <w:p w14:paraId="59002412" w14:textId="77777777" w:rsidR="004341A4" w:rsidRPr="004341A4" w:rsidRDefault="004341A4" w:rsidP="004341A4">
            <w:pPr>
              <w:rPr>
                <w:rFonts w:asciiTheme="majorHAnsi" w:eastAsia="Times New Roman" w:hAnsiTheme="majorHAnsi" w:cstheme="majorHAnsi"/>
                <w:b w:val="0"/>
                <w:bCs/>
                <w:noProof/>
                <w:color w:val="FFFFFF"/>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Показатељи на нивоу мере (показатељи резултата)</w:t>
            </w:r>
          </w:p>
        </w:tc>
        <w:tc>
          <w:tcPr>
            <w:tcW w:w="1508" w:type="dxa"/>
            <w:vMerge w:val="restart"/>
            <w:shd w:val="clear" w:color="auto" w:fill="EDEDED"/>
          </w:tcPr>
          <w:p w14:paraId="7574AC97" w14:textId="77777777" w:rsidR="004341A4" w:rsidRPr="004341A4" w:rsidRDefault="004341A4" w:rsidP="006D33F1">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Јединица</w:t>
            </w:r>
          </w:p>
          <w:p w14:paraId="180E05D5" w14:textId="77777777" w:rsidR="004341A4" w:rsidRPr="004341A4" w:rsidRDefault="004341A4" w:rsidP="006D33F1">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мере</w:t>
            </w:r>
          </w:p>
        </w:tc>
        <w:tc>
          <w:tcPr>
            <w:tcW w:w="1563" w:type="dxa"/>
            <w:gridSpan w:val="2"/>
            <w:vMerge w:val="restart"/>
            <w:shd w:val="clear" w:color="auto" w:fill="EDEDED"/>
          </w:tcPr>
          <w:p w14:paraId="6D028249"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Базна</w:t>
            </w:r>
          </w:p>
          <w:p w14:paraId="144D166B"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година</w:t>
            </w:r>
          </w:p>
        </w:tc>
        <w:tc>
          <w:tcPr>
            <w:tcW w:w="1655" w:type="dxa"/>
            <w:gridSpan w:val="3"/>
            <w:vMerge w:val="restart"/>
            <w:shd w:val="clear" w:color="auto" w:fill="EDEDED"/>
          </w:tcPr>
          <w:p w14:paraId="6C61CFEC"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Базна</w:t>
            </w:r>
          </w:p>
          <w:p w14:paraId="7F7294C1"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w:t>
            </w:r>
          </w:p>
        </w:tc>
        <w:tc>
          <w:tcPr>
            <w:tcW w:w="3982" w:type="dxa"/>
            <w:gridSpan w:val="8"/>
            <w:tcBorders>
              <w:bottom w:val="single" w:sz="4" w:space="0" w:color="auto"/>
            </w:tcBorders>
            <w:shd w:val="clear" w:color="auto" w:fill="EDEDED"/>
          </w:tcPr>
          <w:p w14:paraId="69C1B269"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Циљне вредности</w:t>
            </w:r>
          </w:p>
        </w:tc>
        <w:tc>
          <w:tcPr>
            <w:tcW w:w="1946" w:type="dxa"/>
            <w:gridSpan w:val="2"/>
            <w:vMerge w:val="restart"/>
            <w:shd w:val="clear" w:color="auto" w:fill="EDEDED"/>
          </w:tcPr>
          <w:p w14:paraId="44C95754" w14:textId="77777777" w:rsidR="006D33F1" w:rsidRDefault="006D33F1" w:rsidP="006D33F1">
            <w:pPr>
              <w:rPr>
                <w:rFonts w:asciiTheme="majorHAnsi" w:eastAsia="Times New Roman" w:hAnsiTheme="majorHAnsi" w:cstheme="majorHAnsi"/>
                <w:b w:val="0"/>
                <w:bCs/>
                <w:noProof/>
                <w:color w:val="auto"/>
                <w:sz w:val="20"/>
                <w:szCs w:val="20"/>
                <w:lang w:val="sr-Cyrl-RS" w:eastAsia="sr-Latn-CS"/>
              </w:rPr>
            </w:pPr>
          </w:p>
          <w:p w14:paraId="46E6618D" w14:textId="41D28872" w:rsidR="004341A4" w:rsidRPr="004341A4" w:rsidRDefault="004341A4" w:rsidP="006D33F1">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Извор провере</w:t>
            </w:r>
          </w:p>
        </w:tc>
      </w:tr>
      <w:tr w:rsidR="006D33F1" w:rsidRPr="004341A4" w14:paraId="03B1C2DC" w14:textId="77777777" w:rsidTr="0093518F">
        <w:trPr>
          <w:gridBefore w:val="1"/>
          <w:wBefore w:w="24" w:type="dxa"/>
          <w:trHeight w:val="360"/>
          <w:jc w:val="center"/>
        </w:trPr>
        <w:tc>
          <w:tcPr>
            <w:tcW w:w="3543" w:type="dxa"/>
            <w:gridSpan w:val="3"/>
            <w:vMerge/>
            <w:shd w:val="clear" w:color="auto" w:fill="EDEDED"/>
          </w:tcPr>
          <w:p w14:paraId="221724C1"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p>
        </w:tc>
        <w:tc>
          <w:tcPr>
            <w:tcW w:w="1508" w:type="dxa"/>
            <w:vMerge/>
            <w:shd w:val="clear" w:color="auto" w:fill="EDEDED"/>
          </w:tcPr>
          <w:p w14:paraId="6CE9B65C"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p>
        </w:tc>
        <w:tc>
          <w:tcPr>
            <w:tcW w:w="1563" w:type="dxa"/>
            <w:gridSpan w:val="2"/>
            <w:vMerge/>
            <w:shd w:val="clear" w:color="auto" w:fill="EDEDED"/>
          </w:tcPr>
          <w:p w14:paraId="5D05D4BE"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p>
        </w:tc>
        <w:tc>
          <w:tcPr>
            <w:tcW w:w="1655" w:type="dxa"/>
            <w:gridSpan w:val="3"/>
            <w:vMerge/>
            <w:shd w:val="clear" w:color="auto" w:fill="EDEDED"/>
          </w:tcPr>
          <w:p w14:paraId="43BF5776"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p>
        </w:tc>
        <w:tc>
          <w:tcPr>
            <w:tcW w:w="1422" w:type="dxa"/>
            <w:gridSpan w:val="3"/>
            <w:tcBorders>
              <w:top w:val="single" w:sz="4" w:space="0" w:color="auto"/>
            </w:tcBorders>
            <w:shd w:val="clear" w:color="auto" w:fill="EDEDED"/>
          </w:tcPr>
          <w:p w14:paraId="1E8B2CED" w14:textId="162C7007" w:rsidR="004341A4" w:rsidRPr="004341A4" w:rsidRDefault="006D33F1" w:rsidP="006D33F1">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w:t>
            </w:r>
            <w:r w:rsidR="004341A4" w:rsidRPr="004341A4">
              <w:rPr>
                <w:rFonts w:asciiTheme="majorHAnsi" w:eastAsia="Times New Roman" w:hAnsiTheme="majorHAnsi" w:cstheme="majorHAnsi"/>
                <w:b w:val="0"/>
                <w:bCs/>
                <w:noProof/>
                <w:color w:val="auto"/>
                <w:sz w:val="20"/>
                <w:szCs w:val="20"/>
                <w:lang w:val="sr-Cyrl-RS" w:eastAsia="sr-Latn-CS"/>
              </w:rPr>
              <w:t>2025.</w:t>
            </w:r>
          </w:p>
        </w:tc>
        <w:tc>
          <w:tcPr>
            <w:tcW w:w="1384" w:type="dxa"/>
            <w:gridSpan w:val="3"/>
            <w:tcBorders>
              <w:top w:val="single" w:sz="4" w:space="0" w:color="auto"/>
            </w:tcBorders>
            <w:shd w:val="clear" w:color="auto" w:fill="EDEDED"/>
          </w:tcPr>
          <w:p w14:paraId="5C473884" w14:textId="77777777" w:rsidR="004341A4" w:rsidRPr="004341A4" w:rsidRDefault="004341A4" w:rsidP="006D33F1">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2026.</w:t>
            </w:r>
          </w:p>
        </w:tc>
        <w:tc>
          <w:tcPr>
            <w:tcW w:w="1176" w:type="dxa"/>
            <w:gridSpan w:val="2"/>
            <w:tcBorders>
              <w:top w:val="single" w:sz="4" w:space="0" w:color="auto"/>
            </w:tcBorders>
            <w:shd w:val="clear" w:color="auto" w:fill="EDEDED"/>
          </w:tcPr>
          <w:p w14:paraId="3350178A" w14:textId="33D36560" w:rsidR="004341A4" w:rsidRPr="004341A4" w:rsidRDefault="006D33F1" w:rsidP="006D33F1">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w:t>
            </w:r>
            <w:r w:rsidR="004341A4" w:rsidRPr="004341A4">
              <w:rPr>
                <w:rFonts w:asciiTheme="majorHAnsi" w:eastAsia="Times New Roman" w:hAnsiTheme="majorHAnsi" w:cstheme="majorHAnsi"/>
                <w:b w:val="0"/>
                <w:bCs/>
                <w:noProof/>
                <w:color w:val="auto"/>
                <w:sz w:val="20"/>
                <w:szCs w:val="20"/>
                <w:lang w:val="sr-Cyrl-RS" w:eastAsia="sr-Latn-CS"/>
              </w:rPr>
              <w:t>2027.</w:t>
            </w:r>
          </w:p>
        </w:tc>
        <w:tc>
          <w:tcPr>
            <w:tcW w:w="1946" w:type="dxa"/>
            <w:gridSpan w:val="2"/>
            <w:vMerge/>
            <w:shd w:val="clear" w:color="auto" w:fill="EDEDED"/>
          </w:tcPr>
          <w:p w14:paraId="22A3DF14"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p>
        </w:tc>
      </w:tr>
      <w:tr w:rsidR="006D33F1" w:rsidRPr="004341A4" w14:paraId="6EB7A9A5" w14:textId="77777777" w:rsidTr="0093518F">
        <w:trPr>
          <w:gridBefore w:val="1"/>
          <w:wBefore w:w="24" w:type="dxa"/>
          <w:trHeight w:val="496"/>
          <w:jc w:val="center"/>
        </w:trPr>
        <w:tc>
          <w:tcPr>
            <w:tcW w:w="3543" w:type="dxa"/>
            <w:gridSpan w:val="3"/>
            <w:shd w:val="clear" w:color="auto" w:fill="FFFFFF"/>
          </w:tcPr>
          <w:p w14:paraId="558D1510" w14:textId="51C8C7F1" w:rsidR="004341A4" w:rsidRPr="004341A4" w:rsidRDefault="006D33F1"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Успостављено </w:t>
            </w:r>
            <w:r w:rsidRPr="004341A4">
              <w:rPr>
                <w:rFonts w:asciiTheme="majorHAnsi" w:eastAsia="Times New Roman" w:hAnsiTheme="majorHAnsi" w:cstheme="majorHAnsi"/>
                <w:b w:val="0"/>
                <w:bCs/>
                <w:noProof/>
                <w:color w:val="auto"/>
                <w:sz w:val="20"/>
                <w:szCs w:val="20"/>
                <w:lang w:val="sr-Cyrl-RS" w:eastAsia="sr-Latn-CS"/>
              </w:rPr>
              <w:t>Саветовалишт</w:t>
            </w:r>
            <w:r>
              <w:rPr>
                <w:rFonts w:asciiTheme="majorHAnsi" w:eastAsia="Times New Roman" w:hAnsiTheme="majorHAnsi" w:cstheme="majorHAnsi"/>
                <w:b w:val="0"/>
                <w:bCs/>
                <w:noProof/>
                <w:color w:val="auto"/>
                <w:sz w:val="20"/>
                <w:szCs w:val="20"/>
                <w:lang w:val="sr-Cyrl-RS" w:eastAsia="sr-Latn-CS"/>
              </w:rPr>
              <w:t>е</w:t>
            </w:r>
            <w:r w:rsidRPr="004341A4">
              <w:rPr>
                <w:rFonts w:asciiTheme="majorHAnsi" w:eastAsia="Times New Roman" w:hAnsiTheme="majorHAnsi" w:cstheme="majorHAnsi"/>
                <w:b w:val="0"/>
                <w:bCs/>
                <w:noProof/>
                <w:color w:val="auto"/>
                <w:sz w:val="20"/>
                <w:szCs w:val="20"/>
                <w:lang w:val="sr-Cyrl-RS" w:eastAsia="sr-Latn-CS"/>
              </w:rPr>
              <w:t xml:space="preserve"> за брак и породицу</w:t>
            </w:r>
          </w:p>
        </w:tc>
        <w:tc>
          <w:tcPr>
            <w:tcW w:w="1508" w:type="dxa"/>
            <w:shd w:val="clear" w:color="auto" w:fill="FFFFFF"/>
          </w:tcPr>
          <w:p w14:paraId="206DE7EC" w14:textId="4C4BD064" w:rsidR="004341A4" w:rsidRPr="004341A4" w:rsidRDefault="006D33F1" w:rsidP="00FE0A78">
            <w:pPr>
              <w:tabs>
                <w:tab w:val="left" w:pos="1222"/>
              </w:tabs>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Број</w:t>
            </w:r>
          </w:p>
        </w:tc>
        <w:tc>
          <w:tcPr>
            <w:tcW w:w="1563" w:type="dxa"/>
            <w:gridSpan w:val="2"/>
            <w:shd w:val="clear" w:color="auto" w:fill="FFFFFF"/>
          </w:tcPr>
          <w:p w14:paraId="33670BCC" w14:textId="436E38E8" w:rsidR="004341A4" w:rsidRPr="004341A4" w:rsidRDefault="006D33F1" w:rsidP="006D33F1">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2023.</w:t>
            </w:r>
          </w:p>
        </w:tc>
        <w:tc>
          <w:tcPr>
            <w:tcW w:w="1655" w:type="dxa"/>
            <w:gridSpan w:val="3"/>
            <w:shd w:val="clear" w:color="auto" w:fill="FFFFFF"/>
          </w:tcPr>
          <w:p w14:paraId="133C5A64" w14:textId="067E00B1" w:rsidR="004341A4" w:rsidRPr="004341A4" w:rsidRDefault="006D33F1" w:rsidP="006D33F1">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0</w:t>
            </w:r>
          </w:p>
        </w:tc>
        <w:tc>
          <w:tcPr>
            <w:tcW w:w="1422" w:type="dxa"/>
            <w:gridSpan w:val="3"/>
            <w:shd w:val="clear" w:color="auto" w:fill="FFFFFF"/>
          </w:tcPr>
          <w:p w14:paraId="0D647A89" w14:textId="734AC31F" w:rsidR="004341A4" w:rsidRPr="004341A4" w:rsidRDefault="006D33F1" w:rsidP="006D33F1">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0</w:t>
            </w:r>
          </w:p>
        </w:tc>
        <w:tc>
          <w:tcPr>
            <w:tcW w:w="1384" w:type="dxa"/>
            <w:gridSpan w:val="3"/>
            <w:shd w:val="clear" w:color="auto" w:fill="FFFFFF"/>
          </w:tcPr>
          <w:p w14:paraId="62BD82D4" w14:textId="1D1B902C" w:rsidR="004341A4" w:rsidRPr="004341A4" w:rsidRDefault="006D33F1" w:rsidP="006D33F1">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1</w:t>
            </w:r>
          </w:p>
        </w:tc>
        <w:tc>
          <w:tcPr>
            <w:tcW w:w="1176" w:type="dxa"/>
            <w:gridSpan w:val="2"/>
            <w:shd w:val="clear" w:color="auto" w:fill="FFFFFF"/>
          </w:tcPr>
          <w:p w14:paraId="1B50ED8A" w14:textId="52F60289" w:rsidR="004341A4" w:rsidRPr="004341A4" w:rsidRDefault="006D33F1" w:rsidP="006D33F1">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0</w:t>
            </w:r>
          </w:p>
        </w:tc>
        <w:tc>
          <w:tcPr>
            <w:tcW w:w="1946" w:type="dxa"/>
            <w:gridSpan w:val="2"/>
            <w:shd w:val="clear" w:color="auto" w:fill="FFFFFF"/>
          </w:tcPr>
          <w:p w14:paraId="0AB5778A" w14:textId="76BF2660" w:rsidR="004341A4" w:rsidRPr="004341A4" w:rsidRDefault="006D33F1"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Извештај ЦСР</w:t>
            </w:r>
          </w:p>
        </w:tc>
      </w:tr>
      <w:tr w:rsidR="006D33F1" w:rsidRPr="004341A4" w14:paraId="7C21DFD8" w14:textId="77777777" w:rsidTr="0093518F">
        <w:trPr>
          <w:gridBefore w:val="1"/>
          <w:wBefore w:w="24" w:type="dxa"/>
          <w:trHeight w:val="496"/>
          <w:jc w:val="center"/>
        </w:trPr>
        <w:tc>
          <w:tcPr>
            <w:tcW w:w="3543" w:type="dxa"/>
            <w:gridSpan w:val="3"/>
            <w:shd w:val="clear" w:color="auto" w:fill="FFFFFF"/>
          </w:tcPr>
          <w:p w14:paraId="16F407D8" w14:textId="0108BC2E" w:rsidR="004341A4" w:rsidRPr="004341A4" w:rsidRDefault="006D33F1"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Број одржаних радионица са Ромкињама на тему породичног насиља</w:t>
            </w:r>
          </w:p>
        </w:tc>
        <w:tc>
          <w:tcPr>
            <w:tcW w:w="1508" w:type="dxa"/>
            <w:shd w:val="clear" w:color="auto" w:fill="FFFFFF"/>
          </w:tcPr>
          <w:p w14:paraId="2ADDA856" w14:textId="6A3D03E0" w:rsidR="004341A4" w:rsidRPr="004341A4" w:rsidRDefault="00FE0A78" w:rsidP="00FE0A78">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Број</w:t>
            </w:r>
          </w:p>
        </w:tc>
        <w:tc>
          <w:tcPr>
            <w:tcW w:w="1563" w:type="dxa"/>
            <w:gridSpan w:val="2"/>
            <w:shd w:val="clear" w:color="auto" w:fill="FFFFFF"/>
          </w:tcPr>
          <w:p w14:paraId="148FADEE" w14:textId="46CC96B6" w:rsidR="004341A4" w:rsidRPr="004341A4" w:rsidRDefault="00FE0A78" w:rsidP="00FE0A78">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2023.</w:t>
            </w:r>
          </w:p>
        </w:tc>
        <w:tc>
          <w:tcPr>
            <w:tcW w:w="1655" w:type="dxa"/>
            <w:gridSpan w:val="3"/>
            <w:shd w:val="clear" w:color="auto" w:fill="FFFFFF"/>
          </w:tcPr>
          <w:p w14:paraId="67105043" w14:textId="289DCB58" w:rsidR="004341A4" w:rsidRPr="004341A4" w:rsidRDefault="00FE0A78" w:rsidP="00FE0A78">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0</w:t>
            </w:r>
          </w:p>
        </w:tc>
        <w:tc>
          <w:tcPr>
            <w:tcW w:w="1422" w:type="dxa"/>
            <w:gridSpan w:val="3"/>
            <w:shd w:val="clear" w:color="auto" w:fill="FFFFFF"/>
          </w:tcPr>
          <w:p w14:paraId="77E3FB25" w14:textId="04568C6B" w:rsidR="004341A4" w:rsidRPr="004341A4" w:rsidRDefault="00FE0A78" w:rsidP="00FE0A78">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2</w:t>
            </w:r>
          </w:p>
        </w:tc>
        <w:tc>
          <w:tcPr>
            <w:tcW w:w="1384" w:type="dxa"/>
            <w:gridSpan w:val="3"/>
            <w:shd w:val="clear" w:color="auto" w:fill="FFFFFF"/>
          </w:tcPr>
          <w:p w14:paraId="0026AE5C" w14:textId="3725297F" w:rsidR="004341A4" w:rsidRPr="004341A4" w:rsidRDefault="00FE0A78" w:rsidP="00FE0A78">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2</w:t>
            </w:r>
          </w:p>
        </w:tc>
        <w:tc>
          <w:tcPr>
            <w:tcW w:w="1176" w:type="dxa"/>
            <w:gridSpan w:val="2"/>
            <w:shd w:val="clear" w:color="auto" w:fill="FFFFFF"/>
          </w:tcPr>
          <w:p w14:paraId="66FBB2E5" w14:textId="27B5AC61" w:rsidR="004341A4" w:rsidRPr="004341A4" w:rsidRDefault="00FE0A78" w:rsidP="00FE0A78">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2</w:t>
            </w:r>
          </w:p>
        </w:tc>
        <w:tc>
          <w:tcPr>
            <w:tcW w:w="1946" w:type="dxa"/>
            <w:gridSpan w:val="2"/>
            <w:shd w:val="clear" w:color="auto" w:fill="FFFFFF"/>
          </w:tcPr>
          <w:p w14:paraId="610AF33A" w14:textId="3D62E274" w:rsidR="004341A4" w:rsidRPr="004341A4" w:rsidRDefault="00FE0A78"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Извештај МТ</w:t>
            </w:r>
          </w:p>
        </w:tc>
      </w:tr>
      <w:tr w:rsidR="006D33F1" w:rsidRPr="004341A4" w14:paraId="398FFA11" w14:textId="77777777" w:rsidTr="0093518F">
        <w:trPr>
          <w:gridBefore w:val="1"/>
          <w:wBefore w:w="24" w:type="dxa"/>
          <w:trHeight w:val="496"/>
          <w:jc w:val="center"/>
        </w:trPr>
        <w:tc>
          <w:tcPr>
            <w:tcW w:w="1244" w:type="dxa"/>
            <w:shd w:val="clear" w:color="auto" w:fill="D6E9F5" w:themeFill="accent2" w:themeFillTint="33"/>
          </w:tcPr>
          <w:p w14:paraId="3A955143"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Ознака</w:t>
            </w:r>
          </w:p>
        </w:tc>
        <w:tc>
          <w:tcPr>
            <w:tcW w:w="2299" w:type="dxa"/>
            <w:gridSpan w:val="2"/>
            <w:shd w:val="clear" w:color="auto" w:fill="D6E9F5" w:themeFill="accent2" w:themeFillTint="33"/>
          </w:tcPr>
          <w:p w14:paraId="0D5B517B"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Назив активности</w:t>
            </w:r>
          </w:p>
        </w:tc>
        <w:tc>
          <w:tcPr>
            <w:tcW w:w="1508" w:type="dxa"/>
            <w:shd w:val="clear" w:color="auto" w:fill="D6E9F5" w:themeFill="accent2" w:themeFillTint="33"/>
          </w:tcPr>
          <w:p w14:paraId="0351A2DF" w14:textId="577984C2" w:rsidR="004341A4" w:rsidRPr="004341A4" w:rsidRDefault="006D33F1" w:rsidP="006D33F1">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w:t>
            </w:r>
            <w:r w:rsidR="004341A4" w:rsidRPr="004341A4">
              <w:rPr>
                <w:rFonts w:asciiTheme="majorHAnsi" w:eastAsia="Times New Roman" w:hAnsiTheme="majorHAnsi" w:cstheme="majorHAnsi"/>
                <w:b w:val="0"/>
                <w:bCs/>
                <w:noProof/>
                <w:color w:val="auto"/>
                <w:sz w:val="20"/>
                <w:szCs w:val="20"/>
                <w:lang w:val="sr-Cyrl-RS" w:eastAsia="sr-Latn-CS"/>
              </w:rPr>
              <w:t>Носилац</w:t>
            </w:r>
          </w:p>
        </w:tc>
        <w:tc>
          <w:tcPr>
            <w:tcW w:w="1563" w:type="dxa"/>
            <w:gridSpan w:val="2"/>
            <w:shd w:val="clear" w:color="auto" w:fill="D6E9F5" w:themeFill="accent2" w:themeFillTint="33"/>
          </w:tcPr>
          <w:p w14:paraId="6DE1E78D" w14:textId="28523BE0" w:rsidR="004341A4" w:rsidRPr="004341A4" w:rsidRDefault="006D33F1" w:rsidP="006D33F1">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w:t>
            </w:r>
            <w:r w:rsidR="004341A4" w:rsidRPr="004341A4">
              <w:rPr>
                <w:rFonts w:asciiTheme="majorHAnsi" w:eastAsia="Times New Roman" w:hAnsiTheme="majorHAnsi" w:cstheme="majorHAnsi"/>
                <w:b w:val="0"/>
                <w:bCs/>
                <w:noProof/>
                <w:color w:val="auto"/>
                <w:sz w:val="20"/>
                <w:szCs w:val="20"/>
                <w:lang w:val="sr-Cyrl-RS" w:eastAsia="sr-Latn-CS"/>
              </w:rPr>
              <w:t>Партнери</w:t>
            </w:r>
          </w:p>
        </w:tc>
        <w:tc>
          <w:tcPr>
            <w:tcW w:w="1789" w:type="dxa"/>
            <w:gridSpan w:val="4"/>
            <w:shd w:val="clear" w:color="auto" w:fill="D6E9F5" w:themeFill="accent2" w:themeFillTint="33"/>
          </w:tcPr>
          <w:p w14:paraId="0E7D0251"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Рок за реализацију</w:t>
            </w:r>
          </w:p>
        </w:tc>
        <w:tc>
          <w:tcPr>
            <w:tcW w:w="1747" w:type="dxa"/>
            <w:gridSpan w:val="3"/>
            <w:shd w:val="clear" w:color="auto" w:fill="D6E9F5" w:themeFill="accent2" w:themeFillTint="33"/>
          </w:tcPr>
          <w:p w14:paraId="6CCE8BCE"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Укупно потребна фин.средства (РСД)</w:t>
            </w:r>
          </w:p>
        </w:tc>
        <w:tc>
          <w:tcPr>
            <w:tcW w:w="2191" w:type="dxa"/>
            <w:gridSpan w:val="5"/>
            <w:shd w:val="clear" w:color="auto" w:fill="D6E9F5" w:themeFill="accent2" w:themeFillTint="33"/>
          </w:tcPr>
          <w:p w14:paraId="4AD64862"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Вредности фин.средства по годинама (РСД)</w:t>
            </w:r>
          </w:p>
        </w:tc>
        <w:tc>
          <w:tcPr>
            <w:tcW w:w="1856" w:type="dxa"/>
            <w:shd w:val="clear" w:color="auto" w:fill="D6E9F5" w:themeFill="accent2" w:themeFillTint="33"/>
          </w:tcPr>
          <w:p w14:paraId="19A3BCD5"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Вредности фин.средства по изворима (РСД)</w:t>
            </w:r>
          </w:p>
        </w:tc>
      </w:tr>
      <w:tr w:rsidR="006D33F1" w:rsidRPr="004341A4" w14:paraId="2ACA2E1F" w14:textId="77777777" w:rsidTr="0093518F">
        <w:trPr>
          <w:gridBefore w:val="1"/>
          <w:wBefore w:w="24" w:type="dxa"/>
          <w:trHeight w:val="496"/>
          <w:jc w:val="center"/>
        </w:trPr>
        <w:tc>
          <w:tcPr>
            <w:tcW w:w="1244" w:type="dxa"/>
            <w:shd w:val="clear" w:color="auto" w:fill="FFFFFF"/>
            <w:vAlign w:val="center"/>
          </w:tcPr>
          <w:p w14:paraId="63792AFA"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eastAsia="sr-Latn-CS"/>
              </w:rPr>
              <w:t>5</w:t>
            </w:r>
            <w:r w:rsidRPr="004341A4">
              <w:rPr>
                <w:rFonts w:asciiTheme="majorHAnsi" w:eastAsia="Times New Roman" w:hAnsiTheme="majorHAnsi" w:cstheme="majorHAnsi"/>
                <w:b w:val="0"/>
                <w:bCs/>
                <w:noProof/>
                <w:color w:val="auto"/>
                <w:sz w:val="20"/>
                <w:szCs w:val="20"/>
                <w:lang w:val="sr-Cyrl-RS" w:eastAsia="sr-Latn-CS"/>
              </w:rPr>
              <w:t>.</w:t>
            </w:r>
            <w:r w:rsidRPr="004341A4">
              <w:rPr>
                <w:rFonts w:asciiTheme="majorHAnsi" w:eastAsia="Times New Roman" w:hAnsiTheme="majorHAnsi" w:cstheme="majorHAnsi"/>
                <w:b w:val="0"/>
                <w:bCs/>
                <w:noProof/>
                <w:color w:val="auto"/>
                <w:sz w:val="20"/>
                <w:szCs w:val="20"/>
                <w:lang w:eastAsia="sr-Latn-CS"/>
              </w:rPr>
              <w:t>3</w:t>
            </w:r>
            <w:r w:rsidRPr="004341A4">
              <w:rPr>
                <w:rFonts w:asciiTheme="majorHAnsi" w:eastAsia="Times New Roman" w:hAnsiTheme="majorHAnsi" w:cstheme="majorHAnsi"/>
                <w:b w:val="0"/>
                <w:bCs/>
                <w:noProof/>
                <w:color w:val="auto"/>
                <w:sz w:val="20"/>
                <w:szCs w:val="20"/>
                <w:lang w:val="sr-Cyrl-RS" w:eastAsia="sr-Latn-CS"/>
              </w:rPr>
              <w:t>.1</w:t>
            </w:r>
          </w:p>
        </w:tc>
        <w:tc>
          <w:tcPr>
            <w:tcW w:w="2299" w:type="dxa"/>
            <w:gridSpan w:val="2"/>
            <w:shd w:val="clear" w:color="auto" w:fill="FFFFFF"/>
          </w:tcPr>
          <w:p w14:paraId="3A7299A1" w14:textId="3F2C7CFA" w:rsidR="004341A4" w:rsidRPr="004341A4" w:rsidRDefault="006D33F1"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П</w:t>
            </w:r>
            <w:r w:rsidR="004341A4" w:rsidRPr="004341A4">
              <w:rPr>
                <w:rFonts w:asciiTheme="majorHAnsi" w:eastAsia="Times New Roman" w:hAnsiTheme="majorHAnsi" w:cstheme="majorHAnsi"/>
                <w:b w:val="0"/>
                <w:bCs/>
                <w:noProof/>
                <w:color w:val="auto"/>
                <w:sz w:val="20"/>
                <w:szCs w:val="20"/>
                <w:lang w:val="sr-Cyrl-RS" w:eastAsia="sr-Latn-CS"/>
              </w:rPr>
              <w:t>сихоло</w:t>
            </w:r>
            <w:r>
              <w:rPr>
                <w:rFonts w:asciiTheme="majorHAnsi" w:eastAsia="Times New Roman" w:hAnsiTheme="majorHAnsi" w:cstheme="majorHAnsi"/>
                <w:b w:val="0"/>
                <w:bCs/>
                <w:noProof/>
                <w:color w:val="auto"/>
                <w:sz w:val="20"/>
                <w:szCs w:val="20"/>
                <w:lang w:val="sr-Cyrl-RS" w:eastAsia="sr-Latn-CS"/>
              </w:rPr>
              <w:t xml:space="preserve">шка подршка корисницима ромске националности </w:t>
            </w:r>
            <w:r w:rsidR="004341A4" w:rsidRPr="004341A4">
              <w:rPr>
                <w:rFonts w:asciiTheme="majorHAnsi" w:eastAsia="Times New Roman" w:hAnsiTheme="majorHAnsi" w:cstheme="majorHAnsi"/>
                <w:b w:val="0"/>
                <w:bCs/>
                <w:noProof/>
                <w:color w:val="auto"/>
                <w:sz w:val="20"/>
                <w:szCs w:val="20"/>
                <w:lang w:val="sr-Cyrl-RS" w:eastAsia="sr-Latn-CS"/>
              </w:rPr>
              <w:t xml:space="preserve"> у случају насиља у породици кроз редовне активности ЦСР</w:t>
            </w:r>
          </w:p>
        </w:tc>
        <w:tc>
          <w:tcPr>
            <w:tcW w:w="1508" w:type="dxa"/>
            <w:shd w:val="clear" w:color="auto" w:fill="FFFFFF"/>
          </w:tcPr>
          <w:p w14:paraId="441F9F0C" w14:textId="77777777" w:rsidR="006D33F1" w:rsidRDefault="006D33F1" w:rsidP="004341A4">
            <w:pPr>
              <w:rPr>
                <w:rFonts w:asciiTheme="majorHAnsi" w:eastAsia="Times New Roman" w:hAnsiTheme="majorHAnsi" w:cstheme="majorHAnsi"/>
                <w:b w:val="0"/>
                <w:bCs/>
                <w:noProof/>
                <w:color w:val="auto"/>
                <w:sz w:val="20"/>
                <w:szCs w:val="20"/>
                <w:lang w:val="sr-Cyrl-RS" w:eastAsia="sr-Latn-CS"/>
              </w:rPr>
            </w:pPr>
          </w:p>
          <w:p w14:paraId="12589A2B" w14:textId="77777777" w:rsidR="006D33F1" w:rsidRDefault="006D33F1" w:rsidP="004341A4">
            <w:pPr>
              <w:rPr>
                <w:rFonts w:asciiTheme="majorHAnsi" w:eastAsia="Times New Roman" w:hAnsiTheme="majorHAnsi" w:cstheme="majorHAnsi"/>
                <w:b w:val="0"/>
                <w:bCs/>
                <w:noProof/>
                <w:color w:val="auto"/>
                <w:sz w:val="20"/>
                <w:szCs w:val="20"/>
                <w:lang w:val="sr-Cyrl-RS" w:eastAsia="sr-Latn-CS"/>
              </w:rPr>
            </w:pPr>
          </w:p>
          <w:p w14:paraId="597C830A" w14:textId="0C2569CD" w:rsidR="004341A4" w:rsidRPr="004341A4" w:rsidRDefault="006D33F1"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Одељење за друштвене делатности</w:t>
            </w:r>
          </w:p>
        </w:tc>
        <w:tc>
          <w:tcPr>
            <w:tcW w:w="1563" w:type="dxa"/>
            <w:gridSpan w:val="2"/>
            <w:shd w:val="clear" w:color="auto" w:fill="FFFFFF"/>
          </w:tcPr>
          <w:p w14:paraId="0083A339" w14:textId="77777777" w:rsidR="004341A4" w:rsidRDefault="004341A4" w:rsidP="004341A4">
            <w:pPr>
              <w:jc w:val="center"/>
              <w:rPr>
                <w:rFonts w:asciiTheme="majorHAnsi" w:eastAsia="Times New Roman" w:hAnsiTheme="majorHAnsi" w:cstheme="majorHAnsi"/>
                <w:b w:val="0"/>
                <w:bCs/>
                <w:noProof/>
                <w:color w:val="auto"/>
                <w:sz w:val="20"/>
                <w:szCs w:val="20"/>
                <w:lang w:val="sr-Cyrl-RS" w:eastAsia="sr-Latn-CS"/>
              </w:rPr>
            </w:pPr>
          </w:p>
          <w:p w14:paraId="4C1BE479" w14:textId="77777777" w:rsidR="006D33F1" w:rsidRDefault="006D33F1" w:rsidP="004341A4">
            <w:pPr>
              <w:jc w:val="center"/>
              <w:rPr>
                <w:rFonts w:asciiTheme="majorHAnsi" w:eastAsia="Times New Roman" w:hAnsiTheme="majorHAnsi" w:cstheme="majorHAnsi"/>
                <w:b w:val="0"/>
                <w:bCs/>
                <w:noProof/>
                <w:color w:val="auto"/>
                <w:sz w:val="20"/>
                <w:szCs w:val="20"/>
                <w:lang w:val="sr-Cyrl-RS" w:eastAsia="sr-Latn-CS"/>
              </w:rPr>
            </w:pPr>
          </w:p>
          <w:p w14:paraId="032DBF31" w14:textId="77777777" w:rsidR="006D33F1" w:rsidRDefault="006D33F1" w:rsidP="004341A4">
            <w:pPr>
              <w:jc w:val="center"/>
              <w:rPr>
                <w:rFonts w:asciiTheme="majorHAnsi" w:eastAsia="Times New Roman" w:hAnsiTheme="majorHAnsi" w:cstheme="majorHAnsi"/>
                <w:b w:val="0"/>
                <w:bCs/>
                <w:noProof/>
                <w:color w:val="auto"/>
                <w:sz w:val="20"/>
                <w:szCs w:val="20"/>
                <w:lang w:val="sr-Cyrl-RS" w:eastAsia="sr-Latn-CS"/>
              </w:rPr>
            </w:pPr>
          </w:p>
          <w:p w14:paraId="18BBF066" w14:textId="75DA7040" w:rsidR="006D33F1" w:rsidRPr="004341A4" w:rsidRDefault="006D33F1" w:rsidP="004341A4">
            <w:pPr>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ЦСР</w:t>
            </w:r>
          </w:p>
        </w:tc>
        <w:tc>
          <w:tcPr>
            <w:tcW w:w="1789" w:type="dxa"/>
            <w:gridSpan w:val="4"/>
            <w:shd w:val="clear" w:color="auto" w:fill="FFFFFF"/>
            <w:vAlign w:val="center"/>
          </w:tcPr>
          <w:p w14:paraId="7D0243C1"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2025 – 2027.</w:t>
            </w:r>
          </w:p>
        </w:tc>
        <w:tc>
          <w:tcPr>
            <w:tcW w:w="1747" w:type="dxa"/>
            <w:gridSpan w:val="3"/>
            <w:shd w:val="clear" w:color="auto" w:fill="FFFFFF"/>
            <w:vAlign w:val="center"/>
          </w:tcPr>
          <w:p w14:paraId="5AEE46FC" w14:textId="02060669" w:rsidR="004341A4" w:rsidRPr="004341A4" w:rsidRDefault="006D33F1" w:rsidP="006D33F1">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000000"/>
                <w:sz w:val="20"/>
                <w:szCs w:val="20"/>
                <w:lang w:val="sr-Cyrl-RS" w:eastAsia="sr-Latn-CS"/>
              </w:rPr>
              <w:t xml:space="preserve">   </w:t>
            </w:r>
            <w:r w:rsidR="004341A4" w:rsidRPr="004341A4">
              <w:rPr>
                <w:rFonts w:asciiTheme="majorHAnsi" w:eastAsia="Times New Roman" w:hAnsiTheme="majorHAnsi" w:cstheme="majorHAnsi"/>
                <w:b w:val="0"/>
                <w:bCs/>
                <w:noProof/>
                <w:color w:val="000000"/>
                <w:sz w:val="20"/>
                <w:szCs w:val="20"/>
                <w:lang w:val="sr-Cyrl-RS" w:eastAsia="sr-Latn-CS"/>
              </w:rPr>
              <w:t>Без средстава</w:t>
            </w:r>
          </w:p>
        </w:tc>
        <w:tc>
          <w:tcPr>
            <w:tcW w:w="2191" w:type="dxa"/>
            <w:gridSpan w:val="5"/>
            <w:shd w:val="clear" w:color="auto" w:fill="FFFFFF"/>
            <w:vAlign w:val="center"/>
          </w:tcPr>
          <w:p w14:paraId="022625C4" w14:textId="77777777" w:rsidR="004341A4" w:rsidRPr="004341A4" w:rsidRDefault="004341A4" w:rsidP="004341A4">
            <w:pPr>
              <w:ind w:firstLine="65"/>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w:t>
            </w:r>
          </w:p>
        </w:tc>
        <w:tc>
          <w:tcPr>
            <w:tcW w:w="1856" w:type="dxa"/>
            <w:shd w:val="clear" w:color="auto" w:fill="FFFFFF"/>
            <w:vAlign w:val="center"/>
          </w:tcPr>
          <w:p w14:paraId="0C83791E"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color w:val="000000"/>
                <w:sz w:val="20"/>
                <w:szCs w:val="20"/>
                <w:lang w:val="sr-Cyrl-RS" w:eastAsia="sr-Latn-CS"/>
              </w:rPr>
              <w:t>/</w:t>
            </w:r>
          </w:p>
        </w:tc>
      </w:tr>
      <w:tr w:rsidR="006D33F1" w:rsidRPr="004341A4" w14:paraId="406EAFA3" w14:textId="77777777" w:rsidTr="0093518F">
        <w:trPr>
          <w:gridBefore w:val="1"/>
          <w:wBefore w:w="24" w:type="dxa"/>
          <w:trHeight w:val="481"/>
          <w:jc w:val="center"/>
        </w:trPr>
        <w:tc>
          <w:tcPr>
            <w:tcW w:w="1244" w:type="dxa"/>
            <w:shd w:val="clear" w:color="auto" w:fill="FFFFFF"/>
            <w:vAlign w:val="center"/>
          </w:tcPr>
          <w:p w14:paraId="29582AE7"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eastAsia="sr-Latn-CS"/>
              </w:rPr>
              <w:t>5</w:t>
            </w:r>
            <w:r w:rsidRPr="004341A4">
              <w:rPr>
                <w:rFonts w:asciiTheme="majorHAnsi" w:eastAsia="Times New Roman" w:hAnsiTheme="majorHAnsi" w:cstheme="majorHAnsi"/>
                <w:b w:val="0"/>
                <w:bCs/>
                <w:noProof/>
                <w:color w:val="auto"/>
                <w:sz w:val="20"/>
                <w:szCs w:val="20"/>
                <w:lang w:val="sr-Cyrl-RS" w:eastAsia="sr-Latn-CS"/>
              </w:rPr>
              <w:t>.</w:t>
            </w:r>
            <w:r w:rsidRPr="004341A4">
              <w:rPr>
                <w:rFonts w:asciiTheme="majorHAnsi" w:eastAsia="Times New Roman" w:hAnsiTheme="majorHAnsi" w:cstheme="majorHAnsi"/>
                <w:b w:val="0"/>
                <w:bCs/>
                <w:noProof/>
                <w:color w:val="auto"/>
                <w:sz w:val="20"/>
                <w:szCs w:val="20"/>
                <w:lang w:eastAsia="sr-Latn-CS"/>
              </w:rPr>
              <w:t>3</w:t>
            </w:r>
            <w:r w:rsidRPr="004341A4">
              <w:rPr>
                <w:rFonts w:asciiTheme="majorHAnsi" w:eastAsia="Times New Roman" w:hAnsiTheme="majorHAnsi" w:cstheme="majorHAnsi"/>
                <w:b w:val="0"/>
                <w:bCs/>
                <w:noProof/>
                <w:color w:val="auto"/>
                <w:sz w:val="20"/>
                <w:szCs w:val="20"/>
                <w:lang w:val="sr-Cyrl-RS" w:eastAsia="sr-Latn-CS"/>
              </w:rPr>
              <w:t>.2</w:t>
            </w:r>
          </w:p>
        </w:tc>
        <w:tc>
          <w:tcPr>
            <w:tcW w:w="2299" w:type="dxa"/>
            <w:gridSpan w:val="2"/>
            <w:shd w:val="clear" w:color="auto" w:fill="FFFFFF"/>
          </w:tcPr>
          <w:p w14:paraId="3672ADBB" w14:textId="77777777" w:rsidR="004341A4" w:rsidRPr="004341A4" w:rsidRDefault="004341A4" w:rsidP="004341A4">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Успостављање Саветовалишта за брак и породицу</w:t>
            </w:r>
          </w:p>
        </w:tc>
        <w:tc>
          <w:tcPr>
            <w:tcW w:w="1508" w:type="dxa"/>
            <w:shd w:val="clear" w:color="auto" w:fill="FFFFFF"/>
          </w:tcPr>
          <w:p w14:paraId="687FBDE7" w14:textId="771B36EE" w:rsidR="004341A4" w:rsidRPr="004341A4" w:rsidRDefault="006D33F1"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Одељење за друштвене делатности</w:t>
            </w:r>
          </w:p>
        </w:tc>
        <w:tc>
          <w:tcPr>
            <w:tcW w:w="1563" w:type="dxa"/>
            <w:gridSpan w:val="2"/>
            <w:shd w:val="clear" w:color="auto" w:fill="FFFFFF"/>
          </w:tcPr>
          <w:p w14:paraId="2DEE0787" w14:textId="77777777" w:rsidR="004341A4" w:rsidRDefault="004341A4" w:rsidP="004341A4">
            <w:pPr>
              <w:jc w:val="center"/>
              <w:rPr>
                <w:rFonts w:asciiTheme="majorHAnsi" w:eastAsia="Times New Roman" w:hAnsiTheme="majorHAnsi" w:cstheme="majorHAnsi"/>
                <w:b w:val="0"/>
                <w:bCs/>
                <w:noProof/>
                <w:color w:val="auto"/>
                <w:sz w:val="20"/>
                <w:szCs w:val="20"/>
                <w:lang w:val="sr-Cyrl-RS" w:eastAsia="sr-Latn-CS"/>
              </w:rPr>
            </w:pPr>
          </w:p>
          <w:p w14:paraId="07A53CB6" w14:textId="775DBD5A" w:rsidR="006D33F1" w:rsidRPr="004341A4" w:rsidRDefault="006D33F1" w:rsidP="004341A4">
            <w:pPr>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ЦСР</w:t>
            </w:r>
          </w:p>
        </w:tc>
        <w:tc>
          <w:tcPr>
            <w:tcW w:w="1789" w:type="dxa"/>
            <w:gridSpan w:val="4"/>
            <w:shd w:val="clear" w:color="auto" w:fill="FFFFFF"/>
            <w:vAlign w:val="center"/>
          </w:tcPr>
          <w:p w14:paraId="6916B3E8" w14:textId="5167452A"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w:t>
            </w:r>
            <w:r w:rsidR="006D33F1">
              <w:rPr>
                <w:rFonts w:asciiTheme="majorHAnsi" w:eastAsia="Times New Roman" w:hAnsiTheme="majorHAnsi" w:cstheme="majorHAnsi"/>
                <w:b w:val="0"/>
                <w:bCs/>
                <w:noProof/>
                <w:color w:val="auto"/>
                <w:sz w:val="20"/>
                <w:szCs w:val="20"/>
                <w:lang w:val="sr-Cyrl-RS" w:eastAsia="sr-Latn-CS"/>
              </w:rPr>
              <w:t>6</w:t>
            </w:r>
            <w:r w:rsidRPr="004341A4">
              <w:rPr>
                <w:rFonts w:asciiTheme="majorHAnsi" w:eastAsia="Times New Roman" w:hAnsiTheme="majorHAnsi" w:cstheme="majorHAnsi"/>
                <w:b w:val="0"/>
                <w:bCs/>
                <w:noProof/>
                <w:color w:val="auto"/>
                <w:sz w:val="20"/>
                <w:szCs w:val="20"/>
                <w:lang w:val="sr-Cyrl-RS" w:eastAsia="sr-Latn-CS"/>
              </w:rPr>
              <w:t xml:space="preserve"> – 2027.</w:t>
            </w:r>
          </w:p>
        </w:tc>
        <w:tc>
          <w:tcPr>
            <w:tcW w:w="1747" w:type="dxa"/>
            <w:gridSpan w:val="3"/>
            <w:shd w:val="clear" w:color="auto" w:fill="FFFFFF"/>
            <w:vAlign w:val="center"/>
          </w:tcPr>
          <w:p w14:paraId="2700C86A" w14:textId="77777777" w:rsidR="004341A4" w:rsidRPr="004341A4" w:rsidRDefault="004341A4" w:rsidP="006D33F1">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3.360.000,00</w:t>
            </w:r>
          </w:p>
        </w:tc>
        <w:tc>
          <w:tcPr>
            <w:tcW w:w="2191" w:type="dxa"/>
            <w:gridSpan w:val="5"/>
            <w:shd w:val="clear" w:color="auto" w:fill="FFFFFF"/>
            <w:vAlign w:val="center"/>
          </w:tcPr>
          <w:p w14:paraId="64154B05" w14:textId="2E0E6EAF" w:rsidR="004341A4" w:rsidRPr="004341A4" w:rsidRDefault="006D33F1" w:rsidP="006D33F1">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w:t>
            </w:r>
            <w:r w:rsidR="004341A4" w:rsidRPr="004341A4">
              <w:rPr>
                <w:rFonts w:asciiTheme="majorHAnsi" w:eastAsia="Times New Roman" w:hAnsiTheme="majorHAnsi" w:cstheme="majorHAnsi"/>
                <w:b w:val="0"/>
                <w:bCs/>
                <w:noProof/>
                <w:color w:val="auto"/>
                <w:sz w:val="20"/>
                <w:szCs w:val="20"/>
                <w:lang w:val="sr-Cyrl-RS" w:eastAsia="sr-Latn-CS"/>
              </w:rPr>
              <w:t xml:space="preserve">2026 – 1.680.000,00 </w:t>
            </w:r>
          </w:p>
          <w:p w14:paraId="1FEBE7B8" w14:textId="77777777" w:rsidR="004341A4" w:rsidRPr="004341A4" w:rsidRDefault="004341A4" w:rsidP="006D33F1">
            <w:pPr>
              <w:ind w:firstLine="65"/>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2027 – 1.680.000,00  </w:t>
            </w:r>
          </w:p>
        </w:tc>
        <w:tc>
          <w:tcPr>
            <w:tcW w:w="1856" w:type="dxa"/>
            <w:shd w:val="clear" w:color="auto" w:fill="FFFFFF"/>
            <w:vAlign w:val="center"/>
          </w:tcPr>
          <w:p w14:paraId="38253CB6"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Буџет ЛС</w:t>
            </w:r>
          </w:p>
          <w:p w14:paraId="0796D4CF"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3.360.000,00</w:t>
            </w:r>
          </w:p>
        </w:tc>
      </w:tr>
      <w:tr w:rsidR="006D33F1" w:rsidRPr="004341A4" w14:paraId="3830B6A0" w14:textId="77777777" w:rsidTr="0093518F">
        <w:trPr>
          <w:gridBefore w:val="1"/>
          <w:wBefore w:w="24" w:type="dxa"/>
          <w:trHeight w:val="481"/>
          <w:jc w:val="center"/>
        </w:trPr>
        <w:tc>
          <w:tcPr>
            <w:tcW w:w="1244" w:type="dxa"/>
            <w:shd w:val="clear" w:color="auto" w:fill="FFFFFF"/>
            <w:vAlign w:val="center"/>
          </w:tcPr>
          <w:p w14:paraId="7154E105"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eastAsia="sr-Latn-CS"/>
              </w:rPr>
            </w:pPr>
            <w:r w:rsidRPr="004341A4">
              <w:rPr>
                <w:rFonts w:asciiTheme="majorHAnsi" w:eastAsia="Times New Roman" w:hAnsiTheme="majorHAnsi" w:cstheme="majorHAnsi"/>
                <w:b w:val="0"/>
                <w:bCs/>
                <w:noProof/>
                <w:color w:val="auto"/>
                <w:sz w:val="20"/>
                <w:szCs w:val="20"/>
                <w:lang w:eastAsia="sr-Latn-CS"/>
              </w:rPr>
              <w:t>5</w:t>
            </w:r>
            <w:r w:rsidRPr="004341A4">
              <w:rPr>
                <w:rFonts w:asciiTheme="majorHAnsi" w:eastAsia="Times New Roman" w:hAnsiTheme="majorHAnsi" w:cstheme="majorHAnsi"/>
                <w:b w:val="0"/>
                <w:bCs/>
                <w:noProof/>
                <w:color w:val="auto"/>
                <w:sz w:val="20"/>
                <w:szCs w:val="20"/>
                <w:lang w:val="sr-Cyrl-RS" w:eastAsia="sr-Latn-CS"/>
              </w:rPr>
              <w:t>.</w:t>
            </w:r>
            <w:r w:rsidRPr="004341A4">
              <w:rPr>
                <w:rFonts w:asciiTheme="majorHAnsi" w:eastAsia="Times New Roman" w:hAnsiTheme="majorHAnsi" w:cstheme="majorHAnsi"/>
                <w:b w:val="0"/>
                <w:bCs/>
                <w:noProof/>
                <w:color w:val="auto"/>
                <w:sz w:val="20"/>
                <w:szCs w:val="20"/>
                <w:lang w:eastAsia="sr-Latn-CS"/>
              </w:rPr>
              <w:t>3</w:t>
            </w:r>
            <w:r w:rsidRPr="004341A4">
              <w:rPr>
                <w:rFonts w:asciiTheme="majorHAnsi" w:eastAsia="Times New Roman" w:hAnsiTheme="majorHAnsi" w:cstheme="majorHAnsi"/>
                <w:b w:val="0"/>
                <w:bCs/>
                <w:noProof/>
                <w:color w:val="auto"/>
                <w:sz w:val="20"/>
                <w:szCs w:val="20"/>
                <w:lang w:val="sr-Cyrl-RS" w:eastAsia="sr-Latn-CS"/>
              </w:rPr>
              <w:t>.3</w:t>
            </w:r>
          </w:p>
        </w:tc>
        <w:tc>
          <w:tcPr>
            <w:tcW w:w="2299" w:type="dxa"/>
            <w:gridSpan w:val="2"/>
            <w:shd w:val="clear" w:color="auto" w:fill="FFFFFF"/>
          </w:tcPr>
          <w:p w14:paraId="604970BB" w14:textId="57004FE2" w:rsidR="004341A4" w:rsidRPr="004341A4" w:rsidRDefault="004341A4" w:rsidP="004341A4">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Радионице за младе Ромкиње на тему насиља у породици </w:t>
            </w:r>
          </w:p>
        </w:tc>
        <w:tc>
          <w:tcPr>
            <w:tcW w:w="1508" w:type="dxa"/>
            <w:shd w:val="clear" w:color="auto" w:fill="FFFFFF"/>
          </w:tcPr>
          <w:p w14:paraId="237229CF" w14:textId="77777777" w:rsidR="006D33F1" w:rsidRDefault="006D33F1" w:rsidP="004341A4">
            <w:pPr>
              <w:rPr>
                <w:rFonts w:asciiTheme="majorHAnsi" w:eastAsia="Times New Roman" w:hAnsiTheme="majorHAnsi" w:cstheme="majorHAnsi"/>
                <w:b w:val="0"/>
                <w:bCs/>
                <w:noProof/>
                <w:color w:val="auto"/>
                <w:sz w:val="20"/>
                <w:szCs w:val="20"/>
                <w:lang w:val="sr-Cyrl-RS" w:eastAsia="sr-Latn-CS"/>
              </w:rPr>
            </w:pPr>
          </w:p>
          <w:p w14:paraId="7C768FC5" w14:textId="7AB8ED3D" w:rsidR="004341A4" w:rsidRPr="004341A4" w:rsidRDefault="006D33F1"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Одељење за друштвене делатности</w:t>
            </w:r>
          </w:p>
        </w:tc>
        <w:tc>
          <w:tcPr>
            <w:tcW w:w="1563" w:type="dxa"/>
            <w:gridSpan w:val="2"/>
            <w:shd w:val="clear" w:color="auto" w:fill="FFFFFF"/>
          </w:tcPr>
          <w:p w14:paraId="2D732E2C" w14:textId="77777777" w:rsidR="004341A4" w:rsidRDefault="004341A4" w:rsidP="004341A4">
            <w:pPr>
              <w:jc w:val="center"/>
              <w:rPr>
                <w:rFonts w:asciiTheme="majorHAnsi" w:eastAsia="Times New Roman" w:hAnsiTheme="majorHAnsi" w:cstheme="majorHAnsi"/>
                <w:b w:val="0"/>
                <w:bCs/>
                <w:noProof/>
                <w:color w:val="auto"/>
                <w:sz w:val="20"/>
                <w:szCs w:val="20"/>
                <w:lang w:val="sr-Cyrl-RS" w:eastAsia="sr-Latn-CS"/>
              </w:rPr>
            </w:pPr>
          </w:p>
          <w:p w14:paraId="5E0B9F76" w14:textId="77777777" w:rsidR="006D33F1" w:rsidRDefault="006D33F1" w:rsidP="004341A4">
            <w:pPr>
              <w:jc w:val="center"/>
              <w:rPr>
                <w:rFonts w:asciiTheme="majorHAnsi" w:eastAsia="Times New Roman" w:hAnsiTheme="majorHAnsi" w:cstheme="majorHAnsi"/>
                <w:b w:val="0"/>
                <w:bCs/>
                <w:noProof/>
                <w:color w:val="auto"/>
                <w:sz w:val="20"/>
                <w:szCs w:val="20"/>
                <w:lang w:val="sr-Cyrl-RS" w:eastAsia="sr-Latn-CS"/>
              </w:rPr>
            </w:pPr>
          </w:p>
          <w:p w14:paraId="6B767099" w14:textId="44C93F85" w:rsidR="006D33F1" w:rsidRPr="004341A4" w:rsidRDefault="006D33F1" w:rsidP="004341A4">
            <w:pPr>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ЦСР</w:t>
            </w:r>
            <w:r w:rsidR="00FE0A78">
              <w:rPr>
                <w:rFonts w:asciiTheme="majorHAnsi" w:eastAsia="Times New Roman" w:hAnsiTheme="majorHAnsi" w:cstheme="majorHAnsi"/>
                <w:b w:val="0"/>
                <w:bCs/>
                <w:noProof/>
                <w:color w:val="auto"/>
                <w:sz w:val="20"/>
                <w:szCs w:val="20"/>
                <w:lang w:val="sr-Cyrl-RS" w:eastAsia="sr-Latn-CS"/>
              </w:rPr>
              <w:t>, ОЦД</w:t>
            </w:r>
          </w:p>
        </w:tc>
        <w:tc>
          <w:tcPr>
            <w:tcW w:w="1789" w:type="dxa"/>
            <w:gridSpan w:val="4"/>
            <w:shd w:val="clear" w:color="auto" w:fill="FFFFFF"/>
            <w:vAlign w:val="center"/>
          </w:tcPr>
          <w:p w14:paraId="39CA9D7C"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2025 – 2027.</w:t>
            </w:r>
          </w:p>
        </w:tc>
        <w:tc>
          <w:tcPr>
            <w:tcW w:w="1747" w:type="dxa"/>
            <w:gridSpan w:val="3"/>
            <w:shd w:val="clear" w:color="auto" w:fill="FFFFFF"/>
            <w:vAlign w:val="center"/>
          </w:tcPr>
          <w:p w14:paraId="2D087A49" w14:textId="77777777" w:rsidR="004341A4" w:rsidRPr="004341A4" w:rsidRDefault="004341A4" w:rsidP="006D33F1">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180.000,00</w:t>
            </w:r>
          </w:p>
        </w:tc>
        <w:tc>
          <w:tcPr>
            <w:tcW w:w="2191" w:type="dxa"/>
            <w:gridSpan w:val="5"/>
            <w:shd w:val="clear" w:color="auto" w:fill="FFFFFF"/>
            <w:vAlign w:val="center"/>
          </w:tcPr>
          <w:p w14:paraId="39480D00" w14:textId="77777777" w:rsidR="004341A4" w:rsidRPr="004341A4" w:rsidRDefault="004341A4" w:rsidP="004341A4">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2025 – 60.000,00</w:t>
            </w:r>
          </w:p>
          <w:p w14:paraId="1C27819C" w14:textId="77777777" w:rsidR="004341A4" w:rsidRPr="004341A4" w:rsidRDefault="004341A4" w:rsidP="004341A4">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2026 – 60.000,00  </w:t>
            </w:r>
          </w:p>
          <w:p w14:paraId="32A3F186" w14:textId="77777777" w:rsidR="004341A4" w:rsidRPr="004341A4" w:rsidRDefault="004341A4" w:rsidP="004341A4">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2027 – 60.000,00</w:t>
            </w:r>
          </w:p>
        </w:tc>
        <w:tc>
          <w:tcPr>
            <w:tcW w:w="1856" w:type="dxa"/>
            <w:shd w:val="clear" w:color="auto" w:fill="FFFFFF"/>
            <w:vAlign w:val="center"/>
          </w:tcPr>
          <w:p w14:paraId="56756FD4"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Оперативни план 60.000,00</w:t>
            </w:r>
          </w:p>
          <w:p w14:paraId="72500329" w14:textId="77777777" w:rsidR="004341A4" w:rsidRPr="004341A4" w:rsidRDefault="004341A4" w:rsidP="004341A4">
            <w:pPr>
              <w:spacing w:before="8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Донаторска средстава </w:t>
            </w:r>
          </w:p>
          <w:p w14:paraId="0296325C"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lastRenderedPageBreak/>
              <w:t>120.000,00</w:t>
            </w:r>
          </w:p>
          <w:p w14:paraId="1C104B98" w14:textId="77777777" w:rsidR="004341A4" w:rsidRPr="004341A4" w:rsidRDefault="004341A4" w:rsidP="006D33F1">
            <w:pPr>
              <w:jc w:val="center"/>
              <w:rPr>
                <w:rFonts w:asciiTheme="majorHAnsi" w:eastAsia="Times New Roman" w:hAnsiTheme="majorHAnsi" w:cstheme="majorHAnsi"/>
                <w:b w:val="0"/>
                <w:bCs/>
                <w:noProof/>
                <w:color w:val="auto"/>
                <w:sz w:val="20"/>
                <w:szCs w:val="20"/>
                <w:lang w:val="sr-Cyrl-RS" w:eastAsia="sr-Latn-CS"/>
              </w:rPr>
            </w:pPr>
          </w:p>
        </w:tc>
      </w:tr>
    </w:tbl>
    <w:p w14:paraId="3FDAD8A3" w14:textId="77777777" w:rsidR="004341A4" w:rsidRPr="004341A4" w:rsidRDefault="004341A4" w:rsidP="004341A4">
      <w:pPr>
        <w:spacing w:line="240" w:lineRule="auto"/>
        <w:ind w:firstLine="360"/>
        <w:rPr>
          <w:rFonts w:asciiTheme="majorHAnsi" w:eastAsia="Times New Roman" w:hAnsiTheme="majorHAnsi" w:cstheme="majorHAnsi"/>
          <w:b w:val="0"/>
          <w:bCs/>
          <w:color w:val="auto"/>
          <w:sz w:val="20"/>
          <w:szCs w:val="20"/>
          <w:lang w:val="sr-Latn-CS" w:eastAsia="sr-Latn-CS"/>
        </w:rPr>
      </w:pPr>
    </w:p>
    <w:tbl>
      <w:tblPr>
        <w:tblStyle w:val="TableGrid4"/>
        <w:tblW w:w="14221" w:type="dxa"/>
        <w:jc w:val="center"/>
        <w:tblLook w:val="04A0" w:firstRow="1" w:lastRow="0" w:firstColumn="1" w:lastColumn="0" w:noHBand="0" w:noVBand="1"/>
      </w:tblPr>
      <w:tblGrid>
        <w:gridCol w:w="23"/>
        <w:gridCol w:w="1244"/>
        <w:gridCol w:w="409"/>
        <w:gridCol w:w="1744"/>
        <w:gridCol w:w="1493"/>
        <w:gridCol w:w="341"/>
        <w:gridCol w:w="1214"/>
        <w:gridCol w:w="196"/>
        <w:gridCol w:w="1099"/>
        <w:gridCol w:w="335"/>
        <w:gridCol w:w="134"/>
        <w:gridCol w:w="664"/>
        <w:gridCol w:w="517"/>
        <w:gridCol w:w="66"/>
        <w:gridCol w:w="506"/>
        <w:gridCol w:w="98"/>
        <w:gridCol w:w="629"/>
        <w:gridCol w:w="1077"/>
        <w:gridCol w:w="494"/>
        <w:gridCol w:w="254"/>
        <w:gridCol w:w="1684"/>
      </w:tblGrid>
      <w:tr w:rsidR="004341A4" w:rsidRPr="004341A4" w14:paraId="5EB113C3" w14:textId="77777777" w:rsidTr="00CF4373">
        <w:trPr>
          <w:trHeight w:val="420"/>
          <w:jc w:val="center"/>
        </w:trPr>
        <w:tc>
          <w:tcPr>
            <w:tcW w:w="14221" w:type="dxa"/>
            <w:gridSpan w:val="21"/>
            <w:shd w:val="clear" w:color="auto" w:fill="024F75" w:themeFill="accent1"/>
          </w:tcPr>
          <w:p w14:paraId="49B5CE1D" w14:textId="77777777" w:rsidR="004341A4" w:rsidRPr="00CF4373" w:rsidRDefault="004341A4" w:rsidP="004341A4">
            <w:pPr>
              <w:autoSpaceDE w:val="0"/>
              <w:autoSpaceDN w:val="0"/>
              <w:adjustRightInd w:val="0"/>
              <w:ind w:firstLine="360"/>
              <w:rPr>
                <w:rFonts w:asciiTheme="majorHAnsi" w:eastAsia="Times New Roman" w:hAnsiTheme="majorHAnsi" w:cstheme="majorHAnsi"/>
                <w:noProof/>
                <w:color w:val="auto"/>
                <w:sz w:val="20"/>
                <w:szCs w:val="20"/>
                <w:lang w:val="sr-Latn-CS" w:eastAsia="sr-Latn-CS"/>
              </w:rPr>
            </w:pPr>
            <w:r w:rsidRPr="00CF4373">
              <w:rPr>
                <w:rFonts w:asciiTheme="majorHAnsi" w:eastAsia="Times New Roman" w:hAnsiTheme="majorHAnsi" w:cstheme="majorHAnsi"/>
                <w:noProof/>
                <w:color w:val="FFFFFF"/>
                <w:sz w:val="20"/>
                <w:szCs w:val="20"/>
                <w:lang w:val="sr-Cyrl-RS" w:eastAsia="sr-Latn-CS"/>
              </w:rPr>
              <w:t xml:space="preserve">ПОСЕБАН ЦИЉ </w:t>
            </w:r>
            <w:r w:rsidRPr="00CF4373">
              <w:rPr>
                <w:rFonts w:asciiTheme="majorHAnsi" w:eastAsia="Times New Roman" w:hAnsiTheme="majorHAnsi" w:cstheme="majorHAnsi"/>
                <w:noProof/>
                <w:color w:val="FFFFFF"/>
                <w:sz w:val="20"/>
                <w:szCs w:val="20"/>
                <w:lang w:eastAsia="sr-Latn-CS"/>
              </w:rPr>
              <w:t>6</w:t>
            </w:r>
            <w:r w:rsidRPr="00CF4373">
              <w:rPr>
                <w:rFonts w:asciiTheme="majorHAnsi" w:eastAsia="Times New Roman" w:hAnsiTheme="majorHAnsi" w:cstheme="majorHAnsi"/>
                <w:noProof/>
                <w:color w:val="FFFFFF"/>
                <w:sz w:val="20"/>
                <w:szCs w:val="20"/>
                <w:lang w:val="sr-Cyrl-RS" w:eastAsia="sr-Latn-CS"/>
              </w:rPr>
              <w:t xml:space="preserve">:   </w:t>
            </w:r>
            <w:r w:rsidRPr="00CF4373">
              <w:rPr>
                <w:rFonts w:asciiTheme="majorHAnsi" w:eastAsia="Times New Roman" w:hAnsiTheme="majorHAnsi" w:cstheme="majorHAnsi"/>
                <w:color w:val="FFFFFF"/>
                <w:sz w:val="20"/>
                <w:szCs w:val="20"/>
                <w:lang w:val="sr-Cyrl-RS" w:eastAsia="sr-Latn-CS"/>
              </w:rPr>
              <w:t>Унапређење антидискриминаторног окружења кроз едукацију и промоцију ромске културе и језика</w:t>
            </w:r>
          </w:p>
        </w:tc>
      </w:tr>
      <w:tr w:rsidR="001E7228" w:rsidRPr="004341A4" w14:paraId="78787173" w14:textId="77777777" w:rsidTr="001E7228">
        <w:trPr>
          <w:trHeight w:val="496"/>
          <w:jc w:val="center"/>
        </w:trPr>
        <w:tc>
          <w:tcPr>
            <w:tcW w:w="5328" w:type="dxa"/>
            <w:gridSpan w:val="6"/>
            <w:shd w:val="clear" w:color="auto" w:fill="EDEDED"/>
          </w:tcPr>
          <w:p w14:paraId="4A5008E4"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Показатељи на нивоу посебног циља </w:t>
            </w:r>
          </w:p>
          <w:p w14:paraId="7B71DFA0" w14:textId="77777777" w:rsidR="004341A4" w:rsidRPr="004341A4" w:rsidRDefault="004341A4" w:rsidP="004341A4">
            <w:pPr>
              <w:ind w:firstLine="360"/>
              <w:rPr>
                <w:rFonts w:asciiTheme="majorHAnsi" w:eastAsia="Times New Roman" w:hAnsiTheme="majorHAnsi" w:cstheme="majorHAnsi"/>
                <w:b w:val="0"/>
                <w:bCs/>
                <w:noProof/>
                <w:color w:val="1F3864"/>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(показатељи исхода)</w:t>
            </w:r>
          </w:p>
        </w:tc>
        <w:tc>
          <w:tcPr>
            <w:tcW w:w="1434" w:type="dxa"/>
            <w:gridSpan w:val="2"/>
            <w:shd w:val="clear" w:color="auto" w:fill="EDEDED"/>
          </w:tcPr>
          <w:p w14:paraId="5A9D044B" w14:textId="77777777" w:rsidR="004341A4" w:rsidRPr="004341A4" w:rsidRDefault="004341A4" w:rsidP="00CF4373">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Јединица</w:t>
            </w:r>
          </w:p>
          <w:p w14:paraId="54BAA529" w14:textId="77777777" w:rsidR="004341A4" w:rsidRPr="004341A4" w:rsidRDefault="004341A4" w:rsidP="00CF4373">
            <w:pPr>
              <w:jc w:val="center"/>
              <w:rPr>
                <w:rFonts w:asciiTheme="majorHAnsi" w:eastAsia="Times New Roman" w:hAnsiTheme="majorHAnsi" w:cstheme="majorHAnsi"/>
                <w:b w:val="0"/>
                <w:bCs/>
                <w:noProof/>
                <w:color w:val="1F3864"/>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мере</w:t>
            </w:r>
          </w:p>
        </w:tc>
        <w:tc>
          <w:tcPr>
            <w:tcW w:w="1145" w:type="dxa"/>
            <w:tcBorders>
              <w:bottom w:val="single" w:sz="4" w:space="0" w:color="auto"/>
            </w:tcBorders>
            <w:shd w:val="clear" w:color="auto" w:fill="EDEDED"/>
          </w:tcPr>
          <w:p w14:paraId="175EEFA9" w14:textId="77777777" w:rsidR="004341A4" w:rsidRPr="004341A4" w:rsidRDefault="004341A4" w:rsidP="00CF4373">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Базна</w:t>
            </w:r>
          </w:p>
          <w:p w14:paraId="301CF119" w14:textId="77777777" w:rsidR="004341A4" w:rsidRPr="004341A4" w:rsidRDefault="004341A4" w:rsidP="00CF4373">
            <w:pPr>
              <w:jc w:val="center"/>
              <w:rPr>
                <w:rFonts w:asciiTheme="majorHAnsi" w:eastAsia="Times New Roman" w:hAnsiTheme="majorHAnsi" w:cstheme="majorHAnsi"/>
                <w:b w:val="0"/>
                <w:bCs/>
                <w:noProof/>
                <w:color w:val="1F3864"/>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година</w:t>
            </w:r>
          </w:p>
        </w:tc>
        <w:tc>
          <w:tcPr>
            <w:tcW w:w="1144" w:type="dxa"/>
            <w:gridSpan w:val="3"/>
            <w:tcBorders>
              <w:bottom w:val="single" w:sz="4" w:space="0" w:color="auto"/>
            </w:tcBorders>
            <w:shd w:val="clear" w:color="auto" w:fill="EDEDED"/>
          </w:tcPr>
          <w:p w14:paraId="615A2997" w14:textId="77777777" w:rsidR="004341A4" w:rsidRPr="004341A4" w:rsidRDefault="004341A4" w:rsidP="004341A4">
            <w:pPr>
              <w:jc w:val="center"/>
              <w:rPr>
                <w:rFonts w:asciiTheme="majorHAnsi" w:eastAsia="Times New Roman" w:hAnsiTheme="majorHAnsi" w:cstheme="majorHAnsi"/>
                <w:b w:val="0"/>
                <w:bCs/>
                <w:noProof/>
                <w:color w:val="1F3864"/>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Базна вредност</w:t>
            </w:r>
          </w:p>
        </w:tc>
        <w:tc>
          <w:tcPr>
            <w:tcW w:w="1187" w:type="dxa"/>
            <w:gridSpan w:val="4"/>
            <w:tcBorders>
              <w:bottom w:val="single" w:sz="4" w:space="0" w:color="auto"/>
            </w:tcBorders>
            <w:shd w:val="clear" w:color="auto" w:fill="EDEDED"/>
          </w:tcPr>
          <w:p w14:paraId="5AFA7A11" w14:textId="77777777" w:rsidR="004341A4" w:rsidRPr="004341A4" w:rsidRDefault="004341A4" w:rsidP="004341A4">
            <w:pPr>
              <w:jc w:val="center"/>
              <w:rPr>
                <w:rFonts w:asciiTheme="majorHAnsi" w:eastAsia="Times New Roman" w:hAnsiTheme="majorHAnsi" w:cstheme="majorHAnsi"/>
                <w:b w:val="0"/>
                <w:bCs/>
                <w:noProof/>
                <w:color w:val="1F3864"/>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Циљна година</w:t>
            </w:r>
          </w:p>
        </w:tc>
        <w:tc>
          <w:tcPr>
            <w:tcW w:w="1966" w:type="dxa"/>
            <w:gridSpan w:val="3"/>
            <w:tcBorders>
              <w:bottom w:val="single" w:sz="4" w:space="0" w:color="auto"/>
            </w:tcBorders>
            <w:shd w:val="clear" w:color="auto" w:fill="EDEDED"/>
          </w:tcPr>
          <w:p w14:paraId="5629D3D0" w14:textId="77777777" w:rsidR="004341A4" w:rsidRPr="004341A4" w:rsidRDefault="004341A4" w:rsidP="004341A4">
            <w:pPr>
              <w:jc w:val="center"/>
              <w:rPr>
                <w:rFonts w:asciiTheme="majorHAnsi" w:eastAsia="Times New Roman" w:hAnsiTheme="majorHAnsi" w:cstheme="majorHAnsi"/>
                <w:b w:val="0"/>
                <w:bCs/>
                <w:noProof/>
                <w:color w:val="1F3864"/>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Циљна вредност</w:t>
            </w:r>
          </w:p>
        </w:tc>
        <w:tc>
          <w:tcPr>
            <w:tcW w:w="2017" w:type="dxa"/>
            <w:gridSpan w:val="2"/>
            <w:tcBorders>
              <w:bottom w:val="single" w:sz="4" w:space="0" w:color="auto"/>
            </w:tcBorders>
            <w:shd w:val="clear" w:color="auto" w:fill="EDEDED"/>
          </w:tcPr>
          <w:p w14:paraId="1DAFB326" w14:textId="77777777" w:rsidR="004341A4" w:rsidRPr="004341A4" w:rsidRDefault="004341A4" w:rsidP="004341A4">
            <w:pPr>
              <w:ind w:firstLine="360"/>
              <w:jc w:val="center"/>
              <w:rPr>
                <w:rFonts w:asciiTheme="majorHAnsi" w:eastAsia="Times New Roman" w:hAnsiTheme="majorHAnsi" w:cstheme="majorHAnsi"/>
                <w:b w:val="0"/>
                <w:bCs/>
                <w:noProof/>
                <w:color w:val="1F3864"/>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Извор провере</w:t>
            </w:r>
          </w:p>
        </w:tc>
      </w:tr>
      <w:tr w:rsidR="001E7228" w:rsidRPr="004341A4" w14:paraId="364A4DE9" w14:textId="77777777" w:rsidTr="001E7228">
        <w:trPr>
          <w:trHeight w:val="548"/>
          <w:jc w:val="center"/>
        </w:trPr>
        <w:tc>
          <w:tcPr>
            <w:tcW w:w="5328" w:type="dxa"/>
            <w:gridSpan w:val="6"/>
            <w:tcBorders>
              <w:top w:val="single" w:sz="4" w:space="0" w:color="auto"/>
              <w:left w:val="single" w:sz="4" w:space="0" w:color="auto"/>
              <w:bottom w:val="single" w:sz="4" w:space="0" w:color="auto"/>
              <w:right w:val="nil"/>
            </w:tcBorders>
            <w:vAlign w:val="center"/>
          </w:tcPr>
          <w:p w14:paraId="3FA52EE8" w14:textId="468BCBC7" w:rsidR="00CF4373" w:rsidRPr="004341A4" w:rsidRDefault="00CF4373" w:rsidP="00CF4373">
            <w:pPr>
              <w:autoSpaceDE w:val="0"/>
              <w:autoSpaceDN w:val="0"/>
              <w:adjustRightInd w:val="0"/>
              <w:rPr>
                <w:rFonts w:asciiTheme="majorHAnsi" w:eastAsia="Calibri" w:hAnsiTheme="majorHAnsi" w:cstheme="majorHAnsi"/>
                <w:b w:val="0"/>
                <w:bCs/>
                <w:noProof/>
                <w:color w:val="auto"/>
                <w:sz w:val="20"/>
                <w:szCs w:val="20"/>
                <w:lang w:val="sr-Cyrl-RS" w:eastAsia="sr-Latn-CS"/>
              </w:rPr>
            </w:pPr>
            <w:r>
              <w:rPr>
                <w:rFonts w:ascii="Arial" w:eastAsia="Calibri" w:hAnsi="Arial" w:cs="Arial"/>
                <w:b w:val="0"/>
                <w:bCs/>
                <w:noProof/>
                <w:color w:val="auto"/>
                <w:sz w:val="20"/>
                <w:szCs w:val="20"/>
                <w:lang w:val="sr-Cyrl-RS" w:eastAsia="sr-Latn-CS"/>
              </w:rPr>
              <w:t>Број Рома и Ромкиња који су упознати са механизмима за заштиту од дискриминације</w:t>
            </w:r>
          </w:p>
        </w:tc>
        <w:tc>
          <w:tcPr>
            <w:tcW w:w="1434" w:type="dxa"/>
            <w:gridSpan w:val="2"/>
          </w:tcPr>
          <w:p w14:paraId="3F0543F0" w14:textId="07235641" w:rsidR="00CF4373" w:rsidRPr="004341A4" w:rsidRDefault="00CF4373" w:rsidP="00CF4373">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Број</w:t>
            </w:r>
          </w:p>
        </w:tc>
        <w:tc>
          <w:tcPr>
            <w:tcW w:w="1145" w:type="dxa"/>
            <w:tcBorders>
              <w:top w:val="single" w:sz="4" w:space="0" w:color="auto"/>
              <w:left w:val="nil"/>
              <w:bottom w:val="single" w:sz="4" w:space="0" w:color="auto"/>
              <w:right w:val="single" w:sz="4" w:space="0" w:color="auto"/>
            </w:tcBorders>
            <w:vAlign w:val="center"/>
          </w:tcPr>
          <w:p w14:paraId="480C16DE" w14:textId="10EBC7FE" w:rsidR="00CF4373" w:rsidRPr="004341A4" w:rsidRDefault="00CF4373" w:rsidP="00CF4373">
            <w:pPr>
              <w:autoSpaceDE w:val="0"/>
              <w:autoSpaceDN w:val="0"/>
              <w:adjustRightInd w:val="0"/>
              <w:rPr>
                <w:rFonts w:asciiTheme="majorHAnsi" w:eastAsia="Calibri" w:hAnsiTheme="majorHAnsi" w:cstheme="majorHAnsi"/>
                <w:b w:val="0"/>
                <w:bCs/>
                <w:noProof/>
                <w:color w:val="auto"/>
                <w:sz w:val="20"/>
                <w:szCs w:val="20"/>
                <w:lang w:val="sr-Cyrl-RS" w:eastAsia="sr-Latn-CS"/>
              </w:rPr>
            </w:pPr>
            <w:r>
              <w:rPr>
                <w:rFonts w:ascii="Arial" w:eastAsia="Calibri" w:hAnsi="Arial" w:cs="Arial"/>
                <w:b w:val="0"/>
                <w:bCs/>
                <w:noProof/>
                <w:color w:val="auto"/>
                <w:sz w:val="20"/>
                <w:szCs w:val="20"/>
                <w:lang w:val="sr-Cyrl-RS" w:eastAsia="sr-Latn-CS"/>
              </w:rPr>
              <w:t xml:space="preserve">     2023.</w:t>
            </w:r>
          </w:p>
        </w:tc>
        <w:tc>
          <w:tcPr>
            <w:tcW w:w="1144" w:type="dxa"/>
            <w:gridSpan w:val="3"/>
            <w:tcBorders>
              <w:top w:val="single" w:sz="4" w:space="0" w:color="auto"/>
              <w:left w:val="single" w:sz="4" w:space="0" w:color="auto"/>
              <w:bottom w:val="single" w:sz="4" w:space="0" w:color="auto"/>
              <w:right w:val="single" w:sz="4" w:space="0" w:color="auto"/>
            </w:tcBorders>
            <w:vAlign w:val="center"/>
          </w:tcPr>
          <w:p w14:paraId="12D623D5" w14:textId="69A758A3" w:rsidR="00CF4373" w:rsidRPr="004341A4" w:rsidRDefault="00CF4373" w:rsidP="00CF4373">
            <w:pPr>
              <w:autoSpaceDE w:val="0"/>
              <w:autoSpaceDN w:val="0"/>
              <w:adjustRightInd w:val="0"/>
              <w:ind w:firstLine="360"/>
              <w:rPr>
                <w:rFonts w:asciiTheme="majorHAnsi" w:eastAsia="Calibri" w:hAnsiTheme="majorHAnsi" w:cstheme="majorHAnsi"/>
                <w:b w:val="0"/>
                <w:bCs/>
                <w:noProof/>
                <w:color w:val="auto"/>
                <w:sz w:val="20"/>
                <w:szCs w:val="20"/>
                <w:lang w:val="sr-Cyrl-RS" w:eastAsia="sr-Latn-CS"/>
              </w:rPr>
            </w:pPr>
            <w:r>
              <w:rPr>
                <w:rFonts w:ascii="Arial" w:eastAsia="Calibri" w:hAnsi="Arial" w:cs="Arial"/>
                <w:b w:val="0"/>
                <w:bCs/>
                <w:noProof/>
                <w:color w:val="auto"/>
                <w:sz w:val="20"/>
                <w:szCs w:val="20"/>
                <w:lang w:val="sr-Cyrl-RS" w:eastAsia="sr-Latn-CS"/>
              </w:rPr>
              <w:t>0</w:t>
            </w:r>
          </w:p>
        </w:tc>
        <w:tc>
          <w:tcPr>
            <w:tcW w:w="1187" w:type="dxa"/>
            <w:gridSpan w:val="4"/>
            <w:tcBorders>
              <w:top w:val="single" w:sz="4" w:space="0" w:color="auto"/>
              <w:left w:val="single" w:sz="4" w:space="0" w:color="auto"/>
              <w:bottom w:val="single" w:sz="4" w:space="0" w:color="auto"/>
              <w:right w:val="single" w:sz="4" w:space="0" w:color="auto"/>
            </w:tcBorders>
            <w:vAlign w:val="center"/>
          </w:tcPr>
          <w:p w14:paraId="3C296C69" w14:textId="540050BC" w:rsidR="00CF4373" w:rsidRPr="004341A4" w:rsidRDefault="00CF4373" w:rsidP="00CF4373">
            <w:pPr>
              <w:autoSpaceDE w:val="0"/>
              <w:autoSpaceDN w:val="0"/>
              <w:adjustRightInd w:val="0"/>
              <w:ind w:firstLine="360"/>
              <w:rPr>
                <w:rFonts w:asciiTheme="majorHAnsi" w:eastAsia="Calibri" w:hAnsiTheme="majorHAnsi" w:cstheme="majorHAnsi"/>
                <w:b w:val="0"/>
                <w:bCs/>
                <w:noProof/>
                <w:color w:val="auto"/>
                <w:sz w:val="20"/>
                <w:szCs w:val="20"/>
                <w:lang w:val="sr-Cyrl-RS" w:eastAsia="sr-Latn-CS"/>
              </w:rPr>
            </w:pPr>
            <w:r>
              <w:rPr>
                <w:rFonts w:ascii="Arial" w:eastAsia="Calibri" w:hAnsi="Arial" w:cs="Arial"/>
                <w:b w:val="0"/>
                <w:bCs/>
                <w:noProof/>
                <w:color w:val="auto"/>
                <w:sz w:val="20"/>
                <w:szCs w:val="20"/>
                <w:lang w:val="sr-Cyrl-RS" w:eastAsia="sr-Latn-CS"/>
              </w:rPr>
              <w:t>2027.</w:t>
            </w:r>
          </w:p>
        </w:tc>
        <w:tc>
          <w:tcPr>
            <w:tcW w:w="1966" w:type="dxa"/>
            <w:gridSpan w:val="3"/>
            <w:tcBorders>
              <w:top w:val="single" w:sz="4" w:space="0" w:color="auto"/>
              <w:left w:val="single" w:sz="4" w:space="0" w:color="auto"/>
              <w:bottom w:val="single" w:sz="4" w:space="0" w:color="auto"/>
              <w:right w:val="single" w:sz="4" w:space="0" w:color="auto"/>
            </w:tcBorders>
            <w:vAlign w:val="center"/>
          </w:tcPr>
          <w:p w14:paraId="1C30BD4E" w14:textId="47A0131F" w:rsidR="00CF4373" w:rsidRPr="004341A4" w:rsidRDefault="00CF4373" w:rsidP="00CF4373">
            <w:pPr>
              <w:autoSpaceDE w:val="0"/>
              <w:autoSpaceDN w:val="0"/>
              <w:adjustRightInd w:val="0"/>
              <w:ind w:firstLine="360"/>
              <w:rPr>
                <w:rFonts w:asciiTheme="majorHAnsi" w:eastAsia="Calibri" w:hAnsiTheme="majorHAnsi" w:cstheme="majorHAnsi"/>
                <w:b w:val="0"/>
                <w:bCs/>
                <w:noProof/>
                <w:color w:val="auto"/>
                <w:sz w:val="20"/>
                <w:szCs w:val="20"/>
                <w:lang w:val="sr-Cyrl-RS" w:eastAsia="sr-Latn-CS"/>
              </w:rPr>
            </w:pPr>
            <w:r>
              <w:rPr>
                <w:rFonts w:ascii="Arial" w:eastAsia="Calibri" w:hAnsi="Arial" w:cs="Arial"/>
                <w:b w:val="0"/>
                <w:bCs/>
                <w:noProof/>
                <w:color w:val="auto"/>
                <w:sz w:val="20"/>
                <w:szCs w:val="20"/>
                <w:lang w:val="sr-Cyrl-RS" w:eastAsia="sr-Latn-CS"/>
              </w:rPr>
              <w:t xml:space="preserve">    30</w:t>
            </w:r>
          </w:p>
        </w:tc>
        <w:tc>
          <w:tcPr>
            <w:tcW w:w="2017" w:type="dxa"/>
            <w:gridSpan w:val="2"/>
            <w:tcBorders>
              <w:top w:val="single" w:sz="4" w:space="0" w:color="auto"/>
              <w:left w:val="single" w:sz="4" w:space="0" w:color="auto"/>
              <w:bottom w:val="single" w:sz="4" w:space="0" w:color="auto"/>
              <w:right w:val="single" w:sz="4" w:space="0" w:color="auto"/>
            </w:tcBorders>
            <w:vAlign w:val="center"/>
          </w:tcPr>
          <w:p w14:paraId="14DB25EA" w14:textId="72EF030F" w:rsidR="00CF4373" w:rsidRPr="004341A4" w:rsidRDefault="00CF4373" w:rsidP="00CB715C">
            <w:pPr>
              <w:autoSpaceDE w:val="0"/>
              <w:autoSpaceDN w:val="0"/>
              <w:adjustRightInd w:val="0"/>
              <w:jc w:val="center"/>
              <w:rPr>
                <w:rFonts w:asciiTheme="majorHAnsi" w:eastAsia="Calibri" w:hAnsiTheme="majorHAnsi" w:cstheme="majorHAnsi"/>
                <w:b w:val="0"/>
                <w:bCs/>
                <w:noProof/>
                <w:color w:val="auto"/>
                <w:sz w:val="20"/>
                <w:szCs w:val="20"/>
                <w:lang w:val="sr-Cyrl-RS" w:eastAsia="sr-Latn-CS"/>
              </w:rPr>
            </w:pPr>
            <w:r>
              <w:rPr>
                <w:rFonts w:ascii="Arial" w:eastAsia="Calibri" w:hAnsi="Arial" w:cs="Arial"/>
                <w:b w:val="0"/>
                <w:bCs/>
                <w:noProof/>
                <w:color w:val="auto"/>
                <w:sz w:val="20"/>
                <w:szCs w:val="20"/>
                <w:lang w:val="sr-Cyrl-RS" w:eastAsia="sr-Latn-CS"/>
              </w:rPr>
              <w:t>Извештаји Мобилног тима</w:t>
            </w:r>
          </w:p>
        </w:tc>
      </w:tr>
      <w:tr w:rsidR="001E7228" w:rsidRPr="004341A4" w14:paraId="517438EE" w14:textId="77777777" w:rsidTr="001E7228">
        <w:trPr>
          <w:trHeight w:val="548"/>
          <w:jc w:val="center"/>
        </w:trPr>
        <w:tc>
          <w:tcPr>
            <w:tcW w:w="5328" w:type="dxa"/>
            <w:gridSpan w:val="6"/>
            <w:tcBorders>
              <w:top w:val="single" w:sz="4" w:space="0" w:color="auto"/>
              <w:left w:val="single" w:sz="4" w:space="0" w:color="auto"/>
              <w:bottom w:val="single" w:sz="4" w:space="0" w:color="auto"/>
              <w:right w:val="nil"/>
            </w:tcBorders>
            <w:vAlign w:val="center"/>
          </w:tcPr>
          <w:p w14:paraId="5B9BBD8F" w14:textId="25C66134" w:rsidR="00CF4373" w:rsidRPr="004341A4" w:rsidRDefault="00CF4373" w:rsidP="00CF4373">
            <w:pPr>
              <w:autoSpaceDE w:val="0"/>
              <w:autoSpaceDN w:val="0"/>
              <w:adjustRightInd w:val="0"/>
              <w:rPr>
                <w:rFonts w:asciiTheme="majorHAnsi" w:eastAsia="Calibri" w:hAnsiTheme="majorHAnsi" w:cstheme="majorHAnsi"/>
                <w:b w:val="0"/>
                <w:bCs/>
                <w:noProof/>
                <w:color w:val="auto"/>
                <w:sz w:val="20"/>
                <w:szCs w:val="20"/>
                <w:lang w:val="sr-Cyrl-RS" w:eastAsia="sr-Latn-CS"/>
              </w:rPr>
            </w:pPr>
            <w:r>
              <w:rPr>
                <w:rFonts w:ascii="Arial" w:eastAsia="Calibri" w:hAnsi="Arial" w:cs="Arial"/>
                <w:b w:val="0"/>
                <w:bCs/>
                <w:noProof/>
                <w:color w:val="auto"/>
                <w:sz w:val="20"/>
                <w:szCs w:val="20"/>
                <w:lang w:val="sr-Cyrl-RS" w:eastAsia="sr-Latn-CS"/>
              </w:rPr>
              <w:t>Број културних програма и манифестација којима се промовише ромски језик и култура на годишњем нивоу</w:t>
            </w:r>
          </w:p>
        </w:tc>
        <w:tc>
          <w:tcPr>
            <w:tcW w:w="1434" w:type="dxa"/>
            <w:gridSpan w:val="2"/>
          </w:tcPr>
          <w:p w14:paraId="00C3EF98" w14:textId="0F298045" w:rsidR="00CF4373" w:rsidRPr="004341A4" w:rsidRDefault="00CF4373" w:rsidP="00CF4373">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Број</w:t>
            </w:r>
          </w:p>
        </w:tc>
        <w:tc>
          <w:tcPr>
            <w:tcW w:w="1145" w:type="dxa"/>
            <w:tcBorders>
              <w:top w:val="single" w:sz="4" w:space="0" w:color="auto"/>
              <w:left w:val="nil"/>
              <w:bottom w:val="single" w:sz="4" w:space="0" w:color="auto"/>
              <w:right w:val="single" w:sz="4" w:space="0" w:color="auto"/>
            </w:tcBorders>
            <w:vAlign w:val="center"/>
          </w:tcPr>
          <w:p w14:paraId="77CB491F" w14:textId="4CA84CBD" w:rsidR="00CF4373" w:rsidRPr="004341A4" w:rsidRDefault="00CF4373" w:rsidP="00CF4373">
            <w:pPr>
              <w:autoSpaceDE w:val="0"/>
              <w:autoSpaceDN w:val="0"/>
              <w:adjustRightInd w:val="0"/>
              <w:rPr>
                <w:rFonts w:asciiTheme="majorHAnsi" w:eastAsia="Calibri" w:hAnsiTheme="majorHAnsi" w:cstheme="majorHAnsi"/>
                <w:b w:val="0"/>
                <w:bCs/>
                <w:noProof/>
                <w:color w:val="auto"/>
                <w:sz w:val="20"/>
                <w:szCs w:val="20"/>
                <w:lang w:val="sr-Cyrl-RS" w:eastAsia="sr-Latn-CS"/>
              </w:rPr>
            </w:pPr>
            <w:r>
              <w:rPr>
                <w:rFonts w:ascii="Arial" w:eastAsia="Calibri" w:hAnsi="Arial" w:cs="Arial"/>
                <w:b w:val="0"/>
                <w:bCs/>
                <w:noProof/>
                <w:color w:val="auto"/>
                <w:sz w:val="20"/>
                <w:szCs w:val="20"/>
                <w:lang w:val="sr-Cyrl-RS" w:eastAsia="sr-Latn-CS"/>
              </w:rPr>
              <w:t xml:space="preserve">     2023.</w:t>
            </w:r>
          </w:p>
        </w:tc>
        <w:tc>
          <w:tcPr>
            <w:tcW w:w="1144" w:type="dxa"/>
            <w:gridSpan w:val="3"/>
            <w:tcBorders>
              <w:top w:val="single" w:sz="4" w:space="0" w:color="auto"/>
              <w:left w:val="single" w:sz="4" w:space="0" w:color="auto"/>
              <w:bottom w:val="single" w:sz="4" w:space="0" w:color="auto"/>
              <w:right w:val="single" w:sz="4" w:space="0" w:color="auto"/>
            </w:tcBorders>
            <w:vAlign w:val="center"/>
          </w:tcPr>
          <w:p w14:paraId="4CC11F3A" w14:textId="22ECF636" w:rsidR="00CF4373" w:rsidRPr="004341A4" w:rsidRDefault="00CF4373" w:rsidP="00CF4373">
            <w:pPr>
              <w:autoSpaceDE w:val="0"/>
              <w:autoSpaceDN w:val="0"/>
              <w:adjustRightInd w:val="0"/>
              <w:ind w:firstLine="360"/>
              <w:rPr>
                <w:rFonts w:asciiTheme="majorHAnsi" w:eastAsia="Calibri" w:hAnsiTheme="majorHAnsi" w:cstheme="majorHAnsi"/>
                <w:b w:val="0"/>
                <w:bCs/>
                <w:noProof/>
                <w:color w:val="auto"/>
                <w:sz w:val="20"/>
                <w:szCs w:val="20"/>
                <w:lang w:val="sr-Cyrl-RS" w:eastAsia="sr-Latn-CS"/>
              </w:rPr>
            </w:pPr>
            <w:r>
              <w:rPr>
                <w:rFonts w:ascii="Arial" w:eastAsia="Calibri" w:hAnsi="Arial" w:cs="Arial"/>
                <w:b w:val="0"/>
                <w:bCs/>
                <w:noProof/>
                <w:color w:val="auto"/>
                <w:sz w:val="20"/>
                <w:szCs w:val="20"/>
                <w:lang w:val="sr-Cyrl-RS" w:eastAsia="sr-Latn-CS"/>
              </w:rPr>
              <w:t>1</w:t>
            </w:r>
          </w:p>
        </w:tc>
        <w:tc>
          <w:tcPr>
            <w:tcW w:w="1187" w:type="dxa"/>
            <w:gridSpan w:val="4"/>
            <w:tcBorders>
              <w:top w:val="single" w:sz="4" w:space="0" w:color="auto"/>
              <w:left w:val="single" w:sz="4" w:space="0" w:color="auto"/>
              <w:bottom w:val="single" w:sz="4" w:space="0" w:color="auto"/>
              <w:right w:val="single" w:sz="4" w:space="0" w:color="auto"/>
            </w:tcBorders>
            <w:vAlign w:val="center"/>
          </w:tcPr>
          <w:p w14:paraId="27D7C7EB" w14:textId="77AE4AE2" w:rsidR="00CF4373" w:rsidRPr="004341A4" w:rsidRDefault="00CF4373" w:rsidP="00CF4373">
            <w:pPr>
              <w:autoSpaceDE w:val="0"/>
              <w:autoSpaceDN w:val="0"/>
              <w:adjustRightInd w:val="0"/>
              <w:ind w:firstLine="360"/>
              <w:rPr>
                <w:rFonts w:asciiTheme="majorHAnsi" w:eastAsia="Calibri" w:hAnsiTheme="majorHAnsi" w:cstheme="majorHAnsi"/>
                <w:b w:val="0"/>
                <w:bCs/>
                <w:noProof/>
                <w:color w:val="auto"/>
                <w:sz w:val="20"/>
                <w:szCs w:val="20"/>
                <w:lang w:val="sr-Cyrl-RS" w:eastAsia="sr-Latn-CS"/>
              </w:rPr>
            </w:pPr>
            <w:r>
              <w:rPr>
                <w:rFonts w:ascii="Arial" w:eastAsia="Calibri" w:hAnsi="Arial" w:cs="Arial"/>
                <w:b w:val="0"/>
                <w:bCs/>
                <w:noProof/>
                <w:color w:val="auto"/>
                <w:sz w:val="20"/>
                <w:szCs w:val="20"/>
                <w:lang w:val="sr-Cyrl-RS" w:eastAsia="sr-Latn-CS"/>
              </w:rPr>
              <w:t>2027.</w:t>
            </w:r>
          </w:p>
        </w:tc>
        <w:tc>
          <w:tcPr>
            <w:tcW w:w="1966" w:type="dxa"/>
            <w:gridSpan w:val="3"/>
            <w:tcBorders>
              <w:top w:val="single" w:sz="4" w:space="0" w:color="auto"/>
              <w:left w:val="single" w:sz="4" w:space="0" w:color="auto"/>
              <w:bottom w:val="single" w:sz="4" w:space="0" w:color="auto"/>
              <w:right w:val="single" w:sz="4" w:space="0" w:color="auto"/>
            </w:tcBorders>
            <w:vAlign w:val="center"/>
          </w:tcPr>
          <w:p w14:paraId="1C1D3FAA" w14:textId="2E2C2B66" w:rsidR="00CF4373" w:rsidRPr="004341A4" w:rsidRDefault="00CF4373" w:rsidP="00CF4373">
            <w:pPr>
              <w:autoSpaceDE w:val="0"/>
              <w:autoSpaceDN w:val="0"/>
              <w:adjustRightInd w:val="0"/>
              <w:ind w:firstLine="360"/>
              <w:rPr>
                <w:rFonts w:asciiTheme="majorHAnsi" w:eastAsia="Calibri" w:hAnsiTheme="majorHAnsi" w:cstheme="majorHAnsi"/>
                <w:b w:val="0"/>
                <w:bCs/>
                <w:noProof/>
                <w:color w:val="auto"/>
                <w:sz w:val="20"/>
                <w:szCs w:val="20"/>
                <w:lang w:val="sr-Cyrl-RS" w:eastAsia="sr-Latn-CS"/>
              </w:rPr>
            </w:pPr>
            <w:r>
              <w:rPr>
                <w:rFonts w:ascii="Arial" w:eastAsia="Calibri" w:hAnsi="Arial" w:cs="Arial"/>
                <w:b w:val="0"/>
                <w:bCs/>
                <w:noProof/>
                <w:color w:val="auto"/>
                <w:sz w:val="20"/>
                <w:szCs w:val="20"/>
                <w:lang w:val="sr-Cyrl-RS" w:eastAsia="sr-Latn-CS"/>
              </w:rPr>
              <w:t xml:space="preserve">     5</w:t>
            </w:r>
          </w:p>
        </w:tc>
        <w:tc>
          <w:tcPr>
            <w:tcW w:w="2017" w:type="dxa"/>
            <w:gridSpan w:val="2"/>
            <w:tcBorders>
              <w:top w:val="single" w:sz="4" w:space="0" w:color="auto"/>
              <w:left w:val="single" w:sz="4" w:space="0" w:color="auto"/>
              <w:bottom w:val="single" w:sz="4" w:space="0" w:color="auto"/>
              <w:right w:val="single" w:sz="4" w:space="0" w:color="auto"/>
            </w:tcBorders>
            <w:vAlign w:val="center"/>
          </w:tcPr>
          <w:p w14:paraId="29202690" w14:textId="48DE157B" w:rsidR="00CF4373" w:rsidRPr="004341A4" w:rsidRDefault="00CF4373" w:rsidP="00CB715C">
            <w:pPr>
              <w:autoSpaceDE w:val="0"/>
              <w:autoSpaceDN w:val="0"/>
              <w:adjustRightInd w:val="0"/>
              <w:jc w:val="center"/>
              <w:rPr>
                <w:rFonts w:asciiTheme="majorHAnsi" w:eastAsia="Calibri" w:hAnsiTheme="majorHAnsi" w:cstheme="majorHAnsi"/>
                <w:b w:val="0"/>
                <w:bCs/>
                <w:noProof/>
                <w:color w:val="auto"/>
                <w:sz w:val="20"/>
                <w:szCs w:val="20"/>
                <w:lang w:val="sr-Cyrl-RS" w:eastAsia="sr-Latn-CS"/>
              </w:rPr>
            </w:pPr>
            <w:r>
              <w:rPr>
                <w:rFonts w:ascii="Arial" w:eastAsia="Calibri" w:hAnsi="Arial" w:cs="Arial"/>
                <w:b w:val="0"/>
                <w:bCs/>
                <w:noProof/>
                <w:color w:val="auto"/>
                <w:sz w:val="20"/>
                <w:szCs w:val="20"/>
                <w:lang w:val="sr-Cyrl-RS" w:eastAsia="sr-Latn-CS"/>
              </w:rPr>
              <w:t>Извештаји Мобилног тима</w:t>
            </w:r>
          </w:p>
        </w:tc>
      </w:tr>
      <w:tr w:rsidR="001E7228" w:rsidRPr="004341A4" w14:paraId="07A65AA1" w14:textId="77777777" w:rsidTr="001E7228">
        <w:trPr>
          <w:trHeight w:val="496"/>
          <w:jc w:val="center"/>
        </w:trPr>
        <w:tc>
          <w:tcPr>
            <w:tcW w:w="5328" w:type="dxa"/>
            <w:gridSpan w:val="6"/>
            <w:shd w:val="clear" w:color="auto" w:fill="808080"/>
          </w:tcPr>
          <w:p w14:paraId="49C20396" w14:textId="6522047F" w:rsidR="004341A4" w:rsidRPr="00CF4373" w:rsidRDefault="004341A4" w:rsidP="004341A4">
            <w:pPr>
              <w:rPr>
                <w:rFonts w:asciiTheme="majorHAnsi" w:eastAsia="Times New Roman" w:hAnsiTheme="majorHAnsi" w:cstheme="majorHAnsi"/>
                <w:noProof/>
                <w:color w:val="FFFFFF"/>
                <w:sz w:val="20"/>
                <w:szCs w:val="20"/>
                <w:lang w:val="sr-Cyrl-RS" w:eastAsia="sr-Latn-CS"/>
              </w:rPr>
            </w:pPr>
            <w:r w:rsidRPr="00CF4373">
              <w:rPr>
                <w:rFonts w:asciiTheme="majorHAnsi" w:eastAsia="Times New Roman" w:hAnsiTheme="majorHAnsi" w:cstheme="majorHAnsi"/>
                <w:noProof/>
                <w:color w:val="FFFFFF"/>
                <w:sz w:val="20"/>
                <w:szCs w:val="20"/>
                <w:lang w:val="sr-Cyrl-RS" w:eastAsia="sr-Latn-CS"/>
              </w:rPr>
              <w:t xml:space="preserve">МЕРА </w:t>
            </w:r>
            <w:r w:rsidRPr="00CF4373">
              <w:rPr>
                <w:rFonts w:asciiTheme="majorHAnsi" w:eastAsia="Times New Roman" w:hAnsiTheme="majorHAnsi" w:cstheme="majorHAnsi"/>
                <w:noProof/>
                <w:color w:val="FFFFFF"/>
                <w:sz w:val="20"/>
                <w:szCs w:val="20"/>
                <w:lang w:eastAsia="sr-Latn-CS"/>
              </w:rPr>
              <w:t>6</w:t>
            </w:r>
            <w:r w:rsidRPr="00CF4373">
              <w:rPr>
                <w:rFonts w:asciiTheme="majorHAnsi" w:eastAsia="Times New Roman" w:hAnsiTheme="majorHAnsi" w:cstheme="majorHAnsi"/>
                <w:noProof/>
                <w:color w:val="FFFFFF"/>
                <w:sz w:val="20"/>
                <w:szCs w:val="20"/>
                <w:lang w:val="sr-Cyrl-RS" w:eastAsia="sr-Latn-CS"/>
              </w:rPr>
              <w:t>.1:  Повећати  информисаност ромске заједнице о механизмима за заштиту од дискриминациј</w:t>
            </w:r>
          </w:p>
        </w:tc>
        <w:tc>
          <w:tcPr>
            <w:tcW w:w="3723" w:type="dxa"/>
            <w:gridSpan w:val="6"/>
            <w:shd w:val="clear" w:color="auto" w:fill="808080"/>
          </w:tcPr>
          <w:p w14:paraId="3310626A" w14:textId="77777777" w:rsidR="004341A4" w:rsidRPr="00CF4373" w:rsidRDefault="004341A4" w:rsidP="004341A4">
            <w:pPr>
              <w:ind w:firstLine="360"/>
              <w:jc w:val="right"/>
              <w:rPr>
                <w:rFonts w:asciiTheme="majorHAnsi" w:eastAsia="Times New Roman" w:hAnsiTheme="majorHAnsi" w:cstheme="majorHAnsi"/>
                <w:noProof/>
                <w:color w:val="FFFFFF"/>
                <w:sz w:val="20"/>
                <w:szCs w:val="20"/>
                <w:lang w:val="sr-Cyrl-RS" w:eastAsia="sr-Latn-CS"/>
              </w:rPr>
            </w:pPr>
            <w:r w:rsidRPr="00CF4373">
              <w:rPr>
                <w:rFonts w:asciiTheme="majorHAnsi" w:eastAsia="Times New Roman" w:hAnsiTheme="majorHAnsi" w:cstheme="majorHAnsi"/>
                <w:noProof/>
                <w:color w:val="FFFFFF"/>
                <w:sz w:val="20"/>
                <w:szCs w:val="20"/>
                <w:lang w:val="sr-Cyrl-RS" w:eastAsia="sr-Latn-CS"/>
              </w:rPr>
              <w:t xml:space="preserve">Тип мере: </w:t>
            </w:r>
          </w:p>
        </w:tc>
        <w:tc>
          <w:tcPr>
            <w:tcW w:w="5170" w:type="dxa"/>
            <w:gridSpan w:val="9"/>
            <w:shd w:val="clear" w:color="auto" w:fill="808080"/>
          </w:tcPr>
          <w:p w14:paraId="169C5CF2" w14:textId="77777777" w:rsidR="004341A4" w:rsidRPr="00CF4373" w:rsidRDefault="004341A4" w:rsidP="004341A4">
            <w:pPr>
              <w:ind w:firstLine="360"/>
              <w:rPr>
                <w:rFonts w:asciiTheme="majorHAnsi" w:eastAsia="Times New Roman" w:hAnsiTheme="majorHAnsi" w:cstheme="majorHAnsi"/>
                <w:noProof/>
                <w:color w:val="auto"/>
                <w:sz w:val="20"/>
                <w:szCs w:val="20"/>
                <w:lang w:val="sr-Cyrl-RS" w:eastAsia="sr-Latn-CS"/>
              </w:rPr>
            </w:pPr>
            <w:r w:rsidRPr="00CF4373">
              <w:rPr>
                <w:rFonts w:asciiTheme="majorHAnsi" w:eastAsia="Times New Roman" w:hAnsiTheme="majorHAnsi" w:cstheme="majorHAnsi"/>
                <w:noProof/>
                <w:color w:val="FFFFFF"/>
                <w:sz w:val="20"/>
                <w:szCs w:val="20"/>
                <w:lang w:val="sr-Cyrl-RS" w:eastAsia="sr-Latn-CS"/>
              </w:rPr>
              <w:t>Информативно-едукативна</w:t>
            </w:r>
          </w:p>
        </w:tc>
      </w:tr>
      <w:tr w:rsidR="001E7228" w:rsidRPr="004341A4" w14:paraId="7E9ED487" w14:textId="77777777" w:rsidTr="001E7228">
        <w:trPr>
          <w:trHeight w:val="520"/>
          <w:jc w:val="center"/>
        </w:trPr>
        <w:tc>
          <w:tcPr>
            <w:tcW w:w="1722" w:type="dxa"/>
            <w:gridSpan w:val="3"/>
            <w:shd w:val="clear" w:color="auto" w:fill="EDEDED"/>
          </w:tcPr>
          <w:p w14:paraId="13EF7422" w14:textId="77777777" w:rsidR="004341A4" w:rsidRPr="004341A4" w:rsidRDefault="004341A4" w:rsidP="00CB715C">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Носилац мере: </w:t>
            </w:r>
          </w:p>
        </w:tc>
        <w:tc>
          <w:tcPr>
            <w:tcW w:w="3606" w:type="dxa"/>
            <w:gridSpan w:val="3"/>
            <w:shd w:val="clear" w:color="auto" w:fill="auto"/>
          </w:tcPr>
          <w:p w14:paraId="6447052E" w14:textId="31809181" w:rsidR="004341A4" w:rsidRPr="004341A4" w:rsidRDefault="00CB715C" w:rsidP="004341A4">
            <w:pPr>
              <w:rPr>
                <w:rFonts w:asciiTheme="majorHAnsi" w:eastAsia="Times New Roman" w:hAnsiTheme="majorHAnsi" w:cstheme="majorHAnsi"/>
                <w:b w:val="0"/>
                <w:bCs/>
                <w:noProof/>
                <w:color w:val="FFFFFF"/>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Одељење за друштвене делатности</w:t>
            </w:r>
          </w:p>
        </w:tc>
        <w:tc>
          <w:tcPr>
            <w:tcW w:w="3723" w:type="dxa"/>
            <w:gridSpan w:val="6"/>
            <w:shd w:val="clear" w:color="auto" w:fill="EDEDED"/>
          </w:tcPr>
          <w:p w14:paraId="139EA4D5" w14:textId="77777777" w:rsidR="004341A4" w:rsidRPr="004341A4" w:rsidRDefault="004341A4" w:rsidP="00CB715C">
            <w:pPr>
              <w:ind w:firstLine="360"/>
              <w:jc w:val="right"/>
              <w:rPr>
                <w:rFonts w:asciiTheme="majorHAnsi" w:eastAsia="Times New Roman" w:hAnsiTheme="majorHAnsi" w:cstheme="majorHAnsi"/>
                <w:b w:val="0"/>
                <w:bCs/>
                <w:noProof/>
                <w:color w:val="FFFFFF"/>
                <w:sz w:val="20"/>
                <w:szCs w:val="20"/>
                <w:lang w:val="sr-Cyrl-RS" w:eastAsia="sr-Latn-CS"/>
              </w:rPr>
            </w:pPr>
            <w:r w:rsidRPr="00CB715C">
              <w:rPr>
                <w:rFonts w:asciiTheme="majorHAnsi" w:eastAsia="Times New Roman" w:hAnsiTheme="majorHAnsi" w:cstheme="majorHAnsi"/>
                <w:b w:val="0"/>
                <w:bCs/>
                <w:noProof/>
                <w:color w:val="auto"/>
                <w:sz w:val="20"/>
                <w:szCs w:val="20"/>
                <w:lang w:val="sr-Cyrl-RS" w:eastAsia="sr-Latn-CS"/>
              </w:rPr>
              <w:t xml:space="preserve">Партнери: </w:t>
            </w:r>
          </w:p>
        </w:tc>
        <w:tc>
          <w:tcPr>
            <w:tcW w:w="5170" w:type="dxa"/>
            <w:gridSpan w:val="9"/>
            <w:shd w:val="clear" w:color="auto" w:fill="FFFFFF"/>
          </w:tcPr>
          <w:p w14:paraId="4826412A" w14:textId="3A97CBBF" w:rsidR="004341A4" w:rsidRPr="004341A4" w:rsidRDefault="00CB715C" w:rsidP="004341A4">
            <w:pPr>
              <w:spacing w:before="100" w:beforeAutospacing="1" w:after="100" w:afterAutospacing="1"/>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color w:val="auto"/>
                <w:sz w:val="20"/>
                <w:szCs w:val="20"/>
                <w:lang w:val="sr-Cyrl-CS" w:eastAsia="sr-Latn-CS"/>
              </w:rPr>
              <w:t>МТ, ОЦД, л</w:t>
            </w:r>
            <w:r>
              <w:rPr>
                <w:rFonts w:asciiTheme="majorHAnsi" w:eastAsia="Times New Roman" w:hAnsiTheme="majorHAnsi" w:cstheme="majorHAnsi"/>
                <w:b w:val="0"/>
                <w:bCs/>
                <w:noProof/>
                <w:color w:val="auto"/>
                <w:sz w:val="20"/>
                <w:szCs w:val="20"/>
                <w:lang w:val="sr-Cyrl-RS" w:eastAsia="sr-Latn-CS"/>
              </w:rPr>
              <w:t>окални медији</w:t>
            </w:r>
          </w:p>
        </w:tc>
      </w:tr>
      <w:tr w:rsidR="001E7228" w:rsidRPr="004341A4" w14:paraId="05224D23" w14:textId="77777777" w:rsidTr="001E7228">
        <w:trPr>
          <w:trHeight w:val="555"/>
          <w:jc w:val="center"/>
        </w:trPr>
        <w:tc>
          <w:tcPr>
            <w:tcW w:w="1722" w:type="dxa"/>
            <w:gridSpan w:val="3"/>
            <w:shd w:val="clear" w:color="auto" w:fill="EDEDED"/>
          </w:tcPr>
          <w:p w14:paraId="2E4C2AF1" w14:textId="77777777" w:rsidR="004341A4" w:rsidRPr="004341A4" w:rsidRDefault="004341A4" w:rsidP="00CB715C">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Период спровођења:</w:t>
            </w:r>
          </w:p>
        </w:tc>
        <w:tc>
          <w:tcPr>
            <w:tcW w:w="1744" w:type="dxa"/>
            <w:shd w:val="clear" w:color="auto" w:fill="auto"/>
          </w:tcPr>
          <w:p w14:paraId="7450F015" w14:textId="77777777" w:rsidR="00CB715C" w:rsidRDefault="00CB715C" w:rsidP="00CB715C">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w:t>
            </w:r>
          </w:p>
          <w:p w14:paraId="3B18289B" w14:textId="3BAC157E" w:rsidR="004341A4" w:rsidRPr="004341A4" w:rsidRDefault="00CB715C" w:rsidP="00CB715C">
            <w:pPr>
              <w:rPr>
                <w:rFonts w:asciiTheme="majorHAnsi" w:eastAsia="Times New Roman" w:hAnsiTheme="majorHAnsi" w:cstheme="majorHAnsi"/>
                <w:b w:val="0"/>
                <w:bCs/>
                <w:noProof/>
                <w:color w:val="auto"/>
                <w:sz w:val="20"/>
                <w:szCs w:val="20"/>
                <w:lang w:val="en-GB" w:eastAsia="sr-Latn-CS"/>
              </w:rPr>
            </w:pPr>
            <w:r>
              <w:rPr>
                <w:rFonts w:asciiTheme="majorHAnsi" w:eastAsia="Times New Roman" w:hAnsiTheme="majorHAnsi" w:cstheme="majorHAnsi"/>
                <w:b w:val="0"/>
                <w:bCs/>
                <w:noProof/>
                <w:color w:val="auto"/>
                <w:sz w:val="20"/>
                <w:szCs w:val="20"/>
                <w:lang w:val="sr-Cyrl-RS" w:eastAsia="sr-Latn-CS"/>
              </w:rPr>
              <w:t xml:space="preserve">    </w:t>
            </w:r>
            <w:r w:rsidRPr="004341A4">
              <w:rPr>
                <w:rFonts w:asciiTheme="majorHAnsi" w:eastAsia="Times New Roman" w:hAnsiTheme="majorHAnsi" w:cstheme="majorHAnsi"/>
                <w:b w:val="0"/>
                <w:bCs/>
                <w:noProof/>
                <w:color w:val="auto"/>
                <w:sz w:val="20"/>
                <w:szCs w:val="20"/>
                <w:lang w:val="sr-Cyrl-RS" w:eastAsia="sr-Latn-CS"/>
              </w:rPr>
              <w:t>2025 – 2027.</w:t>
            </w:r>
          </w:p>
        </w:tc>
        <w:tc>
          <w:tcPr>
            <w:tcW w:w="5585" w:type="dxa"/>
            <w:gridSpan w:val="8"/>
            <w:shd w:val="clear" w:color="auto" w:fill="EDEDED"/>
          </w:tcPr>
          <w:p w14:paraId="28DA9FF8" w14:textId="77777777" w:rsidR="004341A4" w:rsidRPr="004341A4" w:rsidRDefault="004341A4" w:rsidP="00CB715C">
            <w:pPr>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Посебне измене прописа: </w:t>
            </w:r>
          </w:p>
        </w:tc>
        <w:tc>
          <w:tcPr>
            <w:tcW w:w="5170" w:type="dxa"/>
            <w:gridSpan w:val="9"/>
            <w:shd w:val="clear" w:color="auto" w:fill="FFFFFF"/>
          </w:tcPr>
          <w:p w14:paraId="6637C8E1" w14:textId="3582F05D" w:rsidR="004341A4" w:rsidRPr="004341A4" w:rsidRDefault="00CB715C" w:rsidP="004341A4">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НЕ</w:t>
            </w:r>
          </w:p>
        </w:tc>
      </w:tr>
      <w:tr w:rsidR="001E7228" w:rsidRPr="004341A4" w14:paraId="5E1F80BD" w14:textId="77777777" w:rsidTr="001E7228">
        <w:trPr>
          <w:trHeight w:val="70"/>
          <w:jc w:val="center"/>
        </w:trPr>
        <w:tc>
          <w:tcPr>
            <w:tcW w:w="1722" w:type="dxa"/>
            <w:gridSpan w:val="3"/>
            <w:shd w:val="clear" w:color="auto" w:fill="EDEDED"/>
          </w:tcPr>
          <w:p w14:paraId="0FF5F2B0" w14:textId="77777777" w:rsidR="004341A4" w:rsidRPr="004341A4" w:rsidRDefault="004341A4" w:rsidP="00CB715C">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Укупно процењена финансијска средства за меру (РСД): </w:t>
            </w:r>
          </w:p>
        </w:tc>
        <w:tc>
          <w:tcPr>
            <w:tcW w:w="1744" w:type="dxa"/>
            <w:shd w:val="clear" w:color="auto" w:fill="FFFFFF"/>
            <w:vAlign w:val="center"/>
          </w:tcPr>
          <w:p w14:paraId="696BFB8A" w14:textId="77777777" w:rsidR="004341A4" w:rsidRPr="004341A4" w:rsidRDefault="004341A4" w:rsidP="00CB715C">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color w:val="auto"/>
                <w:sz w:val="20"/>
                <w:szCs w:val="20"/>
                <w:lang w:val="sr-Cyrl-CS" w:eastAsia="sr-Latn-CS"/>
              </w:rPr>
              <w:t>30.000,00</w:t>
            </w:r>
          </w:p>
        </w:tc>
        <w:tc>
          <w:tcPr>
            <w:tcW w:w="3082" w:type="dxa"/>
            <w:gridSpan w:val="3"/>
            <w:shd w:val="clear" w:color="auto" w:fill="EDEDED"/>
          </w:tcPr>
          <w:p w14:paraId="3B754B6F" w14:textId="77777777" w:rsidR="00CB715C" w:rsidRDefault="00CB715C" w:rsidP="00CB715C">
            <w:pPr>
              <w:ind w:firstLine="360"/>
              <w:jc w:val="right"/>
              <w:rPr>
                <w:rFonts w:asciiTheme="majorHAnsi" w:eastAsia="Times New Roman" w:hAnsiTheme="majorHAnsi" w:cstheme="majorHAnsi"/>
                <w:b w:val="0"/>
                <w:bCs/>
                <w:noProof/>
                <w:color w:val="auto"/>
                <w:sz w:val="20"/>
                <w:szCs w:val="20"/>
                <w:lang w:val="sr-Cyrl-RS" w:eastAsia="sr-Latn-CS"/>
              </w:rPr>
            </w:pPr>
          </w:p>
          <w:p w14:paraId="6E9DC069" w14:textId="53C158B7" w:rsidR="004341A4" w:rsidRPr="004341A4" w:rsidRDefault="004341A4" w:rsidP="00CB715C">
            <w:pPr>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Вредности фин.средстава</w:t>
            </w:r>
          </w:p>
          <w:p w14:paraId="34EB6FD6" w14:textId="77777777" w:rsidR="004341A4" w:rsidRPr="004341A4" w:rsidRDefault="004341A4" w:rsidP="00CB715C">
            <w:pPr>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по годинама (РСД): </w:t>
            </w:r>
          </w:p>
        </w:tc>
        <w:tc>
          <w:tcPr>
            <w:tcW w:w="3086" w:type="dxa"/>
            <w:gridSpan w:val="7"/>
            <w:shd w:val="clear" w:color="auto" w:fill="FFFFFF"/>
            <w:vAlign w:val="center"/>
          </w:tcPr>
          <w:p w14:paraId="472E299A" w14:textId="77777777" w:rsidR="004341A4" w:rsidRPr="004341A4" w:rsidRDefault="004341A4" w:rsidP="004341A4">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2026 – 30.000,00  </w:t>
            </w:r>
          </w:p>
          <w:p w14:paraId="50FED003" w14:textId="77777777" w:rsidR="004341A4" w:rsidRPr="004341A4" w:rsidRDefault="004341A4" w:rsidP="004341A4">
            <w:pPr>
              <w:ind w:firstLine="360"/>
              <w:jc w:val="right"/>
              <w:rPr>
                <w:rFonts w:asciiTheme="majorHAnsi" w:eastAsia="Times New Roman" w:hAnsiTheme="majorHAnsi" w:cstheme="majorHAnsi"/>
                <w:b w:val="0"/>
                <w:bCs/>
                <w:noProof/>
                <w:color w:val="auto"/>
                <w:sz w:val="20"/>
                <w:szCs w:val="20"/>
                <w:lang w:val="sr-Cyrl-RS" w:eastAsia="sr-Latn-CS"/>
              </w:rPr>
            </w:pPr>
          </w:p>
        </w:tc>
        <w:tc>
          <w:tcPr>
            <w:tcW w:w="1985" w:type="dxa"/>
            <w:gridSpan w:val="4"/>
            <w:shd w:val="clear" w:color="auto" w:fill="E7E6E6"/>
          </w:tcPr>
          <w:p w14:paraId="5A7EDF7A" w14:textId="77777777" w:rsidR="004341A4" w:rsidRPr="004341A4" w:rsidRDefault="004341A4" w:rsidP="00CB715C">
            <w:pPr>
              <w:shd w:val="clear" w:color="auto" w:fill="EDEDED"/>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Вредности </w:t>
            </w:r>
          </w:p>
          <w:p w14:paraId="505023BC" w14:textId="77777777" w:rsidR="004341A4" w:rsidRPr="004341A4" w:rsidRDefault="004341A4" w:rsidP="00CB715C">
            <w:pPr>
              <w:shd w:val="clear" w:color="auto" w:fill="EDEDED"/>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фин.средстава</w:t>
            </w:r>
          </w:p>
          <w:p w14:paraId="2D77CA06" w14:textId="77777777" w:rsidR="004341A4" w:rsidRPr="004341A4" w:rsidRDefault="004341A4" w:rsidP="00CB715C">
            <w:pPr>
              <w:shd w:val="clear" w:color="auto" w:fill="EDEDED"/>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по изворима</w:t>
            </w:r>
          </w:p>
          <w:p w14:paraId="678E2324" w14:textId="77777777" w:rsidR="004341A4" w:rsidRPr="004341A4" w:rsidRDefault="004341A4" w:rsidP="00CB715C">
            <w:pPr>
              <w:shd w:val="clear" w:color="auto" w:fill="EDEDED"/>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финансирања: </w:t>
            </w:r>
          </w:p>
        </w:tc>
        <w:tc>
          <w:tcPr>
            <w:tcW w:w="2602" w:type="dxa"/>
            <w:gridSpan w:val="3"/>
            <w:shd w:val="clear" w:color="auto" w:fill="FFFFFF"/>
            <w:vAlign w:val="center"/>
          </w:tcPr>
          <w:p w14:paraId="52E7098C" w14:textId="77777777" w:rsidR="004341A4" w:rsidRPr="004341A4" w:rsidRDefault="004341A4" w:rsidP="004341A4">
            <w:pPr>
              <w:ind w:firstLine="76"/>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Донаторска средства (пројектно)</w:t>
            </w:r>
          </w:p>
          <w:p w14:paraId="0466282A"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30.000,00</w:t>
            </w:r>
          </w:p>
        </w:tc>
      </w:tr>
      <w:tr w:rsidR="001E7228" w:rsidRPr="004341A4" w14:paraId="5319DE61" w14:textId="77777777" w:rsidTr="001E7228">
        <w:trPr>
          <w:trHeight w:val="346"/>
          <w:jc w:val="center"/>
        </w:trPr>
        <w:tc>
          <w:tcPr>
            <w:tcW w:w="3466" w:type="dxa"/>
            <w:gridSpan w:val="4"/>
            <w:vMerge w:val="restart"/>
            <w:shd w:val="clear" w:color="auto" w:fill="EDEDED"/>
          </w:tcPr>
          <w:p w14:paraId="799AB650" w14:textId="77777777" w:rsidR="004341A4" w:rsidRPr="004341A4" w:rsidRDefault="004341A4" w:rsidP="004341A4">
            <w:pPr>
              <w:rPr>
                <w:rFonts w:asciiTheme="majorHAnsi" w:eastAsia="Times New Roman" w:hAnsiTheme="majorHAnsi" w:cstheme="majorHAnsi"/>
                <w:b w:val="0"/>
                <w:bCs/>
                <w:noProof/>
                <w:color w:val="FFFFFF"/>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Показатељи на нивоу мере (показатељи резултата)</w:t>
            </w:r>
          </w:p>
        </w:tc>
        <w:tc>
          <w:tcPr>
            <w:tcW w:w="1513" w:type="dxa"/>
            <w:vMerge w:val="restart"/>
            <w:shd w:val="clear" w:color="auto" w:fill="EDEDED"/>
          </w:tcPr>
          <w:p w14:paraId="3F510B3B" w14:textId="77777777" w:rsidR="004341A4" w:rsidRPr="004341A4" w:rsidRDefault="004341A4" w:rsidP="00CB715C">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Јединица</w:t>
            </w:r>
          </w:p>
          <w:p w14:paraId="2328AD21" w14:textId="77777777" w:rsidR="004341A4" w:rsidRPr="004341A4" w:rsidRDefault="004341A4" w:rsidP="00CB715C">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мере</w:t>
            </w:r>
          </w:p>
        </w:tc>
        <w:tc>
          <w:tcPr>
            <w:tcW w:w="1569" w:type="dxa"/>
            <w:gridSpan w:val="2"/>
            <w:vMerge w:val="restart"/>
            <w:shd w:val="clear" w:color="auto" w:fill="EDEDED"/>
          </w:tcPr>
          <w:p w14:paraId="6A868488"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Базна</w:t>
            </w:r>
          </w:p>
          <w:p w14:paraId="4597426D"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година</w:t>
            </w:r>
          </w:p>
        </w:tc>
        <w:tc>
          <w:tcPr>
            <w:tcW w:w="1694" w:type="dxa"/>
            <w:gridSpan w:val="3"/>
            <w:vMerge w:val="restart"/>
            <w:shd w:val="clear" w:color="auto" w:fill="EDEDED"/>
          </w:tcPr>
          <w:p w14:paraId="56DC3473"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Базна</w:t>
            </w:r>
          </w:p>
          <w:p w14:paraId="58D50C59"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w:t>
            </w:r>
          </w:p>
        </w:tc>
        <w:tc>
          <w:tcPr>
            <w:tcW w:w="3377" w:type="dxa"/>
            <w:gridSpan w:val="8"/>
            <w:tcBorders>
              <w:bottom w:val="single" w:sz="4" w:space="0" w:color="auto"/>
            </w:tcBorders>
            <w:shd w:val="clear" w:color="auto" w:fill="EDEDED"/>
          </w:tcPr>
          <w:p w14:paraId="004793BE"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Циљне вредности</w:t>
            </w:r>
          </w:p>
        </w:tc>
        <w:tc>
          <w:tcPr>
            <w:tcW w:w="2602" w:type="dxa"/>
            <w:gridSpan w:val="3"/>
            <w:vMerge w:val="restart"/>
            <w:shd w:val="clear" w:color="auto" w:fill="EDEDED"/>
          </w:tcPr>
          <w:p w14:paraId="71AC12EB" w14:textId="77777777" w:rsidR="00CB715C" w:rsidRDefault="00CB715C" w:rsidP="00CB715C">
            <w:pPr>
              <w:rPr>
                <w:rFonts w:asciiTheme="majorHAnsi" w:eastAsia="Times New Roman" w:hAnsiTheme="majorHAnsi" w:cstheme="majorHAnsi"/>
                <w:b w:val="0"/>
                <w:bCs/>
                <w:noProof/>
                <w:color w:val="auto"/>
                <w:sz w:val="20"/>
                <w:szCs w:val="20"/>
                <w:lang w:val="sr-Cyrl-RS" w:eastAsia="sr-Latn-CS"/>
              </w:rPr>
            </w:pPr>
          </w:p>
          <w:p w14:paraId="54FB9898" w14:textId="61F43BEE" w:rsidR="004341A4" w:rsidRPr="004341A4" w:rsidRDefault="004341A4" w:rsidP="00CB715C">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Извор провере</w:t>
            </w:r>
          </w:p>
        </w:tc>
      </w:tr>
      <w:tr w:rsidR="001E7228" w:rsidRPr="004341A4" w14:paraId="108B8AD9" w14:textId="77777777" w:rsidTr="001E7228">
        <w:trPr>
          <w:trHeight w:val="360"/>
          <w:jc w:val="center"/>
        </w:trPr>
        <w:tc>
          <w:tcPr>
            <w:tcW w:w="3466" w:type="dxa"/>
            <w:gridSpan w:val="4"/>
            <w:vMerge/>
            <w:shd w:val="clear" w:color="auto" w:fill="EDEDED"/>
          </w:tcPr>
          <w:p w14:paraId="22750B54"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p>
        </w:tc>
        <w:tc>
          <w:tcPr>
            <w:tcW w:w="1513" w:type="dxa"/>
            <w:vMerge/>
            <w:shd w:val="clear" w:color="auto" w:fill="EDEDED"/>
          </w:tcPr>
          <w:p w14:paraId="7F40520E"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p>
        </w:tc>
        <w:tc>
          <w:tcPr>
            <w:tcW w:w="1569" w:type="dxa"/>
            <w:gridSpan w:val="2"/>
            <w:vMerge/>
            <w:shd w:val="clear" w:color="auto" w:fill="EDEDED"/>
          </w:tcPr>
          <w:p w14:paraId="6198DA4C"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p>
        </w:tc>
        <w:tc>
          <w:tcPr>
            <w:tcW w:w="1694" w:type="dxa"/>
            <w:gridSpan w:val="3"/>
            <w:vMerge/>
            <w:shd w:val="clear" w:color="auto" w:fill="EDEDED"/>
          </w:tcPr>
          <w:p w14:paraId="3FFB6F26"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p>
        </w:tc>
        <w:tc>
          <w:tcPr>
            <w:tcW w:w="1326" w:type="dxa"/>
            <w:gridSpan w:val="3"/>
            <w:tcBorders>
              <w:top w:val="single" w:sz="4" w:space="0" w:color="auto"/>
            </w:tcBorders>
            <w:shd w:val="clear" w:color="auto" w:fill="EDEDED"/>
          </w:tcPr>
          <w:p w14:paraId="2BE3E0F8" w14:textId="77777777" w:rsidR="004341A4" w:rsidRPr="004341A4" w:rsidRDefault="004341A4" w:rsidP="00CB715C">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2025.</w:t>
            </w:r>
          </w:p>
        </w:tc>
        <w:tc>
          <w:tcPr>
            <w:tcW w:w="1341" w:type="dxa"/>
            <w:gridSpan w:val="4"/>
            <w:tcBorders>
              <w:top w:val="single" w:sz="4" w:space="0" w:color="auto"/>
            </w:tcBorders>
            <w:shd w:val="clear" w:color="auto" w:fill="EDEDED"/>
          </w:tcPr>
          <w:p w14:paraId="603A4D9A" w14:textId="77777777" w:rsidR="004341A4" w:rsidRPr="004341A4" w:rsidRDefault="004341A4" w:rsidP="00CB715C">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2026.</w:t>
            </w:r>
          </w:p>
        </w:tc>
        <w:tc>
          <w:tcPr>
            <w:tcW w:w="710" w:type="dxa"/>
            <w:tcBorders>
              <w:top w:val="single" w:sz="4" w:space="0" w:color="auto"/>
            </w:tcBorders>
            <w:shd w:val="clear" w:color="auto" w:fill="EDEDED"/>
          </w:tcPr>
          <w:p w14:paraId="37C00009" w14:textId="77777777" w:rsidR="004341A4" w:rsidRPr="004341A4" w:rsidRDefault="004341A4" w:rsidP="00CB715C">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2027.</w:t>
            </w:r>
          </w:p>
        </w:tc>
        <w:tc>
          <w:tcPr>
            <w:tcW w:w="2602" w:type="dxa"/>
            <w:gridSpan w:val="3"/>
            <w:vMerge/>
            <w:shd w:val="clear" w:color="auto" w:fill="EDEDED"/>
          </w:tcPr>
          <w:p w14:paraId="5BCE331B"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p>
        </w:tc>
      </w:tr>
      <w:tr w:rsidR="001E7228" w:rsidRPr="004341A4" w14:paraId="1B59D553" w14:textId="77777777" w:rsidTr="001E7228">
        <w:trPr>
          <w:trHeight w:val="496"/>
          <w:jc w:val="center"/>
        </w:trPr>
        <w:tc>
          <w:tcPr>
            <w:tcW w:w="3466" w:type="dxa"/>
            <w:gridSpan w:val="4"/>
            <w:shd w:val="clear" w:color="auto" w:fill="FFFFFF"/>
          </w:tcPr>
          <w:p w14:paraId="545A59DB" w14:textId="30A8776C" w:rsidR="004341A4" w:rsidRPr="004341A4" w:rsidRDefault="00CB715C"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Број Рома и Ромкиња информисаних од доступним механизмима за заштиту од дискриминације</w:t>
            </w:r>
          </w:p>
        </w:tc>
        <w:tc>
          <w:tcPr>
            <w:tcW w:w="1513" w:type="dxa"/>
            <w:shd w:val="clear" w:color="auto" w:fill="FFFFFF"/>
          </w:tcPr>
          <w:p w14:paraId="727654FA" w14:textId="77777777" w:rsidR="00CB715C" w:rsidRDefault="00CB715C" w:rsidP="00CB715C">
            <w:pPr>
              <w:tabs>
                <w:tab w:val="left" w:pos="1222"/>
              </w:tabs>
              <w:ind w:firstLine="360"/>
              <w:rPr>
                <w:rFonts w:asciiTheme="majorHAnsi" w:eastAsia="Times New Roman" w:hAnsiTheme="majorHAnsi" w:cstheme="majorHAnsi"/>
                <w:b w:val="0"/>
                <w:bCs/>
                <w:noProof/>
                <w:color w:val="auto"/>
                <w:sz w:val="20"/>
                <w:szCs w:val="20"/>
                <w:lang w:val="sr-Cyrl-RS" w:eastAsia="sr-Latn-CS"/>
              </w:rPr>
            </w:pPr>
          </w:p>
          <w:p w14:paraId="29361B26" w14:textId="413D947D" w:rsidR="004341A4" w:rsidRPr="004341A4" w:rsidRDefault="00CB715C" w:rsidP="00CB715C">
            <w:pPr>
              <w:tabs>
                <w:tab w:val="left" w:pos="1222"/>
              </w:tabs>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Број</w:t>
            </w:r>
          </w:p>
        </w:tc>
        <w:tc>
          <w:tcPr>
            <w:tcW w:w="1569" w:type="dxa"/>
            <w:gridSpan w:val="2"/>
            <w:shd w:val="clear" w:color="auto" w:fill="FFFFFF"/>
          </w:tcPr>
          <w:p w14:paraId="5DB74C6E" w14:textId="77777777" w:rsidR="00CB715C" w:rsidRDefault="00CB715C" w:rsidP="00CB715C">
            <w:pPr>
              <w:ind w:firstLine="360"/>
              <w:rPr>
                <w:rFonts w:asciiTheme="majorHAnsi" w:eastAsia="Times New Roman" w:hAnsiTheme="majorHAnsi" w:cstheme="majorHAnsi"/>
                <w:b w:val="0"/>
                <w:bCs/>
                <w:noProof/>
                <w:color w:val="auto"/>
                <w:sz w:val="20"/>
                <w:szCs w:val="20"/>
                <w:lang w:val="sr-Cyrl-RS" w:eastAsia="sr-Latn-CS"/>
              </w:rPr>
            </w:pPr>
          </w:p>
          <w:p w14:paraId="1BBC4C8F" w14:textId="40A6E54B" w:rsidR="004341A4" w:rsidRPr="004341A4" w:rsidRDefault="00CB715C" w:rsidP="00CB715C">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2023.</w:t>
            </w:r>
          </w:p>
        </w:tc>
        <w:tc>
          <w:tcPr>
            <w:tcW w:w="1694" w:type="dxa"/>
            <w:gridSpan w:val="3"/>
            <w:shd w:val="clear" w:color="auto" w:fill="FFFFFF"/>
          </w:tcPr>
          <w:p w14:paraId="6D5261CE" w14:textId="77777777" w:rsidR="00CB715C" w:rsidRDefault="00CB715C" w:rsidP="004341A4">
            <w:pPr>
              <w:ind w:firstLine="360"/>
              <w:jc w:val="center"/>
              <w:rPr>
                <w:rFonts w:asciiTheme="majorHAnsi" w:eastAsia="Times New Roman" w:hAnsiTheme="majorHAnsi" w:cstheme="majorHAnsi"/>
                <w:b w:val="0"/>
                <w:bCs/>
                <w:noProof/>
                <w:color w:val="auto"/>
                <w:sz w:val="20"/>
                <w:szCs w:val="20"/>
                <w:lang w:val="sr-Cyrl-RS" w:eastAsia="sr-Latn-CS"/>
              </w:rPr>
            </w:pPr>
          </w:p>
          <w:p w14:paraId="21D1D5EE" w14:textId="5BFBFE29" w:rsidR="004341A4" w:rsidRPr="004341A4" w:rsidRDefault="00CB715C" w:rsidP="004341A4">
            <w:pPr>
              <w:ind w:firstLine="360"/>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0</w:t>
            </w:r>
          </w:p>
        </w:tc>
        <w:tc>
          <w:tcPr>
            <w:tcW w:w="1326" w:type="dxa"/>
            <w:gridSpan w:val="3"/>
            <w:shd w:val="clear" w:color="auto" w:fill="FFFFFF"/>
          </w:tcPr>
          <w:p w14:paraId="7F27CE35" w14:textId="77777777" w:rsidR="00CB715C" w:rsidRDefault="00CB715C" w:rsidP="00CB715C">
            <w:pPr>
              <w:ind w:firstLine="360"/>
              <w:rPr>
                <w:rFonts w:asciiTheme="majorHAnsi" w:eastAsia="Times New Roman" w:hAnsiTheme="majorHAnsi" w:cstheme="majorHAnsi"/>
                <w:b w:val="0"/>
                <w:bCs/>
                <w:noProof/>
                <w:color w:val="auto"/>
                <w:sz w:val="20"/>
                <w:szCs w:val="20"/>
                <w:lang w:val="sr-Cyrl-RS" w:eastAsia="sr-Latn-CS"/>
              </w:rPr>
            </w:pPr>
          </w:p>
          <w:p w14:paraId="0A08C5FC" w14:textId="0C7EFFCB" w:rsidR="004341A4" w:rsidRPr="00CB715C" w:rsidRDefault="00CB715C" w:rsidP="00CB715C">
            <w:pPr>
              <w:ind w:firstLine="360"/>
              <w:rPr>
                <w:rFonts w:asciiTheme="majorHAnsi" w:eastAsia="Times New Roman" w:hAnsiTheme="majorHAnsi" w:cstheme="majorHAnsi"/>
                <w:b w:val="0"/>
                <w:bCs/>
                <w:noProof/>
                <w:color w:val="auto"/>
                <w:sz w:val="20"/>
                <w:szCs w:val="20"/>
                <w:lang w:val="sr-Cyrl-RS" w:eastAsia="sr-Latn-CS"/>
              </w:rPr>
            </w:pPr>
            <w:r w:rsidRPr="00CB715C">
              <w:rPr>
                <w:rFonts w:asciiTheme="majorHAnsi" w:eastAsia="Times New Roman" w:hAnsiTheme="majorHAnsi" w:cstheme="majorHAnsi"/>
                <w:b w:val="0"/>
                <w:bCs/>
                <w:noProof/>
                <w:color w:val="auto"/>
                <w:sz w:val="20"/>
                <w:szCs w:val="20"/>
                <w:lang w:val="sr-Cyrl-RS" w:eastAsia="sr-Latn-CS"/>
              </w:rPr>
              <w:t>0</w:t>
            </w:r>
          </w:p>
        </w:tc>
        <w:tc>
          <w:tcPr>
            <w:tcW w:w="1341" w:type="dxa"/>
            <w:gridSpan w:val="4"/>
            <w:shd w:val="clear" w:color="auto" w:fill="FFFFFF"/>
          </w:tcPr>
          <w:p w14:paraId="77F94F48" w14:textId="77777777" w:rsidR="00CB715C" w:rsidRDefault="00CB715C" w:rsidP="00CB715C">
            <w:pPr>
              <w:ind w:firstLine="360"/>
              <w:rPr>
                <w:rFonts w:asciiTheme="majorHAnsi" w:eastAsia="Times New Roman" w:hAnsiTheme="majorHAnsi" w:cstheme="majorHAnsi"/>
                <w:b w:val="0"/>
                <w:bCs/>
                <w:noProof/>
                <w:color w:val="auto"/>
                <w:sz w:val="20"/>
                <w:szCs w:val="20"/>
                <w:lang w:val="sr-Cyrl-RS" w:eastAsia="sr-Latn-CS"/>
              </w:rPr>
            </w:pPr>
          </w:p>
          <w:p w14:paraId="0DA002B5" w14:textId="0FA834E5" w:rsidR="004341A4" w:rsidRPr="00CB715C" w:rsidRDefault="00CB715C" w:rsidP="00CB715C">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3</w:t>
            </w:r>
            <w:r w:rsidRPr="00CB715C">
              <w:rPr>
                <w:rFonts w:asciiTheme="majorHAnsi" w:eastAsia="Times New Roman" w:hAnsiTheme="majorHAnsi" w:cstheme="majorHAnsi"/>
                <w:b w:val="0"/>
                <w:bCs/>
                <w:noProof/>
                <w:color w:val="auto"/>
                <w:sz w:val="20"/>
                <w:szCs w:val="20"/>
                <w:lang w:val="sr-Cyrl-RS" w:eastAsia="sr-Latn-CS"/>
              </w:rPr>
              <w:t>0</w:t>
            </w:r>
          </w:p>
        </w:tc>
        <w:tc>
          <w:tcPr>
            <w:tcW w:w="710" w:type="dxa"/>
            <w:shd w:val="clear" w:color="auto" w:fill="FFFFFF"/>
          </w:tcPr>
          <w:p w14:paraId="2BA23D34" w14:textId="77777777" w:rsidR="00CB715C" w:rsidRDefault="00CB715C" w:rsidP="00CB715C">
            <w:pPr>
              <w:ind w:firstLine="360"/>
              <w:rPr>
                <w:rFonts w:asciiTheme="majorHAnsi" w:eastAsia="Times New Roman" w:hAnsiTheme="majorHAnsi" w:cstheme="majorHAnsi"/>
                <w:b w:val="0"/>
                <w:bCs/>
                <w:noProof/>
                <w:color w:val="auto"/>
                <w:sz w:val="20"/>
                <w:szCs w:val="20"/>
                <w:lang w:val="sr-Cyrl-RS" w:eastAsia="sr-Latn-CS"/>
              </w:rPr>
            </w:pPr>
          </w:p>
          <w:p w14:paraId="4E948908" w14:textId="32636EE6" w:rsidR="004341A4" w:rsidRPr="00CB715C" w:rsidRDefault="00CB715C" w:rsidP="00CB715C">
            <w:pPr>
              <w:ind w:firstLine="360"/>
              <w:rPr>
                <w:rFonts w:asciiTheme="majorHAnsi" w:eastAsia="Times New Roman" w:hAnsiTheme="majorHAnsi" w:cstheme="majorHAnsi"/>
                <w:b w:val="0"/>
                <w:bCs/>
                <w:noProof/>
                <w:color w:val="auto"/>
                <w:sz w:val="20"/>
                <w:szCs w:val="20"/>
                <w:lang w:val="sr-Cyrl-RS" w:eastAsia="sr-Latn-CS"/>
              </w:rPr>
            </w:pPr>
            <w:r w:rsidRPr="00CB715C">
              <w:rPr>
                <w:rFonts w:asciiTheme="majorHAnsi" w:eastAsia="Times New Roman" w:hAnsiTheme="majorHAnsi" w:cstheme="majorHAnsi"/>
                <w:b w:val="0"/>
                <w:bCs/>
                <w:noProof/>
                <w:color w:val="auto"/>
                <w:sz w:val="20"/>
                <w:szCs w:val="20"/>
                <w:lang w:val="sr-Cyrl-RS" w:eastAsia="sr-Latn-CS"/>
              </w:rPr>
              <w:t>0</w:t>
            </w:r>
          </w:p>
        </w:tc>
        <w:tc>
          <w:tcPr>
            <w:tcW w:w="2602" w:type="dxa"/>
            <w:gridSpan w:val="3"/>
            <w:shd w:val="clear" w:color="auto" w:fill="FFFFFF"/>
          </w:tcPr>
          <w:p w14:paraId="3359E959" w14:textId="4E27D1B3" w:rsidR="004341A4" w:rsidRPr="004341A4" w:rsidRDefault="00CB715C"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Извештај МТ и ОЦД</w:t>
            </w:r>
          </w:p>
        </w:tc>
      </w:tr>
      <w:tr w:rsidR="001E7228" w:rsidRPr="004341A4" w14:paraId="23751300" w14:textId="77777777" w:rsidTr="001E7228">
        <w:trPr>
          <w:trHeight w:val="496"/>
          <w:jc w:val="center"/>
        </w:trPr>
        <w:tc>
          <w:tcPr>
            <w:tcW w:w="1269" w:type="dxa"/>
            <w:gridSpan w:val="2"/>
            <w:shd w:val="clear" w:color="auto" w:fill="D6E9F5" w:themeFill="accent2" w:themeFillTint="33"/>
          </w:tcPr>
          <w:p w14:paraId="21527D42"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Ознака</w:t>
            </w:r>
          </w:p>
        </w:tc>
        <w:tc>
          <w:tcPr>
            <w:tcW w:w="2197" w:type="dxa"/>
            <w:gridSpan w:val="2"/>
            <w:shd w:val="clear" w:color="auto" w:fill="D6E9F5" w:themeFill="accent2" w:themeFillTint="33"/>
          </w:tcPr>
          <w:p w14:paraId="749C21B8"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Назив активности</w:t>
            </w:r>
          </w:p>
        </w:tc>
        <w:tc>
          <w:tcPr>
            <w:tcW w:w="1513" w:type="dxa"/>
            <w:shd w:val="clear" w:color="auto" w:fill="D6E9F5" w:themeFill="accent2" w:themeFillTint="33"/>
          </w:tcPr>
          <w:p w14:paraId="24C67A65" w14:textId="77777777" w:rsidR="004341A4" w:rsidRPr="004341A4" w:rsidRDefault="004341A4" w:rsidP="004341A4">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   Носилац</w:t>
            </w:r>
          </w:p>
        </w:tc>
        <w:tc>
          <w:tcPr>
            <w:tcW w:w="1569" w:type="dxa"/>
            <w:gridSpan w:val="2"/>
            <w:shd w:val="clear" w:color="auto" w:fill="D6E9F5" w:themeFill="accent2" w:themeFillTint="33"/>
          </w:tcPr>
          <w:p w14:paraId="6D52338E" w14:textId="77777777" w:rsidR="004341A4" w:rsidRPr="004341A4" w:rsidRDefault="004341A4" w:rsidP="004341A4">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    Партнери</w:t>
            </w:r>
          </w:p>
        </w:tc>
        <w:tc>
          <w:tcPr>
            <w:tcW w:w="1828" w:type="dxa"/>
            <w:gridSpan w:val="4"/>
            <w:shd w:val="clear" w:color="auto" w:fill="D6E9F5" w:themeFill="accent2" w:themeFillTint="33"/>
          </w:tcPr>
          <w:p w14:paraId="0590B7A4"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Рок за реализацију</w:t>
            </w:r>
          </w:p>
        </w:tc>
        <w:tc>
          <w:tcPr>
            <w:tcW w:w="1764" w:type="dxa"/>
            <w:gridSpan w:val="4"/>
            <w:shd w:val="clear" w:color="auto" w:fill="D6E9F5" w:themeFill="accent2" w:themeFillTint="33"/>
          </w:tcPr>
          <w:p w14:paraId="1BE1B52B"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Укупно потребна фин.средства (РСД)</w:t>
            </w:r>
          </w:p>
        </w:tc>
        <w:tc>
          <w:tcPr>
            <w:tcW w:w="2364" w:type="dxa"/>
            <w:gridSpan w:val="5"/>
            <w:shd w:val="clear" w:color="auto" w:fill="D6E9F5" w:themeFill="accent2" w:themeFillTint="33"/>
          </w:tcPr>
          <w:p w14:paraId="3CEFFB01"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Вредности фин.средства по годинама (РСД)</w:t>
            </w:r>
          </w:p>
        </w:tc>
        <w:tc>
          <w:tcPr>
            <w:tcW w:w="1717" w:type="dxa"/>
            <w:shd w:val="clear" w:color="auto" w:fill="D6E9F5" w:themeFill="accent2" w:themeFillTint="33"/>
          </w:tcPr>
          <w:p w14:paraId="5D7D1AAC"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Вредности фин.средства по изворима (РСД)</w:t>
            </w:r>
          </w:p>
        </w:tc>
      </w:tr>
      <w:tr w:rsidR="001E7228" w:rsidRPr="004341A4" w14:paraId="12E53184" w14:textId="77777777" w:rsidTr="001E7228">
        <w:trPr>
          <w:trHeight w:val="496"/>
          <w:jc w:val="center"/>
        </w:trPr>
        <w:tc>
          <w:tcPr>
            <w:tcW w:w="1269" w:type="dxa"/>
            <w:gridSpan w:val="2"/>
            <w:shd w:val="clear" w:color="auto" w:fill="FFFFFF"/>
            <w:vAlign w:val="center"/>
          </w:tcPr>
          <w:p w14:paraId="5D66AAA9"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eastAsia="sr-Latn-CS"/>
              </w:rPr>
              <w:t>6</w:t>
            </w:r>
            <w:r w:rsidRPr="004341A4">
              <w:rPr>
                <w:rFonts w:asciiTheme="majorHAnsi" w:eastAsia="Times New Roman" w:hAnsiTheme="majorHAnsi" w:cstheme="majorHAnsi"/>
                <w:b w:val="0"/>
                <w:bCs/>
                <w:noProof/>
                <w:color w:val="auto"/>
                <w:sz w:val="20"/>
                <w:szCs w:val="20"/>
                <w:lang w:val="sr-Cyrl-RS" w:eastAsia="sr-Latn-CS"/>
              </w:rPr>
              <w:t>.1.1</w:t>
            </w:r>
          </w:p>
        </w:tc>
        <w:tc>
          <w:tcPr>
            <w:tcW w:w="2197" w:type="dxa"/>
            <w:gridSpan w:val="2"/>
            <w:vAlign w:val="center"/>
          </w:tcPr>
          <w:p w14:paraId="46ADF00F" w14:textId="0FFCEC48" w:rsidR="004341A4" w:rsidRPr="004341A4" w:rsidRDefault="004341A4" w:rsidP="004341A4">
            <w:pPr>
              <w:spacing w:before="60" w:after="60"/>
              <w:rPr>
                <w:rFonts w:asciiTheme="majorHAnsi" w:eastAsia="Times New Roman" w:hAnsiTheme="majorHAnsi" w:cstheme="majorHAnsi"/>
                <w:b w:val="0"/>
                <w:bCs/>
                <w:color w:val="auto"/>
                <w:sz w:val="20"/>
                <w:szCs w:val="20"/>
                <w:lang w:val="sr-Cyrl-CS" w:eastAsia="sr-Latn-CS"/>
              </w:rPr>
            </w:pPr>
            <w:r w:rsidRPr="004341A4">
              <w:rPr>
                <w:rFonts w:asciiTheme="majorHAnsi" w:eastAsia="Times New Roman" w:hAnsiTheme="majorHAnsi" w:cstheme="majorHAnsi"/>
                <w:b w:val="0"/>
                <w:bCs/>
                <w:color w:val="auto"/>
                <w:sz w:val="20"/>
                <w:szCs w:val="20"/>
                <w:lang w:val="sr-Cyrl-CS" w:eastAsia="sr-Latn-CS"/>
              </w:rPr>
              <w:t xml:space="preserve">Радионице </w:t>
            </w:r>
            <w:r w:rsidR="00CB715C">
              <w:rPr>
                <w:rFonts w:asciiTheme="majorHAnsi" w:eastAsia="Times New Roman" w:hAnsiTheme="majorHAnsi" w:cstheme="majorHAnsi"/>
                <w:b w:val="0"/>
                <w:bCs/>
                <w:color w:val="auto"/>
                <w:sz w:val="20"/>
                <w:szCs w:val="20"/>
                <w:lang w:val="sr-Cyrl-CS" w:eastAsia="sr-Latn-CS"/>
              </w:rPr>
              <w:t xml:space="preserve">о </w:t>
            </w:r>
            <w:r w:rsidR="00CB715C" w:rsidRPr="004341A4">
              <w:rPr>
                <w:rFonts w:asciiTheme="majorHAnsi" w:eastAsia="Times New Roman" w:hAnsiTheme="majorHAnsi" w:cstheme="majorHAnsi"/>
                <w:b w:val="0"/>
                <w:bCs/>
                <w:color w:val="auto"/>
                <w:sz w:val="20"/>
                <w:szCs w:val="20"/>
                <w:lang w:val="sr-Cyrl-CS" w:eastAsia="sr-Latn-CS"/>
              </w:rPr>
              <w:t>законск</w:t>
            </w:r>
            <w:r w:rsidR="00CB715C">
              <w:rPr>
                <w:rFonts w:asciiTheme="majorHAnsi" w:eastAsia="Times New Roman" w:hAnsiTheme="majorHAnsi" w:cstheme="majorHAnsi"/>
                <w:b w:val="0"/>
                <w:bCs/>
                <w:color w:val="auto"/>
                <w:sz w:val="20"/>
                <w:szCs w:val="20"/>
                <w:lang w:val="sr-Cyrl-CS" w:eastAsia="sr-Latn-CS"/>
              </w:rPr>
              <w:t xml:space="preserve">ом </w:t>
            </w:r>
            <w:r w:rsidR="00CB715C" w:rsidRPr="004341A4">
              <w:rPr>
                <w:rFonts w:asciiTheme="majorHAnsi" w:eastAsia="Times New Roman" w:hAnsiTheme="majorHAnsi" w:cstheme="majorHAnsi"/>
                <w:b w:val="0"/>
                <w:bCs/>
                <w:color w:val="auto"/>
                <w:sz w:val="20"/>
                <w:szCs w:val="20"/>
                <w:lang w:val="sr-Cyrl-CS" w:eastAsia="sr-Latn-CS"/>
              </w:rPr>
              <w:t>оквир</w:t>
            </w:r>
            <w:r w:rsidR="00CB715C">
              <w:rPr>
                <w:rFonts w:asciiTheme="majorHAnsi" w:eastAsia="Times New Roman" w:hAnsiTheme="majorHAnsi" w:cstheme="majorHAnsi"/>
                <w:b w:val="0"/>
                <w:bCs/>
                <w:color w:val="auto"/>
                <w:sz w:val="20"/>
                <w:szCs w:val="20"/>
                <w:lang w:val="sr-Cyrl-CS" w:eastAsia="sr-Latn-CS"/>
              </w:rPr>
              <w:t>у</w:t>
            </w:r>
            <w:r w:rsidR="00CB715C" w:rsidRPr="004341A4">
              <w:rPr>
                <w:rFonts w:asciiTheme="majorHAnsi" w:eastAsia="Times New Roman" w:hAnsiTheme="majorHAnsi" w:cstheme="majorHAnsi"/>
                <w:b w:val="0"/>
                <w:bCs/>
                <w:color w:val="auto"/>
                <w:sz w:val="20"/>
                <w:szCs w:val="20"/>
                <w:lang w:val="sr-Cyrl-CS" w:eastAsia="sr-Latn-CS"/>
              </w:rPr>
              <w:t xml:space="preserve"> </w:t>
            </w:r>
            <w:r w:rsidR="00CB715C">
              <w:rPr>
                <w:rFonts w:asciiTheme="majorHAnsi" w:eastAsia="Times New Roman" w:hAnsiTheme="majorHAnsi" w:cstheme="majorHAnsi"/>
                <w:b w:val="0"/>
                <w:bCs/>
                <w:color w:val="auto"/>
                <w:sz w:val="20"/>
                <w:szCs w:val="20"/>
                <w:lang w:val="sr-Cyrl-CS" w:eastAsia="sr-Latn-CS"/>
              </w:rPr>
              <w:t>и доступним</w:t>
            </w:r>
            <w:r w:rsidRPr="004341A4">
              <w:rPr>
                <w:rFonts w:asciiTheme="majorHAnsi" w:eastAsia="Times New Roman" w:hAnsiTheme="majorHAnsi" w:cstheme="majorHAnsi"/>
                <w:b w:val="0"/>
                <w:bCs/>
                <w:color w:val="auto"/>
                <w:sz w:val="20"/>
                <w:szCs w:val="20"/>
                <w:lang w:val="sr-Cyrl-CS" w:eastAsia="sr-Latn-CS"/>
              </w:rPr>
              <w:t xml:space="preserve"> </w:t>
            </w:r>
            <w:r w:rsidRPr="004341A4">
              <w:rPr>
                <w:rFonts w:asciiTheme="majorHAnsi" w:eastAsia="Times New Roman" w:hAnsiTheme="majorHAnsi" w:cstheme="majorHAnsi"/>
                <w:b w:val="0"/>
                <w:bCs/>
                <w:color w:val="auto"/>
                <w:sz w:val="20"/>
                <w:szCs w:val="20"/>
                <w:lang w:val="sr-Cyrl-CS" w:eastAsia="sr-Latn-CS"/>
              </w:rPr>
              <w:lastRenderedPageBreak/>
              <w:t>мех</w:t>
            </w:r>
            <w:r w:rsidR="00CB715C">
              <w:rPr>
                <w:rFonts w:asciiTheme="majorHAnsi" w:eastAsia="Times New Roman" w:hAnsiTheme="majorHAnsi" w:cstheme="majorHAnsi"/>
                <w:b w:val="0"/>
                <w:bCs/>
                <w:color w:val="auto"/>
                <w:sz w:val="20"/>
                <w:szCs w:val="20"/>
                <w:lang w:val="sr-Cyrl-CS" w:eastAsia="sr-Latn-CS"/>
              </w:rPr>
              <w:t>а</w:t>
            </w:r>
            <w:r w:rsidRPr="004341A4">
              <w:rPr>
                <w:rFonts w:asciiTheme="majorHAnsi" w:eastAsia="Times New Roman" w:hAnsiTheme="majorHAnsi" w:cstheme="majorHAnsi"/>
                <w:b w:val="0"/>
                <w:bCs/>
                <w:color w:val="auto"/>
                <w:sz w:val="20"/>
                <w:szCs w:val="20"/>
                <w:lang w:val="sr-Cyrl-CS" w:eastAsia="sr-Latn-CS"/>
              </w:rPr>
              <w:t xml:space="preserve">низмима </w:t>
            </w:r>
            <w:r w:rsidR="00CB715C">
              <w:rPr>
                <w:rFonts w:asciiTheme="majorHAnsi" w:eastAsia="Times New Roman" w:hAnsiTheme="majorHAnsi" w:cstheme="majorHAnsi"/>
                <w:b w:val="0"/>
                <w:bCs/>
                <w:color w:val="auto"/>
                <w:sz w:val="20"/>
                <w:szCs w:val="20"/>
                <w:lang w:val="sr-Cyrl-CS" w:eastAsia="sr-Latn-CS"/>
              </w:rPr>
              <w:t xml:space="preserve">за заштиту од дискриминације </w:t>
            </w:r>
          </w:p>
        </w:tc>
        <w:tc>
          <w:tcPr>
            <w:tcW w:w="1513" w:type="dxa"/>
            <w:vAlign w:val="center"/>
          </w:tcPr>
          <w:p w14:paraId="19DF410C" w14:textId="3C764918" w:rsidR="004341A4" w:rsidRPr="004341A4" w:rsidRDefault="00CB715C" w:rsidP="004341A4">
            <w:pPr>
              <w:spacing w:before="60" w:after="60"/>
              <w:rPr>
                <w:rFonts w:asciiTheme="majorHAnsi" w:eastAsia="Times New Roman" w:hAnsiTheme="majorHAnsi" w:cstheme="majorHAnsi"/>
                <w:b w:val="0"/>
                <w:bCs/>
                <w:color w:val="auto"/>
                <w:sz w:val="20"/>
                <w:szCs w:val="20"/>
                <w:lang w:val="sr-Cyrl-CS" w:eastAsia="sr-Latn-CS"/>
              </w:rPr>
            </w:pPr>
            <w:r>
              <w:rPr>
                <w:rFonts w:asciiTheme="majorHAnsi" w:eastAsia="Times New Roman" w:hAnsiTheme="majorHAnsi" w:cstheme="majorHAnsi"/>
                <w:b w:val="0"/>
                <w:bCs/>
                <w:noProof/>
                <w:color w:val="auto"/>
                <w:sz w:val="20"/>
                <w:szCs w:val="20"/>
                <w:lang w:val="sr-Cyrl-RS" w:eastAsia="sr-Latn-CS"/>
              </w:rPr>
              <w:lastRenderedPageBreak/>
              <w:t>Одељење за друштвене делатности</w:t>
            </w:r>
          </w:p>
        </w:tc>
        <w:tc>
          <w:tcPr>
            <w:tcW w:w="1569" w:type="dxa"/>
            <w:gridSpan w:val="2"/>
            <w:vAlign w:val="center"/>
          </w:tcPr>
          <w:p w14:paraId="24CF3BC8" w14:textId="3545BC89" w:rsidR="004341A4" w:rsidRPr="004341A4" w:rsidRDefault="00CB715C" w:rsidP="004341A4">
            <w:pPr>
              <w:spacing w:before="60" w:after="60"/>
              <w:jc w:val="center"/>
              <w:rPr>
                <w:rFonts w:asciiTheme="majorHAnsi" w:eastAsia="Times New Roman" w:hAnsiTheme="majorHAnsi" w:cstheme="majorHAnsi"/>
                <w:b w:val="0"/>
                <w:bCs/>
                <w:color w:val="auto"/>
                <w:sz w:val="20"/>
                <w:szCs w:val="20"/>
                <w:lang w:val="sr-Cyrl-CS" w:eastAsia="sr-Latn-CS"/>
              </w:rPr>
            </w:pPr>
            <w:r>
              <w:rPr>
                <w:rFonts w:asciiTheme="majorHAnsi" w:eastAsia="Times New Roman" w:hAnsiTheme="majorHAnsi" w:cstheme="majorHAnsi"/>
                <w:b w:val="0"/>
                <w:bCs/>
                <w:color w:val="auto"/>
                <w:sz w:val="20"/>
                <w:szCs w:val="20"/>
                <w:lang w:val="sr-Cyrl-CS" w:eastAsia="sr-Latn-CS"/>
              </w:rPr>
              <w:t>МТ, ОЦД</w:t>
            </w:r>
          </w:p>
        </w:tc>
        <w:tc>
          <w:tcPr>
            <w:tcW w:w="1828" w:type="dxa"/>
            <w:gridSpan w:val="4"/>
            <w:vAlign w:val="center"/>
          </w:tcPr>
          <w:p w14:paraId="3D353A01" w14:textId="77777777" w:rsidR="004341A4" w:rsidRPr="004341A4" w:rsidRDefault="004341A4" w:rsidP="004341A4">
            <w:pPr>
              <w:spacing w:before="60" w:after="60"/>
              <w:jc w:val="center"/>
              <w:rPr>
                <w:rFonts w:asciiTheme="majorHAnsi" w:eastAsia="Times New Roman" w:hAnsiTheme="majorHAnsi" w:cstheme="majorHAnsi"/>
                <w:b w:val="0"/>
                <w:bCs/>
                <w:color w:val="auto"/>
                <w:sz w:val="20"/>
                <w:szCs w:val="20"/>
                <w:lang w:val="sr-Cyrl-CS" w:eastAsia="sr-Latn-CS"/>
              </w:rPr>
            </w:pPr>
            <w:r w:rsidRPr="004341A4">
              <w:rPr>
                <w:rFonts w:asciiTheme="majorHAnsi" w:eastAsia="Times New Roman" w:hAnsiTheme="majorHAnsi" w:cstheme="majorHAnsi"/>
                <w:b w:val="0"/>
                <w:bCs/>
                <w:color w:val="auto"/>
                <w:sz w:val="20"/>
                <w:szCs w:val="20"/>
                <w:lang w:val="sr-Cyrl-CS" w:eastAsia="sr-Latn-CS"/>
              </w:rPr>
              <w:t>2026.</w:t>
            </w:r>
          </w:p>
        </w:tc>
        <w:tc>
          <w:tcPr>
            <w:tcW w:w="1764" w:type="dxa"/>
            <w:gridSpan w:val="4"/>
            <w:vAlign w:val="center"/>
          </w:tcPr>
          <w:p w14:paraId="3DFF03BE" w14:textId="77777777" w:rsidR="004341A4" w:rsidRPr="004341A4" w:rsidRDefault="004341A4" w:rsidP="004341A4">
            <w:pPr>
              <w:spacing w:before="60" w:after="60"/>
              <w:ind w:firstLine="360"/>
              <w:jc w:val="center"/>
              <w:rPr>
                <w:rFonts w:asciiTheme="majorHAnsi" w:eastAsia="Times New Roman" w:hAnsiTheme="majorHAnsi" w:cstheme="majorHAnsi"/>
                <w:b w:val="0"/>
                <w:bCs/>
                <w:color w:val="auto"/>
                <w:sz w:val="20"/>
                <w:szCs w:val="20"/>
                <w:highlight w:val="yellow"/>
                <w:lang w:val="sr-Cyrl-CS" w:eastAsia="sr-Latn-CS"/>
              </w:rPr>
            </w:pPr>
            <w:r w:rsidRPr="004341A4">
              <w:rPr>
                <w:rFonts w:asciiTheme="majorHAnsi" w:eastAsia="Times New Roman" w:hAnsiTheme="majorHAnsi" w:cstheme="majorHAnsi"/>
                <w:b w:val="0"/>
                <w:bCs/>
                <w:color w:val="auto"/>
                <w:sz w:val="20"/>
                <w:szCs w:val="20"/>
                <w:lang w:val="sr-Cyrl-CS" w:eastAsia="sr-Latn-CS"/>
              </w:rPr>
              <w:t>30.000,00</w:t>
            </w:r>
          </w:p>
        </w:tc>
        <w:tc>
          <w:tcPr>
            <w:tcW w:w="2364" w:type="dxa"/>
            <w:gridSpan w:val="5"/>
            <w:shd w:val="clear" w:color="auto" w:fill="FFFFFF"/>
            <w:vAlign w:val="center"/>
          </w:tcPr>
          <w:p w14:paraId="7B3F5F85" w14:textId="77777777" w:rsidR="004341A4" w:rsidRPr="004341A4" w:rsidRDefault="004341A4" w:rsidP="004341A4">
            <w:pPr>
              <w:jc w:val="right"/>
              <w:rPr>
                <w:rFonts w:asciiTheme="majorHAnsi" w:eastAsia="Times New Roman" w:hAnsiTheme="majorHAnsi" w:cstheme="majorHAnsi"/>
                <w:b w:val="0"/>
                <w:bCs/>
                <w:noProof/>
                <w:color w:val="auto"/>
                <w:sz w:val="20"/>
                <w:szCs w:val="20"/>
                <w:lang w:val="sr-Cyrl-RS" w:eastAsia="sr-Latn-CS"/>
              </w:rPr>
            </w:pPr>
          </w:p>
          <w:p w14:paraId="494066CE" w14:textId="77777777" w:rsidR="004341A4" w:rsidRPr="004341A4" w:rsidRDefault="004341A4" w:rsidP="004341A4">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2026 – 30.000,00  </w:t>
            </w:r>
          </w:p>
          <w:p w14:paraId="46B4BF7B"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p>
        </w:tc>
        <w:tc>
          <w:tcPr>
            <w:tcW w:w="1717" w:type="dxa"/>
            <w:shd w:val="clear" w:color="auto" w:fill="FFFFFF"/>
            <w:vAlign w:val="center"/>
          </w:tcPr>
          <w:p w14:paraId="1F22B8F0" w14:textId="77777777" w:rsidR="004341A4" w:rsidRPr="004341A4" w:rsidRDefault="004341A4" w:rsidP="004341A4">
            <w:pPr>
              <w:ind w:firstLine="76"/>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Донаторска средства (пројектно)</w:t>
            </w:r>
          </w:p>
          <w:p w14:paraId="121D8E35" w14:textId="77777777" w:rsidR="004341A4" w:rsidRPr="004341A4" w:rsidRDefault="004341A4" w:rsidP="004341A4">
            <w:pPr>
              <w:ind w:firstLine="76"/>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lastRenderedPageBreak/>
              <w:t>30.000,00</w:t>
            </w:r>
          </w:p>
        </w:tc>
      </w:tr>
      <w:tr w:rsidR="001E7228" w:rsidRPr="004341A4" w14:paraId="73C24BF7" w14:textId="77777777" w:rsidTr="001E7228">
        <w:trPr>
          <w:trHeight w:val="496"/>
          <w:jc w:val="center"/>
        </w:trPr>
        <w:tc>
          <w:tcPr>
            <w:tcW w:w="1269" w:type="dxa"/>
            <w:gridSpan w:val="2"/>
            <w:shd w:val="clear" w:color="auto" w:fill="FFFFFF"/>
            <w:vAlign w:val="center"/>
          </w:tcPr>
          <w:p w14:paraId="7DA95982"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eastAsia="sr-Latn-CS"/>
              </w:rPr>
              <w:t>6</w:t>
            </w:r>
            <w:r w:rsidRPr="004341A4">
              <w:rPr>
                <w:rFonts w:asciiTheme="majorHAnsi" w:eastAsia="Times New Roman" w:hAnsiTheme="majorHAnsi" w:cstheme="majorHAnsi"/>
                <w:b w:val="0"/>
                <w:bCs/>
                <w:noProof/>
                <w:color w:val="auto"/>
                <w:sz w:val="20"/>
                <w:szCs w:val="20"/>
                <w:lang w:val="sr-Cyrl-RS" w:eastAsia="sr-Latn-CS"/>
              </w:rPr>
              <w:t>.1.2</w:t>
            </w:r>
          </w:p>
        </w:tc>
        <w:tc>
          <w:tcPr>
            <w:tcW w:w="2197" w:type="dxa"/>
            <w:gridSpan w:val="2"/>
            <w:shd w:val="clear" w:color="auto" w:fill="FFFFFF"/>
          </w:tcPr>
          <w:p w14:paraId="64DBD825" w14:textId="77777777" w:rsidR="004341A4" w:rsidRPr="004341A4" w:rsidRDefault="004341A4" w:rsidP="004341A4">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Медијска кампања у циљу промоције толеранције и борбе против стереотипа и предрасуда </w:t>
            </w:r>
          </w:p>
        </w:tc>
        <w:tc>
          <w:tcPr>
            <w:tcW w:w="1513" w:type="dxa"/>
            <w:shd w:val="clear" w:color="auto" w:fill="FFFFFF"/>
          </w:tcPr>
          <w:p w14:paraId="00A7FF5F" w14:textId="77777777" w:rsidR="00CB715C" w:rsidRDefault="00CB715C" w:rsidP="004341A4">
            <w:pPr>
              <w:rPr>
                <w:rFonts w:asciiTheme="majorHAnsi" w:eastAsia="Times New Roman" w:hAnsiTheme="majorHAnsi" w:cstheme="majorHAnsi"/>
                <w:b w:val="0"/>
                <w:bCs/>
                <w:noProof/>
                <w:color w:val="auto"/>
                <w:sz w:val="20"/>
                <w:szCs w:val="20"/>
                <w:lang w:val="sr-Cyrl-RS" w:eastAsia="sr-Latn-CS"/>
              </w:rPr>
            </w:pPr>
          </w:p>
          <w:p w14:paraId="60FFF076" w14:textId="41F57576" w:rsidR="004341A4" w:rsidRPr="004341A4" w:rsidRDefault="00CB715C"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Одељење за друштвене делатности</w:t>
            </w:r>
          </w:p>
        </w:tc>
        <w:tc>
          <w:tcPr>
            <w:tcW w:w="1569" w:type="dxa"/>
            <w:gridSpan w:val="2"/>
            <w:shd w:val="clear" w:color="auto" w:fill="FFFFFF"/>
          </w:tcPr>
          <w:p w14:paraId="3E04B814" w14:textId="77777777" w:rsidR="004341A4" w:rsidRDefault="004341A4" w:rsidP="004341A4">
            <w:pPr>
              <w:jc w:val="center"/>
              <w:rPr>
                <w:rFonts w:asciiTheme="majorHAnsi" w:eastAsia="Times New Roman" w:hAnsiTheme="majorHAnsi" w:cstheme="majorHAnsi"/>
                <w:b w:val="0"/>
                <w:bCs/>
                <w:noProof/>
                <w:color w:val="auto"/>
                <w:sz w:val="20"/>
                <w:szCs w:val="20"/>
                <w:lang w:val="sr-Cyrl-RS" w:eastAsia="sr-Latn-CS"/>
              </w:rPr>
            </w:pPr>
          </w:p>
          <w:p w14:paraId="55B8C3B8" w14:textId="3D2C0232" w:rsidR="00CB715C" w:rsidRPr="004341A4" w:rsidRDefault="00CB715C" w:rsidP="004341A4">
            <w:pPr>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Локални медији, ОЦД</w:t>
            </w:r>
          </w:p>
        </w:tc>
        <w:tc>
          <w:tcPr>
            <w:tcW w:w="1828" w:type="dxa"/>
            <w:gridSpan w:val="4"/>
            <w:shd w:val="clear" w:color="auto" w:fill="FFFFFF"/>
            <w:vAlign w:val="center"/>
          </w:tcPr>
          <w:p w14:paraId="2C39566B"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2025 – 2027. </w:t>
            </w:r>
          </w:p>
        </w:tc>
        <w:tc>
          <w:tcPr>
            <w:tcW w:w="1764" w:type="dxa"/>
            <w:gridSpan w:val="4"/>
            <w:shd w:val="clear" w:color="auto" w:fill="FFFFFF"/>
            <w:vAlign w:val="center"/>
          </w:tcPr>
          <w:p w14:paraId="2EB501EA" w14:textId="06B1B1FA" w:rsidR="004341A4" w:rsidRPr="004341A4" w:rsidRDefault="00CB715C" w:rsidP="00CB715C">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000000"/>
                <w:sz w:val="20"/>
                <w:szCs w:val="20"/>
                <w:lang w:val="sr-Cyrl-RS" w:eastAsia="sr-Latn-CS"/>
              </w:rPr>
              <w:t xml:space="preserve">    </w:t>
            </w:r>
            <w:r w:rsidR="004341A4" w:rsidRPr="004341A4">
              <w:rPr>
                <w:rFonts w:asciiTheme="majorHAnsi" w:eastAsia="Times New Roman" w:hAnsiTheme="majorHAnsi" w:cstheme="majorHAnsi"/>
                <w:b w:val="0"/>
                <w:bCs/>
                <w:noProof/>
                <w:color w:val="000000"/>
                <w:sz w:val="20"/>
                <w:szCs w:val="20"/>
                <w:lang w:val="sr-Cyrl-RS" w:eastAsia="sr-Latn-CS"/>
              </w:rPr>
              <w:t>Без средстава</w:t>
            </w:r>
          </w:p>
        </w:tc>
        <w:tc>
          <w:tcPr>
            <w:tcW w:w="2364" w:type="dxa"/>
            <w:gridSpan w:val="5"/>
            <w:shd w:val="clear" w:color="auto" w:fill="FFFFFF"/>
            <w:vAlign w:val="center"/>
          </w:tcPr>
          <w:p w14:paraId="71174CF0" w14:textId="202EDF69" w:rsidR="004341A4" w:rsidRPr="004341A4" w:rsidRDefault="00CB715C" w:rsidP="00CB715C">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000000"/>
                <w:sz w:val="20"/>
                <w:szCs w:val="20"/>
                <w:lang w:val="sr-Cyrl-RS" w:eastAsia="sr-Latn-CS"/>
              </w:rPr>
              <w:t xml:space="preserve">        </w:t>
            </w:r>
            <w:r w:rsidR="004341A4" w:rsidRPr="004341A4">
              <w:rPr>
                <w:rFonts w:asciiTheme="majorHAnsi" w:eastAsia="Times New Roman" w:hAnsiTheme="majorHAnsi" w:cstheme="majorHAnsi"/>
                <w:b w:val="0"/>
                <w:bCs/>
                <w:noProof/>
                <w:color w:val="000000"/>
                <w:sz w:val="20"/>
                <w:szCs w:val="20"/>
                <w:lang w:val="sr-Cyrl-RS" w:eastAsia="sr-Latn-CS"/>
              </w:rPr>
              <w:t>/</w:t>
            </w:r>
          </w:p>
        </w:tc>
        <w:tc>
          <w:tcPr>
            <w:tcW w:w="1717" w:type="dxa"/>
            <w:shd w:val="clear" w:color="auto" w:fill="FFFFFF"/>
            <w:vAlign w:val="center"/>
          </w:tcPr>
          <w:p w14:paraId="25EF98B6" w14:textId="78639A99" w:rsidR="004341A4" w:rsidRPr="004341A4" w:rsidRDefault="00CB715C" w:rsidP="00CB715C">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color w:val="000000"/>
                <w:sz w:val="20"/>
                <w:szCs w:val="20"/>
                <w:lang w:val="sr-Cyrl-RS" w:eastAsia="sr-Latn-CS"/>
              </w:rPr>
              <w:t xml:space="preserve">     </w:t>
            </w:r>
            <w:r w:rsidR="004341A4" w:rsidRPr="004341A4">
              <w:rPr>
                <w:rFonts w:asciiTheme="majorHAnsi" w:eastAsia="Times New Roman" w:hAnsiTheme="majorHAnsi" w:cstheme="majorHAnsi"/>
                <w:b w:val="0"/>
                <w:bCs/>
                <w:color w:val="000000"/>
                <w:sz w:val="20"/>
                <w:szCs w:val="20"/>
                <w:lang w:val="sr-Cyrl-RS" w:eastAsia="sr-Latn-CS"/>
              </w:rPr>
              <w:t>/</w:t>
            </w:r>
          </w:p>
        </w:tc>
      </w:tr>
      <w:tr w:rsidR="001E7228" w:rsidRPr="004341A4" w14:paraId="7C8AC954" w14:textId="77777777" w:rsidTr="001E7228">
        <w:trPr>
          <w:gridBefore w:val="1"/>
          <w:wBefore w:w="25" w:type="dxa"/>
          <w:trHeight w:val="496"/>
          <w:jc w:val="center"/>
        </w:trPr>
        <w:tc>
          <w:tcPr>
            <w:tcW w:w="5303" w:type="dxa"/>
            <w:gridSpan w:val="5"/>
            <w:shd w:val="clear" w:color="auto" w:fill="808080"/>
          </w:tcPr>
          <w:p w14:paraId="7FE9385D" w14:textId="27946178" w:rsidR="004341A4" w:rsidRPr="00CF4373" w:rsidRDefault="004341A4" w:rsidP="004341A4">
            <w:pPr>
              <w:rPr>
                <w:rFonts w:asciiTheme="majorHAnsi" w:eastAsia="Times New Roman" w:hAnsiTheme="majorHAnsi" w:cstheme="majorHAnsi"/>
                <w:noProof/>
                <w:color w:val="FFFFFF"/>
                <w:sz w:val="20"/>
                <w:szCs w:val="20"/>
                <w:lang w:val="sr-Cyrl-RS" w:eastAsia="sr-Latn-CS"/>
              </w:rPr>
            </w:pPr>
            <w:r w:rsidRPr="00CF4373">
              <w:rPr>
                <w:rFonts w:asciiTheme="majorHAnsi" w:eastAsia="Times New Roman" w:hAnsiTheme="majorHAnsi" w:cstheme="majorHAnsi"/>
                <w:noProof/>
                <w:color w:val="FFFFFF"/>
                <w:sz w:val="20"/>
                <w:szCs w:val="20"/>
                <w:lang w:val="sr-Cyrl-RS" w:eastAsia="sr-Latn-CS"/>
              </w:rPr>
              <w:t xml:space="preserve">МЕРА </w:t>
            </w:r>
            <w:r w:rsidRPr="00CF4373">
              <w:rPr>
                <w:rFonts w:asciiTheme="majorHAnsi" w:eastAsia="Times New Roman" w:hAnsiTheme="majorHAnsi" w:cstheme="majorHAnsi"/>
                <w:noProof/>
                <w:color w:val="FFFFFF"/>
                <w:sz w:val="20"/>
                <w:szCs w:val="20"/>
                <w:lang w:eastAsia="sr-Latn-CS"/>
              </w:rPr>
              <w:t>6</w:t>
            </w:r>
            <w:r w:rsidRPr="00CF4373">
              <w:rPr>
                <w:rFonts w:asciiTheme="majorHAnsi" w:eastAsia="Times New Roman" w:hAnsiTheme="majorHAnsi" w:cstheme="majorHAnsi"/>
                <w:noProof/>
                <w:color w:val="FFFFFF"/>
                <w:sz w:val="20"/>
                <w:szCs w:val="20"/>
                <w:lang w:val="sr-Cyrl-RS" w:eastAsia="sr-Latn-CS"/>
              </w:rPr>
              <w:t>.2. Сензибилисање запослених у јавним установа</w:t>
            </w:r>
            <w:r w:rsidR="00CB715C">
              <w:rPr>
                <w:rFonts w:asciiTheme="majorHAnsi" w:eastAsia="Times New Roman" w:hAnsiTheme="majorHAnsi" w:cstheme="majorHAnsi"/>
                <w:noProof/>
                <w:color w:val="FFFFFF"/>
                <w:sz w:val="20"/>
                <w:szCs w:val="20"/>
                <w:lang w:val="sr-Cyrl-RS" w:eastAsia="sr-Latn-CS"/>
              </w:rPr>
              <w:t>ма</w:t>
            </w:r>
            <w:r w:rsidRPr="00CF4373">
              <w:rPr>
                <w:rFonts w:asciiTheme="majorHAnsi" w:eastAsia="Times New Roman" w:hAnsiTheme="majorHAnsi" w:cstheme="majorHAnsi"/>
                <w:noProof/>
                <w:color w:val="FFFFFF"/>
                <w:sz w:val="20"/>
                <w:szCs w:val="20"/>
                <w:lang w:val="sr-Cyrl-RS" w:eastAsia="sr-Latn-CS"/>
              </w:rPr>
              <w:t xml:space="preserve"> и предузећима по питању дискриминације</w:t>
            </w:r>
          </w:p>
        </w:tc>
        <w:tc>
          <w:tcPr>
            <w:tcW w:w="3723" w:type="dxa"/>
            <w:gridSpan w:val="6"/>
            <w:shd w:val="clear" w:color="auto" w:fill="808080"/>
          </w:tcPr>
          <w:p w14:paraId="31244EE2" w14:textId="77777777" w:rsidR="004341A4" w:rsidRPr="00CF4373" w:rsidRDefault="004341A4" w:rsidP="004341A4">
            <w:pPr>
              <w:ind w:firstLine="360"/>
              <w:jc w:val="right"/>
              <w:rPr>
                <w:rFonts w:asciiTheme="majorHAnsi" w:eastAsia="Times New Roman" w:hAnsiTheme="majorHAnsi" w:cstheme="majorHAnsi"/>
                <w:noProof/>
                <w:color w:val="FFFFFF"/>
                <w:sz w:val="20"/>
                <w:szCs w:val="20"/>
                <w:lang w:val="sr-Cyrl-RS" w:eastAsia="sr-Latn-CS"/>
              </w:rPr>
            </w:pPr>
            <w:r w:rsidRPr="00CF4373">
              <w:rPr>
                <w:rFonts w:asciiTheme="majorHAnsi" w:eastAsia="Times New Roman" w:hAnsiTheme="majorHAnsi" w:cstheme="majorHAnsi"/>
                <w:noProof/>
                <w:color w:val="FFFFFF"/>
                <w:sz w:val="20"/>
                <w:szCs w:val="20"/>
                <w:lang w:val="sr-Cyrl-RS" w:eastAsia="sr-Latn-CS"/>
              </w:rPr>
              <w:t xml:space="preserve">Тип мере: </w:t>
            </w:r>
          </w:p>
        </w:tc>
        <w:tc>
          <w:tcPr>
            <w:tcW w:w="5170" w:type="dxa"/>
            <w:gridSpan w:val="9"/>
            <w:shd w:val="clear" w:color="auto" w:fill="808080"/>
          </w:tcPr>
          <w:p w14:paraId="58F2FAC2" w14:textId="77777777" w:rsidR="004341A4" w:rsidRPr="00CF4373" w:rsidRDefault="004341A4" w:rsidP="00CF4373">
            <w:pPr>
              <w:rPr>
                <w:rFonts w:asciiTheme="majorHAnsi" w:eastAsia="Times New Roman" w:hAnsiTheme="majorHAnsi" w:cstheme="majorHAnsi"/>
                <w:noProof/>
                <w:color w:val="auto"/>
                <w:sz w:val="20"/>
                <w:szCs w:val="20"/>
                <w:lang w:val="sr-Cyrl-RS" w:eastAsia="sr-Latn-CS"/>
              </w:rPr>
            </w:pPr>
            <w:r w:rsidRPr="00CF4373">
              <w:rPr>
                <w:rFonts w:asciiTheme="majorHAnsi" w:eastAsia="Times New Roman" w:hAnsiTheme="majorHAnsi" w:cstheme="majorHAnsi"/>
                <w:noProof/>
                <w:color w:val="FFFFFF"/>
                <w:sz w:val="20"/>
                <w:szCs w:val="20"/>
                <w:lang w:val="sr-Cyrl-RS" w:eastAsia="sr-Latn-CS"/>
              </w:rPr>
              <w:t>Институционално-управљачко-организациона</w:t>
            </w:r>
          </w:p>
        </w:tc>
      </w:tr>
      <w:tr w:rsidR="001E7228" w:rsidRPr="004341A4" w14:paraId="7DEDA733" w14:textId="77777777" w:rsidTr="001E7228">
        <w:trPr>
          <w:gridBefore w:val="1"/>
          <w:wBefore w:w="25" w:type="dxa"/>
          <w:trHeight w:val="520"/>
          <w:jc w:val="center"/>
        </w:trPr>
        <w:tc>
          <w:tcPr>
            <w:tcW w:w="1697" w:type="dxa"/>
            <w:gridSpan w:val="2"/>
            <w:shd w:val="clear" w:color="auto" w:fill="EDEDED"/>
          </w:tcPr>
          <w:p w14:paraId="735A8815" w14:textId="77777777" w:rsidR="004341A4" w:rsidRPr="004341A4" w:rsidRDefault="004341A4" w:rsidP="00CB715C">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Носилац мере: </w:t>
            </w:r>
          </w:p>
        </w:tc>
        <w:tc>
          <w:tcPr>
            <w:tcW w:w="3606" w:type="dxa"/>
            <w:gridSpan w:val="3"/>
            <w:shd w:val="clear" w:color="auto" w:fill="auto"/>
          </w:tcPr>
          <w:p w14:paraId="73239579" w14:textId="66B2A0A5" w:rsidR="004341A4" w:rsidRPr="004341A4" w:rsidRDefault="00CB715C" w:rsidP="004341A4">
            <w:pPr>
              <w:rPr>
                <w:rFonts w:asciiTheme="majorHAnsi" w:eastAsia="Times New Roman" w:hAnsiTheme="majorHAnsi" w:cstheme="majorHAnsi"/>
                <w:b w:val="0"/>
                <w:bCs/>
                <w:noProof/>
                <w:color w:val="FFFFFF"/>
                <w:sz w:val="20"/>
                <w:szCs w:val="20"/>
                <w:lang w:eastAsia="sr-Latn-CS"/>
              </w:rPr>
            </w:pPr>
            <w:r>
              <w:rPr>
                <w:rFonts w:asciiTheme="majorHAnsi" w:eastAsia="Times New Roman" w:hAnsiTheme="majorHAnsi" w:cstheme="majorHAnsi"/>
                <w:b w:val="0"/>
                <w:bCs/>
                <w:noProof/>
                <w:color w:val="auto"/>
                <w:sz w:val="20"/>
                <w:szCs w:val="20"/>
                <w:lang w:val="sr-Cyrl-RS" w:eastAsia="sr-Latn-CS"/>
              </w:rPr>
              <w:t>Одељење за друштвене делатности</w:t>
            </w:r>
          </w:p>
        </w:tc>
        <w:tc>
          <w:tcPr>
            <w:tcW w:w="3723" w:type="dxa"/>
            <w:gridSpan w:val="6"/>
            <w:shd w:val="clear" w:color="auto" w:fill="EDEDED"/>
          </w:tcPr>
          <w:p w14:paraId="372A28EF" w14:textId="77777777" w:rsidR="004341A4" w:rsidRPr="004341A4" w:rsidRDefault="004341A4" w:rsidP="00CB715C">
            <w:pPr>
              <w:ind w:firstLine="360"/>
              <w:jc w:val="right"/>
              <w:rPr>
                <w:rFonts w:asciiTheme="majorHAnsi" w:eastAsia="Times New Roman" w:hAnsiTheme="majorHAnsi" w:cstheme="majorHAnsi"/>
                <w:b w:val="0"/>
                <w:bCs/>
                <w:noProof/>
                <w:color w:val="FFFFFF"/>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Партнери: </w:t>
            </w:r>
          </w:p>
        </w:tc>
        <w:tc>
          <w:tcPr>
            <w:tcW w:w="5170" w:type="dxa"/>
            <w:gridSpan w:val="9"/>
            <w:shd w:val="clear" w:color="auto" w:fill="FFFFFF"/>
          </w:tcPr>
          <w:p w14:paraId="67713AE7" w14:textId="6C7F3365" w:rsidR="004341A4" w:rsidRPr="004341A4" w:rsidRDefault="00CB715C" w:rsidP="004341A4">
            <w:pPr>
              <w:spacing w:before="100" w:beforeAutospacing="1" w:after="100" w:afterAutospacing="1"/>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ДЗ, ЈКП, </w:t>
            </w:r>
            <w:r w:rsidR="001E7228">
              <w:rPr>
                <w:rFonts w:asciiTheme="majorHAnsi" w:eastAsia="Times New Roman" w:hAnsiTheme="majorHAnsi" w:cstheme="majorHAnsi"/>
                <w:b w:val="0"/>
                <w:bCs/>
                <w:noProof/>
                <w:color w:val="auto"/>
                <w:sz w:val="20"/>
                <w:szCs w:val="20"/>
                <w:lang w:val="sr-Cyrl-RS" w:eastAsia="sr-Latn-CS"/>
              </w:rPr>
              <w:t>С</w:t>
            </w:r>
            <w:r>
              <w:rPr>
                <w:rFonts w:asciiTheme="majorHAnsi" w:eastAsia="Times New Roman" w:hAnsiTheme="majorHAnsi" w:cstheme="majorHAnsi"/>
                <w:b w:val="0"/>
                <w:bCs/>
                <w:noProof/>
                <w:color w:val="auto"/>
                <w:sz w:val="20"/>
                <w:szCs w:val="20"/>
                <w:lang w:val="sr-Cyrl-RS" w:eastAsia="sr-Latn-CS"/>
              </w:rPr>
              <w:t>КЦ</w:t>
            </w:r>
            <w:r w:rsidR="0093663D">
              <w:rPr>
                <w:rFonts w:asciiTheme="majorHAnsi" w:eastAsia="Times New Roman" w:hAnsiTheme="majorHAnsi" w:cstheme="majorHAnsi"/>
                <w:b w:val="0"/>
                <w:bCs/>
                <w:noProof/>
                <w:color w:val="auto"/>
                <w:sz w:val="20"/>
                <w:szCs w:val="20"/>
                <w:lang w:val="sr-Cyrl-RS" w:eastAsia="sr-Latn-CS"/>
              </w:rPr>
              <w:t>, ОШ</w:t>
            </w:r>
          </w:p>
        </w:tc>
      </w:tr>
      <w:tr w:rsidR="001E7228" w:rsidRPr="004341A4" w14:paraId="6F99BBC7" w14:textId="77777777" w:rsidTr="001E7228">
        <w:trPr>
          <w:gridBefore w:val="1"/>
          <w:wBefore w:w="25" w:type="dxa"/>
          <w:trHeight w:val="555"/>
          <w:jc w:val="center"/>
        </w:trPr>
        <w:tc>
          <w:tcPr>
            <w:tcW w:w="1697" w:type="dxa"/>
            <w:gridSpan w:val="2"/>
            <w:shd w:val="clear" w:color="auto" w:fill="EDEDED"/>
          </w:tcPr>
          <w:p w14:paraId="21345653" w14:textId="77777777" w:rsidR="004341A4" w:rsidRPr="004341A4" w:rsidRDefault="004341A4" w:rsidP="00CB715C">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Период спровођења:</w:t>
            </w:r>
          </w:p>
        </w:tc>
        <w:tc>
          <w:tcPr>
            <w:tcW w:w="1744" w:type="dxa"/>
            <w:shd w:val="clear" w:color="auto" w:fill="auto"/>
          </w:tcPr>
          <w:p w14:paraId="6FE07F4C" w14:textId="0497C51C" w:rsidR="004341A4" w:rsidRPr="004341A4" w:rsidRDefault="0093663D" w:rsidP="0093663D">
            <w:pPr>
              <w:rPr>
                <w:rFonts w:asciiTheme="majorHAnsi" w:eastAsia="Times New Roman" w:hAnsiTheme="majorHAnsi" w:cstheme="majorHAnsi"/>
                <w:b w:val="0"/>
                <w:bCs/>
                <w:noProof/>
                <w:color w:val="auto"/>
                <w:sz w:val="20"/>
                <w:szCs w:val="20"/>
                <w:lang w:val="en-GB" w:eastAsia="sr-Latn-CS"/>
              </w:rPr>
            </w:pPr>
            <w:r>
              <w:rPr>
                <w:rFonts w:asciiTheme="majorHAnsi" w:eastAsia="Times New Roman" w:hAnsiTheme="majorHAnsi" w:cstheme="majorHAnsi"/>
                <w:b w:val="0"/>
                <w:bCs/>
                <w:noProof/>
                <w:color w:val="auto"/>
                <w:sz w:val="20"/>
                <w:szCs w:val="20"/>
                <w:lang w:val="sr-Cyrl-RS" w:eastAsia="sr-Latn-CS"/>
              </w:rPr>
              <w:t xml:space="preserve">   </w:t>
            </w:r>
            <w:r w:rsidRPr="004341A4">
              <w:rPr>
                <w:rFonts w:asciiTheme="majorHAnsi" w:eastAsia="Times New Roman" w:hAnsiTheme="majorHAnsi" w:cstheme="majorHAnsi"/>
                <w:b w:val="0"/>
                <w:bCs/>
                <w:noProof/>
                <w:color w:val="auto"/>
                <w:sz w:val="20"/>
                <w:szCs w:val="20"/>
                <w:lang w:val="sr-Cyrl-RS" w:eastAsia="sr-Latn-CS"/>
              </w:rPr>
              <w:t>2025 – 2027.</w:t>
            </w:r>
          </w:p>
        </w:tc>
        <w:tc>
          <w:tcPr>
            <w:tcW w:w="5585" w:type="dxa"/>
            <w:gridSpan w:val="8"/>
            <w:shd w:val="clear" w:color="auto" w:fill="EDEDED"/>
          </w:tcPr>
          <w:p w14:paraId="12807BF3" w14:textId="77777777" w:rsidR="004341A4" w:rsidRPr="004341A4" w:rsidRDefault="004341A4" w:rsidP="00CB715C">
            <w:pPr>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Посебне измене прописа: </w:t>
            </w:r>
          </w:p>
        </w:tc>
        <w:tc>
          <w:tcPr>
            <w:tcW w:w="5170" w:type="dxa"/>
            <w:gridSpan w:val="9"/>
            <w:shd w:val="clear" w:color="auto" w:fill="FFFFFF"/>
          </w:tcPr>
          <w:p w14:paraId="661FDE22" w14:textId="540F4EC0" w:rsidR="004341A4" w:rsidRPr="004341A4" w:rsidRDefault="0093663D" w:rsidP="004341A4">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НЕ</w:t>
            </w:r>
          </w:p>
        </w:tc>
      </w:tr>
      <w:tr w:rsidR="001E7228" w:rsidRPr="004341A4" w14:paraId="227E0AF8" w14:textId="77777777" w:rsidTr="001E7228">
        <w:trPr>
          <w:gridBefore w:val="1"/>
          <w:wBefore w:w="25" w:type="dxa"/>
          <w:trHeight w:val="70"/>
          <w:jc w:val="center"/>
        </w:trPr>
        <w:tc>
          <w:tcPr>
            <w:tcW w:w="1697" w:type="dxa"/>
            <w:gridSpan w:val="2"/>
            <w:shd w:val="clear" w:color="auto" w:fill="EDEDED"/>
          </w:tcPr>
          <w:p w14:paraId="77C5C40A" w14:textId="77777777" w:rsidR="004341A4" w:rsidRPr="004341A4" w:rsidRDefault="004341A4" w:rsidP="00CB715C">
            <w:pPr>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Укупно процењена финансијска средства за меру (РСД): </w:t>
            </w:r>
          </w:p>
        </w:tc>
        <w:tc>
          <w:tcPr>
            <w:tcW w:w="1744" w:type="dxa"/>
            <w:shd w:val="clear" w:color="auto" w:fill="FFFFFF"/>
            <w:vAlign w:val="center"/>
          </w:tcPr>
          <w:p w14:paraId="78FEB27C" w14:textId="673EB1BA" w:rsidR="004341A4" w:rsidRPr="004341A4" w:rsidRDefault="0093663D" w:rsidP="0093663D">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w:t>
            </w:r>
            <w:r w:rsidR="004341A4" w:rsidRPr="004341A4">
              <w:rPr>
                <w:rFonts w:asciiTheme="majorHAnsi" w:eastAsia="Times New Roman" w:hAnsiTheme="majorHAnsi" w:cstheme="majorHAnsi"/>
                <w:b w:val="0"/>
                <w:bCs/>
                <w:noProof/>
                <w:color w:val="auto"/>
                <w:sz w:val="20"/>
                <w:szCs w:val="20"/>
                <w:lang w:val="sr-Cyrl-RS" w:eastAsia="sr-Latn-CS"/>
              </w:rPr>
              <w:t>108.000,00</w:t>
            </w:r>
          </w:p>
        </w:tc>
        <w:tc>
          <w:tcPr>
            <w:tcW w:w="3082" w:type="dxa"/>
            <w:gridSpan w:val="3"/>
            <w:shd w:val="clear" w:color="auto" w:fill="EDEDED"/>
          </w:tcPr>
          <w:p w14:paraId="706B4BF7" w14:textId="77777777" w:rsidR="0093663D" w:rsidRDefault="0093663D" w:rsidP="004341A4">
            <w:pPr>
              <w:ind w:firstLine="360"/>
              <w:rPr>
                <w:rFonts w:asciiTheme="majorHAnsi" w:eastAsia="Times New Roman" w:hAnsiTheme="majorHAnsi" w:cstheme="majorHAnsi"/>
                <w:b w:val="0"/>
                <w:bCs/>
                <w:noProof/>
                <w:color w:val="auto"/>
                <w:sz w:val="20"/>
                <w:szCs w:val="20"/>
                <w:lang w:val="sr-Cyrl-RS" w:eastAsia="sr-Latn-CS"/>
              </w:rPr>
            </w:pPr>
          </w:p>
          <w:p w14:paraId="5E122CD1" w14:textId="6B352221" w:rsidR="004341A4" w:rsidRPr="004341A4" w:rsidRDefault="004341A4" w:rsidP="0093663D">
            <w:pPr>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Вредности фин.средстава</w:t>
            </w:r>
          </w:p>
          <w:p w14:paraId="7A4E2BCF" w14:textId="77777777" w:rsidR="004341A4" w:rsidRPr="004341A4" w:rsidRDefault="004341A4" w:rsidP="0093663D">
            <w:pPr>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по годинама (РСД): </w:t>
            </w:r>
          </w:p>
        </w:tc>
        <w:tc>
          <w:tcPr>
            <w:tcW w:w="3086" w:type="dxa"/>
            <w:gridSpan w:val="7"/>
            <w:shd w:val="clear" w:color="auto" w:fill="FFFFFF"/>
            <w:vAlign w:val="center"/>
          </w:tcPr>
          <w:p w14:paraId="23F394E5" w14:textId="77777777" w:rsidR="004341A4" w:rsidRPr="004341A4" w:rsidRDefault="004341A4" w:rsidP="004341A4">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2025 – 36.000,00 </w:t>
            </w:r>
          </w:p>
          <w:p w14:paraId="52A3CFDC" w14:textId="77777777" w:rsidR="004341A4" w:rsidRPr="004341A4" w:rsidRDefault="004341A4" w:rsidP="004341A4">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2026 – 36.000,00 </w:t>
            </w:r>
          </w:p>
          <w:p w14:paraId="716A0D60" w14:textId="77777777" w:rsidR="004341A4" w:rsidRPr="004341A4" w:rsidRDefault="004341A4" w:rsidP="004341A4">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2027 – 36.000,00</w:t>
            </w:r>
          </w:p>
        </w:tc>
        <w:tc>
          <w:tcPr>
            <w:tcW w:w="1985" w:type="dxa"/>
            <w:gridSpan w:val="4"/>
            <w:shd w:val="clear" w:color="auto" w:fill="E7E6E6"/>
          </w:tcPr>
          <w:p w14:paraId="0C900FA5" w14:textId="77777777" w:rsidR="004341A4" w:rsidRPr="004341A4" w:rsidRDefault="004341A4" w:rsidP="0093663D">
            <w:pPr>
              <w:shd w:val="clear" w:color="auto" w:fill="EDEDED"/>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Вредности </w:t>
            </w:r>
          </w:p>
          <w:p w14:paraId="0DB4D27C" w14:textId="77777777" w:rsidR="004341A4" w:rsidRPr="004341A4" w:rsidRDefault="004341A4" w:rsidP="0093663D">
            <w:pPr>
              <w:shd w:val="clear" w:color="auto" w:fill="EDEDED"/>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фин.средстава</w:t>
            </w:r>
          </w:p>
          <w:p w14:paraId="6CFB9298" w14:textId="77777777" w:rsidR="004341A4" w:rsidRPr="004341A4" w:rsidRDefault="004341A4" w:rsidP="0093663D">
            <w:pPr>
              <w:shd w:val="clear" w:color="auto" w:fill="EDEDED"/>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по изворима</w:t>
            </w:r>
          </w:p>
          <w:p w14:paraId="0A33D03A" w14:textId="77777777" w:rsidR="004341A4" w:rsidRPr="004341A4" w:rsidRDefault="004341A4" w:rsidP="0093663D">
            <w:pPr>
              <w:shd w:val="clear" w:color="auto" w:fill="EDEDED"/>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финансирања: </w:t>
            </w:r>
          </w:p>
        </w:tc>
        <w:tc>
          <w:tcPr>
            <w:tcW w:w="2602" w:type="dxa"/>
            <w:gridSpan w:val="3"/>
            <w:shd w:val="clear" w:color="auto" w:fill="FFFFFF"/>
            <w:vAlign w:val="center"/>
          </w:tcPr>
          <w:p w14:paraId="00C7F00E"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Оперативни план</w:t>
            </w:r>
          </w:p>
          <w:p w14:paraId="1150F84B"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36.000,00</w:t>
            </w:r>
          </w:p>
          <w:p w14:paraId="6A52195B" w14:textId="77777777" w:rsidR="004341A4" w:rsidRPr="004341A4" w:rsidRDefault="004341A4" w:rsidP="004341A4">
            <w:pPr>
              <w:spacing w:before="8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Донаторска средства </w:t>
            </w:r>
          </w:p>
          <w:p w14:paraId="6AA3A1AB"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72.000,00 </w:t>
            </w:r>
          </w:p>
        </w:tc>
      </w:tr>
      <w:tr w:rsidR="001E7228" w:rsidRPr="004341A4" w14:paraId="35D1EF83" w14:textId="77777777" w:rsidTr="001E7228">
        <w:trPr>
          <w:gridBefore w:val="1"/>
          <w:wBefore w:w="25" w:type="dxa"/>
          <w:trHeight w:val="346"/>
          <w:jc w:val="center"/>
        </w:trPr>
        <w:tc>
          <w:tcPr>
            <w:tcW w:w="3441" w:type="dxa"/>
            <w:gridSpan w:val="3"/>
            <w:vMerge w:val="restart"/>
            <w:shd w:val="clear" w:color="auto" w:fill="EDEDED"/>
          </w:tcPr>
          <w:p w14:paraId="58778A82" w14:textId="77777777" w:rsidR="004341A4" w:rsidRPr="004341A4" w:rsidRDefault="004341A4" w:rsidP="004341A4">
            <w:pPr>
              <w:rPr>
                <w:rFonts w:asciiTheme="majorHAnsi" w:eastAsia="Times New Roman" w:hAnsiTheme="majorHAnsi" w:cstheme="majorHAnsi"/>
                <w:b w:val="0"/>
                <w:bCs/>
                <w:noProof/>
                <w:color w:val="FFFFFF"/>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Показатељи на нивоу мере (показатељи резултата)</w:t>
            </w:r>
          </w:p>
        </w:tc>
        <w:tc>
          <w:tcPr>
            <w:tcW w:w="1513" w:type="dxa"/>
            <w:vMerge w:val="restart"/>
            <w:shd w:val="clear" w:color="auto" w:fill="EDEDED"/>
          </w:tcPr>
          <w:p w14:paraId="7D0982D3" w14:textId="77777777" w:rsidR="004341A4" w:rsidRPr="004341A4" w:rsidRDefault="004341A4" w:rsidP="0093663D">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Јединица</w:t>
            </w:r>
          </w:p>
          <w:p w14:paraId="70ECE48A" w14:textId="77777777" w:rsidR="004341A4" w:rsidRPr="004341A4" w:rsidRDefault="004341A4" w:rsidP="0093663D">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мере</w:t>
            </w:r>
          </w:p>
        </w:tc>
        <w:tc>
          <w:tcPr>
            <w:tcW w:w="1569" w:type="dxa"/>
            <w:gridSpan w:val="2"/>
            <w:vMerge w:val="restart"/>
            <w:shd w:val="clear" w:color="auto" w:fill="EDEDED"/>
          </w:tcPr>
          <w:p w14:paraId="4B088721"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Базна</w:t>
            </w:r>
          </w:p>
          <w:p w14:paraId="2134E6B7"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година</w:t>
            </w:r>
          </w:p>
        </w:tc>
        <w:tc>
          <w:tcPr>
            <w:tcW w:w="1694" w:type="dxa"/>
            <w:gridSpan w:val="3"/>
            <w:vMerge w:val="restart"/>
            <w:shd w:val="clear" w:color="auto" w:fill="EDEDED"/>
          </w:tcPr>
          <w:p w14:paraId="0583B946"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Базна</w:t>
            </w:r>
          </w:p>
          <w:p w14:paraId="29676E26"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w:t>
            </w:r>
          </w:p>
        </w:tc>
        <w:tc>
          <w:tcPr>
            <w:tcW w:w="3377" w:type="dxa"/>
            <w:gridSpan w:val="8"/>
            <w:tcBorders>
              <w:bottom w:val="single" w:sz="4" w:space="0" w:color="auto"/>
            </w:tcBorders>
            <w:shd w:val="clear" w:color="auto" w:fill="EDEDED"/>
          </w:tcPr>
          <w:p w14:paraId="7FF978B9"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Циљне вредности</w:t>
            </w:r>
          </w:p>
        </w:tc>
        <w:tc>
          <w:tcPr>
            <w:tcW w:w="2602" w:type="dxa"/>
            <w:gridSpan w:val="3"/>
            <w:vMerge w:val="restart"/>
            <w:shd w:val="clear" w:color="auto" w:fill="EDEDED"/>
          </w:tcPr>
          <w:p w14:paraId="6046EC45" w14:textId="77777777" w:rsidR="0093663D" w:rsidRDefault="0093663D" w:rsidP="0093663D">
            <w:pPr>
              <w:rPr>
                <w:rFonts w:asciiTheme="majorHAnsi" w:eastAsia="Times New Roman" w:hAnsiTheme="majorHAnsi" w:cstheme="majorHAnsi"/>
                <w:b w:val="0"/>
                <w:bCs/>
                <w:noProof/>
                <w:color w:val="auto"/>
                <w:sz w:val="20"/>
                <w:szCs w:val="20"/>
                <w:lang w:val="sr-Cyrl-RS" w:eastAsia="sr-Latn-CS"/>
              </w:rPr>
            </w:pPr>
          </w:p>
          <w:p w14:paraId="20995801" w14:textId="32256957" w:rsidR="004341A4" w:rsidRPr="004341A4" w:rsidRDefault="004341A4" w:rsidP="0093663D">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Извор провере</w:t>
            </w:r>
          </w:p>
        </w:tc>
      </w:tr>
      <w:tr w:rsidR="001E7228" w:rsidRPr="004341A4" w14:paraId="29D46A12" w14:textId="77777777" w:rsidTr="001E7228">
        <w:trPr>
          <w:gridBefore w:val="1"/>
          <w:wBefore w:w="25" w:type="dxa"/>
          <w:trHeight w:val="360"/>
          <w:jc w:val="center"/>
        </w:trPr>
        <w:tc>
          <w:tcPr>
            <w:tcW w:w="3441" w:type="dxa"/>
            <w:gridSpan w:val="3"/>
            <w:vMerge/>
            <w:shd w:val="clear" w:color="auto" w:fill="EDEDED"/>
          </w:tcPr>
          <w:p w14:paraId="51DE4390"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p>
        </w:tc>
        <w:tc>
          <w:tcPr>
            <w:tcW w:w="1513" w:type="dxa"/>
            <w:vMerge/>
            <w:shd w:val="clear" w:color="auto" w:fill="EDEDED"/>
          </w:tcPr>
          <w:p w14:paraId="56D2D662"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p>
        </w:tc>
        <w:tc>
          <w:tcPr>
            <w:tcW w:w="1569" w:type="dxa"/>
            <w:gridSpan w:val="2"/>
            <w:vMerge/>
            <w:shd w:val="clear" w:color="auto" w:fill="EDEDED"/>
          </w:tcPr>
          <w:p w14:paraId="71775D18"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p>
        </w:tc>
        <w:tc>
          <w:tcPr>
            <w:tcW w:w="1694" w:type="dxa"/>
            <w:gridSpan w:val="3"/>
            <w:vMerge/>
            <w:shd w:val="clear" w:color="auto" w:fill="EDEDED"/>
          </w:tcPr>
          <w:p w14:paraId="0B3B465A"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p>
        </w:tc>
        <w:tc>
          <w:tcPr>
            <w:tcW w:w="1326" w:type="dxa"/>
            <w:gridSpan w:val="3"/>
            <w:tcBorders>
              <w:top w:val="single" w:sz="4" w:space="0" w:color="auto"/>
            </w:tcBorders>
            <w:shd w:val="clear" w:color="auto" w:fill="EDEDED"/>
          </w:tcPr>
          <w:p w14:paraId="7C069C12" w14:textId="77777777" w:rsidR="004341A4" w:rsidRPr="004341A4" w:rsidRDefault="004341A4" w:rsidP="0093663D">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2025.</w:t>
            </w:r>
          </w:p>
        </w:tc>
        <w:tc>
          <w:tcPr>
            <w:tcW w:w="1341" w:type="dxa"/>
            <w:gridSpan w:val="4"/>
            <w:tcBorders>
              <w:top w:val="single" w:sz="4" w:space="0" w:color="auto"/>
            </w:tcBorders>
            <w:shd w:val="clear" w:color="auto" w:fill="EDEDED"/>
          </w:tcPr>
          <w:p w14:paraId="249E5348" w14:textId="77777777" w:rsidR="004341A4" w:rsidRPr="004341A4" w:rsidRDefault="004341A4" w:rsidP="0093663D">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2026.</w:t>
            </w:r>
          </w:p>
        </w:tc>
        <w:tc>
          <w:tcPr>
            <w:tcW w:w="710" w:type="dxa"/>
            <w:tcBorders>
              <w:top w:val="single" w:sz="4" w:space="0" w:color="auto"/>
            </w:tcBorders>
            <w:shd w:val="clear" w:color="auto" w:fill="EDEDED"/>
          </w:tcPr>
          <w:p w14:paraId="68EDA4A1" w14:textId="04F1673E" w:rsidR="004341A4" w:rsidRPr="004341A4" w:rsidRDefault="0093663D" w:rsidP="0093663D">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w:t>
            </w:r>
            <w:r w:rsidR="004341A4" w:rsidRPr="004341A4">
              <w:rPr>
                <w:rFonts w:asciiTheme="majorHAnsi" w:eastAsia="Times New Roman" w:hAnsiTheme="majorHAnsi" w:cstheme="majorHAnsi"/>
                <w:b w:val="0"/>
                <w:bCs/>
                <w:noProof/>
                <w:color w:val="auto"/>
                <w:sz w:val="20"/>
                <w:szCs w:val="20"/>
                <w:lang w:val="sr-Cyrl-RS" w:eastAsia="sr-Latn-CS"/>
              </w:rPr>
              <w:t>2027.</w:t>
            </w:r>
          </w:p>
        </w:tc>
        <w:tc>
          <w:tcPr>
            <w:tcW w:w="2602" w:type="dxa"/>
            <w:gridSpan w:val="3"/>
            <w:vMerge/>
            <w:shd w:val="clear" w:color="auto" w:fill="EDEDED"/>
          </w:tcPr>
          <w:p w14:paraId="7FD1AC85"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p>
        </w:tc>
      </w:tr>
      <w:tr w:rsidR="001E7228" w:rsidRPr="004341A4" w14:paraId="5ECC64B5" w14:textId="77777777" w:rsidTr="001E7228">
        <w:trPr>
          <w:gridBefore w:val="1"/>
          <w:wBefore w:w="25" w:type="dxa"/>
          <w:trHeight w:val="496"/>
          <w:jc w:val="center"/>
        </w:trPr>
        <w:tc>
          <w:tcPr>
            <w:tcW w:w="3441" w:type="dxa"/>
            <w:gridSpan w:val="3"/>
            <w:shd w:val="clear" w:color="auto" w:fill="FFFFFF"/>
          </w:tcPr>
          <w:p w14:paraId="54F602D7" w14:textId="128C54BF" w:rsidR="004341A4" w:rsidRPr="004341A4" w:rsidRDefault="0093663D"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Број одржаних обука за запослене у јавном сектору о заштити од дискриминације и циганизма</w:t>
            </w:r>
          </w:p>
        </w:tc>
        <w:tc>
          <w:tcPr>
            <w:tcW w:w="1513" w:type="dxa"/>
            <w:shd w:val="clear" w:color="auto" w:fill="FFFFFF"/>
          </w:tcPr>
          <w:p w14:paraId="72D7728E" w14:textId="77777777" w:rsidR="001E7228" w:rsidRDefault="001E7228" w:rsidP="0093663D">
            <w:pPr>
              <w:tabs>
                <w:tab w:val="left" w:pos="1222"/>
              </w:tabs>
              <w:ind w:firstLine="360"/>
              <w:rPr>
                <w:rFonts w:asciiTheme="majorHAnsi" w:eastAsia="Times New Roman" w:hAnsiTheme="majorHAnsi" w:cstheme="majorHAnsi"/>
                <w:b w:val="0"/>
                <w:bCs/>
                <w:noProof/>
                <w:color w:val="auto"/>
                <w:sz w:val="20"/>
                <w:szCs w:val="20"/>
                <w:lang w:val="sr-Latn-RS" w:eastAsia="sr-Latn-CS"/>
              </w:rPr>
            </w:pPr>
          </w:p>
          <w:p w14:paraId="7CD7C4D3" w14:textId="35D977D8" w:rsidR="004341A4" w:rsidRPr="004341A4" w:rsidRDefault="0093663D" w:rsidP="0093663D">
            <w:pPr>
              <w:tabs>
                <w:tab w:val="left" w:pos="1222"/>
              </w:tabs>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Број</w:t>
            </w:r>
          </w:p>
        </w:tc>
        <w:tc>
          <w:tcPr>
            <w:tcW w:w="1569" w:type="dxa"/>
            <w:gridSpan w:val="2"/>
            <w:shd w:val="clear" w:color="auto" w:fill="FFFFFF"/>
          </w:tcPr>
          <w:p w14:paraId="555045FE" w14:textId="77777777" w:rsidR="001E7228" w:rsidRDefault="001E7228" w:rsidP="0093663D">
            <w:pPr>
              <w:ind w:firstLine="360"/>
              <w:rPr>
                <w:rFonts w:asciiTheme="majorHAnsi" w:eastAsia="Times New Roman" w:hAnsiTheme="majorHAnsi" w:cstheme="majorHAnsi"/>
                <w:b w:val="0"/>
                <w:bCs/>
                <w:noProof/>
                <w:color w:val="auto"/>
                <w:sz w:val="20"/>
                <w:szCs w:val="20"/>
                <w:lang w:val="sr-Latn-RS" w:eastAsia="sr-Latn-CS"/>
              </w:rPr>
            </w:pPr>
          </w:p>
          <w:p w14:paraId="7CA6C0DE" w14:textId="4E52B0AA" w:rsidR="004341A4" w:rsidRPr="004341A4" w:rsidRDefault="0093663D" w:rsidP="0093663D">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2023.</w:t>
            </w:r>
          </w:p>
        </w:tc>
        <w:tc>
          <w:tcPr>
            <w:tcW w:w="1694" w:type="dxa"/>
            <w:gridSpan w:val="3"/>
            <w:shd w:val="clear" w:color="auto" w:fill="FFFFFF"/>
          </w:tcPr>
          <w:p w14:paraId="48B5D181" w14:textId="77777777" w:rsidR="001E7228" w:rsidRDefault="001E7228" w:rsidP="0093663D">
            <w:pPr>
              <w:ind w:firstLine="360"/>
              <w:rPr>
                <w:rFonts w:asciiTheme="majorHAnsi" w:eastAsia="Times New Roman" w:hAnsiTheme="majorHAnsi" w:cstheme="majorHAnsi"/>
                <w:b w:val="0"/>
                <w:bCs/>
                <w:noProof/>
                <w:color w:val="auto"/>
                <w:sz w:val="20"/>
                <w:szCs w:val="20"/>
                <w:lang w:val="sr-Latn-RS" w:eastAsia="sr-Latn-CS"/>
              </w:rPr>
            </w:pPr>
          </w:p>
          <w:p w14:paraId="24420C58" w14:textId="039A121F" w:rsidR="004341A4" w:rsidRPr="004341A4" w:rsidRDefault="0093663D" w:rsidP="0093663D">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0</w:t>
            </w:r>
          </w:p>
        </w:tc>
        <w:tc>
          <w:tcPr>
            <w:tcW w:w="1326" w:type="dxa"/>
            <w:gridSpan w:val="3"/>
            <w:shd w:val="clear" w:color="auto" w:fill="FFFFFF"/>
          </w:tcPr>
          <w:p w14:paraId="7DC8F96A" w14:textId="77777777" w:rsidR="001E7228" w:rsidRDefault="001E7228" w:rsidP="0093663D">
            <w:pPr>
              <w:ind w:firstLine="360"/>
              <w:rPr>
                <w:rFonts w:asciiTheme="majorHAnsi" w:eastAsia="Times New Roman" w:hAnsiTheme="majorHAnsi" w:cstheme="majorHAnsi"/>
                <w:b w:val="0"/>
                <w:bCs/>
                <w:noProof/>
                <w:color w:val="auto"/>
                <w:sz w:val="20"/>
                <w:szCs w:val="20"/>
                <w:lang w:val="sr-Latn-RS" w:eastAsia="sr-Latn-CS"/>
              </w:rPr>
            </w:pPr>
          </w:p>
          <w:p w14:paraId="14E06403" w14:textId="02331C15" w:rsidR="004341A4" w:rsidRPr="004341A4" w:rsidRDefault="0093663D" w:rsidP="0093663D">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1</w:t>
            </w:r>
          </w:p>
        </w:tc>
        <w:tc>
          <w:tcPr>
            <w:tcW w:w="1341" w:type="dxa"/>
            <w:gridSpan w:val="4"/>
            <w:shd w:val="clear" w:color="auto" w:fill="FFFFFF"/>
          </w:tcPr>
          <w:p w14:paraId="24AB0E36" w14:textId="77777777" w:rsidR="001E7228" w:rsidRDefault="001E7228" w:rsidP="0093663D">
            <w:pPr>
              <w:ind w:firstLine="360"/>
              <w:rPr>
                <w:rFonts w:asciiTheme="majorHAnsi" w:eastAsia="Times New Roman" w:hAnsiTheme="majorHAnsi" w:cstheme="majorHAnsi"/>
                <w:b w:val="0"/>
                <w:bCs/>
                <w:noProof/>
                <w:color w:val="auto"/>
                <w:sz w:val="20"/>
                <w:szCs w:val="20"/>
                <w:lang w:val="sr-Latn-RS" w:eastAsia="sr-Latn-CS"/>
              </w:rPr>
            </w:pPr>
          </w:p>
          <w:p w14:paraId="7F698AF9" w14:textId="221542A9" w:rsidR="004341A4" w:rsidRPr="004341A4" w:rsidRDefault="0093663D" w:rsidP="0093663D">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1</w:t>
            </w:r>
          </w:p>
        </w:tc>
        <w:tc>
          <w:tcPr>
            <w:tcW w:w="710" w:type="dxa"/>
            <w:shd w:val="clear" w:color="auto" w:fill="FFFFFF"/>
          </w:tcPr>
          <w:p w14:paraId="0E137F81" w14:textId="77777777" w:rsidR="001E7228" w:rsidRDefault="001E7228" w:rsidP="0093663D">
            <w:pPr>
              <w:ind w:firstLine="360"/>
              <w:rPr>
                <w:rFonts w:asciiTheme="majorHAnsi" w:eastAsia="Times New Roman" w:hAnsiTheme="majorHAnsi" w:cstheme="majorHAnsi"/>
                <w:b w:val="0"/>
                <w:bCs/>
                <w:noProof/>
                <w:color w:val="auto"/>
                <w:sz w:val="20"/>
                <w:szCs w:val="20"/>
                <w:lang w:val="sr-Latn-RS" w:eastAsia="sr-Latn-CS"/>
              </w:rPr>
            </w:pPr>
          </w:p>
          <w:p w14:paraId="0F056207" w14:textId="514CE5AA" w:rsidR="004341A4" w:rsidRPr="004341A4" w:rsidRDefault="0093663D" w:rsidP="0093663D">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1</w:t>
            </w:r>
          </w:p>
        </w:tc>
        <w:tc>
          <w:tcPr>
            <w:tcW w:w="2602" w:type="dxa"/>
            <w:gridSpan w:val="3"/>
            <w:shd w:val="clear" w:color="auto" w:fill="FFFFFF"/>
          </w:tcPr>
          <w:p w14:paraId="6C7F7D6F" w14:textId="77777777" w:rsidR="001E7228" w:rsidRDefault="001E7228" w:rsidP="004341A4">
            <w:pPr>
              <w:rPr>
                <w:rFonts w:asciiTheme="majorHAnsi" w:eastAsia="Times New Roman" w:hAnsiTheme="majorHAnsi" w:cstheme="majorHAnsi"/>
                <w:b w:val="0"/>
                <w:bCs/>
                <w:noProof/>
                <w:color w:val="auto"/>
                <w:sz w:val="20"/>
                <w:szCs w:val="20"/>
                <w:lang w:val="sr-Latn-RS" w:eastAsia="sr-Latn-CS"/>
              </w:rPr>
            </w:pPr>
          </w:p>
          <w:p w14:paraId="5C8E6BDA" w14:textId="1D0F3C0D" w:rsidR="004341A4" w:rsidRPr="004341A4" w:rsidRDefault="0093663D"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Извештај МТ</w:t>
            </w:r>
          </w:p>
        </w:tc>
      </w:tr>
      <w:tr w:rsidR="001E7228" w:rsidRPr="004341A4" w14:paraId="586597EA" w14:textId="77777777" w:rsidTr="001E7228">
        <w:trPr>
          <w:gridBefore w:val="1"/>
          <w:wBefore w:w="25" w:type="dxa"/>
          <w:trHeight w:val="496"/>
          <w:jc w:val="center"/>
        </w:trPr>
        <w:tc>
          <w:tcPr>
            <w:tcW w:w="1244" w:type="dxa"/>
            <w:shd w:val="clear" w:color="auto" w:fill="D6E9F5" w:themeFill="accent2" w:themeFillTint="33"/>
          </w:tcPr>
          <w:p w14:paraId="64D96879"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Ознака</w:t>
            </w:r>
          </w:p>
        </w:tc>
        <w:tc>
          <w:tcPr>
            <w:tcW w:w="2197" w:type="dxa"/>
            <w:gridSpan w:val="2"/>
            <w:shd w:val="clear" w:color="auto" w:fill="D6E9F5" w:themeFill="accent2" w:themeFillTint="33"/>
          </w:tcPr>
          <w:p w14:paraId="0389CFB7"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Назив активности</w:t>
            </w:r>
          </w:p>
        </w:tc>
        <w:tc>
          <w:tcPr>
            <w:tcW w:w="1513" w:type="dxa"/>
            <w:shd w:val="clear" w:color="auto" w:fill="D6E9F5" w:themeFill="accent2" w:themeFillTint="33"/>
          </w:tcPr>
          <w:p w14:paraId="58F24638"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Носилац</w:t>
            </w:r>
          </w:p>
        </w:tc>
        <w:tc>
          <w:tcPr>
            <w:tcW w:w="1569" w:type="dxa"/>
            <w:gridSpan w:val="2"/>
            <w:shd w:val="clear" w:color="auto" w:fill="D6E9F5" w:themeFill="accent2" w:themeFillTint="33"/>
          </w:tcPr>
          <w:p w14:paraId="617CA8A9"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Партнери</w:t>
            </w:r>
          </w:p>
        </w:tc>
        <w:tc>
          <w:tcPr>
            <w:tcW w:w="1828" w:type="dxa"/>
            <w:gridSpan w:val="4"/>
            <w:shd w:val="clear" w:color="auto" w:fill="D6E9F5" w:themeFill="accent2" w:themeFillTint="33"/>
          </w:tcPr>
          <w:p w14:paraId="065F3ED4"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Рок за реализацију</w:t>
            </w:r>
          </w:p>
        </w:tc>
        <w:tc>
          <w:tcPr>
            <w:tcW w:w="1764" w:type="dxa"/>
            <w:gridSpan w:val="4"/>
            <w:shd w:val="clear" w:color="auto" w:fill="D6E9F5" w:themeFill="accent2" w:themeFillTint="33"/>
          </w:tcPr>
          <w:p w14:paraId="0EF9FFEB"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Укупно потребна фин.средства (РСД)</w:t>
            </w:r>
          </w:p>
        </w:tc>
        <w:tc>
          <w:tcPr>
            <w:tcW w:w="2364" w:type="dxa"/>
            <w:gridSpan w:val="5"/>
            <w:shd w:val="clear" w:color="auto" w:fill="D6E9F5" w:themeFill="accent2" w:themeFillTint="33"/>
          </w:tcPr>
          <w:p w14:paraId="27DB96FD"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Вредности фин.средства по годинама (РСД)</w:t>
            </w:r>
          </w:p>
        </w:tc>
        <w:tc>
          <w:tcPr>
            <w:tcW w:w="1717" w:type="dxa"/>
            <w:shd w:val="clear" w:color="auto" w:fill="D6E9F5" w:themeFill="accent2" w:themeFillTint="33"/>
          </w:tcPr>
          <w:p w14:paraId="2E3C3FBA"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Вредности фин.средства по изворима (РСД)</w:t>
            </w:r>
          </w:p>
        </w:tc>
      </w:tr>
      <w:tr w:rsidR="001E7228" w:rsidRPr="004341A4" w14:paraId="0D9DE26C" w14:textId="77777777" w:rsidTr="001E7228">
        <w:trPr>
          <w:gridBefore w:val="1"/>
          <w:wBefore w:w="25" w:type="dxa"/>
          <w:trHeight w:val="496"/>
          <w:jc w:val="center"/>
        </w:trPr>
        <w:tc>
          <w:tcPr>
            <w:tcW w:w="1244" w:type="dxa"/>
            <w:shd w:val="clear" w:color="auto" w:fill="FFFFFF"/>
            <w:vAlign w:val="center"/>
          </w:tcPr>
          <w:p w14:paraId="4C81C193"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eastAsia="sr-Latn-CS"/>
              </w:rPr>
              <w:t>6</w:t>
            </w:r>
            <w:r w:rsidRPr="004341A4">
              <w:rPr>
                <w:rFonts w:asciiTheme="majorHAnsi" w:eastAsia="Times New Roman" w:hAnsiTheme="majorHAnsi" w:cstheme="majorHAnsi"/>
                <w:b w:val="0"/>
                <w:bCs/>
                <w:noProof/>
                <w:color w:val="auto"/>
                <w:sz w:val="20"/>
                <w:szCs w:val="20"/>
                <w:lang w:val="sr-Cyrl-RS" w:eastAsia="sr-Latn-CS"/>
              </w:rPr>
              <w:t>.2.1</w:t>
            </w:r>
          </w:p>
        </w:tc>
        <w:tc>
          <w:tcPr>
            <w:tcW w:w="2197" w:type="dxa"/>
            <w:gridSpan w:val="2"/>
            <w:shd w:val="clear" w:color="auto" w:fill="FFFFFF"/>
          </w:tcPr>
          <w:p w14:paraId="28EC0EE1" w14:textId="6A4CEFD1" w:rsidR="004341A4" w:rsidRPr="004341A4" w:rsidRDefault="004341A4" w:rsidP="004341A4">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Обуке за запослене у ОУ о заштити од дискриминације и циганизма </w:t>
            </w:r>
          </w:p>
        </w:tc>
        <w:tc>
          <w:tcPr>
            <w:tcW w:w="1513" w:type="dxa"/>
            <w:shd w:val="clear" w:color="auto" w:fill="FFFFFF"/>
          </w:tcPr>
          <w:p w14:paraId="0303857D" w14:textId="0B0CDFF1" w:rsidR="004341A4" w:rsidRPr="004341A4" w:rsidRDefault="0093663D"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Одељење за друштвене делатности</w:t>
            </w:r>
          </w:p>
        </w:tc>
        <w:tc>
          <w:tcPr>
            <w:tcW w:w="1569" w:type="dxa"/>
            <w:gridSpan w:val="2"/>
            <w:shd w:val="clear" w:color="auto" w:fill="FFFFFF"/>
          </w:tcPr>
          <w:p w14:paraId="72364F6B" w14:textId="77777777" w:rsidR="0093663D" w:rsidRDefault="0093663D" w:rsidP="004341A4">
            <w:pPr>
              <w:jc w:val="center"/>
              <w:rPr>
                <w:rFonts w:asciiTheme="majorHAnsi" w:eastAsia="Times New Roman" w:hAnsiTheme="majorHAnsi" w:cstheme="majorHAnsi"/>
                <w:b w:val="0"/>
                <w:bCs/>
                <w:noProof/>
                <w:color w:val="auto"/>
                <w:sz w:val="20"/>
                <w:szCs w:val="20"/>
                <w:lang w:val="sr-Cyrl-RS" w:eastAsia="sr-Latn-CS"/>
              </w:rPr>
            </w:pPr>
          </w:p>
          <w:p w14:paraId="3924C548" w14:textId="6770ECB8" w:rsidR="004341A4" w:rsidRPr="004341A4" w:rsidRDefault="0093663D" w:rsidP="004341A4">
            <w:pPr>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МТ, ОЦД</w:t>
            </w:r>
          </w:p>
        </w:tc>
        <w:tc>
          <w:tcPr>
            <w:tcW w:w="1828" w:type="dxa"/>
            <w:gridSpan w:val="4"/>
            <w:shd w:val="clear" w:color="auto" w:fill="FFFFFF"/>
            <w:vAlign w:val="center"/>
          </w:tcPr>
          <w:p w14:paraId="52B12FD4"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2025. </w:t>
            </w:r>
          </w:p>
          <w:p w14:paraId="7284AC3B" w14:textId="77777777" w:rsidR="004341A4" w:rsidRPr="004341A4" w:rsidRDefault="004341A4" w:rsidP="004341A4">
            <w:pPr>
              <w:ind w:firstLine="360"/>
              <w:rPr>
                <w:rFonts w:asciiTheme="majorHAnsi" w:eastAsia="Times New Roman" w:hAnsiTheme="majorHAnsi" w:cstheme="majorHAnsi"/>
                <w:b w:val="0"/>
                <w:bCs/>
                <w:color w:val="auto"/>
                <w:sz w:val="20"/>
                <w:szCs w:val="20"/>
                <w:lang w:val="sr-Cyrl-RS" w:eastAsia="sr-Latn-CS"/>
              </w:rPr>
            </w:pPr>
          </w:p>
        </w:tc>
        <w:tc>
          <w:tcPr>
            <w:tcW w:w="1764" w:type="dxa"/>
            <w:gridSpan w:val="4"/>
            <w:shd w:val="clear" w:color="auto" w:fill="FFFFFF"/>
            <w:vAlign w:val="center"/>
          </w:tcPr>
          <w:p w14:paraId="66D059EE" w14:textId="77777777" w:rsidR="004341A4" w:rsidRPr="004341A4" w:rsidRDefault="004341A4" w:rsidP="004341A4">
            <w:pPr>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36.000,00</w:t>
            </w:r>
          </w:p>
        </w:tc>
        <w:tc>
          <w:tcPr>
            <w:tcW w:w="2364" w:type="dxa"/>
            <w:gridSpan w:val="5"/>
            <w:shd w:val="clear" w:color="auto" w:fill="FFFFFF"/>
            <w:vAlign w:val="center"/>
          </w:tcPr>
          <w:p w14:paraId="6216DB19" w14:textId="77777777" w:rsidR="004341A4" w:rsidRPr="004341A4" w:rsidRDefault="004341A4" w:rsidP="004341A4">
            <w:pPr>
              <w:ind w:firstLine="65"/>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2025 – 36.000,00</w:t>
            </w:r>
          </w:p>
        </w:tc>
        <w:tc>
          <w:tcPr>
            <w:tcW w:w="1717" w:type="dxa"/>
            <w:shd w:val="clear" w:color="auto" w:fill="FFFFFF"/>
            <w:vAlign w:val="center"/>
          </w:tcPr>
          <w:p w14:paraId="21E02D8B"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Оперативни план</w:t>
            </w:r>
          </w:p>
          <w:p w14:paraId="303FF0B5"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36.000,00</w:t>
            </w:r>
          </w:p>
          <w:p w14:paraId="200226F9"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p>
        </w:tc>
      </w:tr>
      <w:tr w:rsidR="001E7228" w:rsidRPr="004341A4" w14:paraId="2FC60E34" w14:textId="77777777" w:rsidTr="001E7228">
        <w:trPr>
          <w:gridBefore w:val="1"/>
          <w:wBefore w:w="25" w:type="dxa"/>
          <w:trHeight w:val="481"/>
          <w:jc w:val="center"/>
        </w:trPr>
        <w:tc>
          <w:tcPr>
            <w:tcW w:w="1244" w:type="dxa"/>
            <w:shd w:val="clear" w:color="auto" w:fill="FFFFFF"/>
            <w:vAlign w:val="center"/>
          </w:tcPr>
          <w:p w14:paraId="7D03F30A"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eastAsia="sr-Latn-CS"/>
              </w:rPr>
              <w:t>6</w:t>
            </w:r>
            <w:r w:rsidRPr="004341A4">
              <w:rPr>
                <w:rFonts w:asciiTheme="majorHAnsi" w:eastAsia="Times New Roman" w:hAnsiTheme="majorHAnsi" w:cstheme="majorHAnsi"/>
                <w:b w:val="0"/>
                <w:bCs/>
                <w:noProof/>
                <w:color w:val="auto"/>
                <w:sz w:val="20"/>
                <w:szCs w:val="20"/>
                <w:lang w:val="sr-Cyrl-RS" w:eastAsia="sr-Latn-CS"/>
              </w:rPr>
              <w:t>.2.2</w:t>
            </w:r>
          </w:p>
        </w:tc>
        <w:tc>
          <w:tcPr>
            <w:tcW w:w="2197" w:type="dxa"/>
            <w:gridSpan w:val="2"/>
            <w:shd w:val="clear" w:color="auto" w:fill="FFFFFF"/>
          </w:tcPr>
          <w:p w14:paraId="1B8FD47A" w14:textId="2891B063" w:rsidR="004341A4" w:rsidRPr="004341A4" w:rsidRDefault="004341A4" w:rsidP="004341A4">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Обука за запослене у ЈКП и јавним установама о заштити од </w:t>
            </w:r>
            <w:r w:rsidRPr="004341A4">
              <w:rPr>
                <w:rFonts w:asciiTheme="majorHAnsi" w:eastAsia="Times New Roman" w:hAnsiTheme="majorHAnsi" w:cstheme="majorHAnsi"/>
                <w:b w:val="0"/>
                <w:bCs/>
                <w:noProof/>
                <w:color w:val="auto"/>
                <w:sz w:val="20"/>
                <w:szCs w:val="20"/>
                <w:lang w:val="sr-Cyrl-RS" w:eastAsia="sr-Latn-CS"/>
              </w:rPr>
              <w:lastRenderedPageBreak/>
              <w:t xml:space="preserve">дискриминације и циганизма </w:t>
            </w:r>
          </w:p>
        </w:tc>
        <w:tc>
          <w:tcPr>
            <w:tcW w:w="1513" w:type="dxa"/>
            <w:shd w:val="clear" w:color="auto" w:fill="FFFFFF"/>
          </w:tcPr>
          <w:p w14:paraId="77D6F9F3" w14:textId="07F7C891" w:rsidR="004341A4" w:rsidRPr="004341A4" w:rsidRDefault="0093663D"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lastRenderedPageBreak/>
              <w:t>Одељење за друштвене делатности</w:t>
            </w:r>
          </w:p>
        </w:tc>
        <w:tc>
          <w:tcPr>
            <w:tcW w:w="1569" w:type="dxa"/>
            <w:gridSpan w:val="2"/>
            <w:shd w:val="clear" w:color="auto" w:fill="FFFFFF"/>
          </w:tcPr>
          <w:p w14:paraId="2F295197" w14:textId="77777777" w:rsidR="004341A4" w:rsidRDefault="004341A4" w:rsidP="004341A4">
            <w:pPr>
              <w:jc w:val="center"/>
              <w:rPr>
                <w:rFonts w:asciiTheme="majorHAnsi" w:eastAsia="Times New Roman" w:hAnsiTheme="majorHAnsi" w:cstheme="majorHAnsi"/>
                <w:b w:val="0"/>
                <w:bCs/>
                <w:noProof/>
                <w:color w:val="auto"/>
                <w:sz w:val="20"/>
                <w:szCs w:val="20"/>
                <w:lang w:val="sr-Cyrl-RS" w:eastAsia="sr-Latn-CS"/>
              </w:rPr>
            </w:pPr>
          </w:p>
          <w:p w14:paraId="0D3FD0DF" w14:textId="2665466D" w:rsidR="0093663D" w:rsidRPr="004341A4" w:rsidRDefault="001E7228" w:rsidP="004341A4">
            <w:pPr>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ЈКП, СКЦ, ОШ, МТ</w:t>
            </w:r>
          </w:p>
        </w:tc>
        <w:tc>
          <w:tcPr>
            <w:tcW w:w="1828" w:type="dxa"/>
            <w:gridSpan w:val="4"/>
            <w:shd w:val="clear" w:color="auto" w:fill="FFFFFF"/>
            <w:vAlign w:val="center"/>
          </w:tcPr>
          <w:p w14:paraId="643CBC92"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2026.</w:t>
            </w:r>
          </w:p>
        </w:tc>
        <w:tc>
          <w:tcPr>
            <w:tcW w:w="1764" w:type="dxa"/>
            <w:gridSpan w:val="4"/>
            <w:shd w:val="clear" w:color="auto" w:fill="FFFFFF"/>
            <w:vAlign w:val="center"/>
          </w:tcPr>
          <w:p w14:paraId="091B2AC6" w14:textId="77777777" w:rsidR="004341A4" w:rsidRPr="004341A4" w:rsidRDefault="004341A4" w:rsidP="004341A4">
            <w:pPr>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36.000,00</w:t>
            </w:r>
          </w:p>
        </w:tc>
        <w:tc>
          <w:tcPr>
            <w:tcW w:w="2364" w:type="dxa"/>
            <w:gridSpan w:val="5"/>
            <w:shd w:val="clear" w:color="auto" w:fill="FFFFFF"/>
            <w:vAlign w:val="center"/>
          </w:tcPr>
          <w:p w14:paraId="72449976" w14:textId="77777777" w:rsidR="004341A4" w:rsidRPr="004341A4" w:rsidRDefault="004341A4" w:rsidP="004341A4">
            <w:pPr>
              <w:ind w:firstLine="65"/>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2026 – 36.000,00</w:t>
            </w:r>
          </w:p>
          <w:p w14:paraId="4CC03229" w14:textId="77777777" w:rsidR="004341A4" w:rsidRPr="004341A4" w:rsidRDefault="004341A4" w:rsidP="004341A4">
            <w:pPr>
              <w:ind w:firstLine="65"/>
              <w:jc w:val="right"/>
              <w:rPr>
                <w:rFonts w:asciiTheme="majorHAnsi" w:eastAsia="Times New Roman" w:hAnsiTheme="majorHAnsi" w:cstheme="majorHAnsi"/>
                <w:b w:val="0"/>
                <w:bCs/>
                <w:noProof/>
                <w:color w:val="auto"/>
                <w:sz w:val="20"/>
                <w:szCs w:val="20"/>
                <w:lang w:val="sr-Cyrl-RS" w:eastAsia="sr-Latn-CS"/>
              </w:rPr>
            </w:pPr>
          </w:p>
        </w:tc>
        <w:tc>
          <w:tcPr>
            <w:tcW w:w="1717" w:type="dxa"/>
            <w:shd w:val="clear" w:color="auto" w:fill="FFFFFF"/>
            <w:vAlign w:val="center"/>
          </w:tcPr>
          <w:p w14:paraId="04513720"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Донаторска средства </w:t>
            </w:r>
          </w:p>
          <w:p w14:paraId="3ABC6D24"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36.000,00 (пројектно) </w:t>
            </w:r>
          </w:p>
          <w:p w14:paraId="69B3BF7D"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p>
        </w:tc>
      </w:tr>
      <w:tr w:rsidR="001E7228" w:rsidRPr="004341A4" w14:paraId="1F1AA66F" w14:textId="77777777" w:rsidTr="001E7228">
        <w:trPr>
          <w:gridBefore w:val="1"/>
          <w:wBefore w:w="25" w:type="dxa"/>
          <w:trHeight w:val="481"/>
          <w:jc w:val="center"/>
        </w:trPr>
        <w:tc>
          <w:tcPr>
            <w:tcW w:w="1244" w:type="dxa"/>
            <w:shd w:val="clear" w:color="auto" w:fill="FFFFFF"/>
            <w:vAlign w:val="center"/>
          </w:tcPr>
          <w:p w14:paraId="5C1BBB07"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eastAsia="sr-Latn-CS"/>
              </w:rPr>
            </w:pPr>
            <w:r w:rsidRPr="004341A4">
              <w:rPr>
                <w:rFonts w:asciiTheme="majorHAnsi" w:eastAsia="Times New Roman" w:hAnsiTheme="majorHAnsi" w:cstheme="majorHAnsi"/>
                <w:b w:val="0"/>
                <w:bCs/>
                <w:noProof/>
                <w:color w:val="auto"/>
                <w:sz w:val="20"/>
                <w:szCs w:val="20"/>
                <w:lang w:eastAsia="sr-Latn-CS"/>
              </w:rPr>
              <w:t>6</w:t>
            </w:r>
            <w:r w:rsidRPr="004341A4">
              <w:rPr>
                <w:rFonts w:asciiTheme="majorHAnsi" w:eastAsia="Times New Roman" w:hAnsiTheme="majorHAnsi" w:cstheme="majorHAnsi"/>
                <w:b w:val="0"/>
                <w:bCs/>
                <w:noProof/>
                <w:color w:val="auto"/>
                <w:sz w:val="20"/>
                <w:szCs w:val="20"/>
                <w:lang w:val="sr-Cyrl-RS" w:eastAsia="sr-Latn-CS"/>
              </w:rPr>
              <w:t>.2.3</w:t>
            </w:r>
          </w:p>
        </w:tc>
        <w:tc>
          <w:tcPr>
            <w:tcW w:w="2197" w:type="dxa"/>
            <w:gridSpan w:val="2"/>
            <w:shd w:val="clear" w:color="auto" w:fill="FFFFFF"/>
          </w:tcPr>
          <w:p w14:paraId="2EE2E917" w14:textId="793210DE" w:rsidR="004341A4" w:rsidRPr="004341A4" w:rsidRDefault="0093663D"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О</w:t>
            </w:r>
            <w:r w:rsidR="004341A4" w:rsidRPr="004341A4">
              <w:rPr>
                <w:rFonts w:asciiTheme="majorHAnsi" w:eastAsia="Times New Roman" w:hAnsiTheme="majorHAnsi" w:cstheme="majorHAnsi"/>
                <w:b w:val="0"/>
                <w:bCs/>
                <w:noProof/>
                <w:color w:val="auto"/>
                <w:sz w:val="20"/>
                <w:szCs w:val="20"/>
                <w:lang w:val="sr-Cyrl-RS" w:eastAsia="sr-Latn-CS"/>
              </w:rPr>
              <w:t xml:space="preserve">буке за здравствене раднике о заштити од дискриминације и циганизма </w:t>
            </w:r>
          </w:p>
        </w:tc>
        <w:tc>
          <w:tcPr>
            <w:tcW w:w="1513" w:type="dxa"/>
            <w:shd w:val="clear" w:color="auto" w:fill="FFFFFF"/>
          </w:tcPr>
          <w:p w14:paraId="5214E043" w14:textId="47D61600" w:rsidR="004341A4" w:rsidRPr="004341A4" w:rsidRDefault="0093663D"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Одељење за друштвене делатности</w:t>
            </w:r>
          </w:p>
        </w:tc>
        <w:tc>
          <w:tcPr>
            <w:tcW w:w="1569" w:type="dxa"/>
            <w:gridSpan w:val="2"/>
            <w:shd w:val="clear" w:color="auto" w:fill="FFFFFF"/>
          </w:tcPr>
          <w:p w14:paraId="2554F0EC" w14:textId="77777777" w:rsidR="004341A4" w:rsidRDefault="004341A4" w:rsidP="004341A4">
            <w:pPr>
              <w:jc w:val="center"/>
              <w:rPr>
                <w:rFonts w:asciiTheme="majorHAnsi" w:eastAsia="Times New Roman" w:hAnsiTheme="majorHAnsi" w:cstheme="majorHAnsi"/>
                <w:b w:val="0"/>
                <w:bCs/>
                <w:noProof/>
                <w:color w:val="auto"/>
                <w:sz w:val="20"/>
                <w:szCs w:val="20"/>
                <w:lang w:val="sr-Cyrl-RS" w:eastAsia="sr-Latn-CS"/>
              </w:rPr>
            </w:pPr>
          </w:p>
          <w:p w14:paraId="05EC3A11" w14:textId="3DDBB813" w:rsidR="001E7228" w:rsidRPr="004341A4" w:rsidRDefault="001E7228" w:rsidP="004341A4">
            <w:pPr>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ДЗ, МТ</w:t>
            </w:r>
          </w:p>
        </w:tc>
        <w:tc>
          <w:tcPr>
            <w:tcW w:w="1828" w:type="dxa"/>
            <w:gridSpan w:val="4"/>
            <w:shd w:val="clear" w:color="auto" w:fill="FFFFFF"/>
            <w:vAlign w:val="center"/>
          </w:tcPr>
          <w:p w14:paraId="527C5BD7"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2027.</w:t>
            </w:r>
          </w:p>
        </w:tc>
        <w:tc>
          <w:tcPr>
            <w:tcW w:w="1764" w:type="dxa"/>
            <w:gridSpan w:val="4"/>
            <w:shd w:val="clear" w:color="auto" w:fill="FFFFFF"/>
            <w:vAlign w:val="center"/>
          </w:tcPr>
          <w:p w14:paraId="07DC33C1" w14:textId="77777777" w:rsidR="004341A4" w:rsidRPr="004341A4" w:rsidRDefault="004341A4" w:rsidP="004341A4">
            <w:pPr>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36.000,00</w:t>
            </w:r>
          </w:p>
        </w:tc>
        <w:tc>
          <w:tcPr>
            <w:tcW w:w="2364" w:type="dxa"/>
            <w:gridSpan w:val="5"/>
            <w:shd w:val="clear" w:color="auto" w:fill="FFFFFF"/>
            <w:vAlign w:val="center"/>
          </w:tcPr>
          <w:p w14:paraId="25BA3521" w14:textId="77777777" w:rsidR="004341A4" w:rsidRPr="004341A4" w:rsidRDefault="004341A4" w:rsidP="004341A4">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2027 – 36.000,00</w:t>
            </w:r>
          </w:p>
        </w:tc>
        <w:tc>
          <w:tcPr>
            <w:tcW w:w="1717" w:type="dxa"/>
            <w:shd w:val="clear" w:color="auto" w:fill="FFFFFF"/>
            <w:vAlign w:val="center"/>
          </w:tcPr>
          <w:p w14:paraId="7394E76F"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Донаторска средства </w:t>
            </w:r>
          </w:p>
          <w:p w14:paraId="327F9339"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36.000,00 (пројектно) </w:t>
            </w:r>
          </w:p>
          <w:p w14:paraId="633FBBF6"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p>
        </w:tc>
      </w:tr>
      <w:tr w:rsidR="001E7228" w:rsidRPr="004341A4" w14:paraId="2AF7D913" w14:textId="77777777" w:rsidTr="001E7228">
        <w:trPr>
          <w:gridBefore w:val="1"/>
          <w:wBefore w:w="25" w:type="dxa"/>
          <w:trHeight w:val="496"/>
          <w:jc w:val="center"/>
        </w:trPr>
        <w:tc>
          <w:tcPr>
            <w:tcW w:w="5303" w:type="dxa"/>
            <w:gridSpan w:val="5"/>
            <w:shd w:val="clear" w:color="auto" w:fill="808080"/>
          </w:tcPr>
          <w:p w14:paraId="5C6FB089" w14:textId="2CDFC725" w:rsidR="004341A4" w:rsidRPr="00CF4373" w:rsidRDefault="004341A4" w:rsidP="004341A4">
            <w:pPr>
              <w:rPr>
                <w:rFonts w:asciiTheme="majorHAnsi" w:eastAsia="Times New Roman" w:hAnsiTheme="majorHAnsi" w:cstheme="majorHAnsi"/>
                <w:noProof/>
                <w:color w:val="FFFFFF"/>
                <w:sz w:val="20"/>
                <w:szCs w:val="20"/>
                <w:lang w:val="sr-Cyrl-RS" w:eastAsia="sr-Latn-CS"/>
              </w:rPr>
            </w:pPr>
            <w:r w:rsidRPr="00CF4373">
              <w:rPr>
                <w:rFonts w:asciiTheme="majorHAnsi" w:eastAsia="Times New Roman" w:hAnsiTheme="majorHAnsi" w:cstheme="majorHAnsi"/>
                <w:noProof/>
                <w:color w:val="FFFFFF"/>
                <w:sz w:val="20"/>
                <w:szCs w:val="20"/>
                <w:lang w:val="sr-Cyrl-RS" w:eastAsia="sr-Latn-CS"/>
              </w:rPr>
              <w:t xml:space="preserve">МЕРА </w:t>
            </w:r>
            <w:r w:rsidRPr="00CF4373">
              <w:rPr>
                <w:rFonts w:asciiTheme="majorHAnsi" w:eastAsia="Times New Roman" w:hAnsiTheme="majorHAnsi" w:cstheme="majorHAnsi"/>
                <w:noProof/>
                <w:color w:val="FFFFFF"/>
                <w:sz w:val="20"/>
                <w:szCs w:val="20"/>
                <w:lang w:eastAsia="sr-Latn-CS"/>
              </w:rPr>
              <w:t>6</w:t>
            </w:r>
            <w:r w:rsidRPr="00CF4373">
              <w:rPr>
                <w:rFonts w:asciiTheme="majorHAnsi" w:eastAsia="Times New Roman" w:hAnsiTheme="majorHAnsi" w:cstheme="majorHAnsi"/>
                <w:noProof/>
                <w:color w:val="FFFFFF"/>
                <w:sz w:val="20"/>
                <w:szCs w:val="20"/>
                <w:lang w:val="sr-Cyrl-RS" w:eastAsia="sr-Latn-CS"/>
              </w:rPr>
              <w:t>.</w:t>
            </w:r>
            <w:r w:rsidRPr="00CF4373">
              <w:rPr>
                <w:rFonts w:asciiTheme="majorHAnsi" w:eastAsia="Times New Roman" w:hAnsiTheme="majorHAnsi" w:cstheme="majorHAnsi"/>
                <w:noProof/>
                <w:color w:val="FFFFFF"/>
                <w:sz w:val="20"/>
                <w:szCs w:val="20"/>
                <w:lang w:eastAsia="sr-Latn-CS"/>
              </w:rPr>
              <w:t>3</w:t>
            </w:r>
            <w:r w:rsidRPr="00CF4373">
              <w:rPr>
                <w:rFonts w:asciiTheme="majorHAnsi" w:eastAsia="Times New Roman" w:hAnsiTheme="majorHAnsi" w:cstheme="majorHAnsi"/>
                <w:noProof/>
                <w:color w:val="FFFFFF"/>
                <w:sz w:val="20"/>
                <w:szCs w:val="20"/>
                <w:lang w:val="sr-Cyrl-RS" w:eastAsia="sr-Latn-CS"/>
              </w:rPr>
              <w:t xml:space="preserve">. Успоставити  културне и образовне програме који промовишу </w:t>
            </w:r>
            <w:r w:rsidR="00CF4373">
              <w:rPr>
                <w:rFonts w:asciiTheme="majorHAnsi" w:eastAsia="Times New Roman" w:hAnsiTheme="majorHAnsi" w:cstheme="majorHAnsi"/>
                <w:noProof/>
                <w:color w:val="FFFFFF"/>
                <w:sz w:val="20"/>
                <w:szCs w:val="20"/>
                <w:lang w:val="sr-Cyrl-RS" w:eastAsia="sr-Latn-CS"/>
              </w:rPr>
              <w:t xml:space="preserve">ромску </w:t>
            </w:r>
            <w:r w:rsidRPr="00CF4373">
              <w:rPr>
                <w:rFonts w:asciiTheme="majorHAnsi" w:eastAsia="Times New Roman" w:hAnsiTheme="majorHAnsi" w:cstheme="majorHAnsi"/>
                <w:noProof/>
                <w:color w:val="FFFFFF"/>
                <w:sz w:val="20"/>
                <w:szCs w:val="20"/>
                <w:lang w:val="sr-Cyrl-RS" w:eastAsia="sr-Latn-CS"/>
              </w:rPr>
              <w:t xml:space="preserve">културу и језик  </w:t>
            </w:r>
          </w:p>
        </w:tc>
        <w:tc>
          <w:tcPr>
            <w:tcW w:w="3723" w:type="dxa"/>
            <w:gridSpan w:val="6"/>
            <w:shd w:val="clear" w:color="auto" w:fill="808080"/>
          </w:tcPr>
          <w:p w14:paraId="43D46B29" w14:textId="77777777" w:rsidR="004341A4" w:rsidRPr="00CF4373" w:rsidRDefault="004341A4" w:rsidP="004341A4">
            <w:pPr>
              <w:ind w:firstLine="360"/>
              <w:jc w:val="right"/>
              <w:rPr>
                <w:rFonts w:asciiTheme="majorHAnsi" w:eastAsia="Times New Roman" w:hAnsiTheme="majorHAnsi" w:cstheme="majorHAnsi"/>
                <w:noProof/>
                <w:color w:val="FFFFFF"/>
                <w:sz w:val="20"/>
                <w:szCs w:val="20"/>
                <w:lang w:val="sr-Cyrl-RS" w:eastAsia="sr-Latn-CS"/>
              </w:rPr>
            </w:pPr>
            <w:r w:rsidRPr="00CF4373">
              <w:rPr>
                <w:rFonts w:asciiTheme="majorHAnsi" w:eastAsia="Times New Roman" w:hAnsiTheme="majorHAnsi" w:cstheme="majorHAnsi"/>
                <w:noProof/>
                <w:color w:val="FFFFFF"/>
                <w:sz w:val="20"/>
                <w:szCs w:val="20"/>
                <w:lang w:val="sr-Cyrl-RS" w:eastAsia="sr-Latn-CS"/>
              </w:rPr>
              <w:t xml:space="preserve">Тип мере: </w:t>
            </w:r>
          </w:p>
        </w:tc>
        <w:tc>
          <w:tcPr>
            <w:tcW w:w="5170" w:type="dxa"/>
            <w:gridSpan w:val="9"/>
            <w:shd w:val="clear" w:color="auto" w:fill="808080"/>
          </w:tcPr>
          <w:p w14:paraId="471FD33E" w14:textId="1D9BA7C7" w:rsidR="004341A4" w:rsidRPr="001E7228" w:rsidRDefault="001E7228" w:rsidP="001E7228">
            <w:pPr>
              <w:rPr>
                <w:rFonts w:asciiTheme="majorHAnsi" w:eastAsia="Times New Roman" w:hAnsiTheme="majorHAnsi" w:cstheme="majorHAnsi"/>
                <w:noProof/>
                <w:color w:val="auto"/>
                <w:sz w:val="20"/>
                <w:szCs w:val="20"/>
                <w:lang w:val="sr-Cyrl-RS" w:eastAsia="sr-Latn-CS"/>
              </w:rPr>
            </w:pPr>
            <w:r w:rsidRPr="001E7228">
              <w:rPr>
                <w:rFonts w:asciiTheme="majorHAnsi" w:eastAsia="Times New Roman" w:hAnsiTheme="majorHAnsi" w:cstheme="majorHAnsi"/>
                <w:noProof/>
                <w:color w:val="FFFFFF" w:themeColor="background1"/>
                <w:sz w:val="20"/>
                <w:szCs w:val="20"/>
                <w:lang w:val="sr-Cyrl-RS" w:eastAsia="sr-Latn-CS"/>
              </w:rPr>
              <w:t>Информативно-едукативна</w:t>
            </w:r>
          </w:p>
        </w:tc>
      </w:tr>
      <w:tr w:rsidR="001E7228" w:rsidRPr="004341A4" w14:paraId="37232632" w14:textId="77777777" w:rsidTr="001E7228">
        <w:trPr>
          <w:gridBefore w:val="1"/>
          <w:wBefore w:w="25" w:type="dxa"/>
          <w:trHeight w:val="520"/>
          <w:jc w:val="center"/>
        </w:trPr>
        <w:tc>
          <w:tcPr>
            <w:tcW w:w="1697" w:type="dxa"/>
            <w:gridSpan w:val="2"/>
            <w:shd w:val="clear" w:color="auto" w:fill="EDEDED"/>
          </w:tcPr>
          <w:p w14:paraId="014F88CB" w14:textId="77777777" w:rsidR="004341A4" w:rsidRPr="004341A4" w:rsidRDefault="004341A4" w:rsidP="001E7228">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Носилац мере: </w:t>
            </w:r>
          </w:p>
        </w:tc>
        <w:tc>
          <w:tcPr>
            <w:tcW w:w="3606" w:type="dxa"/>
            <w:gridSpan w:val="3"/>
            <w:shd w:val="clear" w:color="auto" w:fill="auto"/>
          </w:tcPr>
          <w:p w14:paraId="633F93E2" w14:textId="0ACDEC6C" w:rsidR="004341A4" w:rsidRPr="004341A4" w:rsidRDefault="001E7228" w:rsidP="004341A4">
            <w:pPr>
              <w:rPr>
                <w:rFonts w:asciiTheme="majorHAnsi" w:eastAsia="Times New Roman" w:hAnsiTheme="majorHAnsi" w:cstheme="majorHAnsi"/>
                <w:b w:val="0"/>
                <w:bCs/>
                <w:noProof/>
                <w:color w:val="FFFFFF"/>
                <w:sz w:val="20"/>
                <w:szCs w:val="20"/>
                <w:lang w:eastAsia="sr-Latn-CS"/>
              </w:rPr>
            </w:pPr>
            <w:r>
              <w:rPr>
                <w:rFonts w:asciiTheme="majorHAnsi" w:eastAsia="Times New Roman" w:hAnsiTheme="majorHAnsi" w:cstheme="majorHAnsi"/>
                <w:b w:val="0"/>
                <w:bCs/>
                <w:noProof/>
                <w:color w:val="auto"/>
                <w:sz w:val="20"/>
                <w:szCs w:val="20"/>
                <w:lang w:val="sr-Cyrl-RS" w:eastAsia="sr-Latn-CS"/>
              </w:rPr>
              <w:t>Одељење за друштвене делатности</w:t>
            </w:r>
          </w:p>
        </w:tc>
        <w:tc>
          <w:tcPr>
            <w:tcW w:w="3723" w:type="dxa"/>
            <w:gridSpan w:val="6"/>
            <w:shd w:val="clear" w:color="auto" w:fill="EDEDED"/>
          </w:tcPr>
          <w:p w14:paraId="19193187" w14:textId="77777777" w:rsidR="004341A4" w:rsidRPr="004341A4" w:rsidRDefault="004341A4" w:rsidP="001E7228">
            <w:pPr>
              <w:ind w:firstLine="360"/>
              <w:jc w:val="right"/>
              <w:rPr>
                <w:rFonts w:asciiTheme="majorHAnsi" w:eastAsia="Times New Roman" w:hAnsiTheme="majorHAnsi" w:cstheme="majorHAnsi"/>
                <w:b w:val="0"/>
                <w:bCs/>
                <w:noProof/>
                <w:color w:val="FFFFFF"/>
                <w:sz w:val="20"/>
                <w:szCs w:val="20"/>
                <w:lang w:val="sr-Cyrl-RS" w:eastAsia="sr-Latn-CS"/>
              </w:rPr>
            </w:pPr>
            <w:r w:rsidRPr="00231898">
              <w:rPr>
                <w:rFonts w:asciiTheme="majorHAnsi" w:eastAsia="Times New Roman" w:hAnsiTheme="majorHAnsi" w:cstheme="majorHAnsi"/>
                <w:b w:val="0"/>
                <w:bCs/>
                <w:noProof/>
                <w:color w:val="auto"/>
                <w:sz w:val="20"/>
                <w:szCs w:val="20"/>
                <w:lang w:val="sr-Cyrl-RS" w:eastAsia="sr-Latn-CS"/>
              </w:rPr>
              <w:t xml:space="preserve">Партнери: </w:t>
            </w:r>
          </w:p>
        </w:tc>
        <w:tc>
          <w:tcPr>
            <w:tcW w:w="5170" w:type="dxa"/>
            <w:gridSpan w:val="9"/>
            <w:shd w:val="clear" w:color="auto" w:fill="FFFFFF"/>
          </w:tcPr>
          <w:p w14:paraId="768DC09C" w14:textId="4A282F7E" w:rsidR="004341A4" w:rsidRPr="004341A4" w:rsidRDefault="00231898" w:rsidP="004341A4">
            <w:pPr>
              <w:spacing w:before="100" w:beforeAutospacing="1" w:after="100" w:afterAutospacing="1"/>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СКЦ, ОШ, ПА, ОЦД</w:t>
            </w:r>
          </w:p>
        </w:tc>
      </w:tr>
      <w:tr w:rsidR="001E7228" w:rsidRPr="004341A4" w14:paraId="0EE4217A" w14:textId="77777777" w:rsidTr="001E7228">
        <w:trPr>
          <w:gridBefore w:val="1"/>
          <w:wBefore w:w="25" w:type="dxa"/>
          <w:trHeight w:val="555"/>
          <w:jc w:val="center"/>
        </w:trPr>
        <w:tc>
          <w:tcPr>
            <w:tcW w:w="1697" w:type="dxa"/>
            <w:gridSpan w:val="2"/>
            <w:shd w:val="clear" w:color="auto" w:fill="EDEDED"/>
          </w:tcPr>
          <w:p w14:paraId="5A7D1A03" w14:textId="77777777" w:rsidR="004341A4" w:rsidRPr="004341A4" w:rsidRDefault="004341A4" w:rsidP="001E7228">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Период спровођења:</w:t>
            </w:r>
          </w:p>
        </w:tc>
        <w:tc>
          <w:tcPr>
            <w:tcW w:w="1744" w:type="dxa"/>
            <w:shd w:val="clear" w:color="auto" w:fill="auto"/>
          </w:tcPr>
          <w:p w14:paraId="0C5BDABB" w14:textId="40D614A0" w:rsidR="004341A4" w:rsidRPr="004341A4" w:rsidRDefault="001E7228" w:rsidP="001E7228">
            <w:pPr>
              <w:rPr>
                <w:rFonts w:asciiTheme="majorHAnsi" w:eastAsia="Times New Roman" w:hAnsiTheme="majorHAnsi" w:cstheme="majorHAnsi"/>
                <w:b w:val="0"/>
                <w:bCs/>
                <w:noProof/>
                <w:color w:val="auto"/>
                <w:sz w:val="20"/>
                <w:szCs w:val="20"/>
                <w:lang w:val="en-GB" w:eastAsia="sr-Latn-CS"/>
              </w:rPr>
            </w:pPr>
            <w:r>
              <w:rPr>
                <w:rFonts w:asciiTheme="majorHAnsi" w:eastAsia="Times New Roman" w:hAnsiTheme="majorHAnsi" w:cstheme="majorHAnsi"/>
                <w:b w:val="0"/>
                <w:bCs/>
                <w:noProof/>
                <w:color w:val="auto"/>
                <w:sz w:val="20"/>
                <w:szCs w:val="20"/>
                <w:lang w:val="sr-Cyrl-RS" w:eastAsia="sr-Latn-CS"/>
              </w:rPr>
              <w:t xml:space="preserve">   </w:t>
            </w:r>
            <w:r w:rsidRPr="004341A4">
              <w:rPr>
                <w:rFonts w:asciiTheme="majorHAnsi" w:eastAsia="Times New Roman" w:hAnsiTheme="majorHAnsi" w:cstheme="majorHAnsi"/>
                <w:b w:val="0"/>
                <w:bCs/>
                <w:noProof/>
                <w:color w:val="auto"/>
                <w:sz w:val="20"/>
                <w:szCs w:val="20"/>
                <w:lang w:val="sr-Cyrl-RS" w:eastAsia="sr-Latn-CS"/>
              </w:rPr>
              <w:t>2025 – 2027.</w:t>
            </w:r>
          </w:p>
        </w:tc>
        <w:tc>
          <w:tcPr>
            <w:tcW w:w="5585" w:type="dxa"/>
            <w:gridSpan w:val="8"/>
            <w:shd w:val="clear" w:color="auto" w:fill="EDEDED"/>
          </w:tcPr>
          <w:p w14:paraId="3AE2F227" w14:textId="77777777" w:rsidR="004341A4" w:rsidRPr="004341A4" w:rsidRDefault="004341A4" w:rsidP="001E7228">
            <w:pPr>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Посебне измене прописа: </w:t>
            </w:r>
          </w:p>
        </w:tc>
        <w:tc>
          <w:tcPr>
            <w:tcW w:w="5170" w:type="dxa"/>
            <w:gridSpan w:val="9"/>
            <w:shd w:val="clear" w:color="auto" w:fill="FFFFFF"/>
          </w:tcPr>
          <w:p w14:paraId="2F70A12E" w14:textId="4EA75CF2" w:rsidR="004341A4" w:rsidRPr="004341A4" w:rsidRDefault="001E7228" w:rsidP="001E7228">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НЕ</w:t>
            </w:r>
          </w:p>
        </w:tc>
      </w:tr>
      <w:tr w:rsidR="001E7228" w:rsidRPr="004341A4" w14:paraId="2A7C3A05" w14:textId="77777777" w:rsidTr="001E7228">
        <w:trPr>
          <w:gridBefore w:val="1"/>
          <w:wBefore w:w="25" w:type="dxa"/>
          <w:trHeight w:val="70"/>
          <w:jc w:val="center"/>
        </w:trPr>
        <w:tc>
          <w:tcPr>
            <w:tcW w:w="1697" w:type="dxa"/>
            <w:gridSpan w:val="2"/>
            <w:shd w:val="clear" w:color="auto" w:fill="EDEDED"/>
          </w:tcPr>
          <w:p w14:paraId="60E50EE6" w14:textId="77777777" w:rsidR="004341A4" w:rsidRPr="004341A4" w:rsidRDefault="004341A4" w:rsidP="001E7228">
            <w:pPr>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Укупно процењена финансијска средства за меру (РСД): </w:t>
            </w:r>
          </w:p>
        </w:tc>
        <w:tc>
          <w:tcPr>
            <w:tcW w:w="1744" w:type="dxa"/>
            <w:shd w:val="clear" w:color="auto" w:fill="FFFFFF"/>
            <w:vAlign w:val="center"/>
          </w:tcPr>
          <w:p w14:paraId="4E7975A1"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1.590.000,00</w:t>
            </w:r>
          </w:p>
        </w:tc>
        <w:tc>
          <w:tcPr>
            <w:tcW w:w="3082" w:type="dxa"/>
            <w:gridSpan w:val="3"/>
            <w:shd w:val="clear" w:color="auto" w:fill="EDEDED"/>
          </w:tcPr>
          <w:p w14:paraId="5B74AEA0" w14:textId="77777777" w:rsidR="001E7228" w:rsidRDefault="001E7228" w:rsidP="004341A4">
            <w:pPr>
              <w:ind w:firstLine="360"/>
              <w:rPr>
                <w:rFonts w:asciiTheme="majorHAnsi" w:eastAsia="Times New Roman" w:hAnsiTheme="majorHAnsi" w:cstheme="majorHAnsi"/>
                <w:b w:val="0"/>
                <w:bCs/>
                <w:noProof/>
                <w:color w:val="auto"/>
                <w:sz w:val="20"/>
                <w:szCs w:val="20"/>
                <w:lang w:val="sr-Cyrl-RS" w:eastAsia="sr-Latn-CS"/>
              </w:rPr>
            </w:pPr>
          </w:p>
          <w:p w14:paraId="35B1C67D" w14:textId="77777777" w:rsidR="001E7228" w:rsidRDefault="001E7228" w:rsidP="004341A4">
            <w:pPr>
              <w:ind w:firstLine="360"/>
              <w:rPr>
                <w:rFonts w:asciiTheme="majorHAnsi" w:eastAsia="Times New Roman" w:hAnsiTheme="majorHAnsi" w:cstheme="majorHAnsi"/>
                <w:b w:val="0"/>
                <w:bCs/>
                <w:noProof/>
                <w:color w:val="auto"/>
                <w:sz w:val="20"/>
                <w:szCs w:val="20"/>
                <w:lang w:val="sr-Cyrl-RS" w:eastAsia="sr-Latn-CS"/>
              </w:rPr>
            </w:pPr>
          </w:p>
          <w:p w14:paraId="7E8D85ED" w14:textId="77777777" w:rsidR="001E7228" w:rsidRDefault="001E7228" w:rsidP="001E7228">
            <w:pPr>
              <w:ind w:firstLine="360"/>
              <w:jc w:val="right"/>
              <w:rPr>
                <w:rFonts w:asciiTheme="majorHAnsi" w:eastAsia="Times New Roman" w:hAnsiTheme="majorHAnsi" w:cstheme="majorHAnsi"/>
                <w:b w:val="0"/>
                <w:bCs/>
                <w:noProof/>
                <w:color w:val="auto"/>
                <w:sz w:val="20"/>
                <w:szCs w:val="20"/>
                <w:lang w:val="sr-Cyrl-RS" w:eastAsia="sr-Latn-CS"/>
              </w:rPr>
            </w:pPr>
          </w:p>
          <w:p w14:paraId="24A286CB" w14:textId="40C2719E" w:rsidR="004341A4" w:rsidRPr="004341A4" w:rsidRDefault="004341A4" w:rsidP="001E7228">
            <w:pPr>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Вредности фин.средстава</w:t>
            </w:r>
          </w:p>
          <w:p w14:paraId="0A19E367" w14:textId="77777777" w:rsidR="004341A4" w:rsidRPr="004341A4" w:rsidRDefault="004341A4" w:rsidP="001E7228">
            <w:pPr>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по годинама (РСД): </w:t>
            </w:r>
          </w:p>
        </w:tc>
        <w:tc>
          <w:tcPr>
            <w:tcW w:w="3086" w:type="dxa"/>
            <w:gridSpan w:val="7"/>
            <w:shd w:val="clear" w:color="auto" w:fill="FFFFFF"/>
            <w:vAlign w:val="center"/>
          </w:tcPr>
          <w:p w14:paraId="1E35AF1A" w14:textId="77777777" w:rsidR="004341A4" w:rsidRPr="004341A4" w:rsidRDefault="004341A4" w:rsidP="004341A4">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2025 – 330.000,00</w:t>
            </w:r>
          </w:p>
          <w:p w14:paraId="0C8B3344" w14:textId="77777777" w:rsidR="004341A4" w:rsidRPr="004341A4" w:rsidRDefault="004341A4" w:rsidP="004341A4">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2026 – 930.000,00 </w:t>
            </w:r>
          </w:p>
          <w:p w14:paraId="533A81BB" w14:textId="77777777" w:rsidR="004341A4" w:rsidRPr="004341A4" w:rsidRDefault="004341A4" w:rsidP="004341A4">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2027</w:t>
            </w:r>
            <w:r w:rsidRPr="004341A4">
              <w:rPr>
                <w:rFonts w:asciiTheme="majorHAnsi" w:eastAsia="Times New Roman" w:hAnsiTheme="majorHAnsi" w:cstheme="majorHAnsi"/>
                <w:b w:val="0"/>
                <w:bCs/>
                <w:noProof/>
                <w:color w:val="auto"/>
                <w:sz w:val="20"/>
                <w:szCs w:val="20"/>
                <w:lang w:eastAsia="sr-Latn-CS"/>
              </w:rPr>
              <w:t xml:space="preserve"> – </w:t>
            </w:r>
            <w:r w:rsidRPr="004341A4">
              <w:rPr>
                <w:rFonts w:asciiTheme="majorHAnsi" w:eastAsia="Times New Roman" w:hAnsiTheme="majorHAnsi" w:cstheme="majorHAnsi"/>
                <w:b w:val="0"/>
                <w:bCs/>
                <w:noProof/>
                <w:color w:val="auto"/>
                <w:sz w:val="20"/>
                <w:szCs w:val="20"/>
                <w:lang w:val="sr-Cyrl-RS" w:eastAsia="sr-Latn-CS"/>
              </w:rPr>
              <w:t>330.000,00</w:t>
            </w:r>
          </w:p>
        </w:tc>
        <w:tc>
          <w:tcPr>
            <w:tcW w:w="1985" w:type="dxa"/>
            <w:gridSpan w:val="4"/>
            <w:shd w:val="clear" w:color="auto" w:fill="E7E6E6"/>
          </w:tcPr>
          <w:p w14:paraId="443FA4A7" w14:textId="77777777" w:rsidR="001E7228" w:rsidRDefault="001E7228" w:rsidP="004341A4">
            <w:pPr>
              <w:shd w:val="clear" w:color="auto" w:fill="EDEDED"/>
              <w:ind w:firstLine="360"/>
              <w:rPr>
                <w:rFonts w:asciiTheme="majorHAnsi" w:eastAsia="Times New Roman" w:hAnsiTheme="majorHAnsi" w:cstheme="majorHAnsi"/>
                <w:b w:val="0"/>
                <w:bCs/>
                <w:noProof/>
                <w:color w:val="auto"/>
                <w:sz w:val="20"/>
                <w:szCs w:val="20"/>
                <w:lang w:val="sr-Cyrl-RS" w:eastAsia="sr-Latn-CS"/>
              </w:rPr>
            </w:pPr>
          </w:p>
          <w:p w14:paraId="0248DFE8" w14:textId="77777777" w:rsidR="001E7228" w:rsidRDefault="001E7228" w:rsidP="004341A4">
            <w:pPr>
              <w:shd w:val="clear" w:color="auto" w:fill="EDEDED"/>
              <w:ind w:firstLine="360"/>
              <w:rPr>
                <w:rFonts w:asciiTheme="majorHAnsi" w:eastAsia="Times New Roman" w:hAnsiTheme="majorHAnsi" w:cstheme="majorHAnsi"/>
                <w:b w:val="0"/>
                <w:bCs/>
                <w:noProof/>
                <w:color w:val="auto"/>
                <w:sz w:val="20"/>
                <w:szCs w:val="20"/>
                <w:lang w:val="sr-Cyrl-RS" w:eastAsia="sr-Latn-CS"/>
              </w:rPr>
            </w:pPr>
          </w:p>
          <w:p w14:paraId="068FCE76" w14:textId="589C612D" w:rsidR="004341A4" w:rsidRPr="004341A4" w:rsidRDefault="004341A4" w:rsidP="001E7228">
            <w:pPr>
              <w:shd w:val="clear" w:color="auto" w:fill="EDEDED"/>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Вредности </w:t>
            </w:r>
          </w:p>
          <w:p w14:paraId="55F02B14" w14:textId="77777777" w:rsidR="004341A4" w:rsidRPr="004341A4" w:rsidRDefault="004341A4" w:rsidP="001E7228">
            <w:pPr>
              <w:shd w:val="clear" w:color="auto" w:fill="EDEDED"/>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фин.средстава</w:t>
            </w:r>
          </w:p>
          <w:p w14:paraId="79B19087" w14:textId="77777777" w:rsidR="004341A4" w:rsidRPr="004341A4" w:rsidRDefault="004341A4" w:rsidP="001E7228">
            <w:pPr>
              <w:shd w:val="clear" w:color="auto" w:fill="EDEDED"/>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по изворима</w:t>
            </w:r>
          </w:p>
          <w:p w14:paraId="2C028B52" w14:textId="77777777" w:rsidR="004341A4" w:rsidRPr="004341A4" w:rsidRDefault="004341A4" w:rsidP="001E7228">
            <w:pPr>
              <w:shd w:val="clear" w:color="auto" w:fill="EDEDED"/>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финансирања: </w:t>
            </w:r>
          </w:p>
        </w:tc>
        <w:tc>
          <w:tcPr>
            <w:tcW w:w="2602" w:type="dxa"/>
            <w:gridSpan w:val="3"/>
            <w:shd w:val="clear" w:color="auto" w:fill="FFFFFF"/>
            <w:vAlign w:val="center"/>
          </w:tcPr>
          <w:p w14:paraId="78A7A16D"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Буџет ЛС – </w:t>
            </w:r>
          </w:p>
          <w:p w14:paraId="51E8CE3B"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Средства за реализацију ЛАП-а</w:t>
            </w:r>
          </w:p>
          <w:p w14:paraId="6B3C7C2E" w14:textId="77777777" w:rsidR="004341A4" w:rsidRPr="004341A4" w:rsidRDefault="004341A4" w:rsidP="004341A4">
            <w:pPr>
              <w:spacing w:after="8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900.000,00 </w:t>
            </w:r>
          </w:p>
          <w:p w14:paraId="0A74ED3F"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Оперативни план 30.000,00 </w:t>
            </w:r>
          </w:p>
          <w:p w14:paraId="42BE392B" w14:textId="77777777" w:rsidR="004341A4" w:rsidRPr="004341A4" w:rsidRDefault="004341A4" w:rsidP="004341A4">
            <w:pPr>
              <w:spacing w:before="8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Донаторска средства </w:t>
            </w:r>
          </w:p>
          <w:p w14:paraId="16A3F1B4"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660.000,00</w:t>
            </w:r>
          </w:p>
        </w:tc>
      </w:tr>
      <w:tr w:rsidR="001E7228" w:rsidRPr="004341A4" w14:paraId="5BCB1FE6" w14:textId="77777777" w:rsidTr="001E7228">
        <w:trPr>
          <w:gridBefore w:val="1"/>
          <w:wBefore w:w="25" w:type="dxa"/>
          <w:trHeight w:val="346"/>
          <w:jc w:val="center"/>
        </w:trPr>
        <w:tc>
          <w:tcPr>
            <w:tcW w:w="3441" w:type="dxa"/>
            <w:gridSpan w:val="3"/>
            <w:vMerge w:val="restart"/>
            <w:shd w:val="clear" w:color="auto" w:fill="EDEDED"/>
          </w:tcPr>
          <w:p w14:paraId="7ACA8B0F" w14:textId="77777777" w:rsidR="004341A4" w:rsidRPr="004341A4" w:rsidRDefault="004341A4" w:rsidP="004341A4">
            <w:pPr>
              <w:rPr>
                <w:rFonts w:asciiTheme="majorHAnsi" w:eastAsia="Times New Roman" w:hAnsiTheme="majorHAnsi" w:cstheme="majorHAnsi"/>
                <w:b w:val="0"/>
                <w:bCs/>
                <w:noProof/>
                <w:color w:val="FFFFFF"/>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Показатељи на нивоу мере (показатељи резултата)</w:t>
            </w:r>
          </w:p>
        </w:tc>
        <w:tc>
          <w:tcPr>
            <w:tcW w:w="1513" w:type="dxa"/>
            <w:vMerge w:val="restart"/>
            <w:shd w:val="clear" w:color="auto" w:fill="EDEDED"/>
          </w:tcPr>
          <w:p w14:paraId="4745B5F6" w14:textId="7C83DC63" w:rsidR="004341A4" w:rsidRPr="004341A4" w:rsidRDefault="00231898" w:rsidP="00231898">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w:t>
            </w:r>
            <w:r w:rsidR="004341A4" w:rsidRPr="004341A4">
              <w:rPr>
                <w:rFonts w:asciiTheme="majorHAnsi" w:eastAsia="Times New Roman" w:hAnsiTheme="majorHAnsi" w:cstheme="majorHAnsi"/>
                <w:b w:val="0"/>
                <w:bCs/>
                <w:noProof/>
                <w:color w:val="auto"/>
                <w:sz w:val="20"/>
                <w:szCs w:val="20"/>
                <w:lang w:val="sr-Cyrl-RS" w:eastAsia="sr-Latn-CS"/>
              </w:rPr>
              <w:t>Јединица</w:t>
            </w:r>
          </w:p>
          <w:p w14:paraId="58626D6A" w14:textId="77777777" w:rsidR="004341A4" w:rsidRPr="004341A4" w:rsidRDefault="004341A4" w:rsidP="00231898">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мере</w:t>
            </w:r>
          </w:p>
        </w:tc>
        <w:tc>
          <w:tcPr>
            <w:tcW w:w="1569" w:type="dxa"/>
            <w:gridSpan w:val="2"/>
            <w:vMerge w:val="restart"/>
            <w:shd w:val="clear" w:color="auto" w:fill="EDEDED"/>
          </w:tcPr>
          <w:p w14:paraId="530C6D8C"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Базна</w:t>
            </w:r>
          </w:p>
          <w:p w14:paraId="1ED37F3C"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година</w:t>
            </w:r>
          </w:p>
        </w:tc>
        <w:tc>
          <w:tcPr>
            <w:tcW w:w="1694" w:type="dxa"/>
            <w:gridSpan w:val="3"/>
            <w:vMerge w:val="restart"/>
            <w:shd w:val="clear" w:color="auto" w:fill="EDEDED"/>
          </w:tcPr>
          <w:p w14:paraId="32C4DF70"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Базна</w:t>
            </w:r>
          </w:p>
          <w:p w14:paraId="45BC9FD5"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w:t>
            </w:r>
          </w:p>
        </w:tc>
        <w:tc>
          <w:tcPr>
            <w:tcW w:w="3377" w:type="dxa"/>
            <w:gridSpan w:val="8"/>
            <w:tcBorders>
              <w:bottom w:val="single" w:sz="4" w:space="0" w:color="auto"/>
            </w:tcBorders>
            <w:shd w:val="clear" w:color="auto" w:fill="EDEDED"/>
          </w:tcPr>
          <w:p w14:paraId="704C878A"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Циљне вредности</w:t>
            </w:r>
          </w:p>
        </w:tc>
        <w:tc>
          <w:tcPr>
            <w:tcW w:w="2602" w:type="dxa"/>
            <w:gridSpan w:val="3"/>
            <w:vMerge w:val="restart"/>
            <w:shd w:val="clear" w:color="auto" w:fill="EDEDED"/>
          </w:tcPr>
          <w:p w14:paraId="42F8BF2E"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Извор провере</w:t>
            </w:r>
          </w:p>
        </w:tc>
      </w:tr>
      <w:tr w:rsidR="001E7228" w:rsidRPr="004341A4" w14:paraId="0724DC25" w14:textId="77777777" w:rsidTr="001E7228">
        <w:trPr>
          <w:gridBefore w:val="1"/>
          <w:wBefore w:w="25" w:type="dxa"/>
          <w:trHeight w:val="360"/>
          <w:jc w:val="center"/>
        </w:trPr>
        <w:tc>
          <w:tcPr>
            <w:tcW w:w="3441" w:type="dxa"/>
            <w:gridSpan w:val="3"/>
            <w:vMerge/>
            <w:shd w:val="clear" w:color="auto" w:fill="EDEDED"/>
          </w:tcPr>
          <w:p w14:paraId="1A93B2BE"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p>
        </w:tc>
        <w:tc>
          <w:tcPr>
            <w:tcW w:w="1513" w:type="dxa"/>
            <w:vMerge/>
            <w:shd w:val="clear" w:color="auto" w:fill="EDEDED"/>
          </w:tcPr>
          <w:p w14:paraId="2F3CE3FD"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p>
        </w:tc>
        <w:tc>
          <w:tcPr>
            <w:tcW w:w="1569" w:type="dxa"/>
            <w:gridSpan w:val="2"/>
            <w:vMerge/>
            <w:shd w:val="clear" w:color="auto" w:fill="EDEDED"/>
          </w:tcPr>
          <w:p w14:paraId="4E0326E5"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p>
        </w:tc>
        <w:tc>
          <w:tcPr>
            <w:tcW w:w="1694" w:type="dxa"/>
            <w:gridSpan w:val="3"/>
            <w:vMerge/>
            <w:shd w:val="clear" w:color="auto" w:fill="EDEDED"/>
          </w:tcPr>
          <w:p w14:paraId="69F7EBB1"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p>
        </w:tc>
        <w:tc>
          <w:tcPr>
            <w:tcW w:w="1326" w:type="dxa"/>
            <w:gridSpan w:val="3"/>
            <w:tcBorders>
              <w:top w:val="single" w:sz="4" w:space="0" w:color="auto"/>
            </w:tcBorders>
            <w:shd w:val="clear" w:color="auto" w:fill="EDEDED"/>
          </w:tcPr>
          <w:p w14:paraId="6719D099" w14:textId="77777777" w:rsidR="004341A4" w:rsidRPr="004341A4" w:rsidRDefault="004341A4" w:rsidP="001E7228">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2025.</w:t>
            </w:r>
          </w:p>
        </w:tc>
        <w:tc>
          <w:tcPr>
            <w:tcW w:w="1341" w:type="dxa"/>
            <w:gridSpan w:val="4"/>
            <w:tcBorders>
              <w:top w:val="single" w:sz="4" w:space="0" w:color="auto"/>
            </w:tcBorders>
            <w:shd w:val="clear" w:color="auto" w:fill="EDEDED"/>
          </w:tcPr>
          <w:p w14:paraId="64645B9D" w14:textId="77777777" w:rsidR="004341A4" w:rsidRPr="004341A4" w:rsidRDefault="004341A4" w:rsidP="001E7228">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2026.</w:t>
            </w:r>
          </w:p>
        </w:tc>
        <w:tc>
          <w:tcPr>
            <w:tcW w:w="710" w:type="dxa"/>
            <w:tcBorders>
              <w:top w:val="single" w:sz="4" w:space="0" w:color="auto"/>
            </w:tcBorders>
            <w:shd w:val="clear" w:color="auto" w:fill="EDEDED"/>
          </w:tcPr>
          <w:p w14:paraId="791B94A9" w14:textId="40DB7119" w:rsidR="004341A4" w:rsidRPr="004341A4" w:rsidRDefault="001E7228" w:rsidP="001E7228">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w:t>
            </w:r>
            <w:r w:rsidR="004341A4" w:rsidRPr="004341A4">
              <w:rPr>
                <w:rFonts w:asciiTheme="majorHAnsi" w:eastAsia="Times New Roman" w:hAnsiTheme="majorHAnsi" w:cstheme="majorHAnsi"/>
                <w:b w:val="0"/>
                <w:bCs/>
                <w:noProof/>
                <w:color w:val="auto"/>
                <w:sz w:val="20"/>
                <w:szCs w:val="20"/>
                <w:lang w:val="sr-Cyrl-RS" w:eastAsia="sr-Latn-CS"/>
              </w:rPr>
              <w:t>2027.</w:t>
            </w:r>
          </w:p>
        </w:tc>
        <w:tc>
          <w:tcPr>
            <w:tcW w:w="2602" w:type="dxa"/>
            <w:gridSpan w:val="3"/>
            <w:vMerge/>
            <w:shd w:val="clear" w:color="auto" w:fill="EDEDED"/>
          </w:tcPr>
          <w:p w14:paraId="3223168D"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p>
        </w:tc>
      </w:tr>
      <w:tr w:rsidR="001E7228" w:rsidRPr="004341A4" w14:paraId="0C0942A0" w14:textId="77777777" w:rsidTr="001E7228">
        <w:trPr>
          <w:gridBefore w:val="1"/>
          <w:wBefore w:w="25" w:type="dxa"/>
          <w:trHeight w:val="496"/>
          <w:jc w:val="center"/>
        </w:trPr>
        <w:tc>
          <w:tcPr>
            <w:tcW w:w="3441" w:type="dxa"/>
            <w:gridSpan w:val="3"/>
            <w:shd w:val="clear" w:color="auto" w:fill="FFFFFF"/>
          </w:tcPr>
          <w:p w14:paraId="2C1E1E68" w14:textId="7118BACB" w:rsidR="004341A4" w:rsidRPr="004341A4" w:rsidRDefault="00231898"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Број одржаних инклузивних р</w:t>
            </w:r>
            <w:r w:rsidRPr="004341A4">
              <w:rPr>
                <w:rFonts w:asciiTheme="majorHAnsi" w:eastAsia="Times New Roman" w:hAnsiTheme="majorHAnsi" w:cstheme="majorHAnsi"/>
                <w:b w:val="0"/>
                <w:bCs/>
                <w:noProof/>
                <w:color w:val="auto"/>
                <w:sz w:val="20"/>
                <w:szCs w:val="20"/>
                <w:lang w:val="sr-Cyrl-RS" w:eastAsia="sr-Latn-CS"/>
              </w:rPr>
              <w:t>адиониц</w:t>
            </w:r>
            <w:r>
              <w:rPr>
                <w:rFonts w:asciiTheme="majorHAnsi" w:eastAsia="Times New Roman" w:hAnsiTheme="majorHAnsi" w:cstheme="majorHAnsi"/>
                <w:b w:val="0"/>
                <w:bCs/>
                <w:noProof/>
                <w:color w:val="auto"/>
                <w:sz w:val="20"/>
                <w:szCs w:val="20"/>
                <w:lang w:val="sr-Cyrl-RS" w:eastAsia="sr-Latn-CS"/>
              </w:rPr>
              <w:t>а</w:t>
            </w:r>
            <w:r w:rsidRPr="004341A4">
              <w:rPr>
                <w:rFonts w:asciiTheme="majorHAnsi" w:eastAsia="Times New Roman" w:hAnsiTheme="majorHAnsi" w:cstheme="majorHAnsi"/>
                <w:b w:val="0"/>
                <w:bCs/>
                <w:noProof/>
                <w:color w:val="auto"/>
                <w:sz w:val="20"/>
                <w:szCs w:val="20"/>
                <w:lang w:val="sr-Cyrl-RS" w:eastAsia="sr-Latn-CS"/>
              </w:rPr>
              <w:t xml:space="preserve"> о </w:t>
            </w:r>
            <w:r>
              <w:rPr>
                <w:rFonts w:asciiTheme="majorHAnsi" w:eastAsia="Times New Roman" w:hAnsiTheme="majorHAnsi" w:cstheme="majorHAnsi"/>
                <w:b w:val="0"/>
                <w:bCs/>
                <w:noProof/>
                <w:color w:val="auto"/>
                <w:sz w:val="20"/>
                <w:szCs w:val="20"/>
                <w:lang w:val="sr-Cyrl-RS" w:eastAsia="sr-Latn-CS"/>
              </w:rPr>
              <w:t xml:space="preserve">ромској </w:t>
            </w:r>
            <w:r w:rsidRPr="004341A4">
              <w:rPr>
                <w:rFonts w:asciiTheme="majorHAnsi" w:eastAsia="Times New Roman" w:hAnsiTheme="majorHAnsi" w:cstheme="majorHAnsi"/>
                <w:b w:val="0"/>
                <w:bCs/>
                <w:noProof/>
                <w:color w:val="auto"/>
                <w:sz w:val="20"/>
                <w:szCs w:val="20"/>
                <w:lang w:val="sr-Cyrl-RS" w:eastAsia="sr-Latn-CS"/>
              </w:rPr>
              <w:t xml:space="preserve">култури и традицији </w:t>
            </w:r>
            <w:r>
              <w:rPr>
                <w:rFonts w:asciiTheme="majorHAnsi" w:eastAsia="Times New Roman" w:hAnsiTheme="majorHAnsi" w:cstheme="majorHAnsi"/>
                <w:b w:val="0"/>
                <w:bCs/>
                <w:noProof/>
                <w:color w:val="auto"/>
                <w:sz w:val="20"/>
                <w:szCs w:val="20"/>
                <w:lang w:val="sr-Cyrl-RS" w:eastAsia="sr-Latn-CS"/>
              </w:rPr>
              <w:t xml:space="preserve">у ОШ </w:t>
            </w:r>
            <w:r w:rsidRPr="004341A4">
              <w:rPr>
                <w:rFonts w:asciiTheme="majorHAnsi" w:eastAsia="Times New Roman" w:hAnsiTheme="majorHAnsi" w:cstheme="majorHAnsi"/>
                <w:b w:val="0"/>
                <w:bCs/>
                <w:noProof/>
                <w:color w:val="auto"/>
                <w:sz w:val="20"/>
                <w:szCs w:val="20"/>
                <w:lang w:val="sr-Cyrl-RS" w:eastAsia="sr-Latn-CS"/>
              </w:rPr>
              <w:t xml:space="preserve"> </w:t>
            </w:r>
          </w:p>
        </w:tc>
        <w:tc>
          <w:tcPr>
            <w:tcW w:w="1513" w:type="dxa"/>
            <w:shd w:val="clear" w:color="auto" w:fill="FFFFFF"/>
          </w:tcPr>
          <w:p w14:paraId="1A8140A5" w14:textId="7A5AE15A" w:rsidR="004341A4" w:rsidRPr="004341A4" w:rsidRDefault="00231898" w:rsidP="00231898">
            <w:pPr>
              <w:tabs>
                <w:tab w:val="left" w:pos="1222"/>
              </w:tabs>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Број</w:t>
            </w:r>
          </w:p>
        </w:tc>
        <w:tc>
          <w:tcPr>
            <w:tcW w:w="1569" w:type="dxa"/>
            <w:gridSpan w:val="2"/>
            <w:shd w:val="clear" w:color="auto" w:fill="FFFFFF"/>
          </w:tcPr>
          <w:p w14:paraId="6B99AAA4" w14:textId="16AC9738" w:rsidR="004341A4" w:rsidRPr="004341A4" w:rsidRDefault="00231898" w:rsidP="00231898">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2023.</w:t>
            </w:r>
          </w:p>
        </w:tc>
        <w:tc>
          <w:tcPr>
            <w:tcW w:w="1694" w:type="dxa"/>
            <w:gridSpan w:val="3"/>
            <w:shd w:val="clear" w:color="auto" w:fill="FFFFFF"/>
          </w:tcPr>
          <w:p w14:paraId="01345855" w14:textId="036BF1D8" w:rsidR="004341A4" w:rsidRPr="004341A4" w:rsidRDefault="00231898" w:rsidP="00231898">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0</w:t>
            </w:r>
          </w:p>
        </w:tc>
        <w:tc>
          <w:tcPr>
            <w:tcW w:w="1326" w:type="dxa"/>
            <w:gridSpan w:val="3"/>
            <w:shd w:val="clear" w:color="auto" w:fill="FFFFFF"/>
          </w:tcPr>
          <w:p w14:paraId="502D6701" w14:textId="5F2998F3" w:rsidR="004341A4" w:rsidRPr="004341A4" w:rsidRDefault="00231898" w:rsidP="00231898">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2</w:t>
            </w:r>
          </w:p>
        </w:tc>
        <w:tc>
          <w:tcPr>
            <w:tcW w:w="1341" w:type="dxa"/>
            <w:gridSpan w:val="4"/>
            <w:shd w:val="clear" w:color="auto" w:fill="FFFFFF"/>
          </w:tcPr>
          <w:p w14:paraId="78D57F0E" w14:textId="59DD85EE" w:rsidR="004341A4" w:rsidRPr="004341A4" w:rsidRDefault="00231898" w:rsidP="00231898">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2</w:t>
            </w:r>
          </w:p>
        </w:tc>
        <w:tc>
          <w:tcPr>
            <w:tcW w:w="710" w:type="dxa"/>
            <w:shd w:val="clear" w:color="auto" w:fill="FFFFFF"/>
          </w:tcPr>
          <w:p w14:paraId="317844C2" w14:textId="2267EBA1" w:rsidR="004341A4" w:rsidRPr="004341A4" w:rsidRDefault="00231898" w:rsidP="00231898">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2</w:t>
            </w:r>
          </w:p>
        </w:tc>
        <w:tc>
          <w:tcPr>
            <w:tcW w:w="2602" w:type="dxa"/>
            <w:gridSpan w:val="3"/>
            <w:shd w:val="clear" w:color="auto" w:fill="FFFFFF"/>
          </w:tcPr>
          <w:p w14:paraId="6DF285F0" w14:textId="33F4B437" w:rsidR="004341A4" w:rsidRPr="004341A4" w:rsidRDefault="00231898"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Извештај ОШ и ПА</w:t>
            </w:r>
          </w:p>
        </w:tc>
      </w:tr>
      <w:tr w:rsidR="001E7228" w:rsidRPr="004341A4" w14:paraId="6CF19B66" w14:textId="77777777" w:rsidTr="001E7228">
        <w:trPr>
          <w:gridBefore w:val="1"/>
          <w:wBefore w:w="25" w:type="dxa"/>
          <w:trHeight w:val="496"/>
          <w:jc w:val="center"/>
        </w:trPr>
        <w:tc>
          <w:tcPr>
            <w:tcW w:w="3441" w:type="dxa"/>
            <w:gridSpan w:val="3"/>
            <w:shd w:val="clear" w:color="auto" w:fill="FFFFFF"/>
          </w:tcPr>
          <w:p w14:paraId="5A4DA01B" w14:textId="32107058" w:rsidR="004341A4" w:rsidRPr="004341A4" w:rsidRDefault="00231898"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Број новоуспостављених културних и образовних програма који промовишу ромску културу и традицију</w:t>
            </w:r>
          </w:p>
        </w:tc>
        <w:tc>
          <w:tcPr>
            <w:tcW w:w="1513" w:type="dxa"/>
            <w:shd w:val="clear" w:color="auto" w:fill="FFFFFF"/>
          </w:tcPr>
          <w:p w14:paraId="6F041D8C" w14:textId="36C35C3A" w:rsidR="004341A4" w:rsidRPr="004341A4" w:rsidRDefault="00231898" w:rsidP="00231898">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Број</w:t>
            </w:r>
          </w:p>
        </w:tc>
        <w:tc>
          <w:tcPr>
            <w:tcW w:w="1569" w:type="dxa"/>
            <w:gridSpan w:val="2"/>
            <w:shd w:val="clear" w:color="auto" w:fill="FFFFFF"/>
          </w:tcPr>
          <w:p w14:paraId="0BEE79BA" w14:textId="43412F60" w:rsidR="004341A4" w:rsidRPr="004341A4" w:rsidRDefault="00231898" w:rsidP="00231898">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2023.</w:t>
            </w:r>
          </w:p>
        </w:tc>
        <w:tc>
          <w:tcPr>
            <w:tcW w:w="1694" w:type="dxa"/>
            <w:gridSpan w:val="3"/>
            <w:shd w:val="clear" w:color="auto" w:fill="FFFFFF"/>
          </w:tcPr>
          <w:p w14:paraId="56C07D68" w14:textId="5ECECAF2" w:rsidR="004341A4" w:rsidRPr="004341A4" w:rsidRDefault="00231898" w:rsidP="00231898">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0</w:t>
            </w:r>
          </w:p>
        </w:tc>
        <w:tc>
          <w:tcPr>
            <w:tcW w:w="1326" w:type="dxa"/>
            <w:gridSpan w:val="3"/>
            <w:shd w:val="clear" w:color="auto" w:fill="FFFFFF"/>
          </w:tcPr>
          <w:p w14:paraId="3197D866" w14:textId="3E4C9AA7" w:rsidR="004341A4" w:rsidRPr="004341A4" w:rsidRDefault="00231898" w:rsidP="00231898">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4</w:t>
            </w:r>
          </w:p>
        </w:tc>
        <w:tc>
          <w:tcPr>
            <w:tcW w:w="1341" w:type="dxa"/>
            <w:gridSpan w:val="4"/>
            <w:shd w:val="clear" w:color="auto" w:fill="FFFFFF"/>
          </w:tcPr>
          <w:p w14:paraId="29557DD3" w14:textId="4991FB2A" w:rsidR="004341A4" w:rsidRPr="004341A4" w:rsidRDefault="00231898" w:rsidP="00231898">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5</w:t>
            </w:r>
          </w:p>
        </w:tc>
        <w:tc>
          <w:tcPr>
            <w:tcW w:w="710" w:type="dxa"/>
            <w:shd w:val="clear" w:color="auto" w:fill="FFFFFF"/>
          </w:tcPr>
          <w:p w14:paraId="4FC8C70B" w14:textId="005D47D0" w:rsidR="004341A4" w:rsidRPr="004341A4" w:rsidRDefault="00231898" w:rsidP="00231898">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4</w:t>
            </w:r>
          </w:p>
        </w:tc>
        <w:tc>
          <w:tcPr>
            <w:tcW w:w="2602" w:type="dxa"/>
            <w:gridSpan w:val="3"/>
            <w:shd w:val="clear" w:color="auto" w:fill="FFFFFF"/>
          </w:tcPr>
          <w:p w14:paraId="6488BE18" w14:textId="64F094B4" w:rsidR="004341A4" w:rsidRPr="004341A4" w:rsidRDefault="00231898"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Извештај МТ и ОЦД</w:t>
            </w:r>
          </w:p>
        </w:tc>
      </w:tr>
      <w:tr w:rsidR="001E7228" w:rsidRPr="004341A4" w14:paraId="1D4E307E" w14:textId="77777777" w:rsidTr="001E7228">
        <w:trPr>
          <w:gridBefore w:val="1"/>
          <w:wBefore w:w="25" w:type="dxa"/>
          <w:trHeight w:val="496"/>
          <w:jc w:val="center"/>
        </w:trPr>
        <w:tc>
          <w:tcPr>
            <w:tcW w:w="1244" w:type="dxa"/>
            <w:shd w:val="clear" w:color="auto" w:fill="D6E9F5" w:themeFill="accent2" w:themeFillTint="33"/>
          </w:tcPr>
          <w:p w14:paraId="0BE37B7D"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Ознака</w:t>
            </w:r>
          </w:p>
        </w:tc>
        <w:tc>
          <w:tcPr>
            <w:tcW w:w="2197" w:type="dxa"/>
            <w:gridSpan w:val="2"/>
            <w:shd w:val="clear" w:color="auto" w:fill="D6E9F5" w:themeFill="accent2" w:themeFillTint="33"/>
          </w:tcPr>
          <w:p w14:paraId="31051F63"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Назив активности</w:t>
            </w:r>
          </w:p>
        </w:tc>
        <w:tc>
          <w:tcPr>
            <w:tcW w:w="1513" w:type="dxa"/>
            <w:shd w:val="clear" w:color="auto" w:fill="D6E9F5" w:themeFill="accent2" w:themeFillTint="33"/>
          </w:tcPr>
          <w:p w14:paraId="2C91DC8D"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Носилац</w:t>
            </w:r>
          </w:p>
        </w:tc>
        <w:tc>
          <w:tcPr>
            <w:tcW w:w="1569" w:type="dxa"/>
            <w:gridSpan w:val="2"/>
            <w:shd w:val="clear" w:color="auto" w:fill="D6E9F5" w:themeFill="accent2" w:themeFillTint="33"/>
          </w:tcPr>
          <w:p w14:paraId="72C6E0EA"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Партнери</w:t>
            </w:r>
          </w:p>
        </w:tc>
        <w:tc>
          <w:tcPr>
            <w:tcW w:w="1828" w:type="dxa"/>
            <w:gridSpan w:val="4"/>
            <w:shd w:val="clear" w:color="auto" w:fill="D6E9F5" w:themeFill="accent2" w:themeFillTint="33"/>
          </w:tcPr>
          <w:p w14:paraId="52AF6D17"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Рок за реализацију</w:t>
            </w:r>
          </w:p>
        </w:tc>
        <w:tc>
          <w:tcPr>
            <w:tcW w:w="1764" w:type="dxa"/>
            <w:gridSpan w:val="4"/>
            <w:shd w:val="clear" w:color="auto" w:fill="D6E9F5" w:themeFill="accent2" w:themeFillTint="33"/>
          </w:tcPr>
          <w:p w14:paraId="2EF8DD67"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Укупно потребна фин.средства (РСД)</w:t>
            </w:r>
          </w:p>
        </w:tc>
        <w:tc>
          <w:tcPr>
            <w:tcW w:w="2364" w:type="dxa"/>
            <w:gridSpan w:val="5"/>
            <w:shd w:val="clear" w:color="auto" w:fill="D6E9F5" w:themeFill="accent2" w:themeFillTint="33"/>
          </w:tcPr>
          <w:p w14:paraId="1C528E4A"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Вредности фин.средства по годинама (РСД)</w:t>
            </w:r>
          </w:p>
        </w:tc>
        <w:tc>
          <w:tcPr>
            <w:tcW w:w="1717" w:type="dxa"/>
            <w:shd w:val="clear" w:color="auto" w:fill="D6E9F5" w:themeFill="accent2" w:themeFillTint="33"/>
          </w:tcPr>
          <w:p w14:paraId="26296681"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Вредности фин.средства по изворима (РСД)</w:t>
            </w:r>
          </w:p>
        </w:tc>
      </w:tr>
      <w:tr w:rsidR="001E7228" w:rsidRPr="004341A4" w14:paraId="5325A713" w14:textId="77777777" w:rsidTr="001E7228">
        <w:trPr>
          <w:gridBefore w:val="1"/>
          <w:wBefore w:w="25" w:type="dxa"/>
          <w:trHeight w:val="496"/>
          <w:jc w:val="center"/>
        </w:trPr>
        <w:tc>
          <w:tcPr>
            <w:tcW w:w="1244" w:type="dxa"/>
            <w:shd w:val="clear" w:color="auto" w:fill="FFFFFF"/>
            <w:vAlign w:val="center"/>
          </w:tcPr>
          <w:p w14:paraId="5BA70C24"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eastAsia="sr-Latn-CS"/>
              </w:rPr>
              <w:t>6</w:t>
            </w:r>
            <w:r w:rsidRPr="004341A4">
              <w:rPr>
                <w:rFonts w:asciiTheme="majorHAnsi" w:eastAsia="Times New Roman" w:hAnsiTheme="majorHAnsi" w:cstheme="majorHAnsi"/>
                <w:b w:val="0"/>
                <w:bCs/>
                <w:noProof/>
                <w:color w:val="auto"/>
                <w:sz w:val="20"/>
                <w:szCs w:val="20"/>
                <w:lang w:val="sr-Cyrl-RS" w:eastAsia="sr-Latn-CS"/>
              </w:rPr>
              <w:t>.</w:t>
            </w:r>
            <w:r w:rsidRPr="004341A4">
              <w:rPr>
                <w:rFonts w:asciiTheme="majorHAnsi" w:eastAsia="Times New Roman" w:hAnsiTheme="majorHAnsi" w:cstheme="majorHAnsi"/>
                <w:b w:val="0"/>
                <w:bCs/>
                <w:noProof/>
                <w:color w:val="auto"/>
                <w:sz w:val="20"/>
                <w:szCs w:val="20"/>
                <w:lang w:eastAsia="sr-Latn-CS"/>
              </w:rPr>
              <w:t>3</w:t>
            </w:r>
            <w:r w:rsidRPr="004341A4">
              <w:rPr>
                <w:rFonts w:asciiTheme="majorHAnsi" w:eastAsia="Times New Roman" w:hAnsiTheme="majorHAnsi" w:cstheme="majorHAnsi"/>
                <w:b w:val="0"/>
                <w:bCs/>
                <w:noProof/>
                <w:color w:val="auto"/>
                <w:sz w:val="20"/>
                <w:szCs w:val="20"/>
                <w:lang w:val="sr-Cyrl-RS" w:eastAsia="sr-Latn-CS"/>
              </w:rPr>
              <w:t>.1</w:t>
            </w:r>
          </w:p>
        </w:tc>
        <w:tc>
          <w:tcPr>
            <w:tcW w:w="2197" w:type="dxa"/>
            <w:gridSpan w:val="2"/>
            <w:shd w:val="clear" w:color="auto" w:fill="FFFFFF"/>
            <w:vAlign w:val="center"/>
          </w:tcPr>
          <w:p w14:paraId="3289AE06" w14:textId="5D8C686F" w:rsidR="004341A4" w:rsidRPr="004341A4" w:rsidRDefault="004341A4" w:rsidP="004341A4">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Обележавање </w:t>
            </w:r>
            <w:r w:rsidR="001E7228">
              <w:rPr>
                <w:rFonts w:asciiTheme="majorHAnsi" w:eastAsia="Times New Roman" w:hAnsiTheme="majorHAnsi" w:cstheme="majorHAnsi"/>
                <w:b w:val="0"/>
                <w:bCs/>
                <w:noProof/>
                <w:color w:val="auto"/>
                <w:sz w:val="20"/>
                <w:szCs w:val="20"/>
                <w:lang w:val="sr-Cyrl-RS" w:eastAsia="sr-Latn-CS"/>
              </w:rPr>
              <w:t xml:space="preserve">Светског </w:t>
            </w:r>
            <w:r w:rsidRPr="004341A4">
              <w:rPr>
                <w:rFonts w:asciiTheme="majorHAnsi" w:eastAsia="Times New Roman" w:hAnsiTheme="majorHAnsi" w:cstheme="majorHAnsi"/>
                <w:b w:val="0"/>
                <w:bCs/>
                <w:noProof/>
                <w:color w:val="auto"/>
                <w:sz w:val="20"/>
                <w:szCs w:val="20"/>
                <w:lang w:val="sr-Cyrl-RS" w:eastAsia="sr-Latn-CS"/>
              </w:rPr>
              <w:t xml:space="preserve">дана Рома у </w:t>
            </w:r>
            <w:r w:rsidR="001E7228">
              <w:rPr>
                <w:rFonts w:asciiTheme="majorHAnsi" w:eastAsia="Times New Roman" w:hAnsiTheme="majorHAnsi" w:cstheme="majorHAnsi"/>
                <w:b w:val="0"/>
                <w:bCs/>
                <w:noProof/>
                <w:color w:val="auto"/>
                <w:sz w:val="20"/>
                <w:szCs w:val="20"/>
                <w:lang w:val="sr-Cyrl-RS" w:eastAsia="sr-Latn-CS"/>
              </w:rPr>
              <w:t xml:space="preserve">ОШ у </w:t>
            </w:r>
            <w:r w:rsidRPr="004341A4">
              <w:rPr>
                <w:rFonts w:asciiTheme="majorHAnsi" w:eastAsia="Times New Roman" w:hAnsiTheme="majorHAnsi" w:cstheme="majorHAnsi"/>
                <w:b w:val="0"/>
                <w:bCs/>
                <w:noProof/>
                <w:color w:val="auto"/>
                <w:sz w:val="20"/>
                <w:szCs w:val="20"/>
                <w:lang w:val="sr-Cyrl-RS" w:eastAsia="sr-Latn-CS"/>
              </w:rPr>
              <w:t>сарадњ</w:t>
            </w:r>
            <w:r w:rsidR="001E7228">
              <w:rPr>
                <w:rFonts w:asciiTheme="majorHAnsi" w:eastAsia="Times New Roman" w:hAnsiTheme="majorHAnsi" w:cstheme="majorHAnsi"/>
                <w:b w:val="0"/>
                <w:bCs/>
                <w:noProof/>
                <w:color w:val="auto"/>
                <w:sz w:val="20"/>
                <w:szCs w:val="20"/>
                <w:lang w:val="sr-Cyrl-RS" w:eastAsia="sr-Latn-CS"/>
              </w:rPr>
              <w:t>и</w:t>
            </w:r>
            <w:r w:rsidRPr="004341A4">
              <w:rPr>
                <w:rFonts w:asciiTheme="majorHAnsi" w:eastAsia="Times New Roman" w:hAnsiTheme="majorHAnsi" w:cstheme="majorHAnsi"/>
                <w:b w:val="0"/>
                <w:bCs/>
                <w:noProof/>
                <w:color w:val="auto"/>
                <w:sz w:val="20"/>
                <w:szCs w:val="20"/>
                <w:lang w:val="sr-Cyrl-RS" w:eastAsia="sr-Latn-CS"/>
              </w:rPr>
              <w:t xml:space="preserve"> са </w:t>
            </w:r>
            <w:r w:rsidRPr="004341A4">
              <w:rPr>
                <w:rFonts w:asciiTheme="majorHAnsi" w:eastAsia="Times New Roman" w:hAnsiTheme="majorHAnsi" w:cstheme="majorHAnsi"/>
                <w:b w:val="0"/>
                <w:bCs/>
                <w:noProof/>
                <w:color w:val="auto"/>
                <w:sz w:val="20"/>
                <w:szCs w:val="20"/>
                <w:lang w:val="sr-Cyrl-RS" w:eastAsia="sr-Latn-CS"/>
              </w:rPr>
              <w:lastRenderedPageBreak/>
              <w:t>Ученичким парламент</w:t>
            </w:r>
            <w:r w:rsidR="001E7228">
              <w:rPr>
                <w:rFonts w:asciiTheme="majorHAnsi" w:eastAsia="Times New Roman" w:hAnsiTheme="majorHAnsi" w:cstheme="majorHAnsi"/>
                <w:b w:val="0"/>
                <w:bCs/>
                <w:noProof/>
                <w:color w:val="auto"/>
                <w:sz w:val="20"/>
                <w:szCs w:val="20"/>
                <w:lang w:val="sr-Cyrl-RS" w:eastAsia="sr-Latn-CS"/>
              </w:rPr>
              <w:t>има</w:t>
            </w:r>
          </w:p>
        </w:tc>
        <w:tc>
          <w:tcPr>
            <w:tcW w:w="1513" w:type="dxa"/>
            <w:shd w:val="clear" w:color="auto" w:fill="FFFFFF"/>
          </w:tcPr>
          <w:p w14:paraId="66E5FA10" w14:textId="079A8E71" w:rsidR="004341A4" w:rsidRPr="004341A4" w:rsidRDefault="001E7228"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lastRenderedPageBreak/>
              <w:t>Одељење за друштвене делатности</w:t>
            </w:r>
          </w:p>
        </w:tc>
        <w:tc>
          <w:tcPr>
            <w:tcW w:w="1569" w:type="dxa"/>
            <w:gridSpan w:val="2"/>
            <w:shd w:val="clear" w:color="auto" w:fill="FFFFFF"/>
          </w:tcPr>
          <w:p w14:paraId="0DBA5CF2" w14:textId="77777777" w:rsidR="004341A4" w:rsidRDefault="004341A4" w:rsidP="004341A4">
            <w:pPr>
              <w:jc w:val="center"/>
              <w:rPr>
                <w:rFonts w:asciiTheme="majorHAnsi" w:eastAsia="Times New Roman" w:hAnsiTheme="majorHAnsi" w:cstheme="majorHAnsi"/>
                <w:b w:val="0"/>
                <w:bCs/>
                <w:noProof/>
                <w:color w:val="auto"/>
                <w:sz w:val="20"/>
                <w:szCs w:val="20"/>
                <w:lang w:val="sr-Cyrl-RS" w:eastAsia="sr-Latn-CS"/>
              </w:rPr>
            </w:pPr>
          </w:p>
          <w:p w14:paraId="1FB72882" w14:textId="40ABE288" w:rsidR="001E7228" w:rsidRPr="004341A4" w:rsidRDefault="001E7228" w:rsidP="00231898">
            <w:pPr>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ОШ</w:t>
            </w:r>
          </w:p>
        </w:tc>
        <w:tc>
          <w:tcPr>
            <w:tcW w:w="1828" w:type="dxa"/>
            <w:gridSpan w:val="4"/>
            <w:shd w:val="clear" w:color="auto" w:fill="FFFFFF"/>
            <w:vAlign w:val="center"/>
          </w:tcPr>
          <w:p w14:paraId="5099BDE5"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2025 – 2027.</w:t>
            </w:r>
          </w:p>
        </w:tc>
        <w:tc>
          <w:tcPr>
            <w:tcW w:w="1764" w:type="dxa"/>
            <w:gridSpan w:val="4"/>
            <w:shd w:val="clear" w:color="auto" w:fill="FFFFFF"/>
            <w:vAlign w:val="center"/>
          </w:tcPr>
          <w:p w14:paraId="3516DCA6" w14:textId="7100A44C" w:rsidR="004341A4" w:rsidRPr="004341A4" w:rsidRDefault="001E7228" w:rsidP="001E7228">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000000"/>
                <w:sz w:val="20"/>
                <w:szCs w:val="20"/>
                <w:lang w:val="sr-Cyrl-RS" w:eastAsia="sr-Latn-CS"/>
              </w:rPr>
              <w:t xml:space="preserve">  </w:t>
            </w:r>
            <w:r w:rsidR="004341A4" w:rsidRPr="004341A4">
              <w:rPr>
                <w:rFonts w:asciiTheme="majorHAnsi" w:eastAsia="Times New Roman" w:hAnsiTheme="majorHAnsi" w:cstheme="majorHAnsi"/>
                <w:b w:val="0"/>
                <w:bCs/>
                <w:noProof/>
                <w:color w:val="000000"/>
                <w:sz w:val="20"/>
                <w:szCs w:val="20"/>
                <w:lang w:val="sr-Cyrl-RS" w:eastAsia="sr-Latn-CS"/>
              </w:rPr>
              <w:t>Без средстава</w:t>
            </w:r>
          </w:p>
        </w:tc>
        <w:tc>
          <w:tcPr>
            <w:tcW w:w="2364" w:type="dxa"/>
            <w:gridSpan w:val="5"/>
            <w:shd w:val="clear" w:color="auto" w:fill="FFFFFF"/>
            <w:vAlign w:val="center"/>
          </w:tcPr>
          <w:p w14:paraId="491B99B5" w14:textId="77777777" w:rsidR="004341A4" w:rsidRPr="004341A4" w:rsidRDefault="004341A4" w:rsidP="004341A4">
            <w:pPr>
              <w:ind w:firstLine="65"/>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w:t>
            </w:r>
          </w:p>
        </w:tc>
        <w:tc>
          <w:tcPr>
            <w:tcW w:w="1717" w:type="dxa"/>
            <w:shd w:val="clear" w:color="auto" w:fill="FFFFFF"/>
            <w:vAlign w:val="center"/>
          </w:tcPr>
          <w:p w14:paraId="42E48095" w14:textId="77777777" w:rsidR="004341A4" w:rsidRPr="004341A4" w:rsidRDefault="004341A4" w:rsidP="004341A4">
            <w:pPr>
              <w:ind w:firstLine="218"/>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color w:val="000000"/>
                <w:sz w:val="20"/>
                <w:szCs w:val="20"/>
                <w:lang w:val="sr-Cyrl-RS" w:eastAsia="sr-Latn-CS"/>
              </w:rPr>
              <w:t>/</w:t>
            </w:r>
          </w:p>
        </w:tc>
      </w:tr>
      <w:tr w:rsidR="001E7228" w:rsidRPr="004341A4" w14:paraId="6F7A0B07" w14:textId="77777777" w:rsidTr="001E7228">
        <w:trPr>
          <w:gridBefore w:val="1"/>
          <w:wBefore w:w="25" w:type="dxa"/>
          <w:trHeight w:val="481"/>
          <w:jc w:val="center"/>
        </w:trPr>
        <w:tc>
          <w:tcPr>
            <w:tcW w:w="1244" w:type="dxa"/>
            <w:shd w:val="clear" w:color="auto" w:fill="FFFFFF"/>
            <w:vAlign w:val="center"/>
          </w:tcPr>
          <w:p w14:paraId="668760A9"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eastAsia="sr-Latn-CS"/>
              </w:rPr>
              <w:t>6</w:t>
            </w:r>
            <w:r w:rsidRPr="004341A4">
              <w:rPr>
                <w:rFonts w:asciiTheme="majorHAnsi" w:eastAsia="Times New Roman" w:hAnsiTheme="majorHAnsi" w:cstheme="majorHAnsi"/>
                <w:b w:val="0"/>
                <w:bCs/>
                <w:noProof/>
                <w:color w:val="auto"/>
                <w:sz w:val="20"/>
                <w:szCs w:val="20"/>
                <w:lang w:val="sr-Cyrl-RS" w:eastAsia="sr-Latn-CS"/>
              </w:rPr>
              <w:t>.</w:t>
            </w:r>
            <w:r w:rsidRPr="004341A4">
              <w:rPr>
                <w:rFonts w:asciiTheme="majorHAnsi" w:eastAsia="Times New Roman" w:hAnsiTheme="majorHAnsi" w:cstheme="majorHAnsi"/>
                <w:b w:val="0"/>
                <w:bCs/>
                <w:noProof/>
                <w:color w:val="auto"/>
                <w:sz w:val="20"/>
                <w:szCs w:val="20"/>
                <w:lang w:eastAsia="sr-Latn-CS"/>
              </w:rPr>
              <w:t>3</w:t>
            </w:r>
            <w:r w:rsidRPr="004341A4">
              <w:rPr>
                <w:rFonts w:asciiTheme="majorHAnsi" w:eastAsia="Times New Roman" w:hAnsiTheme="majorHAnsi" w:cstheme="majorHAnsi"/>
                <w:b w:val="0"/>
                <w:bCs/>
                <w:noProof/>
                <w:color w:val="auto"/>
                <w:sz w:val="20"/>
                <w:szCs w:val="20"/>
                <w:lang w:val="sr-Cyrl-RS" w:eastAsia="sr-Latn-CS"/>
              </w:rPr>
              <w:t>.2</w:t>
            </w:r>
          </w:p>
        </w:tc>
        <w:tc>
          <w:tcPr>
            <w:tcW w:w="2197" w:type="dxa"/>
            <w:gridSpan w:val="2"/>
            <w:shd w:val="clear" w:color="auto" w:fill="FFFFFF"/>
            <w:vAlign w:val="center"/>
          </w:tcPr>
          <w:p w14:paraId="72942EA6" w14:textId="64420E57" w:rsidR="004341A4" w:rsidRPr="004341A4" w:rsidRDefault="004341A4" w:rsidP="004341A4">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Изложба у Градској галерији </w:t>
            </w:r>
            <w:r w:rsidR="001E7228">
              <w:rPr>
                <w:rFonts w:asciiTheme="majorHAnsi" w:eastAsia="Times New Roman" w:hAnsiTheme="majorHAnsi" w:cstheme="majorHAnsi"/>
                <w:b w:val="0"/>
                <w:bCs/>
                <w:noProof/>
                <w:color w:val="auto"/>
                <w:sz w:val="20"/>
                <w:szCs w:val="20"/>
                <w:lang w:val="sr-Cyrl-RS" w:eastAsia="sr-Latn-CS"/>
              </w:rPr>
              <w:t xml:space="preserve">„Милан Туцовић“ </w:t>
            </w:r>
            <w:r w:rsidRPr="004341A4">
              <w:rPr>
                <w:rFonts w:asciiTheme="majorHAnsi" w:eastAsia="Times New Roman" w:hAnsiTheme="majorHAnsi" w:cstheme="majorHAnsi"/>
                <w:b w:val="0"/>
                <w:bCs/>
                <w:noProof/>
                <w:color w:val="auto"/>
                <w:sz w:val="20"/>
                <w:szCs w:val="20"/>
                <w:lang w:val="sr-Cyrl-RS" w:eastAsia="sr-Latn-CS"/>
              </w:rPr>
              <w:t xml:space="preserve">поводом </w:t>
            </w:r>
            <w:r w:rsidR="001E7228">
              <w:rPr>
                <w:rFonts w:asciiTheme="majorHAnsi" w:eastAsia="Times New Roman" w:hAnsiTheme="majorHAnsi" w:cstheme="majorHAnsi"/>
                <w:b w:val="0"/>
                <w:bCs/>
                <w:noProof/>
                <w:color w:val="auto"/>
                <w:sz w:val="20"/>
                <w:szCs w:val="20"/>
                <w:lang w:val="sr-Cyrl-RS" w:eastAsia="sr-Latn-CS"/>
              </w:rPr>
              <w:t xml:space="preserve">Светског </w:t>
            </w:r>
            <w:r w:rsidRPr="004341A4">
              <w:rPr>
                <w:rFonts w:asciiTheme="majorHAnsi" w:eastAsia="Times New Roman" w:hAnsiTheme="majorHAnsi" w:cstheme="majorHAnsi"/>
                <w:b w:val="0"/>
                <w:bCs/>
                <w:noProof/>
                <w:color w:val="auto"/>
                <w:sz w:val="20"/>
                <w:szCs w:val="20"/>
                <w:lang w:val="sr-Cyrl-RS" w:eastAsia="sr-Latn-CS"/>
              </w:rPr>
              <w:t xml:space="preserve">дана Рома и дана </w:t>
            </w:r>
            <w:r w:rsidR="001E7228">
              <w:rPr>
                <w:rFonts w:asciiTheme="majorHAnsi" w:eastAsia="Times New Roman" w:hAnsiTheme="majorHAnsi" w:cstheme="majorHAnsi"/>
                <w:b w:val="0"/>
                <w:bCs/>
                <w:noProof/>
                <w:color w:val="auto"/>
                <w:sz w:val="20"/>
                <w:szCs w:val="20"/>
                <w:lang w:val="sr-Cyrl-RS" w:eastAsia="sr-Latn-CS"/>
              </w:rPr>
              <w:t>о</w:t>
            </w:r>
            <w:r w:rsidRPr="004341A4">
              <w:rPr>
                <w:rFonts w:asciiTheme="majorHAnsi" w:eastAsia="Times New Roman" w:hAnsiTheme="majorHAnsi" w:cstheme="majorHAnsi"/>
                <w:b w:val="0"/>
                <w:bCs/>
                <w:noProof/>
                <w:color w:val="auto"/>
                <w:sz w:val="20"/>
                <w:szCs w:val="20"/>
                <w:lang w:val="sr-Cyrl-RS" w:eastAsia="sr-Latn-CS"/>
              </w:rPr>
              <w:t>пштине</w:t>
            </w:r>
          </w:p>
        </w:tc>
        <w:tc>
          <w:tcPr>
            <w:tcW w:w="1513" w:type="dxa"/>
            <w:shd w:val="clear" w:color="auto" w:fill="FFFFFF"/>
          </w:tcPr>
          <w:p w14:paraId="3EF37C54" w14:textId="77777777" w:rsidR="001E7228" w:rsidRDefault="001E7228" w:rsidP="004341A4">
            <w:pPr>
              <w:rPr>
                <w:rFonts w:asciiTheme="majorHAnsi" w:eastAsia="Times New Roman" w:hAnsiTheme="majorHAnsi" w:cstheme="majorHAnsi"/>
                <w:b w:val="0"/>
                <w:bCs/>
                <w:noProof/>
                <w:color w:val="auto"/>
                <w:sz w:val="20"/>
                <w:szCs w:val="20"/>
                <w:lang w:val="sr-Cyrl-RS" w:eastAsia="sr-Latn-CS"/>
              </w:rPr>
            </w:pPr>
          </w:p>
          <w:p w14:paraId="39CE8ECA" w14:textId="552D1E62" w:rsidR="004341A4" w:rsidRPr="004341A4" w:rsidRDefault="001E7228"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Одељење за друштвене делатности</w:t>
            </w:r>
          </w:p>
        </w:tc>
        <w:tc>
          <w:tcPr>
            <w:tcW w:w="1569" w:type="dxa"/>
            <w:gridSpan w:val="2"/>
            <w:shd w:val="clear" w:color="auto" w:fill="FFFFFF"/>
          </w:tcPr>
          <w:p w14:paraId="2363FCDE" w14:textId="77777777" w:rsidR="004341A4" w:rsidRDefault="004341A4" w:rsidP="004341A4">
            <w:pPr>
              <w:jc w:val="center"/>
              <w:rPr>
                <w:rFonts w:asciiTheme="majorHAnsi" w:eastAsia="Times New Roman" w:hAnsiTheme="majorHAnsi" w:cstheme="majorHAnsi"/>
                <w:b w:val="0"/>
                <w:bCs/>
                <w:noProof/>
                <w:color w:val="auto"/>
                <w:sz w:val="20"/>
                <w:szCs w:val="20"/>
                <w:lang w:val="sr-Cyrl-RS" w:eastAsia="sr-Latn-CS"/>
              </w:rPr>
            </w:pPr>
          </w:p>
          <w:p w14:paraId="6DDB9ECA" w14:textId="77777777" w:rsidR="001E7228" w:rsidRDefault="001E7228" w:rsidP="004341A4">
            <w:pPr>
              <w:jc w:val="center"/>
              <w:rPr>
                <w:rFonts w:asciiTheme="majorHAnsi" w:eastAsia="Times New Roman" w:hAnsiTheme="majorHAnsi" w:cstheme="majorHAnsi"/>
                <w:b w:val="0"/>
                <w:bCs/>
                <w:noProof/>
                <w:color w:val="auto"/>
                <w:sz w:val="20"/>
                <w:szCs w:val="20"/>
                <w:lang w:val="sr-Cyrl-RS" w:eastAsia="sr-Latn-CS"/>
              </w:rPr>
            </w:pPr>
          </w:p>
          <w:p w14:paraId="4448B838" w14:textId="1DF57D7B" w:rsidR="001E7228" w:rsidRPr="004341A4" w:rsidRDefault="001E7228" w:rsidP="004341A4">
            <w:pPr>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СКЦ Пожега</w:t>
            </w:r>
          </w:p>
        </w:tc>
        <w:tc>
          <w:tcPr>
            <w:tcW w:w="1828" w:type="dxa"/>
            <w:gridSpan w:val="4"/>
            <w:shd w:val="clear" w:color="auto" w:fill="FFFFFF"/>
            <w:vAlign w:val="center"/>
          </w:tcPr>
          <w:p w14:paraId="34D01835"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2025 – 2027.</w:t>
            </w:r>
          </w:p>
        </w:tc>
        <w:tc>
          <w:tcPr>
            <w:tcW w:w="1764" w:type="dxa"/>
            <w:gridSpan w:val="4"/>
            <w:shd w:val="clear" w:color="auto" w:fill="FFFFFF"/>
            <w:vAlign w:val="center"/>
          </w:tcPr>
          <w:p w14:paraId="2E3D7741" w14:textId="7F141086" w:rsidR="004341A4" w:rsidRPr="004341A4" w:rsidRDefault="001E7228" w:rsidP="001E7228">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000000"/>
                <w:sz w:val="20"/>
                <w:szCs w:val="20"/>
                <w:lang w:val="sr-Cyrl-RS" w:eastAsia="sr-Latn-CS"/>
              </w:rPr>
              <w:t xml:space="preserve">   </w:t>
            </w:r>
            <w:r w:rsidR="004341A4" w:rsidRPr="004341A4">
              <w:rPr>
                <w:rFonts w:asciiTheme="majorHAnsi" w:eastAsia="Times New Roman" w:hAnsiTheme="majorHAnsi" w:cstheme="majorHAnsi"/>
                <w:b w:val="0"/>
                <w:bCs/>
                <w:noProof/>
                <w:color w:val="000000"/>
                <w:sz w:val="20"/>
                <w:szCs w:val="20"/>
                <w:lang w:val="sr-Cyrl-RS" w:eastAsia="sr-Latn-CS"/>
              </w:rPr>
              <w:t>Без средстава</w:t>
            </w:r>
          </w:p>
        </w:tc>
        <w:tc>
          <w:tcPr>
            <w:tcW w:w="2364" w:type="dxa"/>
            <w:gridSpan w:val="5"/>
            <w:shd w:val="clear" w:color="auto" w:fill="FFFFFF"/>
            <w:vAlign w:val="center"/>
          </w:tcPr>
          <w:p w14:paraId="0714D5D4" w14:textId="77777777" w:rsidR="004341A4" w:rsidRPr="004341A4" w:rsidRDefault="004341A4" w:rsidP="004341A4">
            <w:pPr>
              <w:ind w:firstLine="65"/>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w:t>
            </w:r>
          </w:p>
        </w:tc>
        <w:tc>
          <w:tcPr>
            <w:tcW w:w="1717" w:type="dxa"/>
            <w:shd w:val="clear" w:color="auto" w:fill="FFFFFF"/>
            <w:vAlign w:val="center"/>
          </w:tcPr>
          <w:p w14:paraId="455BD7FE"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color w:val="000000"/>
                <w:sz w:val="20"/>
                <w:szCs w:val="20"/>
                <w:lang w:val="sr-Cyrl-RS" w:eastAsia="sr-Latn-CS"/>
              </w:rPr>
              <w:t>/</w:t>
            </w:r>
          </w:p>
        </w:tc>
      </w:tr>
      <w:tr w:rsidR="001E7228" w:rsidRPr="004341A4" w14:paraId="51462D1A" w14:textId="77777777" w:rsidTr="001E7228">
        <w:trPr>
          <w:gridBefore w:val="1"/>
          <w:wBefore w:w="25" w:type="dxa"/>
          <w:trHeight w:val="481"/>
          <w:jc w:val="center"/>
        </w:trPr>
        <w:tc>
          <w:tcPr>
            <w:tcW w:w="1244" w:type="dxa"/>
            <w:shd w:val="clear" w:color="auto" w:fill="FFFFFF"/>
            <w:vAlign w:val="center"/>
          </w:tcPr>
          <w:p w14:paraId="380610FE"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eastAsia="sr-Latn-CS"/>
              </w:rPr>
            </w:pPr>
            <w:r w:rsidRPr="004341A4">
              <w:rPr>
                <w:rFonts w:asciiTheme="majorHAnsi" w:eastAsia="Times New Roman" w:hAnsiTheme="majorHAnsi" w:cstheme="majorHAnsi"/>
                <w:b w:val="0"/>
                <w:bCs/>
                <w:noProof/>
                <w:color w:val="auto"/>
                <w:sz w:val="20"/>
                <w:szCs w:val="20"/>
                <w:lang w:eastAsia="sr-Latn-CS"/>
              </w:rPr>
              <w:t>6</w:t>
            </w:r>
            <w:r w:rsidRPr="004341A4">
              <w:rPr>
                <w:rFonts w:asciiTheme="majorHAnsi" w:eastAsia="Times New Roman" w:hAnsiTheme="majorHAnsi" w:cstheme="majorHAnsi"/>
                <w:b w:val="0"/>
                <w:bCs/>
                <w:noProof/>
                <w:color w:val="auto"/>
                <w:sz w:val="20"/>
                <w:szCs w:val="20"/>
                <w:lang w:val="sr-Cyrl-RS" w:eastAsia="sr-Latn-CS"/>
              </w:rPr>
              <w:t>.</w:t>
            </w:r>
            <w:r w:rsidRPr="004341A4">
              <w:rPr>
                <w:rFonts w:asciiTheme="majorHAnsi" w:eastAsia="Times New Roman" w:hAnsiTheme="majorHAnsi" w:cstheme="majorHAnsi"/>
                <w:b w:val="0"/>
                <w:bCs/>
                <w:noProof/>
                <w:color w:val="auto"/>
                <w:sz w:val="20"/>
                <w:szCs w:val="20"/>
                <w:lang w:eastAsia="sr-Latn-CS"/>
              </w:rPr>
              <w:t>3</w:t>
            </w:r>
            <w:r w:rsidRPr="004341A4">
              <w:rPr>
                <w:rFonts w:asciiTheme="majorHAnsi" w:eastAsia="Times New Roman" w:hAnsiTheme="majorHAnsi" w:cstheme="majorHAnsi"/>
                <w:b w:val="0"/>
                <w:bCs/>
                <w:noProof/>
                <w:color w:val="auto"/>
                <w:sz w:val="20"/>
                <w:szCs w:val="20"/>
                <w:lang w:val="sr-Cyrl-RS" w:eastAsia="sr-Latn-CS"/>
              </w:rPr>
              <w:t>.3</w:t>
            </w:r>
          </w:p>
        </w:tc>
        <w:tc>
          <w:tcPr>
            <w:tcW w:w="2197" w:type="dxa"/>
            <w:gridSpan w:val="2"/>
            <w:shd w:val="clear" w:color="auto" w:fill="FFFFFF"/>
            <w:vAlign w:val="center"/>
          </w:tcPr>
          <w:p w14:paraId="5BC6A714" w14:textId="4DB27334" w:rsidR="004341A4" w:rsidRPr="004341A4" w:rsidRDefault="001E7228"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Инклузивне р</w:t>
            </w:r>
            <w:r w:rsidR="004341A4" w:rsidRPr="004341A4">
              <w:rPr>
                <w:rFonts w:asciiTheme="majorHAnsi" w:eastAsia="Times New Roman" w:hAnsiTheme="majorHAnsi" w:cstheme="majorHAnsi"/>
                <w:b w:val="0"/>
                <w:bCs/>
                <w:noProof/>
                <w:color w:val="auto"/>
                <w:sz w:val="20"/>
                <w:szCs w:val="20"/>
                <w:lang w:val="sr-Cyrl-RS" w:eastAsia="sr-Latn-CS"/>
              </w:rPr>
              <w:t xml:space="preserve">адионице о </w:t>
            </w:r>
            <w:r>
              <w:rPr>
                <w:rFonts w:asciiTheme="majorHAnsi" w:eastAsia="Times New Roman" w:hAnsiTheme="majorHAnsi" w:cstheme="majorHAnsi"/>
                <w:b w:val="0"/>
                <w:bCs/>
                <w:noProof/>
                <w:color w:val="auto"/>
                <w:sz w:val="20"/>
                <w:szCs w:val="20"/>
                <w:lang w:val="sr-Cyrl-RS" w:eastAsia="sr-Latn-CS"/>
              </w:rPr>
              <w:t xml:space="preserve">ромској </w:t>
            </w:r>
            <w:r w:rsidR="004341A4" w:rsidRPr="004341A4">
              <w:rPr>
                <w:rFonts w:asciiTheme="majorHAnsi" w:eastAsia="Times New Roman" w:hAnsiTheme="majorHAnsi" w:cstheme="majorHAnsi"/>
                <w:b w:val="0"/>
                <w:bCs/>
                <w:noProof/>
                <w:color w:val="auto"/>
                <w:sz w:val="20"/>
                <w:szCs w:val="20"/>
                <w:lang w:val="sr-Cyrl-RS" w:eastAsia="sr-Latn-CS"/>
              </w:rPr>
              <w:t xml:space="preserve">култури и традицији </w:t>
            </w:r>
            <w:r>
              <w:rPr>
                <w:rFonts w:asciiTheme="majorHAnsi" w:eastAsia="Times New Roman" w:hAnsiTheme="majorHAnsi" w:cstheme="majorHAnsi"/>
                <w:b w:val="0"/>
                <w:bCs/>
                <w:noProof/>
                <w:color w:val="auto"/>
                <w:sz w:val="20"/>
                <w:szCs w:val="20"/>
                <w:lang w:val="sr-Cyrl-RS" w:eastAsia="sr-Latn-CS"/>
              </w:rPr>
              <w:t xml:space="preserve">у ОШ </w:t>
            </w:r>
            <w:r w:rsidR="004341A4" w:rsidRPr="004341A4">
              <w:rPr>
                <w:rFonts w:asciiTheme="majorHAnsi" w:eastAsia="Times New Roman" w:hAnsiTheme="majorHAnsi" w:cstheme="majorHAnsi"/>
                <w:b w:val="0"/>
                <w:bCs/>
                <w:noProof/>
                <w:color w:val="auto"/>
                <w:sz w:val="20"/>
                <w:szCs w:val="20"/>
                <w:lang w:val="sr-Cyrl-RS" w:eastAsia="sr-Latn-CS"/>
              </w:rPr>
              <w:t xml:space="preserve"> </w:t>
            </w:r>
          </w:p>
        </w:tc>
        <w:tc>
          <w:tcPr>
            <w:tcW w:w="1513" w:type="dxa"/>
            <w:shd w:val="clear" w:color="auto" w:fill="FFFFFF"/>
          </w:tcPr>
          <w:p w14:paraId="7031DAFE" w14:textId="77777777" w:rsidR="001E7228" w:rsidRDefault="001E7228" w:rsidP="004341A4">
            <w:pPr>
              <w:rPr>
                <w:rFonts w:asciiTheme="majorHAnsi" w:eastAsia="Times New Roman" w:hAnsiTheme="majorHAnsi" w:cstheme="majorHAnsi"/>
                <w:b w:val="0"/>
                <w:bCs/>
                <w:noProof/>
                <w:color w:val="auto"/>
                <w:sz w:val="20"/>
                <w:szCs w:val="20"/>
                <w:lang w:val="sr-Cyrl-RS" w:eastAsia="sr-Latn-CS"/>
              </w:rPr>
            </w:pPr>
          </w:p>
          <w:p w14:paraId="1AAF44D4" w14:textId="77777777" w:rsidR="001E7228" w:rsidRDefault="001E7228" w:rsidP="004341A4">
            <w:pPr>
              <w:rPr>
                <w:rFonts w:asciiTheme="majorHAnsi" w:eastAsia="Times New Roman" w:hAnsiTheme="majorHAnsi" w:cstheme="majorHAnsi"/>
                <w:b w:val="0"/>
                <w:bCs/>
                <w:noProof/>
                <w:color w:val="auto"/>
                <w:sz w:val="20"/>
                <w:szCs w:val="20"/>
                <w:lang w:val="sr-Cyrl-RS" w:eastAsia="sr-Latn-CS"/>
              </w:rPr>
            </w:pPr>
          </w:p>
          <w:p w14:paraId="6F049D0E" w14:textId="43AB38CF" w:rsidR="004341A4" w:rsidRPr="004341A4" w:rsidRDefault="001E7228"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Одељење за друштвене делатности</w:t>
            </w:r>
          </w:p>
        </w:tc>
        <w:tc>
          <w:tcPr>
            <w:tcW w:w="1569" w:type="dxa"/>
            <w:gridSpan w:val="2"/>
            <w:shd w:val="clear" w:color="auto" w:fill="FFFFFF"/>
          </w:tcPr>
          <w:p w14:paraId="2A1B419C" w14:textId="77777777" w:rsidR="004341A4" w:rsidRDefault="004341A4" w:rsidP="004341A4">
            <w:pPr>
              <w:jc w:val="center"/>
              <w:rPr>
                <w:rFonts w:asciiTheme="majorHAnsi" w:eastAsia="Times New Roman" w:hAnsiTheme="majorHAnsi" w:cstheme="majorHAnsi"/>
                <w:b w:val="0"/>
                <w:bCs/>
                <w:noProof/>
                <w:color w:val="auto"/>
                <w:sz w:val="20"/>
                <w:szCs w:val="20"/>
                <w:lang w:val="sr-Cyrl-RS" w:eastAsia="sr-Latn-CS"/>
              </w:rPr>
            </w:pPr>
          </w:p>
          <w:p w14:paraId="02600FC3" w14:textId="77777777" w:rsidR="001E7228" w:rsidRDefault="001E7228" w:rsidP="004341A4">
            <w:pPr>
              <w:jc w:val="center"/>
              <w:rPr>
                <w:rFonts w:asciiTheme="majorHAnsi" w:eastAsia="Times New Roman" w:hAnsiTheme="majorHAnsi" w:cstheme="majorHAnsi"/>
                <w:b w:val="0"/>
                <w:bCs/>
                <w:noProof/>
                <w:color w:val="auto"/>
                <w:sz w:val="20"/>
                <w:szCs w:val="20"/>
                <w:lang w:val="sr-Cyrl-RS" w:eastAsia="sr-Latn-CS"/>
              </w:rPr>
            </w:pPr>
          </w:p>
          <w:p w14:paraId="2AC68484" w14:textId="77777777" w:rsidR="001E7228" w:rsidRDefault="001E7228" w:rsidP="004341A4">
            <w:pPr>
              <w:jc w:val="center"/>
              <w:rPr>
                <w:rFonts w:asciiTheme="majorHAnsi" w:eastAsia="Times New Roman" w:hAnsiTheme="majorHAnsi" w:cstheme="majorHAnsi"/>
                <w:b w:val="0"/>
                <w:bCs/>
                <w:noProof/>
                <w:color w:val="auto"/>
                <w:sz w:val="20"/>
                <w:szCs w:val="20"/>
                <w:lang w:val="sr-Cyrl-RS" w:eastAsia="sr-Latn-CS"/>
              </w:rPr>
            </w:pPr>
          </w:p>
          <w:p w14:paraId="1F0A066B" w14:textId="59914D25" w:rsidR="001E7228" w:rsidRPr="004341A4" w:rsidRDefault="001E7228" w:rsidP="004341A4">
            <w:pPr>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ОШ, ПА</w:t>
            </w:r>
          </w:p>
        </w:tc>
        <w:tc>
          <w:tcPr>
            <w:tcW w:w="1828" w:type="dxa"/>
            <w:gridSpan w:val="4"/>
            <w:shd w:val="clear" w:color="auto" w:fill="FFFFFF"/>
            <w:vAlign w:val="center"/>
          </w:tcPr>
          <w:p w14:paraId="5EA4F2BD"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2025 – 2027.</w:t>
            </w:r>
          </w:p>
        </w:tc>
        <w:tc>
          <w:tcPr>
            <w:tcW w:w="1764" w:type="dxa"/>
            <w:gridSpan w:val="4"/>
            <w:shd w:val="clear" w:color="auto" w:fill="FFFFFF"/>
            <w:vAlign w:val="center"/>
          </w:tcPr>
          <w:p w14:paraId="79011B84" w14:textId="77777777" w:rsidR="004341A4" w:rsidRPr="004341A4" w:rsidRDefault="004341A4" w:rsidP="004341A4">
            <w:pPr>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90.000,00</w:t>
            </w:r>
          </w:p>
        </w:tc>
        <w:tc>
          <w:tcPr>
            <w:tcW w:w="2364" w:type="dxa"/>
            <w:gridSpan w:val="5"/>
            <w:shd w:val="clear" w:color="auto" w:fill="FFFFFF"/>
            <w:vAlign w:val="center"/>
          </w:tcPr>
          <w:p w14:paraId="3A899582" w14:textId="77777777" w:rsidR="004341A4" w:rsidRPr="004341A4" w:rsidRDefault="004341A4" w:rsidP="004341A4">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2025 – 30.000,00</w:t>
            </w:r>
          </w:p>
          <w:p w14:paraId="4B396E1F" w14:textId="77777777" w:rsidR="004341A4" w:rsidRPr="004341A4" w:rsidRDefault="004341A4" w:rsidP="004341A4">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2026 – 30.000,00 </w:t>
            </w:r>
          </w:p>
          <w:p w14:paraId="7542898E" w14:textId="77777777" w:rsidR="004341A4" w:rsidRPr="004341A4" w:rsidRDefault="004341A4" w:rsidP="004341A4">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2027</w:t>
            </w:r>
            <w:r w:rsidRPr="004341A4">
              <w:rPr>
                <w:rFonts w:asciiTheme="majorHAnsi" w:eastAsia="Times New Roman" w:hAnsiTheme="majorHAnsi" w:cstheme="majorHAnsi"/>
                <w:b w:val="0"/>
                <w:bCs/>
                <w:noProof/>
                <w:color w:val="auto"/>
                <w:sz w:val="20"/>
                <w:szCs w:val="20"/>
                <w:lang w:eastAsia="sr-Latn-CS"/>
              </w:rPr>
              <w:t xml:space="preserve"> – </w:t>
            </w:r>
            <w:r w:rsidRPr="004341A4">
              <w:rPr>
                <w:rFonts w:asciiTheme="majorHAnsi" w:eastAsia="Times New Roman" w:hAnsiTheme="majorHAnsi" w:cstheme="majorHAnsi"/>
                <w:b w:val="0"/>
                <w:bCs/>
                <w:noProof/>
                <w:color w:val="auto"/>
                <w:sz w:val="20"/>
                <w:szCs w:val="20"/>
                <w:lang w:val="sr-Cyrl-RS" w:eastAsia="sr-Latn-CS"/>
              </w:rPr>
              <w:t xml:space="preserve">30.000,00 </w:t>
            </w:r>
          </w:p>
        </w:tc>
        <w:tc>
          <w:tcPr>
            <w:tcW w:w="1717" w:type="dxa"/>
            <w:shd w:val="clear" w:color="auto" w:fill="FFFFFF"/>
            <w:vAlign w:val="center"/>
          </w:tcPr>
          <w:p w14:paraId="14A3F4D0"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 Оперативни план 30.000,00 </w:t>
            </w:r>
          </w:p>
          <w:p w14:paraId="70F39C83" w14:textId="77777777" w:rsidR="004341A4" w:rsidRPr="004341A4" w:rsidRDefault="004341A4" w:rsidP="004341A4">
            <w:pPr>
              <w:spacing w:before="8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Донаторска средства </w:t>
            </w:r>
          </w:p>
          <w:p w14:paraId="4CC83C55"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(пројектно)</w:t>
            </w:r>
          </w:p>
          <w:p w14:paraId="38BF74B4"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60.000,00</w:t>
            </w:r>
          </w:p>
          <w:p w14:paraId="23ECDF7B"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p>
        </w:tc>
      </w:tr>
      <w:tr w:rsidR="001E7228" w:rsidRPr="004341A4" w14:paraId="484EB103" w14:textId="77777777" w:rsidTr="001E7228">
        <w:trPr>
          <w:gridBefore w:val="1"/>
          <w:wBefore w:w="25" w:type="dxa"/>
          <w:trHeight w:val="481"/>
          <w:jc w:val="center"/>
        </w:trPr>
        <w:tc>
          <w:tcPr>
            <w:tcW w:w="1244" w:type="dxa"/>
            <w:shd w:val="clear" w:color="auto" w:fill="FFFFFF"/>
            <w:vAlign w:val="center"/>
          </w:tcPr>
          <w:p w14:paraId="0C3D19DC"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eastAsia="sr-Latn-CS"/>
              </w:rPr>
            </w:pPr>
            <w:r w:rsidRPr="004341A4">
              <w:rPr>
                <w:rFonts w:asciiTheme="majorHAnsi" w:eastAsia="Times New Roman" w:hAnsiTheme="majorHAnsi" w:cstheme="majorHAnsi"/>
                <w:b w:val="0"/>
                <w:bCs/>
                <w:noProof/>
                <w:color w:val="auto"/>
                <w:sz w:val="20"/>
                <w:szCs w:val="20"/>
                <w:lang w:eastAsia="sr-Latn-CS"/>
              </w:rPr>
              <w:t>6</w:t>
            </w:r>
            <w:r w:rsidRPr="004341A4">
              <w:rPr>
                <w:rFonts w:asciiTheme="majorHAnsi" w:eastAsia="Times New Roman" w:hAnsiTheme="majorHAnsi" w:cstheme="majorHAnsi"/>
                <w:b w:val="0"/>
                <w:bCs/>
                <w:noProof/>
                <w:color w:val="auto"/>
                <w:sz w:val="20"/>
                <w:szCs w:val="20"/>
                <w:lang w:val="sr-Cyrl-RS" w:eastAsia="sr-Latn-CS"/>
              </w:rPr>
              <w:t>.</w:t>
            </w:r>
            <w:r w:rsidRPr="004341A4">
              <w:rPr>
                <w:rFonts w:asciiTheme="majorHAnsi" w:eastAsia="Times New Roman" w:hAnsiTheme="majorHAnsi" w:cstheme="majorHAnsi"/>
                <w:b w:val="0"/>
                <w:bCs/>
                <w:noProof/>
                <w:color w:val="auto"/>
                <w:sz w:val="20"/>
                <w:szCs w:val="20"/>
                <w:lang w:eastAsia="sr-Latn-CS"/>
              </w:rPr>
              <w:t>3</w:t>
            </w:r>
            <w:r w:rsidRPr="004341A4">
              <w:rPr>
                <w:rFonts w:asciiTheme="majorHAnsi" w:eastAsia="Times New Roman" w:hAnsiTheme="majorHAnsi" w:cstheme="majorHAnsi"/>
                <w:b w:val="0"/>
                <w:bCs/>
                <w:noProof/>
                <w:color w:val="auto"/>
                <w:sz w:val="20"/>
                <w:szCs w:val="20"/>
                <w:lang w:val="sr-Cyrl-RS" w:eastAsia="sr-Latn-CS"/>
              </w:rPr>
              <w:t>.4</w:t>
            </w:r>
          </w:p>
        </w:tc>
        <w:tc>
          <w:tcPr>
            <w:tcW w:w="2197" w:type="dxa"/>
            <w:gridSpan w:val="2"/>
            <w:shd w:val="clear" w:color="auto" w:fill="FFFFFF"/>
            <w:vAlign w:val="center"/>
          </w:tcPr>
          <w:p w14:paraId="1F15D77A" w14:textId="6CFD0322" w:rsidR="004341A4" w:rsidRPr="004341A4" w:rsidRDefault="001E7228"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Продукција представе у чијој изведби учествују деца ромске националности у с</w:t>
            </w:r>
            <w:r w:rsidR="004341A4" w:rsidRPr="004341A4">
              <w:rPr>
                <w:rFonts w:asciiTheme="majorHAnsi" w:eastAsia="Times New Roman" w:hAnsiTheme="majorHAnsi" w:cstheme="majorHAnsi"/>
                <w:b w:val="0"/>
                <w:bCs/>
                <w:noProof/>
                <w:color w:val="auto"/>
                <w:sz w:val="20"/>
                <w:szCs w:val="20"/>
                <w:lang w:val="sr-Cyrl-RS" w:eastAsia="sr-Latn-CS"/>
              </w:rPr>
              <w:t>арадњ</w:t>
            </w:r>
            <w:r>
              <w:rPr>
                <w:rFonts w:asciiTheme="majorHAnsi" w:eastAsia="Times New Roman" w:hAnsiTheme="majorHAnsi" w:cstheme="majorHAnsi"/>
                <w:b w:val="0"/>
                <w:bCs/>
                <w:noProof/>
                <w:color w:val="auto"/>
                <w:sz w:val="20"/>
                <w:szCs w:val="20"/>
                <w:lang w:val="sr-Cyrl-RS" w:eastAsia="sr-Latn-CS"/>
              </w:rPr>
              <w:t>и</w:t>
            </w:r>
            <w:r w:rsidR="004341A4" w:rsidRPr="004341A4">
              <w:rPr>
                <w:rFonts w:asciiTheme="majorHAnsi" w:eastAsia="Times New Roman" w:hAnsiTheme="majorHAnsi" w:cstheme="majorHAnsi"/>
                <w:b w:val="0"/>
                <w:bCs/>
                <w:noProof/>
                <w:color w:val="auto"/>
                <w:sz w:val="20"/>
                <w:szCs w:val="20"/>
                <w:lang w:val="sr-Cyrl-RS" w:eastAsia="sr-Latn-CS"/>
              </w:rPr>
              <w:t xml:space="preserve"> са </w:t>
            </w:r>
            <w:r>
              <w:rPr>
                <w:rFonts w:asciiTheme="majorHAnsi" w:eastAsia="Times New Roman" w:hAnsiTheme="majorHAnsi" w:cstheme="majorHAnsi"/>
                <w:b w:val="0"/>
                <w:bCs/>
                <w:noProof/>
                <w:color w:val="auto"/>
                <w:sz w:val="20"/>
                <w:szCs w:val="20"/>
                <w:lang w:val="sr-Cyrl-RS" w:eastAsia="sr-Latn-CS"/>
              </w:rPr>
              <w:t>СКЦ</w:t>
            </w:r>
            <w:r w:rsidR="004341A4" w:rsidRPr="004341A4">
              <w:rPr>
                <w:rFonts w:asciiTheme="majorHAnsi" w:eastAsia="Times New Roman" w:hAnsiTheme="majorHAnsi" w:cstheme="majorHAnsi"/>
                <w:b w:val="0"/>
                <w:bCs/>
                <w:noProof/>
                <w:color w:val="auto"/>
                <w:sz w:val="20"/>
                <w:szCs w:val="20"/>
                <w:lang w:val="sr-Cyrl-RS" w:eastAsia="sr-Latn-CS"/>
              </w:rPr>
              <w:t xml:space="preserve"> Пожега и аматерским позориштем </w:t>
            </w:r>
          </w:p>
        </w:tc>
        <w:tc>
          <w:tcPr>
            <w:tcW w:w="1513" w:type="dxa"/>
            <w:shd w:val="clear" w:color="auto" w:fill="FFFFFF"/>
          </w:tcPr>
          <w:p w14:paraId="392F02D6" w14:textId="77777777" w:rsidR="001E7228" w:rsidRDefault="001E7228" w:rsidP="004341A4">
            <w:pPr>
              <w:rPr>
                <w:rFonts w:asciiTheme="majorHAnsi" w:eastAsia="Times New Roman" w:hAnsiTheme="majorHAnsi" w:cstheme="majorHAnsi"/>
                <w:b w:val="0"/>
                <w:bCs/>
                <w:noProof/>
                <w:color w:val="auto"/>
                <w:sz w:val="20"/>
                <w:szCs w:val="20"/>
                <w:lang w:val="sr-Cyrl-RS" w:eastAsia="sr-Latn-CS"/>
              </w:rPr>
            </w:pPr>
          </w:p>
          <w:p w14:paraId="3CECFFFC" w14:textId="77777777" w:rsidR="001E7228" w:rsidRDefault="001E7228" w:rsidP="004341A4">
            <w:pPr>
              <w:rPr>
                <w:rFonts w:asciiTheme="majorHAnsi" w:eastAsia="Times New Roman" w:hAnsiTheme="majorHAnsi" w:cstheme="majorHAnsi"/>
                <w:b w:val="0"/>
                <w:bCs/>
                <w:noProof/>
                <w:color w:val="auto"/>
                <w:sz w:val="20"/>
                <w:szCs w:val="20"/>
                <w:lang w:val="sr-Cyrl-RS" w:eastAsia="sr-Latn-CS"/>
              </w:rPr>
            </w:pPr>
          </w:p>
          <w:p w14:paraId="0CEDA11E" w14:textId="77777777" w:rsidR="001E7228" w:rsidRDefault="001E7228" w:rsidP="004341A4">
            <w:pPr>
              <w:rPr>
                <w:rFonts w:asciiTheme="majorHAnsi" w:eastAsia="Times New Roman" w:hAnsiTheme="majorHAnsi" w:cstheme="majorHAnsi"/>
                <w:b w:val="0"/>
                <w:bCs/>
                <w:noProof/>
                <w:color w:val="auto"/>
                <w:sz w:val="20"/>
                <w:szCs w:val="20"/>
                <w:lang w:val="sr-Cyrl-RS" w:eastAsia="sr-Latn-CS"/>
              </w:rPr>
            </w:pPr>
          </w:p>
          <w:p w14:paraId="23F832E5" w14:textId="6B25319F" w:rsidR="004341A4" w:rsidRPr="004341A4" w:rsidRDefault="001E7228"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Одељење за друштвене делатности</w:t>
            </w:r>
          </w:p>
        </w:tc>
        <w:tc>
          <w:tcPr>
            <w:tcW w:w="1569" w:type="dxa"/>
            <w:gridSpan w:val="2"/>
            <w:shd w:val="clear" w:color="auto" w:fill="FFFFFF"/>
          </w:tcPr>
          <w:p w14:paraId="3416FD76" w14:textId="77777777" w:rsidR="004341A4" w:rsidRDefault="004341A4" w:rsidP="004341A4">
            <w:pPr>
              <w:jc w:val="center"/>
              <w:rPr>
                <w:rFonts w:asciiTheme="majorHAnsi" w:eastAsia="Times New Roman" w:hAnsiTheme="majorHAnsi" w:cstheme="majorHAnsi"/>
                <w:b w:val="0"/>
                <w:bCs/>
                <w:noProof/>
                <w:color w:val="auto"/>
                <w:sz w:val="20"/>
                <w:szCs w:val="20"/>
                <w:lang w:val="sr-Cyrl-RS" w:eastAsia="sr-Latn-CS"/>
              </w:rPr>
            </w:pPr>
          </w:p>
          <w:p w14:paraId="1D06184B" w14:textId="77777777" w:rsidR="001E7228" w:rsidRDefault="001E7228" w:rsidP="004341A4">
            <w:pPr>
              <w:jc w:val="center"/>
              <w:rPr>
                <w:rFonts w:asciiTheme="majorHAnsi" w:eastAsia="Times New Roman" w:hAnsiTheme="majorHAnsi" w:cstheme="majorHAnsi"/>
                <w:b w:val="0"/>
                <w:bCs/>
                <w:noProof/>
                <w:color w:val="auto"/>
                <w:sz w:val="20"/>
                <w:szCs w:val="20"/>
                <w:lang w:val="sr-Cyrl-RS" w:eastAsia="sr-Latn-CS"/>
              </w:rPr>
            </w:pPr>
          </w:p>
          <w:p w14:paraId="34B8F353" w14:textId="77777777" w:rsidR="001E7228" w:rsidRDefault="001E7228" w:rsidP="004341A4">
            <w:pPr>
              <w:jc w:val="center"/>
              <w:rPr>
                <w:rFonts w:asciiTheme="majorHAnsi" w:eastAsia="Times New Roman" w:hAnsiTheme="majorHAnsi" w:cstheme="majorHAnsi"/>
                <w:b w:val="0"/>
                <w:bCs/>
                <w:noProof/>
                <w:color w:val="auto"/>
                <w:sz w:val="20"/>
                <w:szCs w:val="20"/>
                <w:lang w:val="sr-Cyrl-RS" w:eastAsia="sr-Latn-CS"/>
              </w:rPr>
            </w:pPr>
          </w:p>
          <w:p w14:paraId="55FF5C30" w14:textId="77777777" w:rsidR="00231898" w:rsidRDefault="00231898" w:rsidP="004341A4">
            <w:pPr>
              <w:jc w:val="center"/>
              <w:rPr>
                <w:rFonts w:asciiTheme="majorHAnsi" w:eastAsia="Times New Roman" w:hAnsiTheme="majorHAnsi" w:cstheme="majorHAnsi"/>
                <w:b w:val="0"/>
                <w:bCs/>
                <w:noProof/>
                <w:color w:val="auto"/>
                <w:sz w:val="20"/>
                <w:szCs w:val="20"/>
                <w:lang w:val="sr-Cyrl-RS" w:eastAsia="sr-Latn-CS"/>
              </w:rPr>
            </w:pPr>
          </w:p>
          <w:p w14:paraId="03C5514A" w14:textId="73CED49C" w:rsidR="001E7228" w:rsidRPr="004341A4" w:rsidRDefault="001E7228" w:rsidP="004341A4">
            <w:pPr>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СКЦ Пожега, </w:t>
            </w:r>
            <w:r w:rsidR="00231898">
              <w:rPr>
                <w:rFonts w:asciiTheme="majorHAnsi" w:eastAsia="Times New Roman" w:hAnsiTheme="majorHAnsi" w:cstheme="majorHAnsi"/>
                <w:b w:val="0"/>
                <w:bCs/>
                <w:noProof/>
                <w:color w:val="auto"/>
                <w:sz w:val="20"/>
                <w:szCs w:val="20"/>
                <w:lang w:val="sr-Cyrl-RS" w:eastAsia="sr-Latn-CS"/>
              </w:rPr>
              <w:t>ОЦД</w:t>
            </w:r>
          </w:p>
        </w:tc>
        <w:tc>
          <w:tcPr>
            <w:tcW w:w="1828" w:type="dxa"/>
            <w:gridSpan w:val="4"/>
            <w:shd w:val="clear" w:color="auto" w:fill="FFFFFF"/>
            <w:vAlign w:val="center"/>
          </w:tcPr>
          <w:p w14:paraId="43CC2C0B" w14:textId="30A48211"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w:t>
            </w:r>
            <w:r w:rsidR="00231898">
              <w:rPr>
                <w:rFonts w:asciiTheme="majorHAnsi" w:eastAsia="Times New Roman" w:hAnsiTheme="majorHAnsi" w:cstheme="majorHAnsi"/>
                <w:b w:val="0"/>
                <w:bCs/>
                <w:noProof/>
                <w:color w:val="auto"/>
                <w:sz w:val="20"/>
                <w:szCs w:val="20"/>
                <w:lang w:val="sr-Cyrl-RS" w:eastAsia="sr-Latn-CS"/>
              </w:rPr>
              <w:t>6</w:t>
            </w:r>
            <w:r w:rsidRPr="004341A4">
              <w:rPr>
                <w:rFonts w:asciiTheme="majorHAnsi" w:eastAsia="Times New Roman" w:hAnsiTheme="majorHAnsi" w:cstheme="majorHAnsi"/>
                <w:b w:val="0"/>
                <w:bCs/>
                <w:noProof/>
                <w:color w:val="auto"/>
                <w:sz w:val="20"/>
                <w:szCs w:val="20"/>
                <w:lang w:val="sr-Cyrl-RS" w:eastAsia="sr-Latn-CS"/>
              </w:rPr>
              <w:t>.</w:t>
            </w:r>
          </w:p>
        </w:tc>
        <w:tc>
          <w:tcPr>
            <w:tcW w:w="1764" w:type="dxa"/>
            <w:gridSpan w:val="4"/>
            <w:shd w:val="clear" w:color="auto" w:fill="FFFFFF"/>
            <w:vAlign w:val="center"/>
          </w:tcPr>
          <w:p w14:paraId="0AC289A0" w14:textId="77777777" w:rsidR="004341A4" w:rsidRPr="004341A4" w:rsidRDefault="004341A4" w:rsidP="004341A4">
            <w:pPr>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600.000,00</w:t>
            </w:r>
          </w:p>
        </w:tc>
        <w:tc>
          <w:tcPr>
            <w:tcW w:w="2364" w:type="dxa"/>
            <w:gridSpan w:val="5"/>
            <w:shd w:val="clear" w:color="auto" w:fill="FFFFFF"/>
            <w:vAlign w:val="center"/>
          </w:tcPr>
          <w:p w14:paraId="64267A9E" w14:textId="77777777" w:rsidR="004341A4" w:rsidRPr="004341A4" w:rsidRDefault="004341A4" w:rsidP="004341A4">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2026 – 600.000,00 </w:t>
            </w:r>
          </w:p>
          <w:p w14:paraId="333AE1C8" w14:textId="77777777" w:rsidR="004341A4" w:rsidRPr="004341A4" w:rsidRDefault="004341A4" w:rsidP="004341A4">
            <w:pPr>
              <w:jc w:val="right"/>
              <w:rPr>
                <w:rFonts w:asciiTheme="majorHAnsi" w:eastAsia="Times New Roman" w:hAnsiTheme="majorHAnsi" w:cstheme="majorHAnsi"/>
                <w:b w:val="0"/>
                <w:bCs/>
                <w:noProof/>
                <w:color w:val="auto"/>
                <w:sz w:val="20"/>
                <w:szCs w:val="20"/>
                <w:lang w:val="sr-Cyrl-RS" w:eastAsia="sr-Latn-CS"/>
              </w:rPr>
            </w:pPr>
          </w:p>
        </w:tc>
        <w:tc>
          <w:tcPr>
            <w:tcW w:w="1717" w:type="dxa"/>
            <w:shd w:val="clear" w:color="auto" w:fill="FFFFFF"/>
            <w:vAlign w:val="center"/>
          </w:tcPr>
          <w:p w14:paraId="74F47C16"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Донаторска средства</w:t>
            </w:r>
          </w:p>
          <w:p w14:paraId="62494E4D"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(пројектно)</w:t>
            </w:r>
          </w:p>
          <w:p w14:paraId="314DD8FC"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600.000,00</w:t>
            </w:r>
          </w:p>
          <w:p w14:paraId="1289FC70"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p>
          <w:p w14:paraId="52A613B4"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p>
        </w:tc>
      </w:tr>
      <w:tr w:rsidR="001E7228" w:rsidRPr="004341A4" w14:paraId="60B578D7" w14:textId="77777777" w:rsidTr="00231898">
        <w:trPr>
          <w:gridBefore w:val="1"/>
          <w:wBefore w:w="25" w:type="dxa"/>
          <w:trHeight w:val="1188"/>
          <w:jc w:val="center"/>
        </w:trPr>
        <w:tc>
          <w:tcPr>
            <w:tcW w:w="1244" w:type="dxa"/>
            <w:shd w:val="clear" w:color="auto" w:fill="FFFFFF"/>
            <w:vAlign w:val="center"/>
          </w:tcPr>
          <w:p w14:paraId="0DE9AB04"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eastAsia="sr-Latn-CS"/>
              </w:rPr>
            </w:pPr>
            <w:r w:rsidRPr="004341A4">
              <w:rPr>
                <w:rFonts w:asciiTheme="majorHAnsi" w:eastAsia="Times New Roman" w:hAnsiTheme="majorHAnsi" w:cstheme="majorHAnsi"/>
                <w:b w:val="0"/>
                <w:bCs/>
                <w:noProof/>
                <w:color w:val="auto"/>
                <w:sz w:val="20"/>
                <w:szCs w:val="20"/>
                <w:lang w:eastAsia="sr-Latn-CS"/>
              </w:rPr>
              <w:t>6</w:t>
            </w:r>
            <w:r w:rsidRPr="004341A4">
              <w:rPr>
                <w:rFonts w:asciiTheme="majorHAnsi" w:eastAsia="Times New Roman" w:hAnsiTheme="majorHAnsi" w:cstheme="majorHAnsi"/>
                <w:b w:val="0"/>
                <w:bCs/>
                <w:noProof/>
                <w:color w:val="auto"/>
                <w:sz w:val="20"/>
                <w:szCs w:val="20"/>
                <w:lang w:val="sr-Cyrl-RS" w:eastAsia="sr-Latn-CS"/>
              </w:rPr>
              <w:t>.</w:t>
            </w:r>
            <w:r w:rsidRPr="004341A4">
              <w:rPr>
                <w:rFonts w:asciiTheme="majorHAnsi" w:eastAsia="Times New Roman" w:hAnsiTheme="majorHAnsi" w:cstheme="majorHAnsi"/>
                <w:b w:val="0"/>
                <w:bCs/>
                <w:noProof/>
                <w:color w:val="auto"/>
                <w:sz w:val="20"/>
                <w:szCs w:val="20"/>
                <w:lang w:eastAsia="sr-Latn-CS"/>
              </w:rPr>
              <w:t>3</w:t>
            </w:r>
            <w:r w:rsidRPr="004341A4">
              <w:rPr>
                <w:rFonts w:asciiTheme="majorHAnsi" w:eastAsia="Times New Roman" w:hAnsiTheme="majorHAnsi" w:cstheme="majorHAnsi"/>
                <w:b w:val="0"/>
                <w:bCs/>
                <w:noProof/>
                <w:color w:val="auto"/>
                <w:sz w:val="20"/>
                <w:szCs w:val="20"/>
                <w:lang w:val="sr-Cyrl-RS" w:eastAsia="sr-Latn-CS"/>
              </w:rPr>
              <w:t>.5</w:t>
            </w:r>
          </w:p>
        </w:tc>
        <w:tc>
          <w:tcPr>
            <w:tcW w:w="2197" w:type="dxa"/>
            <w:gridSpan w:val="2"/>
            <w:shd w:val="clear" w:color="auto" w:fill="FFFFFF"/>
            <w:vAlign w:val="center"/>
          </w:tcPr>
          <w:p w14:paraId="585273A5" w14:textId="77777777" w:rsidR="004341A4" w:rsidRPr="004341A4" w:rsidRDefault="004341A4" w:rsidP="004341A4">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Обележавање ромске славе Бибија</w:t>
            </w:r>
          </w:p>
        </w:tc>
        <w:tc>
          <w:tcPr>
            <w:tcW w:w="1513" w:type="dxa"/>
            <w:shd w:val="clear" w:color="auto" w:fill="FFFFFF"/>
          </w:tcPr>
          <w:p w14:paraId="7290BE0A" w14:textId="77777777" w:rsidR="00231898" w:rsidRDefault="00231898" w:rsidP="004341A4">
            <w:pPr>
              <w:rPr>
                <w:rFonts w:asciiTheme="majorHAnsi" w:eastAsia="Times New Roman" w:hAnsiTheme="majorHAnsi" w:cstheme="majorHAnsi"/>
                <w:b w:val="0"/>
                <w:bCs/>
                <w:noProof/>
                <w:color w:val="auto"/>
                <w:sz w:val="20"/>
                <w:szCs w:val="20"/>
                <w:lang w:val="sr-Cyrl-RS" w:eastAsia="sr-Latn-CS"/>
              </w:rPr>
            </w:pPr>
          </w:p>
          <w:p w14:paraId="6E2B6DCF" w14:textId="18D9B210" w:rsidR="004341A4" w:rsidRPr="004341A4" w:rsidRDefault="001E7228"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Одељење за друштвене делатности</w:t>
            </w:r>
          </w:p>
        </w:tc>
        <w:tc>
          <w:tcPr>
            <w:tcW w:w="1569" w:type="dxa"/>
            <w:gridSpan w:val="2"/>
            <w:shd w:val="clear" w:color="auto" w:fill="FFFFFF"/>
          </w:tcPr>
          <w:p w14:paraId="28A08FA1" w14:textId="77777777" w:rsidR="004341A4" w:rsidRDefault="004341A4" w:rsidP="004341A4">
            <w:pPr>
              <w:jc w:val="center"/>
              <w:rPr>
                <w:rFonts w:asciiTheme="majorHAnsi" w:eastAsia="Times New Roman" w:hAnsiTheme="majorHAnsi" w:cstheme="majorHAnsi"/>
                <w:b w:val="0"/>
                <w:bCs/>
                <w:noProof/>
                <w:color w:val="auto"/>
                <w:sz w:val="20"/>
                <w:szCs w:val="20"/>
                <w:lang w:val="sr-Cyrl-RS" w:eastAsia="sr-Latn-CS"/>
              </w:rPr>
            </w:pPr>
          </w:p>
          <w:p w14:paraId="7720CD0F" w14:textId="77777777" w:rsidR="00231898" w:rsidRDefault="00231898" w:rsidP="004341A4">
            <w:pPr>
              <w:jc w:val="center"/>
              <w:rPr>
                <w:rFonts w:asciiTheme="majorHAnsi" w:eastAsia="Times New Roman" w:hAnsiTheme="majorHAnsi" w:cstheme="majorHAnsi"/>
                <w:b w:val="0"/>
                <w:bCs/>
                <w:noProof/>
                <w:color w:val="auto"/>
                <w:sz w:val="20"/>
                <w:szCs w:val="20"/>
                <w:lang w:val="sr-Cyrl-RS" w:eastAsia="sr-Latn-CS"/>
              </w:rPr>
            </w:pPr>
          </w:p>
          <w:p w14:paraId="13209B7B" w14:textId="089C206D" w:rsidR="00231898" w:rsidRPr="004341A4" w:rsidRDefault="00231898" w:rsidP="004341A4">
            <w:pPr>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ОЦД</w:t>
            </w:r>
          </w:p>
        </w:tc>
        <w:tc>
          <w:tcPr>
            <w:tcW w:w="1828" w:type="dxa"/>
            <w:gridSpan w:val="4"/>
            <w:shd w:val="clear" w:color="auto" w:fill="FFFFFF"/>
            <w:vAlign w:val="center"/>
          </w:tcPr>
          <w:p w14:paraId="64F98C22"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2025 – 2027.</w:t>
            </w:r>
          </w:p>
        </w:tc>
        <w:tc>
          <w:tcPr>
            <w:tcW w:w="1764" w:type="dxa"/>
            <w:gridSpan w:val="4"/>
            <w:shd w:val="clear" w:color="auto" w:fill="FFFFFF"/>
            <w:vAlign w:val="center"/>
          </w:tcPr>
          <w:p w14:paraId="5481D502" w14:textId="77777777" w:rsidR="004341A4" w:rsidRPr="004341A4" w:rsidRDefault="004341A4" w:rsidP="004341A4">
            <w:pPr>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900.000,00</w:t>
            </w:r>
          </w:p>
        </w:tc>
        <w:tc>
          <w:tcPr>
            <w:tcW w:w="2364" w:type="dxa"/>
            <w:gridSpan w:val="5"/>
            <w:shd w:val="clear" w:color="auto" w:fill="FFFFFF"/>
            <w:vAlign w:val="center"/>
          </w:tcPr>
          <w:p w14:paraId="13D593B5" w14:textId="77777777" w:rsidR="004341A4" w:rsidRPr="004341A4" w:rsidRDefault="004341A4" w:rsidP="004341A4">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2025 – 300.000,00 </w:t>
            </w:r>
          </w:p>
          <w:p w14:paraId="03904267" w14:textId="77777777" w:rsidR="004341A4" w:rsidRPr="004341A4" w:rsidRDefault="004341A4" w:rsidP="004341A4">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2026 – 300.000,00 </w:t>
            </w:r>
          </w:p>
          <w:p w14:paraId="50500D02" w14:textId="77777777" w:rsidR="004341A4" w:rsidRPr="004341A4" w:rsidRDefault="004341A4" w:rsidP="004341A4">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2027 – 300.000,00 </w:t>
            </w:r>
          </w:p>
        </w:tc>
        <w:tc>
          <w:tcPr>
            <w:tcW w:w="1717" w:type="dxa"/>
            <w:shd w:val="clear" w:color="auto" w:fill="FFFFFF"/>
            <w:vAlign w:val="center"/>
          </w:tcPr>
          <w:p w14:paraId="2A0FEA48"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Буџет ЛС – </w:t>
            </w:r>
          </w:p>
          <w:p w14:paraId="3F9B9CDB" w14:textId="77777777" w:rsidR="004341A4" w:rsidRPr="004341A4" w:rsidRDefault="004341A4" w:rsidP="004341A4">
            <w:pPr>
              <w:ind w:left="-66"/>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средства за реализацију ЛАП-а</w:t>
            </w:r>
          </w:p>
          <w:p w14:paraId="4FDD4916"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900.000,00</w:t>
            </w:r>
          </w:p>
          <w:p w14:paraId="7749AE6D"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p>
        </w:tc>
      </w:tr>
      <w:tr w:rsidR="001E7228" w:rsidRPr="004341A4" w14:paraId="72D50716" w14:textId="77777777" w:rsidTr="001E7228">
        <w:trPr>
          <w:gridBefore w:val="1"/>
          <w:wBefore w:w="25" w:type="dxa"/>
          <w:trHeight w:val="481"/>
          <w:jc w:val="center"/>
        </w:trPr>
        <w:tc>
          <w:tcPr>
            <w:tcW w:w="1244" w:type="dxa"/>
            <w:shd w:val="clear" w:color="auto" w:fill="FFFFFF"/>
            <w:vAlign w:val="center"/>
          </w:tcPr>
          <w:p w14:paraId="2CE9CA04" w14:textId="77777777" w:rsidR="004341A4" w:rsidRPr="004341A4" w:rsidRDefault="004341A4" w:rsidP="004341A4">
            <w:pPr>
              <w:ind w:firstLine="360"/>
              <w:jc w:val="center"/>
              <w:rPr>
                <w:rFonts w:asciiTheme="majorHAnsi" w:eastAsia="Times New Roman" w:hAnsiTheme="majorHAnsi" w:cstheme="majorHAnsi"/>
                <w:b w:val="0"/>
                <w:bCs/>
                <w:noProof/>
                <w:color w:val="auto"/>
                <w:sz w:val="20"/>
                <w:szCs w:val="20"/>
                <w:lang w:eastAsia="sr-Latn-CS"/>
              </w:rPr>
            </w:pPr>
            <w:r w:rsidRPr="004341A4">
              <w:rPr>
                <w:rFonts w:asciiTheme="majorHAnsi" w:eastAsia="Times New Roman" w:hAnsiTheme="majorHAnsi" w:cstheme="majorHAnsi"/>
                <w:b w:val="0"/>
                <w:bCs/>
                <w:noProof/>
                <w:color w:val="auto"/>
                <w:sz w:val="20"/>
                <w:szCs w:val="20"/>
                <w:lang w:eastAsia="sr-Latn-CS"/>
              </w:rPr>
              <w:t>6.3.6</w:t>
            </w:r>
          </w:p>
        </w:tc>
        <w:tc>
          <w:tcPr>
            <w:tcW w:w="2197" w:type="dxa"/>
            <w:gridSpan w:val="2"/>
            <w:shd w:val="clear" w:color="auto" w:fill="FFFFFF"/>
            <w:vAlign w:val="center"/>
          </w:tcPr>
          <w:p w14:paraId="1FF7C33D" w14:textId="7D2A1AD5" w:rsidR="004341A4" w:rsidRPr="004341A4" w:rsidRDefault="004341A4" w:rsidP="004341A4">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Афирмација </w:t>
            </w:r>
            <w:r w:rsidR="00231898">
              <w:rPr>
                <w:rFonts w:asciiTheme="majorHAnsi" w:eastAsia="Times New Roman" w:hAnsiTheme="majorHAnsi" w:cstheme="majorHAnsi"/>
                <w:b w:val="0"/>
                <w:bCs/>
                <w:noProof/>
                <w:color w:val="auto"/>
                <w:sz w:val="20"/>
                <w:szCs w:val="20"/>
                <w:lang w:val="sr-Cyrl-RS" w:eastAsia="sr-Latn-CS"/>
              </w:rPr>
              <w:t xml:space="preserve">и учење </w:t>
            </w:r>
            <w:r w:rsidRPr="004341A4">
              <w:rPr>
                <w:rFonts w:asciiTheme="majorHAnsi" w:eastAsia="Times New Roman" w:hAnsiTheme="majorHAnsi" w:cstheme="majorHAnsi"/>
                <w:b w:val="0"/>
                <w:bCs/>
                <w:noProof/>
                <w:color w:val="auto"/>
                <w:sz w:val="20"/>
                <w:szCs w:val="20"/>
                <w:lang w:val="sr-Cyrl-RS" w:eastAsia="sr-Latn-CS"/>
              </w:rPr>
              <w:t xml:space="preserve">ромског језика уз употребу дигиталних алата за ученике у </w:t>
            </w:r>
            <w:r w:rsidR="00231898">
              <w:rPr>
                <w:rFonts w:asciiTheme="majorHAnsi" w:eastAsia="Times New Roman" w:hAnsiTheme="majorHAnsi" w:cstheme="majorHAnsi"/>
                <w:b w:val="0"/>
                <w:bCs/>
                <w:noProof/>
                <w:color w:val="auto"/>
                <w:sz w:val="20"/>
                <w:szCs w:val="20"/>
                <w:lang w:val="sr-Cyrl-RS" w:eastAsia="sr-Latn-CS"/>
              </w:rPr>
              <w:t>ОШ</w:t>
            </w:r>
          </w:p>
        </w:tc>
        <w:tc>
          <w:tcPr>
            <w:tcW w:w="1513" w:type="dxa"/>
            <w:shd w:val="clear" w:color="auto" w:fill="FFFFFF"/>
          </w:tcPr>
          <w:p w14:paraId="673AC76D" w14:textId="77777777" w:rsidR="00231898" w:rsidRDefault="00231898" w:rsidP="004341A4">
            <w:pPr>
              <w:rPr>
                <w:rFonts w:asciiTheme="majorHAnsi" w:eastAsia="Times New Roman" w:hAnsiTheme="majorHAnsi" w:cstheme="majorHAnsi"/>
                <w:b w:val="0"/>
                <w:bCs/>
                <w:noProof/>
                <w:color w:val="auto"/>
                <w:sz w:val="20"/>
                <w:szCs w:val="20"/>
                <w:lang w:val="sr-Cyrl-RS" w:eastAsia="sr-Latn-CS"/>
              </w:rPr>
            </w:pPr>
          </w:p>
          <w:p w14:paraId="7F09AF15" w14:textId="535461DA" w:rsidR="004341A4" w:rsidRPr="004341A4" w:rsidRDefault="001E7228" w:rsidP="004341A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Одељење за друштвене делатности</w:t>
            </w:r>
          </w:p>
        </w:tc>
        <w:tc>
          <w:tcPr>
            <w:tcW w:w="1569" w:type="dxa"/>
            <w:gridSpan w:val="2"/>
            <w:shd w:val="clear" w:color="auto" w:fill="FFFFFF"/>
          </w:tcPr>
          <w:p w14:paraId="39BC5312" w14:textId="77777777" w:rsidR="004341A4" w:rsidRDefault="004341A4" w:rsidP="004341A4">
            <w:pPr>
              <w:jc w:val="center"/>
              <w:rPr>
                <w:rFonts w:asciiTheme="majorHAnsi" w:eastAsia="Times New Roman" w:hAnsiTheme="majorHAnsi" w:cstheme="majorHAnsi"/>
                <w:b w:val="0"/>
                <w:bCs/>
                <w:noProof/>
                <w:color w:val="auto"/>
                <w:sz w:val="20"/>
                <w:szCs w:val="20"/>
                <w:lang w:val="sr-Cyrl-RS" w:eastAsia="sr-Latn-CS"/>
              </w:rPr>
            </w:pPr>
          </w:p>
          <w:p w14:paraId="063AE99E" w14:textId="77777777" w:rsidR="00231898" w:rsidRDefault="00231898" w:rsidP="004341A4">
            <w:pPr>
              <w:jc w:val="center"/>
              <w:rPr>
                <w:rFonts w:asciiTheme="majorHAnsi" w:eastAsia="Times New Roman" w:hAnsiTheme="majorHAnsi" w:cstheme="majorHAnsi"/>
                <w:b w:val="0"/>
                <w:bCs/>
                <w:noProof/>
                <w:color w:val="auto"/>
                <w:sz w:val="20"/>
                <w:szCs w:val="20"/>
                <w:lang w:val="sr-Cyrl-RS" w:eastAsia="sr-Latn-CS"/>
              </w:rPr>
            </w:pPr>
          </w:p>
          <w:p w14:paraId="318EB41D" w14:textId="16BA5640" w:rsidR="00231898" w:rsidRPr="004341A4" w:rsidRDefault="00231898" w:rsidP="004341A4">
            <w:pPr>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ПА</w:t>
            </w:r>
          </w:p>
        </w:tc>
        <w:tc>
          <w:tcPr>
            <w:tcW w:w="1828" w:type="dxa"/>
            <w:gridSpan w:val="4"/>
            <w:shd w:val="clear" w:color="auto" w:fill="FFFFFF"/>
            <w:vAlign w:val="center"/>
          </w:tcPr>
          <w:p w14:paraId="4AA07D33"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2025 – 2027.</w:t>
            </w:r>
          </w:p>
        </w:tc>
        <w:tc>
          <w:tcPr>
            <w:tcW w:w="1764" w:type="dxa"/>
            <w:gridSpan w:val="4"/>
            <w:shd w:val="clear" w:color="auto" w:fill="FFFFFF"/>
            <w:vAlign w:val="center"/>
          </w:tcPr>
          <w:p w14:paraId="09EFDE01" w14:textId="6CF8ED4C" w:rsidR="004341A4" w:rsidRPr="004341A4" w:rsidRDefault="00231898" w:rsidP="00231898">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000000"/>
                <w:sz w:val="20"/>
                <w:szCs w:val="20"/>
                <w:lang w:val="sr-Cyrl-RS" w:eastAsia="sr-Latn-CS"/>
              </w:rPr>
              <w:t xml:space="preserve">   </w:t>
            </w:r>
            <w:r w:rsidR="004341A4" w:rsidRPr="004341A4">
              <w:rPr>
                <w:rFonts w:asciiTheme="majorHAnsi" w:eastAsia="Times New Roman" w:hAnsiTheme="majorHAnsi" w:cstheme="majorHAnsi"/>
                <w:b w:val="0"/>
                <w:bCs/>
                <w:noProof/>
                <w:color w:val="000000"/>
                <w:sz w:val="20"/>
                <w:szCs w:val="20"/>
                <w:lang w:val="sr-Cyrl-RS" w:eastAsia="sr-Latn-CS"/>
              </w:rPr>
              <w:t>Без средстава</w:t>
            </w:r>
          </w:p>
        </w:tc>
        <w:tc>
          <w:tcPr>
            <w:tcW w:w="2364" w:type="dxa"/>
            <w:gridSpan w:val="5"/>
            <w:shd w:val="clear" w:color="auto" w:fill="FFFFFF"/>
            <w:vAlign w:val="center"/>
          </w:tcPr>
          <w:p w14:paraId="522482FC"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w:t>
            </w:r>
          </w:p>
        </w:tc>
        <w:tc>
          <w:tcPr>
            <w:tcW w:w="1717" w:type="dxa"/>
            <w:shd w:val="clear" w:color="auto" w:fill="FFFFFF"/>
            <w:vAlign w:val="center"/>
          </w:tcPr>
          <w:p w14:paraId="5DC1E758" w14:textId="77777777" w:rsidR="004341A4" w:rsidRPr="004341A4" w:rsidRDefault="004341A4" w:rsidP="004341A4">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color w:val="000000"/>
                <w:sz w:val="20"/>
                <w:szCs w:val="20"/>
                <w:lang w:val="sr-Cyrl-RS" w:eastAsia="sr-Latn-CS"/>
              </w:rPr>
              <w:t>/</w:t>
            </w:r>
          </w:p>
        </w:tc>
      </w:tr>
    </w:tbl>
    <w:p w14:paraId="717DDB50" w14:textId="77777777" w:rsidR="004341A4" w:rsidRDefault="004341A4" w:rsidP="004341A4">
      <w:pPr>
        <w:spacing w:line="240" w:lineRule="auto"/>
        <w:ind w:firstLine="360"/>
        <w:rPr>
          <w:rFonts w:asciiTheme="majorHAnsi" w:eastAsia="Times New Roman" w:hAnsiTheme="majorHAnsi" w:cstheme="majorHAnsi"/>
          <w:b w:val="0"/>
          <w:bCs/>
          <w:color w:val="auto"/>
          <w:sz w:val="20"/>
          <w:szCs w:val="20"/>
          <w:lang w:val="sr-Cyrl-RS" w:eastAsia="sr-Latn-CS"/>
        </w:rPr>
      </w:pPr>
    </w:p>
    <w:p w14:paraId="5E28D597" w14:textId="77777777" w:rsidR="00182673" w:rsidRDefault="00182673" w:rsidP="004341A4">
      <w:pPr>
        <w:spacing w:line="240" w:lineRule="auto"/>
        <w:ind w:firstLine="360"/>
        <w:rPr>
          <w:rFonts w:asciiTheme="majorHAnsi" w:eastAsia="Times New Roman" w:hAnsiTheme="majorHAnsi" w:cstheme="majorHAnsi"/>
          <w:b w:val="0"/>
          <w:bCs/>
          <w:color w:val="auto"/>
          <w:sz w:val="20"/>
          <w:szCs w:val="20"/>
          <w:lang w:val="sr-Cyrl-RS" w:eastAsia="sr-Latn-CS"/>
        </w:rPr>
      </w:pPr>
    </w:p>
    <w:p w14:paraId="3E3136E4" w14:textId="77777777" w:rsidR="00182673" w:rsidRDefault="00182673" w:rsidP="004341A4">
      <w:pPr>
        <w:spacing w:line="240" w:lineRule="auto"/>
        <w:ind w:firstLine="360"/>
        <w:rPr>
          <w:rFonts w:asciiTheme="majorHAnsi" w:eastAsia="Times New Roman" w:hAnsiTheme="majorHAnsi" w:cstheme="majorHAnsi"/>
          <w:b w:val="0"/>
          <w:bCs/>
          <w:color w:val="auto"/>
          <w:sz w:val="20"/>
          <w:szCs w:val="20"/>
          <w:lang w:val="sr-Cyrl-RS" w:eastAsia="sr-Latn-CS"/>
        </w:rPr>
      </w:pPr>
    </w:p>
    <w:p w14:paraId="67F87B70" w14:textId="77777777" w:rsidR="00182673" w:rsidRPr="00182673" w:rsidRDefault="00182673" w:rsidP="004341A4">
      <w:pPr>
        <w:spacing w:line="240" w:lineRule="auto"/>
        <w:ind w:firstLine="360"/>
        <w:rPr>
          <w:rFonts w:asciiTheme="majorHAnsi" w:eastAsia="Times New Roman" w:hAnsiTheme="majorHAnsi" w:cstheme="majorHAnsi"/>
          <w:b w:val="0"/>
          <w:bCs/>
          <w:color w:val="auto"/>
          <w:sz w:val="20"/>
          <w:szCs w:val="20"/>
          <w:lang w:val="sr-Cyrl-RS" w:eastAsia="sr-Latn-CS"/>
        </w:rPr>
      </w:pPr>
    </w:p>
    <w:p w14:paraId="045383E0" w14:textId="77777777" w:rsidR="004341A4" w:rsidRPr="004341A4" w:rsidRDefault="004341A4" w:rsidP="004341A4">
      <w:pPr>
        <w:spacing w:line="240" w:lineRule="auto"/>
        <w:ind w:firstLine="360"/>
        <w:rPr>
          <w:rFonts w:asciiTheme="majorHAnsi" w:eastAsia="Times New Roman" w:hAnsiTheme="majorHAnsi" w:cstheme="majorHAnsi"/>
          <w:b w:val="0"/>
          <w:bCs/>
          <w:color w:val="auto"/>
          <w:sz w:val="20"/>
          <w:szCs w:val="20"/>
          <w:lang w:val="sr-Latn-CS" w:eastAsia="sr-Latn-CS"/>
        </w:rPr>
      </w:pPr>
    </w:p>
    <w:tbl>
      <w:tblPr>
        <w:tblStyle w:val="TableGrid4"/>
        <w:tblW w:w="14221" w:type="dxa"/>
        <w:jc w:val="center"/>
        <w:tblLook w:val="04A0" w:firstRow="1" w:lastRow="0" w:firstColumn="1" w:lastColumn="0" w:noHBand="0" w:noVBand="1"/>
      </w:tblPr>
      <w:tblGrid>
        <w:gridCol w:w="25"/>
        <w:gridCol w:w="1244"/>
        <w:gridCol w:w="515"/>
        <w:gridCol w:w="1744"/>
        <w:gridCol w:w="1524"/>
        <w:gridCol w:w="360"/>
        <w:gridCol w:w="1228"/>
        <w:gridCol w:w="239"/>
        <w:gridCol w:w="1211"/>
        <w:gridCol w:w="335"/>
        <w:gridCol w:w="134"/>
        <w:gridCol w:w="691"/>
        <w:gridCol w:w="517"/>
        <w:gridCol w:w="458"/>
        <w:gridCol w:w="138"/>
        <w:gridCol w:w="98"/>
        <w:gridCol w:w="673"/>
        <w:gridCol w:w="951"/>
        <w:gridCol w:w="253"/>
        <w:gridCol w:w="112"/>
        <w:gridCol w:w="1771"/>
      </w:tblGrid>
      <w:tr w:rsidR="004341A4" w:rsidRPr="004341A4" w14:paraId="25EC6E62" w14:textId="77777777" w:rsidTr="00182673">
        <w:trPr>
          <w:trHeight w:val="420"/>
          <w:jc w:val="center"/>
        </w:trPr>
        <w:tc>
          <w:tcPr>
            <w:tcW w:w="14221" w:type="dxa"/>
            <w:gridSpan w:val="21"/>
            <w:shd w:val="clear" w:color="auto" w:fill="024F75" w:themeFill="accent1"/>
          </w:tcPr>
          <w:p w14:paraId="12F6ECF0" w14:textId="77777777" w:rsidR="004341A4" w:rsidRPr="00182673" w:rsidRDefault="004341A4" w:rsidP="004341A4">
            <w:pPr>
              <w:ind w:firstLine="360"/>
              <w:rPr>
                <w:rFonts w:asciiTheme="majorHAnsi" w:eastAsia="Times New Roman" w:hAnsiTheme="majorHAnsi" w:cstheme="majorHAnsi"/>
                <w:noProof/>
                <w:color w:val="auto"/>
                <w:sz w:val="20"/>
                <w:szCs w:val="20"/>
                <w:lang w:val="sr-Latn-CS" w:eastAsia="sr-Latn-CS"/>
              </w:rPr>
            </w:pPr>
            <w:r w:rsidRPr="00182673">
              <w:rPr>
                <w:rFonts w:asciiTheme="majorHAnsi" w:eastAsia="Times New Roman" w:hAnsiTheme="majorHAnsi" w:cstheme="majorHAnsi"/>
                <w:noProof/>
                <w:color w:val="FFFFFF"/>
                <w:sz w:val="20"/>
                <w:szCs w:val="20"/>
                <w:lang w:val="sr-Cyrl-RS" w:eastAsia="sr-Latn-CS"/>
              </w:rPr>
              <w:lastRenderedPageBreak/>
              <w:t xml:space="preserve">ПОСЕБАН ЦИЉ </w:t>
            </w:r>
            <w:r w:rsidRPr="00182673">
              <w:rPr>
                <w:rFonts w:asciiTheme="majorHAnsi" w:eastAsia="Times New Roman" w:hAnsiTheme="majorHAnsi" w:cstheme="majorHAnsi"/>
                <w:noProof/>
                <w:color w:val="FFFFFF"/>
                <w:sz w:val="20"/>
                <w:szCs w:val="20"/>
                <w:lang w:eastAsia="sr-Latn-CS"/>
              </w:rPr>
              <w:t>7</w:t>
            </w:r>
            <w:r w:rsidRPr="00182673">
              <w:rPr>
                <w:rFonts w:asciiTheme="majorHAnsi" w:eastAsia="Times New Roman" w:hAnsiTheme="majorHAnsi" w:cstheme="majorHAnsi"/>
                <w:noProof/>
                <w:color w:val="FFFFFF"/>
                <w:sz w:val="20"/>
                <w:szCs w:val="20"/>
                <w:lang w:val="sr-Cyrl-RS" w:eastAsia="sr-Latn-CS"/>
              </w:rPr>
              <w:t xml:space="preserve">:  </w:t>
            </w:r>
            <w:r w:rsidRPr="00182673">
              <w:rPr>
                <w:rFonts w:asciiTheme="majorHAnsi" w:eastAsia="Times New Roman" w:hAnsiTheme="majorHAnsi" w:cstheme="majorHAnsi"/>
                <w:color w:val="FFFFFF"/>
                <w:sz w:val="20"/>
                <w:szCs w:val="20"/>
                <w:lang w:val="sr-Cyrl-RS" w:eastAsia="sr-Latn-CS"/>
              </w:rPr>
              <w:t>Подржати активно учешће Рома у процесима доношења одлука на локалном нивоу</w:t>
            </w:r>
          </w:p>
        </w:tc>
      </w:tr>
      <w:tr w:rsidR="004341A4" w:rsidRPr="004341A4" w14:paraId="170F5257" w14:textId="77777777" w:rsidTr="00E16A7E">
        <w:trPr>
          <w:trHeight w:val="496"/>
          <w:jc w:val="center"/>
        </w:trPr>
        <w:tc>
          <w:tcPr>
            <w:tcW w:w="5412" w:type="dxa"/>
            <w:gridSpan w:val="6"/>
            <w:shd w:val="clear" w:color="auto" w:fill="EDEDED"/>
          </w:tcPr>
          <w:p w14:paraId="7A536C1B" w14:textId="77777777" w:rsidR="004341A4" w:rsidRPr="004341A4" w:rsidRDefault="004341A4" w:rsidP="004341A4">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Показатељи на нивоу посебног циља </w:t>
            </w:r>
          </w:p>
          <w:p w14:paraId="6D674516" w14:textId="77777777" w:rsidR="004341A4" w:rsidRPr="004341A4" w:rsidRDefault="004341A4" w:rsidP="004341A4">
            <w:pPr>
              <w:ind w:firstLine="360"/>
              <w:rPr>
                <w:rFonts w:asciiTheme="majorHAnsi" w:eastAsia="Times New Roman" w:hAnsiTheme="majorHAnsi" w:cstheme="majorHAnsi"/>
                <w:b w:val="0"/>
                <w:bCs/>
                <w:noProof/>
                <w:color w:val="1F3864"/>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(показатељи исхода)</w:t>
            </w:r>
          </w:p>
        </w:tc>
        <w:tc>
          <w:tcPr>
            <w:tcW w:w="1467" w:type="dxa"/>
            <w:gridSpan w:val="2"/>
            <w:shd w:val="clear" w:color="auto" w:fill="EDEDED"/>
          </w:tcPr>
          <w:p w14:paraId="2DD251CF" w14:textId="77777777" w:rsidR="004341A4" w:rsidRPr="004341A4" w:rsidRDefault="004341A4" w:rsidP="00E16A7E">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Јединица</w:t>
            </w:r>
          </w:p>
          <w:p w14:paraId="78992C91" w14:textId="77777777" w:rsidR="004341A4" w:rsidRPr="004341A4" w:rsidRDefault="004341A4" w:rsidP="00E16A7E">
            <w:pPr>
              <w:jc w:val="center"/>
              <w:rPr>
                <w:rFonts w:asciiTheme="majorHAnsi" w:eastAsia="Times New Roman" w:hAnsiTheme="majorHAnsi" w:cstheme="majorHAnsi"/>
                <w:b w:val="0"/>
                <w:bCs/>
                <w:noProof/>
                <w:color w:val="1F3864"/>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мере</w:t>
            </w:r>
          </w:p>
        </w:tc>
        <w:tc>
          <w:tcPr>
            <w:tcW w:w="1211" w:type="dxa"/>
            <w:tcBorders>
              <w:bottom w:val="single" w:sz="4" w:space="0" w:color="auto"/>
            </w:tcBorders>
            <w:shd w:val="clear" w:color="auto" w:fill="EDEDED"/>
          </w:tcPr>
          <w:p w14:paraId="274FA3A0" w14:textId="77777777" w:rsidR="004341A4" w:rsidRPr="004341A4" w:rsidRDefault="004341A4" w:rsidP="00E16A7E">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Базна</w:t>
            </w:r>
          </w:p>
          <w:p w14:paraId="3544E8CC" w14:textId="77777777" w:rsidR="004341A4" w:rsidRPr="004341A4" w:rsidRDefault="004341A4" w:rsidP="00E16A7E">
            <w:pPr>
              <w:jc w:val="center"/>
              <w:rPr>
                <w:rFonts w:asciiTheme="majorHAnsi" w:eastAsia="Times New Roman" w:hAnsiTheme="majorHAnsi" w:cstheme="majorHAnsi"/>
                <w:b w:val="0"/>
                <w:bCs/>
                <w:noProof/>
                <w:color w:val="1F3864"/>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година</w:t>
            </w:r>
          </w:p>
        </w:tc>
        <w:tc>
          <w:tcPr>
            <w:tcW w:w="1160" w:type="dxa"/>
            <w:gridSpan w:val="3"/>
            <w:tcBorders>
              <w:bottom w:val="single" w:sz="4" w:space="0" w:color="auto"/>
            </w:tcBorders>
            <w:shd w:val="clear" w:color="auto" w:fill="EDEDED"/>
          </w:tcPr>
          <w:p w14:paraId="2FA3B260" w14:textId="77777777" w:rsidR="004341A4" w:rsidRPr="004341A4" w:rsidRDefault="004341A4" w:rsidP="004341A4">
            <w:pPr>
              <w:jc w:val="center"/>
              <w:rPr>
                <w:rFonts w:asciiTheme="majorHAnsi" w:eastAsia="Times New Roman" w:hAnsiTheme="majorHAnsi" w:cstheme="majorHAnsi"/>
                <w:b w:val="0"/>
                <w:bCs/>
                <w:noProof/>
                <w:color w:val="1F3864"/>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Базна вредност</w:t>
            </w:r>
          </w:p>
        </w:tc>
        <w:tc>
          <w:tcPr>
            <w:tcW w:w="1211" w:type="dxa"/>
            <w:gridSpan w:val="4"/>
            <w:tcBorders>
              <w:bottom w:val="single" w:sz="4" w:space="0" w:color="auto"/>
            </w:tcBorders>
            <w:shd w:val="clear" w:color="auto" w:fill="EDEDED"/>
          </w:tcPr>
          <w:p w14:paraId="35FEE5AA" w14:textId="77777777" w:rsidR="004341A4" w:rsidRPr="004341A4" w:rsidRDefault="004341A4" w:rsidP="004341A4">
            <w:pPr>
              <w:jc w:val="center"/>
              <w:rPr>
                <w:rFonts w:asciiTheme="majorHAnsi" w:eastAsia="Times New Roman" w:hAnsiTheme="majorHAnsi" w:cstheme="majorHAnsi"/>
                <w:b w:val="0"/>
                <w:bCs/>
                <w:noProof/>
                <w:color w:val="1F3864"/>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Циљна година</w:t>
            </w:r>
          </w:p>
        </w:tc>
        <w:tc>
          <w:tcPr>
            <w:tcW w:w="1624" w:type="dxa"/>
            <w:gridSpan w:val="2"/>
            <w:tcBorders>
              <w:bottom w:val="single" w:sz="4" w:space="0" w:color="auto"/>
            </w:tcBorders>
            <w:shd w:val="clear" w:color="auto" w:fill="EDEDED"/>
          </w:tcPr>
          <w:p w14:paraId="0EBD8DF7" w14:textId="77777777" w:rsidR="004341A4" w:rsidRPr="004341A4" w:rsidRDefault="004341A4" w:rsidP="004341A4">
            <w:pPr>
              <w:jc w:val="center"/>
              <w:rPr>
                <w:rFonts w:asciiTheme="majorHAnsi" w:eastAsia="Times New Roman" w:hAnsiTheme="majorHAnsi" w:cstheme="majorHAnsi"/>
                <w:b w:val="0"/>
                <w:bCs/>
                <w:noProof/>
                <w:color w:val="1F3864"/>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Циљна вредност</w:t>
            </w:r>
          </w:p>
        </w:tc>
        <w:tc>
          <w:tcPr>
            <w:tcW w:w="2136" w:type="dxa"/>
            <w:gridSpan w:val="3"/>
            <w:tcBorders>
              <w:bottom w:val="single" w:sz="4" w:space="0" w:color="auto"/>
            </w:tcBorders>
            <w:shd w:val="clear" w:color="auto" w:fill="EDEDED"/>
          </w:tcPr>
          <w:p w14:paraId="18FC0317" w14:textId="77777777" w:rsidR="004341A4" w:rsidRPr="004341A4" w:rsidRDefault="004341A4" w:rsidP="004341A4">
            <w:pPr>
              <w:ind w:firstLine="360"/>
              <w:jc w:val="center"/>
              <w:rPr>
                <w:rFonts w:asciiTheme="majorHAnsi" w:eastAsia="Times New Roman" w:hAnsiTheme="majorHAnsi" w:cstheme="majorHAnsi"/>
                <w:b w:val="0"/>
                <w:bCs/>
                <w:noProof/>
                <w:color w:val="1F3864"/>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Извор провере</w:t>
            </w:r>
          </w:p>
        </w:tc>
      </w:tr>
      <w:tr w:rsidR="00E16A7E" w:rsidRPr="004341A4" w14:paraId="40FA9DFC" w14:textId="77777777" w:rsidTr="00E16A7E">
        <w:trPr>
          <w:trHeight w:val="548"/>
          <w:jc w:val="center"/>
        </w:trPr>
        <w:tc>
          <w:tcPr>
            <w:tcW w:w="5412" w:type="dxa"/>
            <w:gridSpan w:val="6"/>
            <w:tcBorders>
              <w:top w:val="nil"/>
              <w:left w:val="single" w:sz="4" w:space="0" w:color="auto"/>
              <w:bottom w:val="single" w:sz="4" w:space="0" w:color="auto"/>
              <w:right w:val="nil"/>
            </w:tcBorders>
            <w:vAlign w:val="center"/>
          </w:tcPr>
          <w:p w14:paraId="41D683EF" w14:textId="27A51DAC" w:rsidR="00E16A7E" w:rsidRPr="004341A4" w:rsidRDefault="00E16A7E" w:rsidP="00E16A7E">
            <w:pPr>
              <w:autoSpaceDE w:val="0"/>
              <w:autoSpaceDN w:val="0"/>
              <w:adjustRightInd w:val="0"/>
              <w:rPr>
                <w:rFonts w:asciiTheme="majorHAnsi" w:eastAsia="Calibri" w:hAnsiTheme="majorHAnsi" w:cstheme="majorHAnsi"/>
                <w:b w:val="0"/>
                <w:bCs/>
                <w:noProof/>
                <w:color w:val="auto"/>
                <w:sz w:val="20"/>
                <w:szCs w:val="20"/>
                <w:lang w:val="sr-Cyrl-RS" w:eastAsia="sr-Latn-CS"/>
              </w:rPr>
            </w:pPr>
            <w:r>
              <w:rPr>
                <w:rFonts w:ascii="Arial" w:eastAsia="Calibri" w:hAnsi="Arial" w:cs="Arial"/>
                <w:b w:val="0"/>
                <w:bCs/>
                <w:noProof/>
                <w:color w:val="auto"/>
                <w:sz w:val="20"/>
                <w:szCs w:val="20"/>
                <w:lang w:val="sr-Cyrl-RS" w:eastAsia="sr-Latn-CS"/>
              </w:rPr>
              <w:t>Број успостављених локалних механизама за социјално укључивање Рома и Рокиња</w:t>
            </w:r>
          </w:p>
        </w:tc>
        <w:tc>
          <w:tcPr>
            <w:tcW w:w="1467" w:type="dxa"/>
            <w:gridSpan w:val="2"/>
          </w:tcPr>
          <w:p w14:paraId="43121E9E" w14:textId="77777777" w:rsidR="00E16A7E" w:rsidRDefault="00E16A7E" w:rsidP="00E16A7E">
            <w:pPr>
              <w:ind w:firstLine="360"/>
              <w:rPr>
                <w:rFonts w:asciiTheme="majorHAnsi" w:eastAsia="Times New Roman" w:hAnsiTheme="majorHAnsi" w:cstheme="majorHAnsi"/>
                <w:b w:val="0"/>
                <w:bCs/>
                <w:noProof/>
                <w:color w:val="auto"/>
                <w:sz w:val="20"/>
                <w:szCs w:val="20"/>
                <w:lang w:val="sr-Cyrl-RS" w:eastAsia="sr-Latn-CS"/>
              </w:rPr>
            </w:pPr>
          </w:p>
          <w:p w14:paraId="5D9047BB" w14:textId="3AB81533" w:rsidR="00E16A7E" w:rsidRPr="004341A4" w:rsidRDefault="00E16A7E" w:rsidP="00E16A7E">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Број</w:t>
            </w:r>
          </w:p>
        </w:tc>
        <w:tc>
          <w:tcPr>
            <w:tcW w:w="1211" w:type="dxa"/>
            <w:tcBorders>
              <w:top w:val="single" w:sz="4" w:space="0" w:color="auto"/>
              <w:left w:val="nil"/>
              <w:bottom w:val="single" w:sz="4" w:space="0" w:color="auto"/>
              <w:right w:val="single" w:sz="4" w:space="0" w:color="auto"/>
            </w:tcBorders>
            <w:vAlign w:val="center"/>
          </w:tcPr>
          <w:p w14:paraId="031CBDF5" w14:textId="23E1888C" w:rsidR="00E16A7E" w:rsidRPr="004341A4" w:rsidRDefault="00E16A7E" w:rsidP="00E16A7E">
            <w:pPr>
              <w:autoSpaceDE w:val="0"/>
              <w:autoSpaceDN w:val="0"/>
              <w:adjustRightInd w:val="0"/>
              <w:ind w:firstLine="360"/>
              <w:jc w:val="center"/>
              <w:rPr>
                <w:rFonts w:asciiTheme="majorHAnsi" w:eastAsia="Calibri" w:hAnsiTheme="majorHAnsi" w:cstheme="majorHAnsi"/>
                <w:b w:val="0"/>
                <w:bCs/>
                <w:noProof/>
                <w:color w:val="auto"/>
                <w:sz w:val="20"/>
                <w:szCs w:val="20"/>
                <w:lang w:val="sr-Cyrl-RS" w:eastAsia="sr-Latn-CS"/>
              </w:rPr>
            </w:pPr>
            <w:r>
              <w:rPr>
                <w:rFonts w:ascii="Arial" w:eastAsia="Calibri" w:hAnsi="Arial" w:cs="Arial"/>
                <w:b w:val="0"/>
                <w:bCs/>
                <w:noProof/>
                <w:color w:val="auto"/>
                <w:sz w:val="20"/>
                <w:szCs w:val="20"/>
                <w:lang w:val="sr-Cyrl-RS" w:eastAsia="sr-Latn-CS"/>
              </w:rPr>
              <w:t>2024.</w:t>
            </w:r>
          </w:p>
        </w:tc>
        <w:tc>
          <w:tcPr>
            <w:tcW w:w="1160" w:type="dxa"/>
            <w:gridSpan w:val="3"/>
            <w:tcBorders>
              <w:top w:val="single" w:sz="4" w:space="0" w:color="auto"/>
              <w:left w:val="single" w:sz="4" w:space="0" w:color="auto"/>
              <w:bottom w:val="single" w:sz="4" w:space="0" w:color="auto"/>
              <w:right w:val="single" w:sz="4" w:space="0" w:color="auto"/>
            </w:tcBorders>
            <w:vAlign w:val="center"/>
          </w:tcPr>
          <w:p w14:paraId="00B01E80" w14:textId="1E4020C1" w:rsidR="00E16A7E" w:rsidRPr="004341A4" w:rsidRDefault="00E16A7E" w:rsidP="00E16A7E">
            <w:pPr>
              <w:autoSpaceDE w:val="0"/>
              <w:autoSpaceDN w:val="0"/>
              <w:adjustRightInd w:val="0"/>
              <w:ind w:firstLine="360"/>
              <w:rPr>
                <w:rFonts w:asciiTheme="majorHAnsi" w:eastAsia="Calibri" w:hAnsiTheme="majorHAnsi" w:cstheme="majorHAnsi"/>
                <w:b w:val="0"/>
                <w:bCs/>
                <w:noProof/>
                <w:color w:val="auto"/>
                <w:sz w:val="20"/>
                <w:szCs w:val="20"/>
                <w:lang w:val="sr-Cyrl-RS" w:eastAsia="sr-Latn-CS"/>
              </w:rPr>
            </w:pPr>
            <w:r>
              <w:rPr>
                <w:rFonts w:ascii="Arial" w:eastAsia="Calibri" w:hAnsi="Arial" w:cs="Arial"/>
                <w:b w:val="0"/>
                <w:bCs/>
                <w:noProof/>
                <w:color w:val="auto"/>
                <w:sz w:val="20"/>
                <w:szCs w:val="20"/>
                <w:lang w:val="sr-Cyrl-RS" w:eastAsia="sr-Latn-CS"/>
              </w:rPr>
              <w:t>3</w:t>
            </w:r>
          </w:p>
        </w:tc>
        <w:tc>
          <w:tcPr>
            <w:tcW w:w="1211" w:type="dxa"/>
            <w:gridSpan w:val="4"/>
            <w:tcBorders>
              <w:top w:val="single" w:sz="4" w:space="0" w:color="auto"/>
              <w:left w:val="single" w:sz="4" w:space="0" w:color="auto"/>
              <w:bottom w:val="single" w:sz="4" w:space="0" w:color="auto"/>
              <w:right w:val="single" w:sz="4" w:space="0" w:color="auto"/>
            </w:tcBorders>
            <w:vAlign w:val="center"/>
          </w:tcPr>
          <w:p w14:paraId="7F8EB458" w14:textId="20116A0A" w:rsidR="00E16A7E" w:rsidRPr="004341A4" w:rsidRDefault="00E16A7E" w:rsidP="00E16A7E">
            <w:pPr>
              <w:autoSpaceDE w:val="0"/>
              <w:autoSpaceDN w:val="0"/>
              <w:adjustRightInd w:val="0"/>
              <w:rPr>
                <w:rFonts w:asciiTheme="majorHAnsi" w:eastAsia="Calibri" w:hAnsiTheme="majorHAnsi" w:cstheme="majorHAnsi"/>
                <w:b w:val="0"/>
                <w:bCs/>
                <w:noProof/>
                <w:color w:val="auto"/>
                <w:sz w:val="20"/>
                <w:szCs w:val="20"/>
                <w:lang w:val="sr-Cyrl-RS" w:eastAsia="sr-Latn-CS"/>
              </w:rPr>
            </w:pPr>
            <w:r>
              <w:rPr>
                <w:rFonts w:ascii="Arial" w:eastAsia="Calibri" w:hAnsi="Arial" w:cs="Arial"/>
                <w:b w:val="0"/>
                <w:bCs/>
                <w:noProof/>
                <w:color w:val="auto"/>
                <w:sz w:val="20"/>
                <w:szCs w:val="20"/>
                <w:lang w:val="sr-Cyrl-RS" w:eastAsia="sr-Latn-CS"/>
              </w:rPr>
              <w:t xml:space="preserve">     2027.</w:t>
            </w:r>
          </w:p>
        </w:tc>
        <w:tc>
          <w:tcPr>
            <w:tcW w:w="1624" w:type="dxa"/>
            <w:gridSpan w:val="2"/>
            <w:tcBorders>
              <w:top w:val="single" w:sz="4" w:space="0" w:color="auto"/>
              <w:left w:val="single" w:sz="4" w:space="0" w:color="auto"/>
              <w:bottom w:val="single" w:sz="4" w:space="0" w:color="auto"/>
              <w:right w:val="single" w:sz="4" w:space="0" w:color="auto"/>
            </w:tcBorders>
            <w:vAlign w:val="center"/>
          </w:tcPr>
          <w:p w14:paraId="20A98C60" w14:textId="1E2C5031" w:rsidR="00E16A7E" w:rsidRPr="004341A4" w:rsidRDefault="00E16A7E" w:rsidP="00E16A7E">
            <w:pPr>
              <w:autoSpaceDE w:val="0"/>
              <w:autoSpaceDN w:val="0"/>
              <w:adjustRightInd w:val="0"/>
              <w:ind w:firstLine="360"/>
              <w:rPr>
                <w:rFonts w:asciiTheme="majorHAnsi" w:eastAsia="Calibri" w:hAnsiTheme="majorHAnsi" w:cstheme="majorHAnsi"/>
                <w:b w:val="0"/>
                <w:bCs/>
                <w:noProof/>
                <w:color w:val="auto"/>
                <w:sz w:val="20"/>
                <w:szCs w:val="20"/>
                <w:lang w:val="sr-Cyrl-RS" w:eastAsia="sr-Latn-CS"/>
              </w:rPr>
            </w:pPr>
            <w:r>
              <w:rPr>
                <w:rFonts w:ascii="Arial" w:eastAsia="Calibri" w:hAnsi="Arial" w:cs="Arial"/>
                <w:b w:val="0"/>
                <w:bCs/>
                <w:noProof/>
                <w:color w:val="auto"/>
                <w:sz w:val="20"/>
                <w:szCs w:val="20"/>
                <w:lang w:val="sr-Cyrl-RS" w:eastAsia="sr-Latn-CS"/>
              </w:rPr>
              <w:t xml:space="preserve">    5</w:t>
            </w:r>
          </w:p>
        </w:tc>
        <w:tc>
          <w:tcPr>
            <w:tcW w:w="2136" w:type="dxa"/>
            <w:gridSpan w:val="3"/>
            <w:tcBorders>
              <w:top w:val="single" w:sz="4" w:space="0" w:color="auto"/>
              <w:left w:val="single" w:sz="4" w:space="0" w:color="auto"/>
              <w:bottom w:val="single" w:sz="4" w:space="0" w:color="auto"/>
              <w:right w:val="single" w:sz="4" w:space="0" w:color="auto"/>
            </w:tcBorders>
            <w:vAlign w:val="center"/>
          </w:tcPr>
          <w:p w14:paraId="237B01A3" w14:textId="3A326777" w:rsidR="00E16A7E" w:rsidRPr="004341A4" w:rsidRDefault="00E16A7E" w:rsidP="00E16A7E">
            <w:pPr>
              <w:autoSpaceDE w:val="0"/>
              <w:autoSpaceDN w:val="0"/>
              <w:adjustRightInd w:val="0"/>
              <w:rPr>
                <w:rFonts w:asciiTheme="majorHAnsi" w:eastAsia="Calibri" w:hAnsiTheme="majorHAnsi" w:cstheme="majorHAnsi"/>
                <w:b w:val="0"/>
                <w:bCs/>
                <w:noProof/>
                <w:color w:val="auto"/>
                <w:sz w:val="20"/>
                <w:szCs w:val="20"/>
                <w:lang w:val="sr-Cyrl-RS" w:eastAsia="sr-Latn-CS"/>
              </w:rPr>
            </w:pPr>
            <w:r>
              <w:rPr>
                <w:rFonts w:ascii="Arial" w:eastAsia="Calibri" w:hAnsi="Arial" w:cs="Arial"/>
                <w:b w:val="0"/>
                <w:bCs/>
                <w:noProof/>
                <w:color w:val="auto"/>
                <w:sz w:val="20"/>
                <w:szCs w:val="20"/>
                <w:lang w:val="sr-Cyrl-RS" w:eastAsia="sr-Latn-CS"/>
              </w:rPr>
              <w:t>Извештаји Мобилног тима</w:t>
            </w:r>
          </w:p>
        </w:tc>
      </w:tr>
      <w:tr w:rsidR="00E16A7E" w:rsidRPr="004341A4" w14:paraId="663E91E0" w14:textId="77777777" w:rsidTr="00E16A7E">
        <w:trPr>
          <w:trHeight w:val="496"/>
          <w:jc w:val="center"/>
        </w:trPr>
        <w:tc>
          <w:tcPr>
            <w:tcW w:w="5412" w:type="dxa"/>
            <w:gridSpan w:val="6"/>
            <w:shd w:val="clear" w:color="auto" w:fill="808080"/>
          </w:tcPr>
          <w:p w14:paraId="43F09DCF" w14:textId="77777777" w:rsidR="00E16A7E" w:rsidRPr="00182673" w:rsidRDefault="00E16A7E" w:rsidP="00E16A7E">
            <w:pPr>
              <w:rPr>
                <w:rFonts w:asciiTheme="majorHAnsi" w:eastAsia="Times New Roman" w:hAnsiTheme="majorHAnsi" w:cstheme="majorHAnsi"/>
                <w:noProof/>
                <w:color w:val="FFFFFF"/>
                <w:sz w:val="20"/>
                <w:szCs w:val="20"/>
                <w:lang w:val="sr-Cyrl-RS" w:eastAsia="sr-Latn-CS"/>
              </w:rPr>
            </w:pPr>
            <w:r w:rsidRPr="00182673">
              <w:rPr>
                <w:rFonts w:asciiTheme="majorHAnsi" w:eastAsia="Times New Roman" w:hAnsiTheme="majorHAnsi" w:cstheme="majorHAnsi"/>
                <w:noProof/>
                <w:color w:val="FFFFFF"/>
                <w:sz w:val="20"/>
                <w:szCs w:val="20"/>
                <w:lang w:val="sr-Cyrl-RS" w:eastAsia="sr-Latn-CS"/>
              </w:rPr>
              <w:t xml:space="preserve">МЕРА </w:t>
            </w:r>
            <w:r w:rsidRPr="00182673">
              <w:rPr>
                <w:rFonts w:asciiTheme="majorHAnsi" w:eastAsia="Times New Roman" w:hAnsiTheme="majorHAnsi" w:cstheme="majorHAnsi"/>
                <w:noProof/>
                <w:color w:val="FFFFFF"/>
                <w:sz w:val="20"/>
                <w:szCs w:val="20"/>
                <w:lang w:eastAsia="sr-Latn-CS"/>
              </w:rPr>
              <w:t>7</w:t>
            </w:r>
            <w:r w:rsidRPr="00182673">
              <w:rPr>
                <w:rFonts w:asciiTheme="majorHAnsi" w:eastAsia="Times New Roman" w:hAnsiTheme="majorHAnsi" w:cstheme="majorHAnsi"/>
                <w:noProof/>
                <w:color w:val="FFFFFF"/>
                <w:sz w:val="20"/>
                <w:szCs w:val="20"/>
                <w:lang w:val="sr-Cyrl-RS" w:eastAsia="sr-Latn-CS"/>
              </w:rPr>
              <w:t xml:space="preserve">.1:  </w:t>
            </w:r>
            <w:bookmarkStart w:id="76" w:name="_Hlk184295593"/>
            <w:r w:rsidRPr="00182673">
              <w:rPr>
                <w:rFonts w:asciiTheme="majorHAnsi" w:eastAsia="Times New Roman" w:hAnsiTheme="majorHAnsi" w:cstheme="majorHAnsi"/>
                <w:noProof/>
                <w:color w:val="FFFFFF"/>
                <w:sz w:val="20"/>
                <w:szCs w:val="20"/>
                <w:lang w:val="sr-Cyrl-RS" w:eastAsia="sr-Latn-CS"/>
              </w:rPr>
              <w:t>Укључивање представника ромске заједнице у општинска саветодавна тела, радне групе</w:t>
            </w:r>
            <w:r w:rsidRPr="00182673">
              <w:rPr>
                <w:rFonts w:asciiTheme="majorHAnsi" w:eastAsia="Times New Roman" w:hAnsiTheme="majorHAnsi" w:cstheme="majorHAnsi"/>
                <w:noProof/>
                <w:color w:val="FFFFFF"/>
                <w:sz w:val="20"/>
                <w:szCs w:val="20"/>
                <w:lang w:val="sr-Latn-CS" w:eastAsia="sr-Latn-CS"/>
              </w:rPr>
              <w:t xml:space="preserve"> </w:t>
            </w:r>
            <w:r w:rsidRPr="00182673">
              <w:rPr>
                <w:rFonts w:asciiTheme="majorHAnsi" w:eastAsia="Times New Roman" w:hAnsiTheme="majorHAnsi" w:cstheme="majorHAnsi"/>
                <w:noProof/>
                <w:color w:val="FFFFFF"/>
                <w:sz w:val="20"/>
                <w:szCs w:val="20"/>
                <w:lang w:val="sr-Cyrl-RS" w:eastAsia="sr-Latn-CS"/>
              </w:rPr>
              <w:t>и ангажовање координатора за ромска питања</w:t>
            </w:r>
            <w:bookmarkEnd w:id="76"/>
          </w:p>
        </w:tc>
        <w:tc>
          <w:tcPr>
            <w:tcW w:w="3838" w:type="dxa"/>
            <w:gridSpan w:val="6"/>
            <w:shd w:val="clear" w:color="auto" w:fill="808080"/>
          </w:tcPr>
          <w:p w14:paraId="00E2F7B4" w14:textId="77777777" w:rsidR="00E16A7E" w:rsidRPr="00182673" w:rsidRDefault="00E16A7E" w:rsidP="00E16A7E">
            <w:pPr>
              <w:ind w:firstLine="360"/>
              <w:jc w:val="right"/>
              <w:rPr>
                <w:rFonts w:asciiTheme="majorHAnsi" w:eastAsia="Times New Roman" w:hAnsiTheme="majorHAnsi" w:cstheme="majorHAnsi"/>
                <w:noProof/>
                <w:color w:val="FFFFFF"/>
                <w:sz w:val="20"/>
                <w:szCs w:val="20"/>
                <w:lang w:val="sr-Cyrl-RS" w:eastAsia="sr-Latn-CS"/>
              </w:rPr>
            </w:pPr>
            <w:r w:rsidRPr="00182673">
              <w:rPr>
                <w:rFonts w:asciiTheme="majorHAnsi" w:eastAsia="Times New Roman" w:hAnsiTheme="majorHAnsi" w:cstheme="majorHAnsi"/>
                <w:noProof/>
                <w:color w:val="FFFFFF"/>
                <w:sz w:val="20"/>
                <w:szCs w:val="20"/>
                <w:lang w:val="sr-Cyrl-RS" w:eastAsia="sr-Latn-CS"/>
              </w:rPr>
              <w:t xml:space="preserve">Тип мере: </w:t>
            </w:r>
          </w:p>
        </w:tc>
        <w:tc>
          <w:tcPr>
            <w:tcW w:w="4971" w:type="dxa"/>
            <w:gridSpan w:val="9"/>
            <w:shd w:val="clear" w:color="auto" w:fill="808080"/>
          </w:tcPr>
          <w:p w14:paraId="1E455E47" w14:textId="1968C7EF" w:rsidR="00E16A7E" w:rsidRPr="00182673" w:rsidRDefault="00E16A7E" w:rsidP="00E16A7E">
            <w:r w:rsidRPr="00CF4373">
              <w:rPr>
                <w:rFonts w:asciiTheme="majorHAnsi" w:eastAsia="Times New Roman" w:hAnsiTheme="majorHAnsi" w:cstheme="majorHAnsi"/>
                <w:noProof/>
                <w:color w:val="FFFFFF"/>
                <w:sz w:val="20"/>
                <w:szCs w:val="20"/>
                <w:lang w:val="sr-Cyrl-RS" w:eastAsia="sr-Latn-CS"/>
              </w:rPr>
              <w:t>Институционално-управљачко-организациона</w:t>
            </w:r>
          </w:p>
        </w:tc>
      </w:tr>
      <w:tr w:rsidR="00E16A7E" w:rsidRPr="004341A4" w14:paraId="140BC466" w14:textId="77777777" w:rsidTr="00E16A7E">
        <w:trPr>
          <w:trHeight w:val="520"/>
          <w:jc w:val="center"/>
        </w:trPr>
        <w:tc>
          <w:tcPr>
            <w:tcW w:w="1784" w:type="dxa"/>
            <w:gridSpan w:val="3"/>
            <w:shd w:val="clear" w:color="auto" w:fill="EDEDED"/>
          </w:tcPr>
          <w:p w14:paraId="096F19AE" w14:textId="77777777" w:rsidR="00E16A7E" w:rsidRPr="004341A4" w:rsidRDefault="00E16A7E" w:rsidP="00E16A7E">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Носилац мере: </w:t>
            </w:r>
          </w:p>
        </w:tc>
        <w:tc>
          <w:tcPr>
            <w:tcW w:w="3628" w:type="dxa"/>
            <w:gridSpan w:val="3"/>
            <w:shd w:val="clear" w:color="auto" w:fill="auto"/>
          </w:tcPr>
          <w:p w14:paraId="0638D52C" w14:textId="054088EC" w:rsidR="00E16A7E" w:rsidRPr="004341A4" w:rsidRDefault="00E16A7E" w:rsidP="00E16A7E">
            <w:pPr>
              <w:rPr>
                <w:rFonts w:asciiTheme="majorHAnsi" w:eastAsia="Times New Roman" w:hAnsiTheme="majorHAnsi" w:cstheme="majorHAnsi"/>
                <w:b w:val="0"/>
                <w:bCs/>
                <w:noProof/>
                <w:color w:val="FFFFFF"/>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Одељење за друштвене делатности</w:t>
            </w:r>
          </w:p>
        </w:tc>
        <w:tc>
          <w:tcPr>
            <w:tcW w:w="3838" w:type="dxa"/>
            <w:gridSpan w:val="6"/>
            <w:shd w:val="clear" w:color="auto" w:fill="EDEDED"/>
          </w:tcPr>
          <w:p w14:paraId="4D56ABDC" w14:textId="77777777" w:rsidR="00E16A7E" w:rsidRPr="004341A4" w:rsidRDefault="00E16A7E" w:rsidP="00E16A7E">
            <w:pPr>
              <w:ind w:firstLine="360"/>
              <w:jc w:val="right"/>
              <w:rPr>
                <w:rFonts w:asciiTheme="majorHAnsi" w:eastAsia="Times New Roman" w:hAnsiTheme="majorHAnsi" w:cstheme="majorHAnsi"/>
                <w:b w:val="0"/>
                <w:bCs/>
                <w:noProof/>
                <w:color w:val="FFFFFF"/>
                <w:sz w:val="20"/>
                <w:szCs w:val="20"/>
                <w:lang w:val="sr-Cyrl-RS" w:eastAsia="sr-Latn-CS"/>
              </w:rPr>
            </w:pPr>
            <w:r w:rsidRPr="00E16A7E">
              <w:rPr>
                <w:rFonts w:asciiTheme="majorHAnsi" w:eastAsia="Times New Roman" w:hAnsiTheme="majorHAnsi" w:cstheme="majorHAnsi"/>
                <w:b w:val="0"/>
                <w:bCs/>
                <w:noProof/>
                <w:color w:val="auto"/>
                <w:sz w:val="20"/>
                <w:szCs w:val="20"/>
                <w:lang w:val="sr-Cyrl-RS" w:eastAsia="sr-Latn-CS"/>
              </w:rPr>
              <w:t xml:space="preserve">Партнери: </w:t>
            </w:r>
          </w:p>
        </w:tc>
        <w:tc>
          <w:tcPr>
            <w:tcW w:w="4971" w:type="dxa"/>
            <w:gridSpan w:val="9"/>
            <w:shd w:val="clear" w:color="auto" w:fill="FFFFFF"/>
          </w:tcPr>
          <w:p w14:paraId="110BFD94" w14:textId="131A0D57" w:rsidR="00E16A7E" w:rsidRPr="004341A4" w:rsidRDefault="00E16A7E" w:rsidP="00E16A7E">
            <w:pPr>
              <w:spacing w:before="100" w:beforeAutospacing="1" w:after="100" w:afterAutospacing="1"/>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МТ, ОЦД</w:t>
            </w:r>
          </w:p>
        </w:tc>
      </w:tr>
      <w:tr w:rsidR="00E16A7E" w:rsidRPr="004341A4" w14:paraId="39C755B4" w14:textId="77777777" w:rsidTr="00E16A7E">
        <w:trPr>
          <w:trHeight w:val="555"/>
          <w:jc w:val="center"/>
        </w:trPr>
        <w:tc>
          <w:tcPr>
            <w:tcW w:w="1784" w:type="dxa"/>
            <w:gridSpan w:val="3"/>
            <w:shd w:val="clear" w:color="auto" w:fill="EDEDED"/>
          </w:tcPr>
          <w:p w14:paraId="227A4849" w14:textId="77777777" w:rsidR="00E16A7E" w:rsidRPr="004341A4" w:rsidRDefault="00E16A7E" w:rsidP="00E16A7E">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Период спровођења:</w:t>
            </w:r>
          </w:p>
        </w:tc>
        <w:tc>
          <w:tcPr>
            <w:tcW w:w="1744" w:type="dxa"/>
            <w:shd w:val="clear" w:color="auto" w:fill="auto"/>
          </w:tcPr>
          <w:p w14:paraId="4833DA15" w14:textId="10C8EE45" w:rsidR="00E16A7E" w:rsidRPr="004341A4" w:rsidRDefault="00E16A7E" w:rsidP="00E16A7E">
            <w:pPr>
              <w:rPr>
                <w:rFonts w:asciiTheme="majorHAnsi" w:eastAsia="Times New Roman" w:hAnsiTheme="majorHAnsi" w:cstheme="majorHAnsi"/>
                <w:b w:val="0"/>
                <w:bCs/>
                <w:noProof/>
                <w:color w:val="auto"/>
                <w:sz w:val="20"/>
                <w:szCs w:val="20"/>
                <w:lang w:val="en-GB" w:eastAsia="sr-Latn-CS"/>
              </w:rPr>
            </w:pPr>
            <w:r>
              <w:rPr>
                <w:rFonts w:asciiTheme="majorHAnsi" w:eastAsia="Times New Roman" w:hAnsiTheme="majorHAnsi" w:cstheme="majorHAnsi"/>
                <w:b w:val="0"/>
                <w:bCs/>
                <w:noProof/>
                <w:color w:val="auto"/>
                <w:sz w:val="20"/>
                <w:szCs w:val="20"/>
                <w:lang w:val="sr-Cyrl-RS" w:eastAsia="sr-Latn-CS"/>
              </w:rPr>
              <w:t xml:space="preserve">   </w:t>
            </w:r>
            <w:r w:rsidRPr="004341A4">
              <w:rPr>
                <w:rFonts w:asciiTheme="majorHAnsi" w:eastAsia="Times New Roman" w:hAnsiTheme="majorHAnsi" w:cstheme="majorHAnsi"/>
                <w:b w:val="0"/>
                <w:bCs/>
                <w:noProof/>
                <w:color w:val="auto"/>
                <w:sz w:val="20"/>
                <w:szCs w:val="20"/>
                <w:lang w:val="sr-Cyrl-RS" w:eastAsia="sr-Latn-CS"/>
              </w:rPr>
              <w:t xml:space="preserve">2025 </w:t>
            </w:r>
            <w:r>
              <w:rPr>
                <w:rFonts w:asciiTheme="majorHAnsi" w:eastAsia="Times New Roman" w:hAnsiTheme="majorHAnsi" w:cstheme="majorHAnsi"/>
                <w:b w:val="0"/>
                <w:bCs/>
                <w:noProof/>
                <w:color w:val="auto"/>
                <w:sz w:val="20"/>
                <w:szCs w:val="20"/>
                <w:lang w:val="sr-Cyrl-RS" w:eastAsia="sr-Latn-CS"/>
              </w:rPr>
              <w:t>–</w:t>
            </w:r>
            <w:r w:rsidRPr="004341A4">
              <w:rPr>
                <w:rFonts w:asciiTheme="majorHAnsi" w:eastAsia="Times New Roman" w:hAnsiTheme="majorHAnsi" w:cstheme="majorHAnsi"/>
                <w:b w:val="0"/>
                <w:bCs/>
                <w:noProof/>
                <w:color w:val="auto"/>
                <w:sz w:val="20"/>
                <w:szCs w:val="20"/>
                <w:lang w:val="sr-Cyrl-RS" w:eastAsia="sr-Latn-CS"/>
              </w:rPr>
              <w:t xml:space="preserve"> 2027</w:t>
            </w:r>
            <w:r>
              <w:rPr>
                <w:rFonts w:asciiTheme="majorHAnsi" w:eastAsia="Times New Roman" w:hAnsiTheme="majorHAnsi" w:cstheme="majorHAnsi"/>
                <w:b w:val="0"/>
                <w:bCs/>
                <w:noProof/>
                <w:color w:val="auto"/>
                <w:sz w:val="20"/>
                <w:szCs w:val="20"/>
                <w:lang w:val="sr-Cyrl-RS" w:eastAsia="sr-Latn-CS"/>
              </w:rPr>
              <w:t>.</w:t>
            </w:r>
          </w:p>
        </w:tc>
        <w:tc>
          <w:tcPr>
            <w:tcW w:w="5722" w:type="dxa"/>
            <w:gridSpan w:val="8"/>
            <w:shd w:val="clear" w:color="auto" w:fill="EDEDED"/>
          </w:tcPr>
          <w:p w14:paraId="08422F00" w14:textId="77777777" w:rsidR="00E16A7E" w:rsidRPr="004341A4" w:rsidRDefault="00E16A7E" w:rsidP="00E16A7E">
            <w:pPr>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Посебне измене прописа: </w:t>
            </w:r>
          </w:p>
        </w:tc>
        <w:tc>
          <w:tcPr>
            <w:tcW w:w="4971" w:type="dxa"/>
            <w:gridSpan w:val="9"/>
            <w:shd w:val="clear" w:color="auto" w:fill="FFFFFF"/>
          </w:tcPr>
          <w:p w14:paraId="6E11BE88" w14:textId="50A38F77" w:rsidR="00E16A7E" w:rsidRPr="004341A4" w:rsidRDefault="00E16A7E" w:rsidP="00E16A7E">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ДА</w:t>
            </w:r>
          </w:p>
        </w:tc>
      </w:tr>
      <w:tr w:rsidR="00E16A7E" w:rsidRPr="004341A4" w14:paraId="3874909D" w14:textId="77777777" w:rsidTr="00E16A7E">
        <w:trPr>
          <w:trHeight w:val="70"/>
          <w:jc w:val="center"/>
        </w:trPr>
        <w:tc>
          <w:tcPr>
            <w:tcW w:w="1784" w:type="dxa"/>
            <w:gridSpan w:val="3"/>
            <w:shd w:val="clear" w:color="auto" w:fill="EDEDED"/>
          </w:tcPr>
          <w:p w14:paraId="2F2F9C41" w14:textId="77777777" w:rsidR="00E16A7E" w:rsidRPr="004341A4" w:rsidRDefault="00E16A7E" w:rsidP="00E16A7E">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Укупно процењена финансијска средства за меру (РСД): </w:t>
            </w:r>
          </w:p>
        </w:tc>
        <w:tc>
          <w:tcPr>
            <w:tcW w:w="1744" w:type="dxa"/>
            <w:shd w:val="clear" w:color="auto" w:fill="FFFFFF"/>
            <w:vAlign w:val="center"/>
          </w:tcPr>
          <w:p w14:paraId="508A367D" w14:textId="77777777" w:rsidR="00E16A7E" w:rsidRPr="004341A4" w:rsidRDefault="00E16A7E" w:rsidP="00E16A7E">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1.260.000,00</w:t>
            </w:r>
          </w:p>
        </w:tc>
        <w:tc>
          <w:tcPr>
            <w:tcW w:w="3112" w:type="dxa"/>
            <w:gridSpan w:val="3"/>
            <w:shd w:val="clear" w:color="auto" w:fill="EDEDED"/>
          </w:tcPr>
          <w:p w14:paraId="4591F9AF" w14:textId="77777777" w:rsidR="00E16A7E" w:rsidRDefault="00E16A7E" w:rsidP="00E16A7E">
            <w:pPr>
              <w:ind w:firstLine="360"/>
              <w:jc w:val="right"/>
              <w:rPr>
                <w:rFonts w:asciiTheme="majorHAnsi" w:eastAsia="Times New Roman" w:hAnsiTheme="majorHAnsi" w:cstheme="majorHAnsi"/>
                <w:b w:val="0"/>
                <w:bCs/>
                <w:noProof/>
                <w:color w:val="auto"/>
                <w:sz w:val="20"/>
                <w:szCs w:val="20"/>
                <w:lang w:val="sr-Cyrl-RS" w:eastAsia="sr-Latn-CS"/>
              </w:rPr>
            </w:pPr>
          </w:p>
          <w:p w14:paraId="6159412F" w14:textId="2DC3A4B2" w:rsidR="00E16A7E" w:rsidRPr="004341A4" w:rsidRDefault="00E16A7E" w:rsidP="00E16A7E">
            <w:pPr>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Вредности фин.средстава</w:t>
            </w:r>
          </w:p>
          <w:p w14:paraId="382697DE" w14:textId="77777777" w:rsidR="00E16A7E" w:rsidRPr="004341A4" w:rsidRDefault="00E16A7E" w:rsidP="00E16A7E">
            <w:pPr>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по годинама (РСД): </w:t>
            </w:r>
          </w:p>
        </w:tc>
        <w:tc>
          <w:tcPr>
            <w:tcW w:w="3585" w:type="dxa"/>
            <w:gridSpan w:val="7"/>
            <w:shd w:val="clear" w:color="auto" w:fill="FFFFFF"/>
            <w:vAlign w:val="center"/>
          </w:tcPr>
          <w:p w14:paraId="71E26D0C" w14:textId="77777777" w:rsidR="00E16A7E" w:rsidRDefault="00E16A7E" w:rsidP="00E16A7E">
            <w:pPr>
              <w:ind w:firstLine="360"/>
              <w:jc w:val="right"/>
              <w:rPr>
                <w:rFonts w:asciiTheme="majorHAnsi" w:eastAsia="Times New Roman" w:hAnsiTheme="majorHAnsi" w:cstheme="majorHAnsi"/>
                <w:b w:val="0"/>
                <w:bCs/>
                <w:noProof/>
                <w:color w:val="auto"/>
                <w:sz w:val="20"/>
                <w:szCs w:val="20"/>
                <w:lang w:val="sr-Cyrl-RS" w:eastAsia="sr-Latn-CS"/>
              </w:rPr>
            </w:pPr>
          </w:p>
          <w:p w14:paraId="3B9CF9CA" w14:textId="0C24912F" w:rsidR="00E16A7E" w:rsidRPr="004341A4" w:rsidRDefault="00E16A7E" w:rsidP="00E16A7E">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2025 – 100.000,00</w:t>
            </w:r>
          </w:p>
          <w:p w14:paraId="10278191" w14:textId="77777777" w:rsidR="00E16A7E" w:rsidRPr="004341A4" w:rsidRDefault="00E16A7E" w:rsidP="00E16A7E">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2026 – 100.000,00</w:t>
            </w:r>
          </w:p>
          <w:p w14:paraId="56A26094" w14:textId="76D28126" w:rsidR="00E16A7E" w:rsidRPr="004341A4" w:rsidRDefault="00E16A7E" w:rsidP="00E16A7E">
            <w:pPr>
              <w:ind w:firstLine="360"/>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w:t>
            </w:r>
            <w:r w:rsidRPr="004341A4">
              <w:rPr>
                <w:rFonts w:asciiTheme="majorHAnsi" w:eastAsia="Times New Roman" w:hAnsiTheme="majorHAnsi" w:cstheme="majorHAnsi"/>
                <w:b w:val="0"/>
                <w:bCs/>
                <w:noProof/>
                <w:color w:val="auto"/>
                <w:sz w:val="20"/>
                <w:szCs w:val="20"/>
                <w:lang w:val="sr-Cyrl-RS" w:eastAsia="sr-Latn-CS"/>
              </w:rPr>
              <w:t>2027 – 1.060.000,00</w:t>
            </w:r>
          </w:p>
        </w:tc>
        <w:tc>
          <w:tcPr>
            <w:tcW w:w="2113" w:type="dxa"/>
            <w:gridSpan w:val="5"/>
            <w:shd w:val="clear" w:color="auto" w:fill="E7E6E6"/>
          </w:tcPr>
          <w:p w14:paraId="2E6003DB" w14:textId="77777777" w:rsidR="00E16A7E" w:rsidRPr="004341A4" w:rsidRDefault="00E16A7E" w:rsidP="00E16A7E">
            <w:pPr>
              <w:shd w:val="clear" w:color="auto" w:fill="EDEDED"/>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Вредности </w:t>
            </w:r>
          </w:p>
          <w:p w14:paraId="3480A63A" w14:textId="77777777" w:rsidR="00E16A7E" w:rsidRPr="004341A4" w:rsidRDefault="00E16A7E" w:rsidP="00E16A7E">
            <w:pPr>
              <w:shd w:val="clear" w:color="auto" w:fill="EDEDED"/>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фин.средстава</w:t>
            </w:r>
          </w:p>
          <w:p w14:paraId="4675C55A" w14:textId="77777777" w:rsidR="00E16A7E" w:rsidRPr="004341A4" w:rsidRDefault="00E16A7E" w:rsidP="00E16A7E">
            <w:pPr>
              <w:shd w:val="clear" w:color="auto" w:fill="EDEDED"/>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по изворима</w:t>
            </w:r>
          </w:p>
          <w:p w14:paraId="2F20F612" w14:textId="77777777" w:rsidR="00E16A7E" w:rsidRPr="004341A4" w:rsidRDefault="00E16A7E" w:rsidP="00E16A7E">
            <w:pPr>
              <w:shd w:val="clear" w:color="auto" w:fill="EDEDED"/>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финансирања: </w:t>
            </w:r>
          </w:p>
        </w:tc>
        <w:tc>
          <w:tcPr>
            <w:tcW w:w="1883" w:type="dxa"/>
            <w:gridSpan w:val="2"/>
            <w:shd w:val="clear" w:color="auto" w:fill="FFFFFF"/>
            <w:vAlign w:val="center"/>
          </w:tcPr>
          <w:p w14:paraId="1E8CEB5B" w14:textId="77777777" w:rsidR="00E16A7E" w:rsidRPr="004341A4" w:rsidRDefault="00E16A7E" w:rsidP="00E16A7E">
            <w:pPr>
              <w:ind w:hanging="82"/>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Буџет ЛС</w:t>
            </w:r>
          </w:p>
          <w:p w14:paraId="1F2DBB3B" w14:textId="77777777" w:rsidR="00E16A7E" w:rsidRPr="004341A4" w:rsidRDefault="00E16A7E" w:rsidP="00E16A7E">
            <w:pPr>
              <w:ind w:left="-82" w:hanging="82"/>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1.260.000,00</w:t>
            </w:r>
          </w:p>
        </w:tc>
      </w:tr>
      <w:tr w:rsidR="00E16A7E" w:rsidRPr="004341A4" w14:paraId="7552C2F4" w14:textId="77777777" w:rsidTr="00E16A7E">
        <w:trPr>
          <w:trHeight w:val="346"/>
          <w:jc w:val="center"/>
        </w:trPr>
        <w:tc>
          <w:tcPr>
            <w:tcW w:w="3528" w:type="dxa"/>
            <w:gridSpan w:val="4"/>
            <w:vMerge w:val="restart"/>
            <w:shd w:val="clear" w:color="auto" w:fill="EDEDED"/>
          </w:tcPr>
          <w:p w14:paraId="6ADCAA21" w14:textId="77777777" w:rsidR="00E16A7E" w:rsidRPr="004341A4" w:rsidRDefault="00E16A7E" w:rsidP="00E16A7E">
            <w:pPr>
              <w:rPr>
                <w:rFonts w:asciiTheme="majorHAnsi" w:eastAsia="Times New Roman" w:hAnsiTheme="majorHAnsi" w:cstheme="majorHAnsi"/>
                <w:b w:val="0"/>
                <w:bCs/>
                <w:noProof/>
                <w:color w:val="FFFFFF"/>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Показатељи на нивоу мере (показатељи резултата)</w:t>
            </w:r>
          </w:p>
        </w:tc>
        <w:tc>
          <w:tcPr>
            <w:tcW w:w="1524" w:type="dxa"/>
            <w:vMerge w:val="restart"/>
            <w:shd w:val="clear" w:color="auto" w:fill="EDEDED"/>
          </w:tcPr>
          <w:p w14:paraId="2E779EB0" w14:textId="77777777" w:rsidR="00E16A7E" w:rsidRPr="004341A4" w:rsidRDefault="00E16A7E" w:rsidP="00E16A7E">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Јединица</w:t>
            </w:r>
          </w:p>
          <w:p w14:paraId="3E0F9297" w14:textId="77777777" w:rsidR="00E16A7E" w:rsidRPr="004341A4" w:rsidRDefault="00E16A7E" w:rsidP="00E16A7E">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мере</w:t>
            </w:r>
          </w:p>
        </w:tc>
        <w:tc>
          <w:tcPr>
            <w:tcW w:w="1588" w:type="dxa"/>
            <w:gridSpan w:val="2"/>
            <w:vMerge w:val="restart"/>
            <w:shd w:val="clear" w:color="auto" w:fill="EDEDED"/>
          </w:tcPr>
          <w:p w14:paraId="76777DB9" w14:textId="77777777" w:rsidR="00E16A7E" w:rsidRPr="004341A4" w:rsidRDefault="00E16A7E" w:rsidP="00E16A7E">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Базна</w:t>
            </w:r>
          </w:p>
          <w:p w14:paraId="611F1E5D" w14:textId="77777777" w:rsidR="00E16A7E" w:rsidRPr="004341A4" w:rsidRDefault="00E16A7E" w:rsidP="00E16A7E">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година</w:t>
            </w:r>
          </w:p>
        </w:tc>
        <w:tc>
          <w:tcPr>
            <w:tcW w:w="1785" w:type="dxa"/>
            <w:gridSpan w:val="3"/>
            <w:vMerge w:val="restart"/>
            <w:shd w:val="clear" w:color="auto" w:fill="EDEDED"/>
          </w:tcPr>
          <w:p w14:paraId="01DCAEE1" w14:textId="77777777" w:rsidR="00E16A7E" w:rsidRPr="004341A4" w:rsidRDefault="00E16A7E" w:rsidP="00E16A7E">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Базна</w:t>
            </w:r>
          </w:p>
          <w:p w14:paraId="0A2DA018" w14:textId="77777777" w:rsidR="00E16A7E" w:rsidRPr="004341A4" w:rsidRDefault="00E16A7E" w:rsidP="00E16A7E">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w:t>
            </w:r>
          </w:p>
        </w:tc>
        <w:tc>
          <w:tcPr>
            <w:tcW w:w="3913" w:type="dxa"/>
            <w:gridSpan w:val="9"/>
            <w:tcBorders>
              <w:bottom w:val="single" w:sz="4" w:space="0" w:color="auto"/>
            </w:tcBorders>
            <w:shd w:val="clear" w:color="auto" w:fill="EDEDED"/>
          </w:tcPr>
          <w:p w14:paraId="13636E99" w14:textId="77777777" w:rsidR="00E16A7E" w:rsidRPr="004341A4" w:rsidRDefault="00E16A7E" w:rsidP="00E16A7E">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Циљне вредности</w:t>
            </w:r>
          </w:p>
        </w:tc>
        <w:tc>
          <w:tcPr>
            <w:tcW w:w="1883" w:type="dxa"/>
            <w:gridSpan w:val="2"/>
            <w:vMerge w:val="restart"/>
            <w:shd w:val="clear" w:color="auto" w:fill="EDEDED"/>
          </w:tcPr>
          <w:p w14:paraId="23434210" w14:textId="77777777" w:rsidR="00E16A7E" w:rsidRDefault="00E16A7E" w:rsidP="00E16A7E">
            <w:pPr>
              <w:rPr>
                <w:rFonts w:asciiTheme="majorHAnsi" w:eastAsia="Times New Roman" w:hAnsiTheme="majorHAnsi" w:cstheme="majorHAnsi"/>
                <w:b w:val="0"/>
                <w:bCs/>
                <w:noProof/>
                <w:color w:val="auto"/>
                <w:sz w:val="20"/>
                <w:szCs w:val="20"/>
                <w:lang w:val="sr-Cyrl-RS" w:eastAsia="sr-Latn-CS"/>
              </w:rPr>
            </w:pPr>
          </w:p>
          <w:p w14:paraId="68969EB0" w14:textId="2459C765" w:rsidR="00E16A7E" w:rsidRPr="004341A4" w:rsidRDefault="00E16A7E" w:rsidP="00E16A7E">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Извор провере</w:t>
            </w:r>
          </w:p>
        </w:tc>
      </w:tr>
      <w:tr w:rsidR="00E16A7E" w:rsidRPr="004341A4" w14:paraId="03F95B47" w14:textId="77777777" w:rsidTr="00E16A7E">
        <w:trPr>
          <w:trHeight w:val="360"/>
          <w:jc w:val="center"/>
        </w:trPr>
        <w:tc>
          <w:tcPr>
            <w:tcW w:w="3528" w:type="dxa"/>
            <w:gridSpan w:val="4"/>
            <w:vMerge/>
            <w:shd w:val="clear" w:color="auto" w:fill="EDEDED"/>
          </w:tcPr>
          <w:p w14:paraId="030DFA4A" w14:textId="77777777" w:rsidR="00E16A7E" w:rsidRPr="004341A4" w:rsidRDefault="00E16A7E" w:rsidP="00E16A7E">
            <w:pPr>
              <w:ind w:firstLine="360"/>
              <w:rPr>
                <w:rFonts w:asciiTheme="majorHAnsi" w:eastAsia="Times New Roman" w:hAnsiTheme="majorHAnsi" w:cstheme="majorHAnsi"/>
                <w:b w:val="0"/>
                <w:bCs/>
                <w:noProof/>
                <w:color w:val="auto"/>
                <w:sz w:val="20"/>
                <w:szCs w:val="20"/>
                <w:lang w:val="sr-Cyrl-RS" w:eastAsia="sr-Latn-CS"/>
              </w:rPr>
            </w:pPr>
          </w:p>
        </w:tc>
        <w:tc>
          <w:tcPr>
            <w:tcW w:w="1524" w:type="dxa"/>
            <w:vMerge/>
            <w:shd w:val="clear" w:color="auto" w:fill="EDEDED"/>
          </w:tcPr>
          <w:p w14:paraId="4A478EDF" w14:textId="77777777" w:rsidR="00E16A7E" w:rsidRPr="004341A4" w:rsidRDefault="00E16A7E" w:rsidP="00E16A7E">
            <w:pPr>
              <w:ind w:firstLine="360"/>
              <w:rPr>
                <w:rFonts w:asciiTheme="majorHAnsi" w:eastAsia="Times New Roman" w:hAnsiTheme="majorHAnsi" w:cstheme="majorHAnsi"/>
                <w:b w:val="0"/>
                <w:bCs/>
                <w:noProof/>
                <w:color w:val="auto"/>
                <w:sz w:val="20"/>
                <w:szCs w:val="20"/>
                <w:lang w:val="sr-Cyrl-RS" w:eastAsia="sr-Latn-CS"/>
              </w:rPr>
            </w:pPr>
          </w:p>
        </w:tc>
        <w:tc>
          <w:tcPr>
            <w:tcW w:w="1588" w:type="dxa"/>
            <w:gridSpan w:val="2"/>
            <w:vMerge/>
            <w:shd w:val="clear" w:color="auto" w:fill="EDEDED"/>
          </w:tcPr>
          <w:p w14:paraId="3640DE60" w14:textId="77777777" w:rsidR="00E16A7E" w:rsidRPr="004341A4" w:rsidRDefault="00E16A7E" w:rsidP="00E16A7E">
            <w:pPr>
              <w:ind w:firstLine="360"/>
              <w:rPr>
                <w:rFonts w:asciiTheme="majorHAnsi" w:eastAsia="Times New Roman" w:hAnsiTheme="majorHAnsi" w:cstheme="majorHAnsi"/>
                <w:b w:val="0"/>
                <w:bCs/>
                <w:noProof/>
                <w:color w:val="auto"/>
                <w:sz w:val="20"/>
                <w:szCs w:val="20"/>
                <w:lang w:val="sr-Cyrl-RS" w:eastAsia="sr-Latn-CS"/>
              </w:rPr>
            </w:pPr>
          </w:p>
        </w:tc>
        <w:tc>
          <w:tcPr>
            <w:tcW w:w="1785" w:type="dxa"/>
            <w:gridSpan w:val="3"/>
            <w:vMerge/>
            <w:shd w:val="clear" w:color="auto" w:fill="EDEDED"/>
          </w:tcPr>
          <w:p w14:paraId="719FDFCA" w14:textId="77777777" w:rsidR="00E16A7E" w:rsidRPr="004341A4" w:rsidRDefault="00E16A7E" w:rsidP="00E16A7E">
            <w:pPr>
              <w:ind w:firstLine="360"/>
              <w:rPr>
                <w:rFonts w:asciiTheme="majorHAnsi" w:eastAsia="Times New Roman" w:hAnsiTheme="majorHAnsi" w:cstheme="majorHAnsi"/>
                <w:b w:val="0"/>
                <w:bCs/>
                <w:noProof/>
                <w:color w:val="auto"/>
                <w:sz w:val="20"/>
                <w:szCs w:val="20"/>
                <w:lang w:val="sr-Cyrl-RS" w:eastAsia="sr-Latn-CS"/>
              </w:rPr>
            </w:pPr>
          </w:p>
        </w:tc>
        <w:tc>
          <w:tcPr>
            <w:tcW w:w="1342" w:type="dxa"/>
            <w:gridSpan w:val="3"/>
            <w:tcBorders>
              <w:top w:val="single" w:sz="4" w:space="0" w:color="auto"/>
            </w:tcBorders>
            <w:shd w:val="clear" w:color="auto" w:fill="EDEDED"/>
          </w:tcPr>
          <w:p w14:paraId="1D593D33" w14:textId="77777777" w:rsidR="00E16A7E" w:rsidRPr="004341A4" w:rsidRDefault="00E16A7E" w:rsidP="00E16A7E">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2025.</w:t>
            </w:r>
          </w:p>
        </w:tc>
        <w:tc>
          <w:tcPr>
            <w:tcW w:w="1367" w:type="dxa"/>
            <w:gridSpan w:val="4"/>
            <w:tcBorders>
              <w:top w:val="single" w:sz="4" w:space="0" w:color="auto"/>
            </w:tcBorders>
            <w:shd w:val="clear" w:color="auto" w:fill="EDEDED"/>
          </w:tcPr>
          <w:p w14:paraId="038D87E7" w14:textId="77777777" w:rsidR="00E16A7E" w:rsidRPr="004341A4" w:rsidRDefault="00E16A7E" w:rsidP="00E16A7E">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2026.</w:t>
            </w:r>
          </w:p>
        </w:tc>
        <w:tc>
          <w:tcPr>
            <w:tcW w:w="1204" w:type="dxa"/>
            <w:gridSpan w:val="2"/>
            <w:tcBorders>
              <w:top w:val="single" w:sz="4" w:space="0" w:color="auto"/>
            </w:tcBorders>
            <w:shd w:val="clear" w:color="auto" w:fill="EDEDED"/>
          </w:tcPr>
          <w:p w14:paraId="67A34923" w14:textId="217C1FC4" w:rsidR="00E16A7E" w:rsidRPr="004341A4" w:rsidRDefault="00E16A7E" w:rsidP="00E16A7E">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w:t>
            </w:r>
            <w:r w:rsidRPr="004341A4">
              <w:rPr>
                <w:rFonts w:asciiTheme="majorHAnsi" w:eastAsia="Times New Roman" w:hAnsiTheme="majorHAnsi" w:cstheme="majorHAnsi"/>
                <w:b w:val="0"/>
                <w:bCs/>
                <w:noProof/>
                <w:color w:val="auto"/>
                <w:sz w:val="20"/>
                <w:szCs w:val="20"/>
                <w:lang w:val="sr-Cyrl-RS" w:eastAsia="sr-Latn-CS"/>
              </w:rPr>
              <w:t>2027.</w:t>
            </w:r>
          </w:p>
        </w:tc>
        <w:tc>
          <w:tcPr>
            <w:tcW w:w="1883" w:type="dxa"/>
            <w:gridSpan w:val="2"/>
            <w:vMerge/>
            <w:shd w:val="clear" w:color="auto" w:fill="EDEDED"/>
          </w:tcPr>
          <w:p w14:paraId="7E39A199" w14:textId="77777777" w:rsidR="00E16A7E" w:rsidRPr="004341A4" w:rsidRDefault="00E16A7E" w:rsidP="00E16A7E">
            <w:pPr>
              <w:ind w:firstLine="360"/>
              <w:rPr>
                <w:rFonts w:asciiTheme="majorHAnsi" w:eastAsia="Times New Roman" w:hAnsiTheme="majorHAnsi" w:cstheme="majorHAnsi"/>
                <w:b w:val="0"/>
                <w:bCs/>
                <w:noProof/>
                <w:color w:val="auto"/>
                <w:sz w:val="20"/>
                <w:szCs w:val="20"/>
                <w:lang w:val="sr-Cyrl-RS" w:eastAsia="sr-Latn-CS"/>
              </w:rPr>
            </w:pPr>
          </w:p>
        </w:tc>
      </w:tr>
      <w:tr w:rsidR="00E16A7E" w:rsidRPr="004341A4" w14:paraId="2943CA9D" w14:textId="77777777" w:rsidTr="00E16A7E">
        <w:trPr>
          <w:trHeight w:val="496"/>
          <w:jc w:val="center"/>
        </w:trPr>
        <w:tc>
          <w:tcPr>
            <w:tcW w:w="3528" w:type="dxa"/>
            <w:gridSpan w:val="4"/>
            <w:shd w:val="clear" w:color="auto" w:fill="FFFFFF"/>
          </w:tcPr>
          <w:p w14:paraId="102F6D77" w14:textId="53B5643B" w:rsidR="00E16A7E" w:rsidRPr="004341A4" w:rsidRDefault="00E16A7E" w:rsidP="00E16A7E">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Број општинских саветодавних и радних тела у којима своје представнике има ромска заједница</w:t>
            </w:r>
          </w:p>
        </w:tc>
        <w:tc>
          <w:tcPr>
            <w:tcW w:w="1524" w:type="dxa"/>
            <w:shd w:val="clear" w:color="auto" w:fill="FFFFFF"/>
          </w:tcPr>
          <w:p w14:paraId="528FEBA2" w14:textId="77777777" w:rsidR="00E16A7E" w:rsidRDefault="00E16A7E" w:rsidP="00E16A7E">
            <w:pPr>
              <w:tabs>
                <w:tab w:val="left" w:pos="1222"/>
              </w:tabs>
              <w:ind w:firstLine="360"/>
              <w:rPr>
                <w:rFonts w:asciiTheme="majorHAnsi" w:eastAsia="Times New Roman" w:hAnsiTheme="majorHAnsi" w:cstheme="majorHAnsi"/>
                <w:b w:val="0"/>
                <w:bCs/>
                <w:noProof/>
                <w:color w:val="auto"/>
                <w:sz w:val="20"/>
                <w:szCs w:val="20"/>
                <w:lang w:val="sr-Cyrl-RS" w:eastAsia="sr-Latn-CS"/>
              </w:rPr>
            </w:pPr>
          </w:p>
          <w:p w14:paraId="06872A54" w14:textId="16839FA3" w:rsidR="00E16A7E" w:rsidRPr="004341A4" w:rsidRDefault="00E16A7E" w:rsidP="00E16A7E">
            <w:pPr>
              <w:tabs>
                <w:tab w:val="left" w:pos="1222"/>
              </w:tabs>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Број</w:t>
            </w:r>
          </w:p>
        </w:tc>
        <w:tc>
          <w:tcPr>
            <w:tcW w:w="1588" w:type="dxa"/>
            <w:gridSpan w:val="2"/>
            <w:shd w:val="clear" w:color="auto" w:fill="FFFFFF"/>
          </w:tcPr>
          <w:p w14:paraId="631ED841" w14:textId="77777777" w:rsidR="00E16A7E" w:rsidRDefault="00E16A7E" w:rsidP="00E16A7E">
            <w:pPr>
              <w:ind w:firstLine="360"/>
              <w:jc w:val="center"/>
              <w:rPr>
                <w:rFonts w:asciiTheme="majorHAnsi" w:eastAsia="Times New Roman" w:hAnsiTheme="majorHAnsi" w:cstheme="majorHAnsi"/>
                <w:b w:val="0"/>
                <w:bCs/>
                <w:noProof/>
                <w:color w:val="auto"/>
                <w:sz w:val="20"/>
                <w:szCs w:val="20"/>
                <w:lang w:val="sr-Cyrl-RS" w:eastAsia="sr-Latn-CS"/>
              </w:rPr>
            </w:pPr>
          </w:p>
          <w:p w14:paraId="0A6F7F8F" w14:textId="3806E485" w:rsidR="00E16A7E" w:rsidRPr="004341A4" w:rsidRDefault="00E16A7E" w:rsidP="00E16A7E">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2023.</w:t>
            </w:r>
          </w:p>
        </w:tc>
        <w:tc>
          <w:tcPr>
            <w:tcW w:w="1785" w:type="dxa"/>
            <w:gridSpan w:val="3"/>
            <w:shd w:val="clear" w:color="auto" w:fill="FFFFFF"/>
          </w:tcPr>
          <w:p w14:paraId="046B3091" w14:textId="77777777" w:rsidR="00E16A7E" w:rsidRDefault="00E16A7E" w:rsidP="00E16A7E">
            <w:pPr>
              <w:ind w:firstLine="360"/>
              <w:jc w:val="center"/>
              <w:rPr>
                <w:rFonts w:asciiTheme="majorHAnsi" w:eastAsia="Times New Roman" w:hAnsiTheme="majorHAnsi" w:cstheme="majorHAnsi"/>
                <w:b w:val="0"/>
                <w:bCs/>
                <w:noProof/>
                <w:color w:val="auto"/>
                <w:sz w:val="20"/>
                <w:szCs w:val="20"/>
                <w:lang w:val="sr-Cyrl-RS" w:eastAsia="sr-Latn-CS"/>
              </w:rPr>
            </w:pPr>
          </w:p>
          <w:p w14:paraId="727D3669" w14:textId="6724D396" w:rsidR="00E16A7E" w:rsidRPr="004341A4" w:rsidRDefault="00E16A7E" w:rsidP="00E16A7E">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0</w:t>
            </w:r>
          </w:p>
        </w:tc>
        <w:tc>
          <w:tcPr>
            <w:tcW w:w="1342" w:type="dxa"/>
            <w:gridSpan w:val="3"/>
            <w:shd w:val="clear" w:color="auto" w:fill="FFFFFF"/>
          </w:tcPr>
          <w:p w14:paraId="484470EF" w14:textId="77777777" w:rsidR="00E16A7E" w:rsidRPr="00E16A7E" w:rsidRDefault="00E16A7E" w:rsidP="00E16A7E">
            <w:pPr>
              <w:ind w:firstLine="360"/>
              <w:jc w:val="center"/>
              <w:rPr>
                <w:rFonts w:asciiTheme="majorHAnsi" w:eastAsia="Times New Roman" w:hAnsiTheme="majorHAnsi" w:cstheme="majorHAnsi"/>
                <w:b w:val="0"/>
                <w:bCs/>
                <w:noProof/>
                <w:color w:val="auto"/>
                <w:sz w:val="20"/>
                <w:szCs w:val="20"/>
                <w:lang w:val="sr-Cyrl-RS" w:eastAsia="sr-Latn-CS"/>
              </w:rPr>
            </w:pPr>
          </w:p>
          <w:p w14:paraId="489D5374" w14:textId="535065EF" w:rsidR="00E16A7E" w:rsidRPr="00E16A7E" w:rsidRDefault="00E16A7E" w:rsidP="00E16A7E">
            <w:pPr>
              <w:ind w:firstLine="360"/>
              <w:rPr>
                <w:rFonts w:asciiTheme="majorHAnsi" w:eastAsia="Times New Roman" w:hAnsiTheme="majorHAnsi" w:cstheme="majorHAnsi"/>
                <w:b w:val="0"/>
                <w:bCs/>
                <w:noProof/>
                <w:color w:val="auto"/>
                <w:sz w:val="20"/>
                <w:szCs w:val="20"/>
                <w:lang w:val="sr-Cyrl-RS" w:eastAsia="sr-Latn-CS"/>
              </w:rPr>
            </w:pPr>
            <w:r w:rsidRPr="00E16A7E">
              <w:rPr>
                <w:rFonts w:asciiTheme="majorHAnsi" w:eastAsia="Times New Roman" w:hAnsiTheme="majorHAnsi" w:cstheme="majorHAnsi"/>
                <w:b w:val="0"/>
                <w:bCs/>
                <w:noProof/>
                <w:color w:val="auto"/>
                <w:sz w:val="20"/>
                <w:szCs w:val="20"/>
                <w:lang w:val="sr-Cyrl-RS" w:eastAsia="sr-Latn-CS"/>
              </w:rPr>
              <w:t xml:space="preserve">   0</w:t>
            </w:r>
          </w:p>
        </w:tc>
        <w:tc>
          <w:tcPr>
            <w:tcW w:w="1367" w:type="dxa"/>
            <w:gridSpan w:val="4"/>
            <w:shd w:val="clear" w:color="auto" w:fill="FFFFFF"/>
          </w:tcPr>
          <w:p w14:paraId="554A5439" w14:textId="77777777" w:rsidR="00E16A7E" w:rsidRPr="00E16A7E" w:rsidRDefault="00E16A7E" w:rsidP="00E16A7E">
            <w:pPr>
              <w:ind w:firstLine="360"/>
              <w:jc w:val="center"/>
              <w:rPr>
                <w:rFonts w:asciiTheme="majorHAnsi" w:eastAsia="Times New Roman" w:hAnsiTheme="majorHAnsi" w:cstheme="majorHAnsi"/>
                <w:b w:val="0"/>
                <w:bCs/>
                <w:noProof/>
                <w:color w:val="auto"/>
                <w:sz w:val="20"/>
                <w:szCs w:val="20"/>
                <w:lang w:val="sr-Cyrl-RS" w:eastAsia="sr-Latn-CS"/>
              </w:rPr>
            </w:pPr>
          </w:p>
          <w:p w14:paraId="569765FA" w14:textId="135094BD" w:rsidR="00E16A7E" w:rsidRPr="00E16A7E" w:rsidRDefault="00E16A7E" w:rsidP="00E16A7E">
            <w:pPr>
              <w:ind w:firstLine="360"/>
              <w:rPr>
                <w:rFonts w:asciiTheme="majorHAnsi" w:eastAsia="Times New Roman" w:hAnsiTheme="majorHAnsi" w:cstheme="majorHAnsi"/>
                <w:b w:val="0"/>
                <w:bCs/>
                <w:noProof/>
                <w:color w:val="auto"/>
                <w:sz w:val="20"/>
                <w:szCs w:val="20"/>
                <w:lang w:val="sr-Cyrl-RS" w:eastAsia="sr-Latn-CS"/>
              </w:rPr>
            </w:pPr>
            <w:r w:rsidRPr="00E16A7E">
              <w:rPr>
                <w:rFonts w:asciiTheme="majorHAnsi" w:eastAsia="Times New Roman" w:hAnsiTheme="majorHAnsi" w:cstheme="majorHAnsi"/>
                <w:b w:val="0"/>
                <w:bCs/>
                <w:noProof/>
                <w:color w:val="auto"/>
                <w:sz w:val="20"/>
                <w:szCs w:val="20"/>
                <w:lang w:val="sr-Cyrl-RS" w:eastAsia="sr-Latn-CS"/>
              </w:rPr>
              <w:t xml:space="preserve">  1</w:t>
            </w:r>
          </w:p>
        </w:tc>
        <w:tc>
          <w:tcPr>
            <w:tcW w:w="1204" w:type="dxa"/>
            <w:gridSpan w:val="2"/>
            <w:shd w:val="clear" w:color="auto" w:fill="FFFFFF"/>
          </w:tcPr>
          <w:p w14:paraId="11BBEC34" w14:textId="77777777" w:rsidR="00E16A7E" w:rsidRPr="00E16A7E" w:rsidRDefault="00E16A7E" w:rsidP="00E16A7E">
            <w:pPr>
              <w:ind w:firstLine="360"/>
              <w:jc w:val="center"/>
              <w:rPr>
                <w:rFonts w:asciiTheme="majorHAnsi" w:eastAsia="Times New Roman" w:hAnsiTheme="majorHAnsi" w:cstheme="majorHAnsi"/>
                <w:b w:val="0"/>
                <w:bCs/>
                <w:noProof/>
                <w:color w:val="auto"/>
                <w:sz w:val="20"/>
                <w:szCs w:val="20"/>
                <w:lang w:val="sr-Cyrl-RS" w:eastAsia="sr-Latn-CS"/>
              </w:rPr>
            </w:pPr>
          </w:p>
          <w:p w14:paraId="093003B0" w14:textId="1566D082" w:rsidR="00E16A7E" w:rsidRPr="00E16A7E" w:rsidRDefault="00E16A7E" w:rsidP="00E16A7E">
            <w:pPr>
              <w:ind w:firstLine="360"/>
              <w:rPr>
                <w:rFonts w:asciiTheme="majorHAnsi" w:eastAsia="Times New Roman" w:hAnsiTheme="majorHAnsi" w:cstheme="majorHAnsi"/>
                <w:b w:val="0"/>
                <w:bCs/>
                <w:noProof/>
                <w:color w:val="auto"/>
                <w:sz w:val="20"/>
                <w:szCs w:val="20"/>
                <w:lang w:val="sr-Cyrl-RS" w:eastAsia="sr-Latn-CS"/>
              </w:rPr>
            </w:pPr>
            <w:r w:rsidRPr="00E16A7E">
              <w:rPr>
                <w:rFonts w:asciiTheme="majorHAnsi" w:eastAsia="Times New Roman" w:hAnsiTheme="majorHAnsi" w:cstheme="majorHAnsi"/>
                <w:b w:val="0"/>
                <w:bCs/>
                <w:noProof/>
                <w:color w:val="auto"/>
                <w:sz w:val="20"/>
                <w:szCs w:val="20"/>
                <w:lang w:val="sr-Cyrl-RS" w:eastAsia="sr-Latn-CS"/>
              </w:rPr>
              <w:t xml:space="preserve"> 3</w:t>
            </w:r>
          </w:p>
        </w:tc>
        <w:tc>
          <w:tcPr>
            <w:tcW w:w="1883" w:type="dxa"/>
            <w:gridSpan w:val="2"/>
            <w:shd w:val="clear" w:color="auto" w:fill="FFFFFF"/>
          </w:tcPr>
          <w:p w14:paraId="3E6C1F5B" w14:textId="77777777" w:rsidR="00E16A7E" w:rsidRDefault="00E16A7E" w:rsidP="00E16A7E">
            <w:pPr>
              <w:rPr>
                <w:rFonts w:asciiTheme="majorHAnsi" w:eastAsia="Times New Roman" w:hAnsiTheme="majorHAnsi" w:cstheme="majorHAnsi"/>
                <w:b w:val="0"/>
                <w:bCs/>
                <w:noProof/>
                <w:color w:val="auto"/>
                <w:sz w:val="20"/>
                <w:szCs w:val="20"/>
                <w:lang w:val="sr-Cyrl-RS" w:eastAsia="sr-Latn-CS"/>
              </w:rPr>
            </w:pPr>
          </w:p>
          <w:p w14:paraId="120A1E94" w14:textId="3209AE1E" w:rsidR="00E16A7E" w:rsidRPr="004341A4" w:rsidRDefault="00E16A7E" w:rsidP="00E16A7E">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Извештај МТ, Одлуке СО и ОВ</w:t>
            </w:r>
          </w:p>
        </w:tc>
      </w:tr>
      <w:tr w:rsidR="00E16A7E" w:rsidRPr="004341A4" w14:paraId="306E258B" w14:textId="77777777" w:rsidTr="00E16A7E">
        <w:trPr>
          <w:trHeight w:val="496"/>
          <w:jc w:val="center"/>
        </w:trPr>
        <w:tc>
          <w:tcPr>
            <w:tcW w:w="1269" w:type="dxa"/>
            <w:gridSpan w:val="2"/>
            <w:shd w:val="clear" w:color="auto" w:fill="D6E9F5" w:themeFill="accent2" w:themeFillTint="33"/>
          </w:tcPr>
          <w:p w14:paraId="6C50909E" w14:textId="77777777" w:rsidR="00E16A7E" w:rsidRPr="004341A4" w:rsidRDefault="00E16A7E" w:rsidP="00E16A7E">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Ознака</w:t>
            </w:r>
          </w:p>
        </w:tc>
        <w:tc>
          <w:tcPr>
            <w:tcW w:w="2259" w:type="dxa"/>
            <w:gridSpan w:val="2"/>
            <w:shd w:val="clear" w:color="auto" w:fill="D6E9F5" w:themeFill="accent2" w:themeFillTint="33"/>
          </w:tcPr>
          <w:p w14:paraId="69C8E6E5" w14:textId="77777777" w:rsidR="00E16A7E" w:rsidRPr="004341A4" w:rsidRDefault="00E16A7E" w:rsidP="00E16A7E">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Назив активности</w:t>
            </w:r>
          </w:p>
        </w:tc>
        <w:tc>
          <w:tcPr>
            <w:tcW w:w="1524" w:type="dxa"/>
            <w:shd w:val="clear" w:color="auto" w:fill="D6E9F5" w:themeFill="accent2" w:themeFillTint="33"/>
          </w:tcPr>
          <w:p w14:paraId="5B4ED5CD" w14:textId="77777777" w:rsidR="00E16A7E" w:rsidRPr="004341A4" w:rsidRDefault="00E16A7E" w:rsidP="00E16A7E">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   Носилац</w:t>
            </w:r>
          </w:p>
        </w:tc>
        <w:tc>
          <w:tcPr>
            <w:tcW w:w="1588" w:type="dxa"/>
            <w:gridSpan w:val="2"/>
            <w:shd w:val="clear" w:color="auto" w:fill="D6E9F5" w:themeFill="accent2" w:themeFillTint="33"/>
          </w:tcPr>
          <w:p w14:paraId="7A6D07EA" w14:textId="77777777" w:rsidR="00E16A7E" w:rsidRPr="004341A4" w:rsidRDefault="00E16A7E" w:rsidP="00E16A7E">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    Партнери</w:t>
            </w:r>
          </w:p>
        </w:tc>
        <w:tc>
          <w:tcPr>
            <w:tcW w:w="1919" w:type="dxa"/>
            <w:gridSpan w:val="4"/>
            <w:shd w:val="clear" w:color="auto" w:fill="D6E9F5" w:themeFill="accent2" w:themeFillTint="33"/>
          </w:tcPr>
          <w:p w14:paraId="43D5922B" w14:textId="77777777" w:rsidR="00E16A7E" w:rsidRPr="004341A4" w:rsidRDefault="00E16A7E" w:rsidP="00E16A7E">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Рок за реализацију</w:t>
            </w:r>
          </w:p>
        </w:tc>
        <w:tc>
          <w:tcPr>
            <w:tcW w:w="1804" w:type="dxa"/>
            <w:gridSpan w:val="4"/>
            <w:shd w:val="clear" w:color="auto" w:fill="D6E9F5" w:themeFill="accent2" w:themeFillTint="33"/>
          </w:tcPr>
          <w:p w14:paraId="735566B1" w14:textId="77777777" w:rsidR="00E16A7E" w:rsidRPr="004341A4" w:rsidRDefault="00E16A7E" w:rsidP="00E16A7E">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Укупно потребна фин.средства (РСД)</w:t>
            </w:r>
          </w:p>
        </w:tc>
        <w:tc>
          <w:tcPr>
            <w:tcW w:w="2087" w:type="dxa"/>
            <w:gridSpan w:val="5"/>
            <w:shd w:val="clear" w:color="auto" w:fill="D6E9F5" w:themeFill="accent2" w:themeFillTint="33"/>
          </w:tcPr>
          <w:p w14:paraId="2E5183CC" w14:textId="77777777" w:rsidR="00E16A7E" w:rsidRPr="004341A4" w:rsidRDefault="00E16A7E" w:rsidP="00E16A7E">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Вредности фин.средства по годинама (РСД)</w:t>
            </w:r>
          </w:p>
        </w:tc>
        <w:tc>
          <w:tcPr>
            <w:tcW w:w="1771" w:type="dxa"/>
            <w:shd w:val="clear" w:color="auto" w:fill="D6E9F5" w:themeFill="accent2" w:themeFillTint="33"/>
          </w:tcPr>
          <w:p w14:paraId="0839E761" w14:textId="77777777" w:rsidR="00E16A7E" w:rsidRPr="004341A4" w:rsidRDefault="00E16A7E" w:rsidP="00E16A7E">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Вредности фин.средства по изворима (РСД)</w:t>
            </w:r>
          </w:p>
        </w:tc>
      </w:tr>
      <w:tr w:rsidR="00E16A7E" w:rsidRPr="004341A4" w14:paraId="68B61730" w14:textId="77777777" w:rsidTr="009F03BF">
        <w:trPr>
          <w:trHeight w:val="496"/>
          <w:jc w:val="center"/>
        </w:trPr>
        <w:tc>
          <w:tcPr>
            <w:tcW w:w="1269" w:type="dxa"/>
            <w:gridSpan w:val="2"/>
            <w:shd w:val="clear" w:color="auto" w:fill="FFFFFF"/>
            <w:vAlign w:val="center"/>
          </w:tcPr>
          <w:p w14:paraId="0CA30CE8" w14:textId="77777777" w:rsidR="00E16A7E" w:rsidRPr="004341A4" w:rsidRDefault="00E16A7E" w:rsidP="00E16A7E">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eastAsia="sr-Latn-CS"/>
              </w:rPr>
              <w:t>7</w:t>
            </w:r>
            <w:r w:rsidRPr="004341A4">
              <w:rPr>
                <w:rFonts w:asciiTheme="majorHAnsi" w:eastAsia="Times New Roman" w:hAnsiTheme="majorHAnsi" w:cstheme="majorHAnsi"/>
                <w:b w:val="0"/>
                <w:bCs/>
                <w:noProof/>
                <w:color w:val="auto"/>
                <w:sz w:val="20"/>
                <w:szCs w:val="20"/>
                <w:lang w:val="sr-Cyrl-RS" w:eastAsia="sr-Latn-CS"/>
              </w:rPr>
              <w:t>.1.1</w:t>
            </w:r>
          </w:p>
        </w:tc>
        <w:tc>
          <w:tcPr>
            <w:tcW w:w="2259" w:type="dxa"/>
            <w:gridSpan w:val="2"/>
            <w:vAlign w:val="center"/>
          </w:tcPr>
          <w:p w14:paraId="6632D7BA" w14:textId="52539371" w:rsidR="00E16A7E" w:rsidRPr="004341A4" w:rsidRDefault="00E16A7E" w:rsidP="00E16A7E">
            <w:pPr>
              <w:spacing w:before="60" w:after="60"/>
              <w:rPr>
                <w:rFonts w:asciiTheme="majorHAnsi" w:eastAsia="Times New Roman" w:hAnsiTheme="majorHAnsi" w:cstheme="majorHAnsi"/>
                <w:b w:val="0"/>
                <w:bCs/>
                <w:color w:val="auto"/>
                <w:sz w:val="20"/>
                <w:szCs w:val="20"/>
                <w:lang w:val="sr-Cyrl-CS" w:eastAsia="sr-Latn-CS"/>
              </w:rPr>
            </w:pPr>
            <w:r>
              <w:rPr>
                <w:rFonts w:asciiTheme="majorHAnsi" w:eastAsia="Times New Roman" w:hAnsiTheme="majorHAnsi" w:cstheme="majorHAnsi"/>
                <w:b w:val="0"/>
                <w:bCs/>
                <w:color w:val="auto"/>
                <w:sz w:val="20"/>
                <w:szCs w:val="20"/>
                <w:lang w:val="sr-Cyrl-CS" w:eastAsia="sr-Latn-CS"/>
              </w:rPr>
              <w:t xml:space="preserve">Идентификовање </w:t>
            </w:r>
            <w:r w:rsidRPr="004341A4">
              <w:rPr>
                <w:rFonts w:asciiTheme="majorHAnsi" w:eastAsia="Times New Roman" w:hAnsiTheme="majorHAnsi" w:cstheme="majorHAnsi"/>
                <w:b w:val="0"/>
                <w:bCs/>
                <w:color w:val="auto"/>
                <w:sz w:val="20"/>
                <w:szCs w:val="20"/>
                <w:lang w:val="sr-Cyrl-CS" w:eastAsia="sr-Latn-CS"/>
              </w:rPr>
              <w:t>постојећих општинских саветодав</w:t>
            </w:r>
            <w:r>
              <w:rPr>
                <w:rFonts w:asciiTheme="majorHAnsi" w:eastAsia="Times New Roman" w:hAnsiTheme="majorHAnsi" w:cstheme="majorHAnsi"/>
                <w:b w:val="0"/>
                <w:bCs/>
                <w:color w:val="auto"/>
                <w:sz w:val="20"/>
                <w:szCs w:val="20"/>
                <w:lang w:val="sr-Cyrl-CS" w:eastAsia="sr-Latn-CS"/>
              </w:rPr>
              <w:t>н</w:t>
            </w:r>
            <w:r w:rsidRPr="004341A4">
              <w:rPr>
                <w:rFonts w:asciiTheme="majorHAnsi" w:eastAsia="Times New Roman" w:hAnsiTheme="majorHAnsi" w:cstheme="majorHAnsi"/>
                <w:b w:val="0"/>
                <w:bCs/>
                <w:color w:val="auto"/>
                <w:sz w:val="20"/>
                <w:szCs w:val="20"/>
                <w:lang w:val="sr-Cyrl-CS" w:eastAsia="sr-Latn-CS"/>
              </w:rPr>
              <w:t>их</w:t>
            </w:r>
            <w:r>
              <w:rPr>
                <w:rFonts w:asciiTheme="majorHAnsi" w:eastAsia="Times New Roman" w:hAnsiTheme="majorHAnsi" w:cstheme="majorHAnsi"/>
                <w:b w:val="0"/>
                <w:bCs/>
                <w:color w:val="auto"/>
                <w:sz w:val="20"/>
                <w:szCs w:val="20"/>
                <w:lang w:val="sr-Cyrl-CS" w:eastAsia="sr-Latn-CS"/>
              </w:rPr>
              <w:t xml:space="preserve"> и радних</w:t>
            </w:r>
            <w:r w:rsidRPr="004341A4">
              <w:rPr>
                <w:rFonts w:asciiTheme="majorHAnsi" w:eastAsia="Times New Roman" w:hAnsiTheme="majorHAnsi" w:cstheme="majorHAnsi"/>
                <w:b w:val="0"/>
                <w:bCs/>
                <w:color w:val="auto"/>
                <w:sz w:val="20"/>
                <w:szCs w:val="20"/>
                <w:lang w:val="sr-Cyrl-CS" w:eastAsia="sr-Latn-CS"/>
              </w:rPr>
              <w:t xml:space="preserve"> тела у којима је неопходна партиципација ромске заједнице </w:t>
            </w:r>
          </w:p>
        </w:tc>
        <w:tc>
          <w:tcPr>
            <w:tcW w:w="1524" w:type="dxa"/>
          </w:tcPr>
          <w:p w14:paraId="67629224" w14:textId="77777777" w:rsidR="00E16A7E" w:rsidRDefault="00E16A7E" w:rsidP="00E16A7E">
            <w:pPr>
              <w:spacing w:before="60" w:after="60"/>
              <w:rPr>
                <w:rFonts w:asciiTheme="majorHAnsi" w:eastAsia="Times New Roman" w:hAnsiTheme="majorHAnsi" w:cstheme="majorHAnsi"/>
                <w:b w:val="0"/>
                <w:bCs/>
                <w:noProof/>
                <w:color w:val="auto"/>
                <w:sz w:val="20"/>
                <w:szCs w:val="20"/>
                <w:lang w:val="sr-Cyrl-RS" w:eastAsia="sr-Latn-CS"/>
              </w:rPr>
            </w:pPr>
          </w:p>
          <w:p w14:paraId="5264E5CB" w14:textId="77777777" w:rsidR="006D5EE4" w:rsidRDefault="006D5EE4" w:rsidP="00E16A7E">
            <w:pPr>
              <w:spacing w:before="60" w:after="60"/>
              <w:rPr>
                <w:rFonts w:asciiTheme="majorHAnsi" w:eastAsia="Times New Roman" w:hAnsiTheme="majorHAnsi" w:cstheme="majorHAnsi"/>
                <w:b w:val="0"/>
                <w:bCs/>
                <w:noProof/>
                <w:color w:val="auto"/>
                <w:sz w:val="20"/>
                <w:szCs w:val="20"/>
                <w:lang w:val="sr-Cyrl-RS" w:eastAsia="sr-Latn-CS"/>
              </w:rPr>
            </w:pPr>
          </w:p>
          <w:p w14:paraId="478AE44B" w14:textId="2AA68C66" w:rsidR="00E16A7E" w:rsidRPr="004341A4" w:rsidRDefault="00E16A7E" w:rsidP="00E16A7E">
            <w:pPr>
              <w:spacing w:before="60" w:after="60"/>
              <w:rPr>
                <w:rFonts w:asciiTheme="majorHAnsi" w:eastAsia="Times New Roman" w:hAnsiTheme="majorHAnsi" w:cstheme="majorHAnsi"/>
                <w:b w:val="0"/>
                <w:bCs/>
                <w:color w:val="auto"/>
                <w:sz w:val="20"/>
                <w:szCs w:val="20"/>
                <w:lang w:val="sr-Cyrl-CS" w:eastAsia="sr-Latn-CS"/>
              </w:rPr>
            </w:pPr>
            <w:r>
              <w:rPr>
                <w:rFonts w:asciiTheme="majorHAnsi" w:eastAsia="Times New Roman" w:hAnsiTheme="majorHAnsi" w:cstheme="majorHAnsi"/>
                <w:b w:val="0"/>
                <w:bCs/>
                <w:noProof/>
                <w:color w:val="auto"/>
                <w:sz w:val="20"/>
                <w:szCs w:val="20"/>
                <w:lang w:val="sr-Cyrl-RS" w:eastAsia="sr-Latn-CS"/>
              </w:rPr>
              <w:t>Одељење за друштвене делатности</w:t>
            </w:r>
          </w:p>
        </w:tc>
        <w:tc>
          <w:tcPr>
            <w:tcW w:w="1588" w:type="dxa"/>
            <w:gridSpan w:val="2"/>
            <w:vAlign w:val="center"/>
          </w:tcPr>
          <w:p w14:paraId="3664F666" w14:textId="65A29ADB" w:rsidR="00E16A7E" w:rsidRPr="004341A4" w:rsidRDefault="00E16A7E" w:rsidP="00E16A7E">
            <w:pPr>
              <w:spacing w:before="60" w:after="60"/>
              <w:jc w:val="center"/>
              <w:rPr>
                <w:rFonts w:asciiTheme="majorHAnsi" w:eastAsia="Times New Roman" w:hAnsiTheme="majorHAnsi" w:cstheme="majorHAnsi"/>
                <w:b w:val="0"/>
                <w:bCs/>
                <w:color w:val="auto"/>
                <w:sz w:val="20"/>
                <w:szCs w:val="20"/>
                <w:lang w:val="sr-Cyrl-CS" w:eastAsia="sr-Latn-CS"/>
              </w:rPr>
            </w:pPr>
            <w:r>
              <w:rPr>
                <w:rFonts w:asciiTheme="majorHAnsi" w:eastAsia="Times New Roman" w:hAnsiTheme="majorHAnsi" w:cstheme="majorHAnsi"/>
                <w:b w:val="0"/>
                <w:bCs/>
                <w:color w:val="auto"/>
                <w:sz w:val="20"/>
                <w:szCs w:val="20"/>
                <w:lang w:val="sr-Cyrl-CS" w:eastAsia="sr-Latn-CS"/>
              </w:rPr>
              <w:t>МТ, ОЦД</w:t>
            </w:r>
          </w:p>
        </w:tc>
        <w:tc>
          <w:tcPr>
            <w:tcW w:w="1919" w:type="dxa"/>
            <w:gridSpan w:val="4"/>
            <w:vAlign w:val="center"/>
          </w:tcPr>
          <w:p w14:paraId="5A4D8922" w14:textId="77777777" w:rsidR="00E16A7E" w:rsidRPr="004341A4" w:rsidRDefault="00E16A7E" w:rsidP="00E16A7E">
            <w:pPr>
              <w:spacing w:before="60" w:after="60"/>
              <w:jc w:val="center"/>
              <w:rPr>
                <w:rFonts w:asciiTheme="majorHAnsi" w:eastAsia="Times New Roman" w:hAnsiTheme="majorHAnsi" w:cstheme="majorHAnsi"/>
                <w:b w:val="0"/>
                <w:bCs/>
                <w:color w:val="auto"/>
                <w:sz w:val="20"/>
                <w:szCs w:val="20"/>
                <w:lang w:val="sr-Cyrl-CS" w:eastAsia="sr-Latn-CS"/>
              </w:rPr>
            </w:pPr>
            <w:r w:rsidRPr="004341A4">
              <w:rPr>
                <w:rFonts w:asciiTheme="majorHAnsi" w:eastAsia="Times New Roman" w:hAnsiTheme="majorHAnsi" w:cstheme="majorHAnsi"/>
                <w:b w:val="0"/>
                <w:bCs/>
                <w:color w:val="auto"/>
                <w:sz w:val="20"/>
                <w:szCs w:val="20"/>
                <w:lang w:val="sr-Cyrl-CS" w:eastAsia="sr-Latn-CS"/>
              </w:rPr>
              <w:t>2025.</w:t>
            </w:r>
          </w:p>
        </w:tc>
        <w:tc>
          <w:tcPr>
            <w:tcW w:w="1804" w:type="dxa"/>
            <w:gridSpan w:val="4"/>
            <w:vAlign w:val="center"/>
          </w:tcPr>
          <w:p w14:paraId="6B92D4A3" w14:textId="2FF8DCA4" w:rsidR="00E16A7E" w:rsidRPr="004341A4" w:rsidRDefault="00E16A7E" w:rsidP="00E16A7E">
            <w:pPr>
              <w:spacing w:before="60" w:after="60"/>
              <w:rPr>
                <w:rFonts w:asciiTheme="majorHAnsi" w:eastAsia="Times New Roman" w:hAnsiTheme="majorHAnsi" w:cstheme="majorHAnsi"/>
                <w:b w:val="0"/>
                <w:bCs/>
                <w:color w:val="auto"/>
                <w:sz w:val="20"/>
                <w:szCs w:val="20"/>
                <w:highlight w:val="yellow"/>
                <w:lang w:val="sr-Cyrl-CS" w:eastAsia="sr-Latn-CS"/>
              </w:rPr>
            </w:pPr>
            <w:r>
              <w:rPr>
                <w:rFonts w:asciiTheme="majorHAnsi" w:eastAsia="Times New Roman" w:hAnsiTheme="majorHAnsi" w:cstheme="majorHAnsi"/>
                <w:b w:val="0"/>
                <w:bCs/>
                <w:noProof/>
                <w:color w:val="000000"/>
                <w:sz w:val="20"/>
                <w:szCs w:val="20"/>
                <w:lang w:val="sr-Cyrl-RS" w:eastAsia="sr-Latn-CS"/>
              </w:rPr>
              <w:t xml:space="preserve">    </w:t>
            </w:r>
            <w:r w:rsidRPr="004341A4">
              <w:rPr>
                <w:rFonts w:asciiTheme="majorHAnsi" w:eastAsia="Times New Roman" w:hAnsiTheme="majorHAnsi" w:cstheme="majorHAnsi"/>
                <w:b w:val="0"/>
                <w:bCs/>
                <w:noProof/>
                <w:color w:val="000000"/>
                <w:sz w:val="20"/>
                <w:szCs w:val="20"/>
                <w:lang w:val="sr-Cyrl-RS" w:eastAsia="sr-Latn-CS"/>
              </w:rPr>
              <w:t>Без средстава</w:t>
            </w:r>
          </w:p>
        </w:tc>
        <w:tc>
          <w:tcPr>
            <w:tcW w:w="2087" w:type="dxa"/>
            <w:gridSpan w:val="5"/>
            <w:shd w:val="clear" w:color="auto" w:fill="FFFFFF"/>
            <w:vAlign w:val="center"/>
          </w:tcPr>
          <w:p w14:paraId="7AF451A5" w14:textId="77777777" w:rsidR="00E16A7E" w:rsidRPr="004341A4" w:rsidRDefault="00E16A7E" w:rsidP="00E16A7E">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w:t>
            </w:r>
          </w:p>
        </w:tc>
        <w:tc>
          <w:tcPr>
            <w:tcW w:w="1771" w:type="dxa"/>
            <w:shd w:val="clear" w:color="auto" w:fill="FFFFFF"/>
            <w:vAlign w:val="center"/>
          </w:tcPr>
          <w:p w14:paraId="09ED1E75" w14:textId="77777777" w:rsidR="00E16A7E" w:rsidRPr="004341A4" w:rsidRDefault="00E16A7E" w:rsidP="00E16A7E">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color w:val="000000"/>
                <w:sz w:val="20"/>
                <w:szCs w:val="20"/>
                <w:lang w:val="sr-Cyrl-RS" w:eastAsia="sr-Latn-CS"/>
              </w:rPr>
              <w:t>/</w:t>
            </w:r>
          </w:p>
        </w:tc>
      </w:tr>
      <w:tr w:rsidR="00E16A7E" w:rsidRPr="004341A4" w14:paraId="2338902F" w14:textId="77777777" w:rsidTr="00E16A7E">
        <w:trPr>
          <w:trHeight w:val="496"/>
          <w:jc w:val="center"/>
        </w:trPr>
        <w:tc>
          <w:tcPr>
            <w:tcW w:w="1269" w:type="dxa"/>
            <w:gridSpan w:val="2"/>
            <w:shd w:val="clear" w:color="auto" w:fill="FFFFFF"/>
            <w:vAlign w:val="center"/>
          </w:tcPr>
          <w:p w14:paraId="2CA47E7B" w14:textId="77777777" w:rsidR="00E16A7E" w:rsidRPr="004341A4" w:rsidRDefault="00E16A7E" w:rsidP="00E16A7E">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eastAsia="sr-Latn-CS"/>
              </w:rPr>
              <w:lastRenderedPageBreak/>
              <w:t>7</w:t>
            </w:r>
            <w:r w:rsidRPr="004341A4">
              <w:rPr>
                <w:rFonts w:asciiTheme="majorHAnsi" w:eastAsia="Times New Roman" w:hAnsiTheme="majorHAnsi" w:cstheme="majorHAnsi"/>
                <w:b w:val="0"/>
                <w:bCs/>
                <w:noProof/>
                <w:color w:val="auto"/>
                <w:sz w:val="20"/>
                <w:szCs w:val="20"/>
                <w:lang w:val="sr-Cyrl-RS" w:eastAsia="sr-Latn-CS"/>
              </w:rPr>
              <w:t>.1.2</w:t>
            </w:r>
          </w:p>
        </w:tc>
        <w:tc>
          <w:tcPr>
            <w:tcW w:w="2259" w:type="dxa"/>
            <w:gridSpan w:val="2"/>
            <w:shd w:val="clear" w:color="auto" w:fill="FFFFFF"/>
          </w:tcPr>
          <w:p w14:paraId="3D94F9B1" w14:textId="768301AC" w:rsidR="00E16A7E" w:rsidRPr="004341A4" w:rsidRDefault="00E16A7E" w:rsidP="00E16A7E">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Покретање поступка за избор чланова ромске </w:t>
            </w:r>
            <w:r>
              <w:rPr>
                <w:rFonts w:asciiTheme="majorHAnsi" w:eastAsia="Times New Roman" w:hAnsiTheme="majorHAnsi" w:cstheme="majorHAnsi"/>
                <w:b w:val="0"/>
                <w:bCs/>
                <w:noProof/>
                <w:color w:val="auto"/>
                <w:sz w:val="20"/>
                <w:szCs w:val="20"/>
                <w:lang w:val="sr-Cyrl-RS" w:eastAsia="sr-Latn-CS"/>
              </w:rPr>
              <w:t>националности</w:t>
            </w:r>
            <w:r w:rsidRPr="004341A4">
              <w:rPr>
                <w:rFonts w:asciiTheme="majorHAnsi" w:eastAsia="Times New Roman" w:hAnsiTheme="majorHAnsi" w:cstheme="majorHAnsi"/>
                <w:b w:val="0"/>
                <w:bCs/>
                <w:noProof/>
                <w:color w:val="auto"/>
                <w:sz w:val="20"/>
                <w:szCs w:val="20"/>
                <w:lang w:val="sr-Cyrl-RS" w:eastAsia="sr-Latn-CS"/>
              </w:rPr>
              <w:t xml:space="preserve"> у саветодавна </w:t>
            </w:r>
            <w:r>
              <w:rPr>
                <w:rFonts w:asciiTheme="majorHAnsi" w:eastAsia="Times New Roman" w:hAnsiTheme="majorHAnsi" w:cstheme="majorHAnsi"/>
                <w:b w:val="0"/>
                <w:bCs/>
                <w:noProof/>
                <w:color w:val="auto"/>
                <w:sz w:val="20"/>
                <w:szCs w:val="20"/>
                <w:lang w:val="sr-Cyrl-RS" w:eastAsia="sr-Latn-CS"/>
              </w:rPr>
              <w:t xml:space="preserve">и радна </w:t>
            </w:r>
            <w:r w:rsidRPr="004341A4">
              <w:rPr>
                <w:rFonts w:asciiTheme="majorHAnsi" w:eastAsia="Times New Roman" w:hAnsiTheme="majorHAnsi" w:cstheme="majorHAnsi"/>
                <w:b w:val="0"/>
                <w:bCs/>
                <w:noProof/>
                <w:color w:val="auto"/>
                <w:sz w:val="20"/>
                <w:szCs w:val="20"/>
                <w:lang w:val="sr-Cyrl-RS" w:eastAsia="sr-Latn-CS"/>
              </w:rPr>
              <w:t xml:space="preserve">тела </w:t>
            </w:r>
            <w:r>
              <w:rPr>
                <w:rFonts w:asciiTheme="majorHAnsi" w:eastAsia="Times New Roman" w:hAnsiTheme="majorHAnsi" w:cstheme="majorHAnsi"/>
                <w:b w:val="0"/>
                <w:bCs/>
                <w:noProof/>
                <w:color w:val="auto"/>
                <w:sz w:val="20"/>
                <w:szCs w:val="20"/>
                <w:lang w:val="sr-Cyrl-RS" w:eastAsia="sr-Latn-CS"/>
              </w:rPr>
              <w:t>о</w:t>
            </w:r>
            <w:r w:rsidRPr="004341A4">
              <w:rPr>
                <w:rFonts w:asciiTheme="majorHAnsi" w:eastAsia="Times New Roman" w:hAnsiTheme="majorHAnsi" w:cstheme="majorHAnsi"/>
                <w:b w:val="0"/>
                <w:bCs/>
                <w:noProof/>
                <w:color w:val="auto"/>
                <w:sz w:val="20"/>
                <w:szCs w:val="20"/>
                <w:lang w:val="sr-Cyrl-RS" w:eastAsia="sr-Latn-CS"/>
              </w:rPr>
              <w:t>пштине</w:t>
            </w:r>
          </w:p>
        </w:tc>
        <w:tc>
          <w:tcPr>
            <w:tcW w:w="1524" w:type="dxa"/>
            <w:shd w:val="clear" w:color="auto" w:fill="FFFFFF"/>
          </w:tcPr>
          <w:p w14:paraId="3DE940B9" w14:textId="77777777" w:rsidR="00E16A7E" w:rsidRDefault="00E16A7E" w:rsidP="00E16A7E">
            <w:pPr>
              <w:rPr>
                <w:rFonts w:asciiTheme="majorHAnsi" w:eastAsia="Times New Roman" w:hAnsiTheme="majorHAnsi" w:cstheme="majorHAnsi"/>
                <w:b w:val="0"/>
                <w:bCs/>
                <w:noProof/>
                <w:color w:val="auto"/>
                <w:sz w:val="20"/>
                <w:szCs w:val="20"/>
                <w:lang w:val="sr-Cyrl-RS" w:eastAsia="sr-Latn-CS"/>
              </w:rPr>
            </w:pPr>
          </w:p>
          <w:p w14:paraId="173BE04F" w14:textId="1AE42843" w:rsidR="00E16A7E" w:rsidRPr="004341A4" w:rsidRDefault="00E16A7E" w:rsidP="00E16A7E">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Одељење за друштвене делатности</w:t>
            </w:r>
          </w:p>
        </w:tc>
        <w:tc>
          <w:tcPr>
            <w:tcW w:w="1588" w:type="dxa"/>
            <w:gridSpan w:val="2"/>
            <w:shd w:val="clear" w:color="auto" w:fill="FFFFFF"/>
          </w:tcPr>
          <w:p w14:paraId="414492E5" w14:textId="77777777" w:rsidR="00E16A7E" w:rsidRDefault="00E16A7E" w:rsidP="00E16A7E">
            <w:pPr>
              <w:jc w:val="center"/>
              <w:rPr>
                <w:rFonts w:asciiTheme="majorHAnsi" w:eastAsia="Times New Roman" w:hAnsiTheme="majorHAnsi" w:cstheme="majorHAnsi"/>
                <w:b w:val="0"/>
                <w:bCs/>
                <w:noProof/>
                <w:color w:val="auto"/>
                <w:sz w:val="20"/>
                <w:szCs w:val="20"/>
                <w:lang w:val="sr-Cyrl-RS" w:eastAsia="sr-Latn-CS"/>
              </w:rPr>
            </w:pPr>
          </w:p>
          <w:p w14:paraId="477B4DDB" w14:textId="77777777" w:rsidR="00E16A7E" w:rsidRDefault="00E16A7E" w:rsidP="00E16A7E">
            <w:pPr>
              <w:jc w:val="center"/>
              <w:rPr>
                <w:rFonts w:asciiTheme="majorHAnsi" w:eastAsia="Times New Roman" w:hAnsiTheme="majorHAnsi" w:cstheme="majorHAnsi"/>
                <w:b w:val="0"/>
                <w:bCs/>
                <w:noProof/>
                <w:color w:val="auto"/>
                <w:sz w:val="20"/>
                <w:szCs w:val="20"/>
                <w:lang w:val="sr-Cyrl-RS" w:eastAsia="sr-Latn-CS"/>
              </w:rPr>
            </w:pPr>
          </w:p>
          <w:p w14:paraId="6F18E47A" w14:textId="11A57630" w:rsidR="00E16A7E" w:rsidRPr="004341A4" w:rsidRDefault="00E16A7E" w:rsidP="00E16A7E">
            <w:pPr>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color w:val="auto"/>
                <w:sz w:val="20"/>
                <w:szCs w:val="20"/>
                <w:lang w:val="sr-Cyrl-CS" w:eastAsia="sr-Latn-CS"/>
              </w:rPr>
              <w:t>МТ, ОЦД</w:t>
            </w:r>
          </w:p>
        </w:tc>
        <w:tc>
          <w:tcPr>
            <w:tcW w:w="1919" w:type="dxa"/>
            <w:gridSpan w:val="4"/>
            <w:shd w:val="clear" w:color="auto" w:fill="FFFFFF"/>
            <w:vAlign w:val="center"/>
          </w:tcPr>
          <w:p w14:paraId="29021BDA" w14:textId="77777777" w:rsidR="00E16A7E" w:rsidRPr="004341A4" w:rsidRDefault="00E16A7E" w:rsidP="00E16A7E">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2025. </w:t>
            </w:r>
          </w:p>
        </w:tc>
        <w:tc>
          <w:tcPr>
            <w:tcW w:w="1804" w:type="dxa"/>
            <w:gridSpan w:val="4"/>
            <w:shd w:val="clear" w:color="auto" w:fill="FFFFFF"/>
            <w:vAlign w:val="center"/>
          </w:tcPr>
          <w:p w14:paraId="50F333AA" w14:textId="506AD3CE" w:rsidR="00E16A7E" w:rsidRPr="004341A4" w:rsidRDefault="00E16A7E" w:rsidP="00E16A7E">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000000"/>
                <w:sz w:val="20"/>
                <w:szCs w:val="20"/>
                <w:lang w:val="sr-Cyrl-RS" w:eastAsia="sr-Latn-CS"/>
              </w:rPr>
              <w:t xml:space="preserve">   </w:t>
            </w:r>
            <w:r w:rsidRPr="004341A4">
              <w:rPr>
                <w:rFonts w:asciiTheme="majorHAnsi" w:eastAsia="Times New Roman" w:hAnsiTheme="majorHAnsi" w:cstheme="majorHAnsi"/>
                <w:b w:val="0"/>
                <w:bCs/>
                <w:noProof/>
                <w:color w:val="000000"/>
                <w:sz w:val="20"/>
                <w:szCs w:val="20"/>
                <w:lang w:val="sr-Cyrl-RS" w:eastAsia="sr-Latn-CS"/>
              </w:rPr>
              <w:t>Без средстава</w:t>
            </w:r>
          </w:p>
        </w:tc>
        <w:tc>
          <w:tcPr>
            <w:tcW w:w="2087" w:type="dxa"/>
            <w:gridSpan w:val="5"/>
            <w:shd w:val="clear" w:color="auto" w:fill="FFFFFF"/>
            <w:vAlign w:val="center"/>
          </w:tcPr>
          <w:p w14:paraId="1D11E6D0" w14:textId="77777777" w:rsidR="00E16A7E" w:rsidRPr="004341A4" w:rsidRDefault="00E16A7E" w:rsidP="00E16A7E">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w:t>
            </w:r>
          </w:p>
        </w:tc>
        <w:tc>
          <w:tcPr>
            <w:tcW w:w="1771" w:type="dxa"/>
            <w:shd w:val="clear" w:color="auto" w:fill="FFFFFF"/>
            <w:vAlign w:val="center"/>
          </w:tcPr>
          <w:p w14:paraId="52D07C2C" w14:textId="77777777" w:rsidR="00E16A7E" w:rsidRPr="004341A4" w:rsidRDefault="00E16A7E" w:rsidP="00E16A7E">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color w:val="000000"/>
                <w:sz w:val="20"/>
                <w:szCs w:val="20"/>
                <w:lang w:val="sr-Cyrl-RS" w:eastAsia="sr-Latn-CS"/>
              </w:rPr>
              <w:t>/</w:t>
            </w:r>
          </w:p>
        </w:tc>
      </w:tr>
      <w:tr w:rsidR="00E16A7E" w:rsidRPr="004341A4" w14:paraId="7E14BD2D" w14:textId="77777777" w:rsidTr="00E16A7E">
        <w:trPr>
          <w:trHeight w:val="496"/>
          <w:jc w:val="center"/>
        </w:trPr>
        <w:tc>
          <w:tcPr>
            <w:tcW w:w="1269" w:type="dxa"/>
            <w:gridSpan w:val="2"/>
            <w:shd w:val="clear" w:color="auto" w:fill="FFFFFF"/>
            <w:vAlign w:val="center"/>
          </w:tcPr>
          <w:p w14:paraId="4C0019A4" w14:textId="77777777" w:rsidR="00E16A7E" w:rsidRPr="004341A4" w:rsidRDefault="00E16A7E" w:rsidP="00E16A7E">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7.1.3</w:t>
            </w:r>
          </w:p>
        </w:tc>
        <w:tc>
          <w:tcPr>
            <w:tcW w:w="2259" w:type="dxa"/>
            <w:gridSpan w:val="2"/>
            <w:shd w:val="clear" w:color="auto" w:fill="FFFFFF"/>
          </w:tcPr>
          <w:p w14:paraId="3AE475C1" w14:textId="77777777" w:rsidR="00E16A7E" w:rsidRPr="004341A4" w:rsidRDefault="00E16A7E" w:rsidP="00E16A7E">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Укључивање ромске заједнице у израду планских документа и докумената јавних политика </w:t>
            </w:r>
          </w:p>
        </w:tc>
        <w:tc>
          <w:tcPr>
            <w:tcW w:w="1524" w:type="dxa"/>
            <w:shd w:val="clear" w:color="auto" w:fill="FFFFFF"/>
          </w:tcPr>
          <w:p w14:paraId="654749CB" w14:textId="77777777" w:rsidR="00E16A7E" w:rsidRDefault="00E16A7E" w:rsidP="00E16A7E">
            <w:pPr>
              <w:rPr>
                <w:rFonts w:asciiTheme="majorHAnsi" w:eastAsia="Times New Roman" w:hAnsiTheme="majorHAnsi" w:cstheme="majorHAnsi"/>
                <w:b w:val="0"/>
                <w:bCs/>
                <w:noProof/>
                <w:color w:val="auto"/>
                <w:sz w:val="20"/>
                <w:szCs w:val="20"/>
                <w:lang w:val="sr-Cyrl-RS" w:eastAsia="sr-Latn-CS"/>
              </w:rPr>
            </w:pPr>
          </w:p>
          <w:p w14:paraId="69864A66" w14:textId="2D4C5AE2" w:rsidR="00E16A7E" w:rsidRPr="004341A4" w:rsidRDefault="00E16A7E" w:rsidP="00E16A7E">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Одељење за друштвене делатности</w:t>
            </w:r>
          </w:p>
        </w:tc>
        <w:tc>
          <w:tcPr>
            <w:tcW w:w="1588" w:type="dxa"/>
            <w:gridSpan w:val="2"/>
            <w:shd w:val="clear" w:color="auto" w:fill="FFFFFF"/>
          </w:tcPr>
          <w:p w14:paraId="3E58DA27" w14:textId="77777777" w:rsidR="00E16A7E" w:rsidRDefault="00E16A7E" w:rsidP="00E16A7E">
            <w:pPr>
              <w:jc w:val="center"/>
              <w:rPr>
                <w:rFonts w:asciiTheme="majorHAnsi" w:eastAsia="Times New Roman" w:hAnsiTheme="majorHAnsi" w:cstheme="majorHAnsi"/>
                <w:b w:val="0"/>
                <w:bCs/>
                <w:noProof/>
                <w:color w:val="auto"/>
                <w:sz w:val="20"/>
                <w:szCs w:val="20"/>
                <w:lang w:val="sr-Cyrl-RS" w:eastAsia="sr-Latn-CS"/>
              </w:rPr>
            </w:pPr>
          </w:p>
          <w:p w14:paraId="6A4F2E84" w14:textId="77777777" w:rsidR="00E16A7E" w:rsidRDefault="00E16A7E" w:rsidP="00E16A7E">
            <w:pPr>
              <w:jc w:val="center"/>
              <w:rPr>
                <w:rFonts w:asciiTheme="majorHAnsi" w:eastAsia="Times New Roman" w:hAnsiTheme="majorHAnsi" w:cstheme="majorHAnsi"/>
                <w:b w:val="0"/>
                <w:bCs/>
                <w:noProof/>
                <w:color w:val="auto"/>
                <w:sz w:val="20"/>
                <w:szCs w:val="20"/>
                <w:lang w:val="sr-Cyrl-RS" w:eastAsia="sr-Latn-CS"/>
              </w:rPr>
            </w:pPr>
          </w:p>
          <w:p w14:paraId="5FE10A5D" w14:textId="27AE4637" w:rsidR="00E16A7E" w:rsidRPr="004341A4" w:rsidRDefault="00E16A7E" w:rsidP="00E16A7E">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color w:val="auto"/>
                <w:sz w:val="20"/>
                <w:szCs w:val="20"/>
                <w:lang w:val="sr-Cyrl-CS" w:eastAsia="sr-Latn-CS"/>
              </w:rPr>
              <w:t xml:space="preserve">     МТ, ОЦД</w:t>
            </w:r>
          </w:p>
        </w:tc>
        <w:tc>
          <w:tcPr>
            <w:tcW w:w="1919" w:type="dxa"/>
            <w:gridSpan w:val="4"/>
            <w:shd w:val="clear" w:color="auto" w:fill="FFFFFF"/>
            <w:vAlign w:val="center"/>
          </w:tcPr>
          <w:p w14:paraId="57576D6C" w14:textId="2ECFD772" w:rsidR="00E16A7E" w:rsidRPr="004341A4" w:rsidRDefault="00E16A7E" w:rsidP="00E16A7E">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2025 </w:t>
            </w:r>
            <w:r>
              <w:rPr>
                <w:rFonts w:asciiTheme="majorHAnsi" w:eastAsia="Times New Roman" w:hAnsiTheme="majorHAnsi" w:cstheme="majorHAnsi"/>
                <w:b w:val="0"/>
                <w:bCs/>
                <w:noProof/>
                <w:color w:val="auto"/>
                <w:sz w:val="20"/>
                <w:szCs w:val="20"/>
                <w:lang w:val="sr-Cyrl-RS" w:eastAsia="sr-Latn-CS"/>
              </w:rPr>
              <w:t>–</w:t>
            </w:r>
            <w:r w:rsidRPr="004341A4">
              <w:rPr>
                <w:rFonts w:asciiTheme="majorHAnsi" w:eastAsia="Times New Roman" w:hAnsiTheme="majorHAnsi" w:cstheme="majorHAnsi"/>
                <w:b w:val="0"/>
                <w:bCs/>
                <w:noProof/>
                <w:color w:val="auto"/>
                <w:sz w:val="20"/>
                <w:szCs w:val="20"/>
                <w:lang w:val="sr-Cyrl-RS" w:eastAsia="sr-Latn-CS"/>
              </w:rPr>
              <w:t xml:space="preserve"> 2027</w:t>
            </w:r>
            <w:r>
              <w:rPr>
                <w:rFonts w:asciiTheme="majorHAnsi" w:eastAsia="Times New Roman" w:hAnsiTheme="majorHAnsi" w:cstheme="majorHAnsi"/>
                <w:b w:val="0"/>
                <w:bCs/>
                <w:noProof/>
                <w:color w:val="auto"/>
                <w:sz w:val="20"/>
                <w:szCs w:val="20"/>
                <w:lang w:val="sr-Cyrl-RS" w:eastAsia="sr-Latn-CS"/>
              </w:rPr>
              <w:t>.</w:t>
            </w:r>
          </w:p>
        </w:tc>
        <w:tc>
          <w:tcPr>
            <w:tcW w:w="1804" w:type="dxa"/>
            <w:gridSpan w:val="4"/>
            <w:shd w:val="clear" w:color="auto" w:fill="FFFFFF"/>
            <w:vAlign w:val="center"/>
          </w:tcPr>
          <w:p w14:paraId="500DA7B1" w14:textId="26DEA870" w:rsidR="00E16A7E" w:rsidRPr="004341A4" w:rsidRDefault="00E16A7E" w:rsidP="00E16A7E">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000000"/>
                <w:sz w:val="20"/>
                <w:szCs w:val="20"/>
                <w:lang w:val="sr-Cyrl-RS" w:eastAsia="sr-Latn-CS"/>
              </w:rPr>
              <w:t xml:space="preserve">   </w:t>
            </w:r>
            <w:r w:rsidRPr="004341A4">
              <w:rPr>
                <w:rFonts w:asciiTheme="majorHAnsi" w:eastAsia="Times New Roman" w:hAnsiTheme="majorHAnsi" w:cstheme="majorHAnsi"/>
                <w:b w:val="0"/>
                <w:bCs/>
                <w:noProof/>
                <w:color w:val="000000"/>
                <w:sz w:val="20"/>
                <w:szCs w:val="20"/>
                <w:lang w:val="sr-Cyrl-RS" w:eastAsia="sr-Latn-CS"/>
              </w:rPr>
              <w:t>Без средстава</w:t>
            </w:r>
          </w:p>
        </w:tc>
        <w:tc>
          <w:tcPr>
            <w:tcW w:w="2087" w:type="dxa"/>
            <w:gridSpan w:val="5"/>
            <w:shd w:val="clear" w:color="auto" w:fill="FFFFFF"/>
            <w:vAlign w:val="center"/>
          </w:tcPr>
          <w:p w14:paraId="36E71AE0" w14:textId="77777777" w:rsidR="00E16A7E" w:rsidRPr="004341A4" w:rsidRDefault="00E16A7E" w:rsidP="00E16A7E">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w:t>
            </w:r>
          </w:p>
        </w:tc>
        <w:tc>
          <w:tcPr>
            <w:tcW w:w="1771" w:type="dxa"/>
            <w:shd w:val="clear" w:color="auto" w:fill="FFFFFF"/>
            <w:vAlign w:val="center"/>
          </w:tcPr>
          <w:p w14:paraId="5AFEDA97" w14:textId="77777777" w:rsidR="00E16A7E" w:rsidRPr="004341A4" w:rsidRDefault="00E16A7E" w:rsidP="00E16A7E">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color w:val="000000"/>
                <w:sz w:val="20"/>
                <w:szCs w:val="20"/>
                <w:lang w:val="sr-Cyrl-RS" w:eastAsia="sr-Latn-CS"/>
              </w:rPr>
              <w:t>/</w:t>
            </w:r>
          </w:p>
        </w:tc>
      </w:tr>
      <w:tr w:rsidR="00E16A7E" w:rsidRPr="004341A4" w14:paraId="3771919A" w14:textId="77777777" w:rsidTr="00E16A7E">
        <w:trPr>
          <w:trHeight w:val="496"/>
          <w:jc w:val="center"/>
        </w:trPr>
        <w:tc>
          <w:tcPr>
            <w:tcW w:w="1269" w:type="dxa"/>
            <w:gridSpan w:val="2"/>
            <w:shd w:val="clear" w:color="auto" w:fill="FFFFFF"/>
            <w:vAlign w:val="center"/>
          </w:tcPr>
          <w:p w14:paraId="7CAA5DE1" w14:textId="77777777" w:rsidR="00E16A7E" w:rsidRPr="004341A4" w:rsidRDefault="00E16A7E" w:rsidP="00E16A7E">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7.1.4</w:t>
            </w:r>
          </w:p>
        </w:tc>
        <w:tc>
          <w:tcPr>
            <w:tcW w:w="2259" w:type="dxa"/>
            <w:gridSpan w:val="2"/>
            <w:shd w:val="clear" w:color="auto" w:fill="FFFFFF"/>
          </w:tcPr>
          <w:p w14:paraId="2EE08EBB" w14:textId="77777777" w:rsidR="00E16A7E" w:rsidRPr="004341A4" w:rsidRDefault="00E16A7E" w:rsidP="00E16A7E">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Ангажовање координатора за ромска питања</w:t>
            </w:r>
          </w:p>
        </w:tc>
        <w:tc>
          <w:tcPr>
            <w:tcW w:w="1524" w:type="dxa"/>
            <w:shd w:val="clear" w:color="auto" w:fill="FFFFFF"/>
          </w:tcPr>
          <w:p w14:paraId="77D05780" w14:textId="5F2E5569" w:rsidR="00E16A7E" w:rsidRPr="004341A4" w:rsidRDefault="00E16A7E" w:rsidP="00E16A7E">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Одељење за друштвене делатности</w:t>
            </w:r>
          </w:p>
        </w:tc>
        <w:tc>
          <w:tcPr>
            <w:tcW w:w="1588" w:type="dxa"/>
            <w:gridSpan w:val="2"/>
            <w:shd w:val="clear" w:color="auto" w:fill="FFFFFF"/>
          </w:tcPr>
          <w:p w14:paraId="724192BA" w14:textId="77777777" w:rsidR="00E16A7E" w:rsidRDefault="00E16A7E" w:rsidP="00E16A7E">
            <w:pPr>
              <w:jc w:val="center"/>
              <w:rPr>
                <w:rFonts w:asciiTheme="majorHAnsi" w:eastAsia="Times New Roman" w:hAnsiTheme="majorHAnsi" w:cstheme="majorHAnsi"/>
                <w:b w:val="0"/>
                <w:bCs/>
                <w:noProof/>
                <w:color w:val="auto"/>
                <w:sz w:val="20"/>
                <w:szCs w:val="20"/>
                <w:lang w:val="sr-Cyrl-RS" w:eastAsia="sr-Latn-CS"/>
              </w:rPr>
            </w:pPr>
          </w:p>
          <w:p w14:paraId="0EB9B2DA" w14:textId="1B10E583" w:rsidR="00E16A7E" w:rsidRPr="004341A4" w:rsidRDefault="00E16A7E" w:rsidP="00E16A7E">
            <w:pPr>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w:t>
            </w:r>
          </w:p>
        </w:tc>
        <w:tc>
          <w:tcPr>
            <w:tcW w:w="1919" w:type="dxa"/>
            <w:gridSpan w:val="4"/>
            <w:shd w:val="clear" w:color="auto" w:fill="FFFFFF"/>
            <w:vAlign w:val="center"/>
          </w:tcPr>
          <w:p w14:paraId="050F17A9" w14:textId="77777777" w:rsidR="00E16A7E" w:rsidRPr="004341A4" w:rsidRDefault="00E16A7E" w:rsidP="00E16A7E">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2027.</w:t>
            </w:r>
          </w:p>
        </w:tc>
        <w:tc>
          <w:tcPr>
            <w:tcW w:w="1804" w:type="dxa"/>
            <w:gridSpan w:val="4"/>
            <w:shd w:val="clear" w:color="auto" w:fill="FFFFFF"/>
            <w:vAlign w:val="center"/>
          </w:tcPr>
          <w:p w14:paraId="2F0B664B" w14:textId="77777777" w:rsidR="00E16A7E" w:rsidRPr="004341A4" w:rsidRDefault="00E16A7E" w:rsidP="00E16A7E">
            <w:pPr>
              <w:ind w:firstLine="360"/>
              <w:jc w:val="center"/>
              <w:rPr>
                <w:rFonts w:asciiTheme="majorHAnsi" w:eastAsia="Times New Roman" w:hAnsiTheme="majorHAnsi" w:cstheme="majorHAnsi"/>
                <w:b w:val="0"/>
                <w:bCs/>
                <w:color w:val="auto"/>
                <w:sz w:val="20"/>
                <w:szCs w:val="20"/>
                <w:lang w:val="sr-Cyrl-CS" w:eastAsia="sr-Latn-CS"/>
              </w:rPr>
            </w:pPr>
            <w:r w:rsidRPr="004341A4">
              <w:rPr>
                <w:rFonts w:asciiTheme="majorHAnsi" w:eastAsia="Times New Roman" w:hAnsiTheme="majorHAnsi" w:cstheme="majorHAnsi"/>
                <w:b w:val="0"/>
                <w:bCs/>
                <w:color w:val="auto"/>
                <w:sz w:val="20"/>
                <w:szCs w:val="20"/>
                <w:lang w:val="sr-Cyrl-CS" w:eastAsia="sr-Latn-CS"/>
              </w:rPr>
              <w:t>960.000,00</w:t>
            </w:r>
          </w:p>
        </w:tc>
        <w:tc>
          <w:tcPr>
            <w:tcW w:w="2087" w:type="dxa"/>
            <w:gridSpan w:val="5"/>
            <w:shd w:val="clear" w:color="auto" w:fill="FFFFFF"/>
            <w:vAlign w:val="center"/>
          </w:tcPr>
          <w:p w14:paraId="6360120D" w14:textId="3B98F412" w:rsidR="00E16A7E" w:rsidRPr="004341A4" w:rsidRDefault="00E16A7E" w:rsidP="00E16A7E">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w:t>
            </w:r>
            <w:r w:rsidRPr="004341A4">
              <w:rPr>
                <w:rFonts w:asciiTheme="majorHAnsi" w:eastAsia="Times New Roman" w:hAnsiTheme="majorHAnsi" w:cstheme="majorHAnsi"/>
                <w:b w:val="0"/>
                <w:bCs/>
                <w:noProof/>
                <w:color w:val="auto"/>
                <w:sz w:val="20"/>
                <w:szCs w:val="20"/>
                <w:lang w:val="sr-Cyrl-RS" w:eastAsia="sr-Latn-CS"/>
              </w:rPr>
              <w:t>2027 – 960.000,00</w:t>
            </w:r>
          </w:p>
        </w:tc>
        <w:tc>
          <w:tcPr>
            <w:tcW w:w="1771" w:type="dxa"/>
            <w:shd w:val="clear" w:color="auto" w:fill="FFFFFF"/>
            <w:vAlign w:val="center"/>
          </w:tcPr>
          <w:p w14:paraId="77A16F82" w14:textId="77777777" w:rsidR="00E16A7E" w:rsidRPr="004341A4" w:rsidRDefault="00E16A7E" w:rsidP="00E16A7E">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Буџет ЛС</w:t>
            </w:r>
          </w:p>
          <w:p w14:paraId="073FD8EC" w14:textId="77777777" w:rsidR="00E16A7E" w:rsidRPr="004341A4" w:rsidRDefault="00E16A7E" w:rsidP="00E16A7E">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960.000,00</w:t>
            </w:r>
          </w:p>
        </w:tc>
      </w:tr>
      <w:tr w:rsidR="00E16A7E" w:rsidRPr="004341A4" w14:paraId="06A46972" w14:textId="77777777" w:rsidTr="00E16A7E">
        <w:trPr>
          <w:trHeight w:val="496"/>
          <w:jc w:val="center"/>
        </w:trPr>
        <w:tc>
          <w:tcPr>
            <w:tcW w:w="1269" w:type="dxa"/>
            <w:gridSpan w:val="2"/>
            <w:shd w:val="clear" w:color="auto" w:fill="FFFFFF"/>
            <w:vAlign w:val="center"/>
          </w:tcPr>
          <w:p w14:paraId="1AEB9FCF" w14:textId="77777777" w:rsidR="00E16A7E" w:rsidRPr="004341A4" w:rsidRDefault="00E16A7E" w:rsidP="00E16A7E">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7.1.5</w:t>
            </w:r>
          </w:p>
        </w:tc>
        <w:tc>
          <w:tcPr>
            <w:tcW w:w="2259" w:type="dxa"/>
            <w:gridSpan w:val="2"/>
            <w:shd w:val="clear" w:color="auto" w:fill="FFFFFF"/>
          </w:tcPr>
          <w:p w14:paraId="5C5E7A06" w14:textId="77777777" w:rsidR="00E16A7E" w:rsidRPr="004341A4" w:rsidRDefault="00E16A7E" w:rsidP="00E16A7E">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Обезбеђивање сталног простора за састанке, едукације и догађаје које организује ромска заједница (трошкови за простор)</w:t>
            </w:r>
          </w:p>
        </w:tc>
        <w:tc>
          <w:tcPr>
            <w:tcW w:w="1524" w:type="dxa"/>
            <w:shd w:val="clear" w:color="auto" w:fill="FFFFFF"/>
          </w:tcPr>
          <w:p w14:paraId="01D60A23" w14:textId="77777777" w:rsidR="00E16A7E" w:rsidRDefault="00E16A7E" w:rsidP="00E16A7E">
            <w:pPr>
              <w:rPr>
                <w:rFonts w:asciiTheme="majorHAnsi" w:eastAsia="Times New Roman" w:hAnsiTheme="majorHAnsi" w:cstheme="majorHAnsi"/>
                <w:b w:val="0"/>
                <w:bCs/>
                <w:noProof/>
                <w:color w:val="auto"/>
                <w:sz w:val="20"/>
                <w:szCs w:val="20"/>
                <w:lang w:val="sr-Cyrl-RS" w:eastAsia="sr-Latn-CS"/>
              </w:rPr>
            </w:pPr>
          </w:p>
          <w:p w14:paraId="08EED6B8" w14:textId="77777777" w:rsidR="00E16A7E" w:rsidRDefault="00E16A7E" w:rsidP="00E16A7E">
            <w:pPr>
              <w:rPr>
                <w:rFonts w:asciiTheme="majorHAnsi" w:eastAsia="Times New Roman" w:hAnsiTheme="majorHAnsi" w:cstheme="majorHAnsi"/>
                <w:b w:val="0"/>
                <w:bCs/>
                <w:noProof/>
                <w:color w:val="auto"/>
                <w:sz w:val="20"/>
                <w:szCs w:val="20"/>
                <w:lang w:val="sr-Cyrl-RS" w:eastAsia="sr-Latn-CS"/>
              </w:rPr>
            </w:pPr>
          </w:p>
          <w:p w14:paraId="2F7C305E" w14:textId="0B4FA162" w:rsidR="00E16A7E" w:rsidRPr="004341A4" w:rsidRDefault="00E16A7E" w:rsidP="00E16A7E">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Одељење за друштвене делатности</w:t>
            </w:r>
          </w:p>
        </w:tc>
        <w:tc>
          <w:tcPr>
            <w:tcW w:w="1588" w:type="dxa"/>
            <w:gridSpan w:val="2"/>
            <w:shd w:val="clear" w:color="auto" w:fill="FFFFFF"/>
          </w:tcPr>
          <w:p w14:paraId="72CDA88E" w14:textId="77777777" w:rsidR="00E16A7E" w:rsidRDefault="00E16A7E" w:rsidP="00E16A7E">
            <w:pPr>
              <w:jc w:val="center"/>
              <w:rPr>
                <w:rFonts w:asciiTheme="majorHAnsi" w:eastAsia="Times New Roman" w:hAnsiTheme="majorHAnsi" w:cstheme="majorHAnsi"/>
                <w:b w:val="0"/>
                <w:bCs/>
                <w:noProof/>
                <w:color w:val="auto"/>
                <w:sz w:val="20"/>
                <w:szCs w:val="20"/>
                <w:lang w:val="sr-Cyrl-RS" w:eastAsia="sr-Latn-CS"/>
              </w:rPr>
            </w:pPr>
          </w:p>
          <w:p w14:paraId="5B93222F" w14:textId="77777777" w:rsidR="00E16A7E" w:rsidRDefault="00E16A7E" w:rsidP="00E16A7E">
            <w:pPr>
              <w:jc w:val="center"/>
              <w:rPr>
                <w:rFonts w:asciiTheme="majorHAnsi" w:eastAsia="Times New Roman" w:hAnsiTheme="majorHAnsi" w:cstheme="majorHAnsi"/>
                <w:b w:val="0"/>
                <w:bCs/>
                <w:noProof/>
                <w:color w:val="auto"/>
                <w:sz w:val="20"/>
                <w:szCs w:val="20"/>
                <w:lang w:val="sr-Cyrl-RS" w:eastAsia="sr-Latn-CS"/>
              </w:rPr>
            </w:pPr>
          </w:p>
          <w:p w14:paraId="4ABEBEB9" w14:textId="77777777" w:rsidR="00E16A7E" w:rsidRDefault="00E16A7E" w:rsidP="00E16A7E">
            <w:pPr>
              <w:jc w:val="center"/>
              <w:rPr>
                <w:rFonts w:asciiTheme="majorHAnsi" w:eastAsia="Times New Roman" w:hAnsiTheme="majorHAnsi" w:cstheme="majorHAnsi"/>
                <w:b w:val="0"/>
                <w:bCs/>
                <w:noProof/>
                <w:color w:val="auto"/>
                <w:sz w:val="20"/>
                <w:szCs w:val="20"/>
                <w:lang w:val="sr-Cyrl-RS" w:eastAsia="sr-Latn-CS"/>
              </w:rPr>
            </w:pPr>
          </w:p>
          <w:p w14:paraId="4A58471C" w14:textId="070BA3C4" w:rsidR="00E16A7E" w:rsidRPr="004341A4" w:rsidRDefault="00E16A7E" w:rsidP="00E16A7E">
            <w:pPr>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МТ, ОЦД</w:t>
            </w:r>
          </w:p>
        </w:tc>
        <w:tc>
          <w:tcPr>
            <w:tcW w:w="1919" w:type="dxa"/>
            <w:gridSpan w:val="4"/>
            <w:shd w:val="clear" w:color="auto" w:fill="FFFFFF"/>
            <w:vAlign w:val="center"/>
          </w:tcPr>
          <w:p w14:paraId="37ACE985" w14:textId="77777777" w:rsidR="00E16A7E" w:rsidRPr="004341A4" w:rsidRDefault="00E16A7E" w:rsidP="00E16A7E">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2025 – 2027. </w:t>
            </w:r>
          </w:p>
        </w:tc>
        <w:tc>
          <w:tcPr>
            <w:tcW w:w="1804" w:type="dxa"/>
            <w:gridSpan w:val="4"/>
            <w:shd w:val="clear" w:color="auto" w:fill="FFFFFF"/>
            <w:vAlign w:val="center"/>
          </w:tcPr>
          <w:p w14:paraId="7F875FD1" w14:textId="77777777" w:rsidR="00E16A7E" w:rsidRPr="004341A4" w:rsidRDefault="00E16A7E" w:rsidP="00E16A7E">
            <w:pPr>
              <w:ind w:firstLine="360"/>
              <w:jc w:val="center"/>
              <w:rPr>
                <w:rFonts w:asciiTheme="majorHAnsi" w:eastAsia="Times New Roman" w:hAnsiTheme="majorHAnsi" w:cstheme="majorHAnsi"/>
                <w:b w:val="0"/>
                <w:bCs/>
                <w:color w:val="auto"/>
                <w:sz w:val="20"/>
                <w:szCs w:val="20"/>
                <w:lang w:val="sr-Cyrl-CS" w:eastAsia="sr-Latn-CS"/>
              </w:rPr>
            </w:pPr>
            <w:r w:rsidRPr="004341A4">
              <w:rPr>
                <w:rFonts w:asciiTheme="majorHAnsi" w:eastAsia="Times New Roman" w:hAnsiTheme="majorHAnsi" w:cstheme="majorHAnsi"/>
                <w:b w:val="0"/>
                <w:bCs/>
                <w:color w:val="auto"/>
                <w:sz w:val="20"/>
                <w:szCs w:val="20"/>
                <w:lang w:val="sr-Cyrl-CS" w:eastAsia="sr-Latn-CS"/>
              </w:rPr>
              <w:t>300.000,00</w:t>
            </w:r>
          </w:p>
        </w:tc>
        <w:tc>
          <w:tcPr>
            <w:tcW w:w="2087" w:type="dxa"/>
            <w:gridSpan w:val="5"/>
            <w:shd w:val="clear" w:color="auto" w:fill="FFFFFF"/>
            <w:vAlign w:val="center"/>
          </w:tcPr>
          <w:p w14:paraId="0773C03A" w14:textId="77777777" w:rsidR="00E16A7E" w:rsidRPr="004341A4" w:rsidRDefault="00E16A7E" w:rsidP="00E16A7E">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2025 – 100.000,00</w:t>
            </w:r>
          </w:p>
          <w:p w14:paraId="7EA228BD" w14:textId="77777777" w:rsidR="00E16A7E" w:rsidRPr="004341A4" w:rsidRDefault="00E16A7E" w:rsidP="00E16A7E">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2026 – 100.000,00</w:t>
            </w:r>
          </w:p>
          <w:p w14:paraId="2E01D94A" w14:textId="77777777" w:rsidR="00E16A7E" w:rsidRPr="004341A4" w:rsidRDefault="00E16A7E" w:rsidP="00E16A7E">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2027 – 100.000,00</w:t>
            </w:r>
          </w:p>
        </w:tc>
        <w:tc>
          <w:tcPr>
            <w:tcW w:w="1771" w:type="dxa"/>
            <w:shd w:val="clear" w:color="auto" w:fill="FFFFFF"/>
            <w:vAlign w:val="center"/>
          </w:tcPr>
          <w:p w14:paraId="17F9C4D3" w14:textId="77777777" w:rsidR="00E16A7E" w:rsidRPr="004341A4" w:rsidRDefault="00E16A7E" w:rsidP="00E16A7E">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Буџет ЛС </w:t>
            </w:r>
          </w:p>
          <w:p w14:paraId="64009D6E" w14:textId="77777777" w:rsidR="00E16A7E" w:rsidRPr="004341A4" w:rsidRDefault="00E16A7E" w:rsidP="00E16A7E">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300.000,00 </w:t>
            </w:r>
          </w:p>
        </w:tc>
      </w:tr>
      <w:tr w:rsidR="00E16A7E" w:rsidRPr="004341A4" w14:paraId="54048554" w14:textId="77777777" w:rsidTr="00E16A7E">
        <w:trPr>
          <w:gridBefore w:val="1"/>
          <w:wBefore w:w="25" w:type="dxa"/>
          <w:trHeight w:val="496"/>
          <w:jc w:val="center"/>
        </w:trPr>
        <w:tc>
          <w:tcPr>
            <w:tcW w:w="5387" w:type="dxa"/>
            <w:gridSpan w:val="5"/>
            <w:shd w:val="clear" w:color="auto" w:fill="808080"/>
          </w:tcPr>
          <w:p w14:paraId="6C6DDDC7" w14:textId="77777777" w:rsidR="00E16A7E" w:rsidRPr="00182673" w:rsidRDefault="00E16A7E" w:rsidP="00E16A7E">
            <w:pPr>
              <w:rPr>
                <w:rFonts w:asciiTheme="majorHAnsi" w:eastAsia="Times New Roman" w:hAnsiTheme="majorHAnsi" w:cstheme="majorHAnsi"/>
                <w:noProof/>
                <w:color w:val="FFFFFF"/>
                <w:sz w:val="20"/>
                <w:szCs w:val="20"/>
                <w:lang w:val="sr-Cyrl-RS" w:eastAsia="sr-Latn-CS"/>
              </w:rPr>
            </w:pPr>
            <w:r w:rsidRPr="00182673">
              <w:rPr>
                <w:rFonts w:asciiTheme="majorHAnsi" w:eastAsia="Times New Roman" w:hAnsiTheme="majorHAnsi" w:cstheme="majorHAnsi"/>
                <w:noProof/>
                <w:color w:val="FFFFFF"/>
                <w:sz w:val="20"/>
                <w:szCs w:val="20"/>
                <w:lang w:val="sr-Cyrl-RS" w:eastAsia="sr-Latn-CS"/>
              </w:rPr>
              <w:t xml:space="preserve">МЕРА </w:t>
            </w:r>
            <w:r w:rsidRPr="00182673">
              <w:rPr>
                <w:rFonts w:asciiTheme="majorHAnsi" w:eastAsia="Times New Roman" w:hAnsiTheme="majorHAnsi" w:cstheme="majorHAnsi"/>
                <w:noProof/>
                <w:color w:val="FFFFFF"/>
                <w:sz w:val="20"/>
                <w:szCs w:val="20"/>
                <w:lang w:eastAsia="sr-Latn-CS"/>
              </w:rPr>
              <w:t>7</w:t>
            </w:r>
            <w:r w:rsidRPr="00182673">
              <w:rPr>
                <w:rFonts w:asciiTheme="majorHAnsi" w:eastAsia="Times New Roman" w:hAnsiTheme="majorHAnsi" w:cstheme="majorHAnsi"/>
                <w:noProof/>
                <w:color w:val="FFFFFF"/>
                <w:sz w:val="20"/>
                <w:szCs w:val="20"/>
                <w:lang w:val="sr-Cyrl-RS" w:eastAsia="sr-Latn-CS"/>
              </w:rPr>
              <w:t>.2. Програми менторства за младе Роме</w:t>
            </w:r>
          </w:p>
        </w:tc>
        <w:tc>
          <w:tcPr>
            <w:tcW w:w="3838" w:type="dxa"/>
            <w:gridSpan w:val="6"/>
            <w:shd w:val="clear" w:color="auto" w:fill="808080"/>
          </w:tcPr>
          <w:p w14:paraId="4DE2114E" w14:textId="77777777" w:rsidR="00E16A7E" w:rsidRPr="00182673" w:rsidRDefault="00E16A7E" w:rsidP="00E16A7E">
            <w:pPr>
              <w:ind w:firstLine="360"/>
              <w:jc w:val="right"/>
              <w:rPr>
                <w:rFonts w:asciiTheme="majorHAnsi" w:eastAsia="Times New Roman" w:hAnsiTheme="majorHAnsi" w:cstheme="majorHAnsi"/>
                <w:noProof/>
                <w:color w:val="FFFFFF"/>
                <w:sz w:val="20"/>
                <w:szCs w:val="20"/>
                <w:lang w:val="sr-Cyrl-RS" w:eastAsia="sr-Latn-CS"/>
              </w:rPr>
            </w:pPr>
            <w:r w:rsidRPr="00182673">
              <w:rPr>
                <w:rFonts w:asciiTheme="majorHAnsi" w:eastAsia="Times New Roman" w:hAnsiTheme="majorHAnsi" w:cstheme="majorHAnsi"/>
                <w:noProof/>
                <w:color w:val="FFFFFF"/>
                <w:sz w:val="20"/>
                <w:szCs w:val="20"/>
                <w:lang w:val="sr-Cyrl-RS" w:eastAsia="sr-Latn-CS"/>
              </w:rPr>
              <w:t xml:space="preserve">Тип мере: </w:t>
            </w:r>
          </w:p>
        </w:tc>
        <w:tc>
          <w:tcPr>
            <w:tcW w:w="4971" w:type="dxa"/>
            <w:gridSpan w:val="9"/>
            <w:shd w:val="clear" w:color="auto" w:fill="808080"/>
          </w:tcPr>
          <w:p w14:paraId="74BEBA78" w14:textId="77777777" w:rsidR="00E16A7E" w:rsidRPr="00182673" w:rsidRDefault="00E16A7E" w:rsidP="00E16A7E">
            <w:pPr>
              <w:rPr>
                <w:rFonts w:asciiTheme="majorHAnsi" w:eastAsia="Times New Roman" w:hAnsiTheme="majorHAnsi" w:cstheme="majorHAnsi"/>
                <w:noProof/>
                <w:color w:val="auto"/>
                <w:sz w:val="20"/>
                <w:szCs w:val="20"/>
                <w:lang w:val="sr-Cyrl-RS" w:eastAsia="sr-Latn-CS"/>
              </w:rPr>
            </w:pPr>
            <w:r w:rsidRPr="00182673">
              <w:rPr>
                <w:rFonts w:asciiTheme="majorHAnsi" w:eastAsia="Times New Roman" w:hAnsiTheme="majorHAnsi" w:cstheme="majorHAnsi"/>
                <w:noProof/>
                <w:color w:val="FFFFFF"/>
                <w:sz w:val="20"/>
                <w:szCs w:val="20"/>
                <w:lang w:val="sr-Cyrl-RS" w:eastAsia="sr-Latn-CS"/>
              </w:rPr>
              <w:t>Институционално-управљачко-организациона</w:t>
            </w:r>
          </w:p>
        </w:tc>
      </w:tr>
      <w:tr w:rsidR="00E16A7E" w:rsidRPr="004341A4" w14:paraId="427B312D" w14:textId="77777777" w:rsidTr="00E16A7E">
        <w:trPr>
          <w:gridBefore w:val="1"/>
          <w:wBefore w:w="25" w:type="dxa"/>
          <w:trHeight w:val="520"/>
          <w:jc w:val="center"/>
        </w:trPr>
        <w:tc>
          <w:tcPr>
            <w:tcW w:w="1759" w:type="dxa"/>
            <w:gridSpan w:val="2"/>
            <w:shd w:val="clear" w:color="auto" w:fill="EDEDED"/>
          </w:tcPr>
          <w:p w14:paraId="4C7BCB8B" w14:textId="77777777" w:rsidR="00E16A7E" w:rsidRPr="004341A4" w:rsidRDefault="00E16A7E" w:rsidP="00E16A7E">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Носилац мере: </w:t>
            </w:r>
          </w:p>
        </w:tc>
        <w:tc>
          <w:tcPr>
            <w:tcW w:w="3628" w:type="dxa"/>
            <w:gridSpan w:val="3"/>
            <w:shd w:val="clear" w:color="auto" w:fill="auto"/>
          </w:tcPr>
          <w:p w14:paraId="443C8024" w14:textId="5B2B2A25" w:rsidR="00E16A7E" w:rsidRPr="004341A4" w:rsidRDefault="006D5EE4" w:rsidP="00E16A7E">
            <w:pPr>
              <w:rPr>
                <w:rFonts w:asciiTheme="majorHAnsi" w:eastAsia="Times New Roman" w:hAnsiTheme="majorHAnsi" w:cstheme="majorHAnsi"/>
                <w:b w:val="0"/>
                <w:bCs/>
                <w:noProof/>
                <w:color w:val="FFFFFF"/>
                <w:sz w:val="20"/>
                <w:szCs w:val="20"/>
                <w:lang w:eastAsia="sr-Latn-CS"/>
              </w:rPr>
            </w:pPr>
            <w:r>
              <w:rPr>
                <w:rFonts w:asciiTheme="majorHAnsi" w:eastAsia="Times New Roman" w:hAnsiTheme="majorHAnsi" w:cstheme="majorHAnsi"/>
                <w:b w:val="0"/>
                <w:bCs/>
                <w:noProof/>
                <w:color w:val="auto"/>
                <w:sz w:val="20"/>
                <w:szCs w:val="20"/>
                <w:lang w:val="sr-Cyrl-RS" w:eastAsia="sr-Latn-CS"/>
              </w:rPr>
              <w:t>Одељење за друштвене делатности</w:t>
            </w:r>
          </w:p>
        </w:tc>
        <w:tc>
          <w:tcPr>
            <w:tcW w:w="3838" w:type="dxa"/>
            <w:gridSpan w:val="6"/>
            <w:shd w:val="clear" w:color="auto" w:fill="EDEDED"/>
          </w:tcPr>
          <w:p w14:paraId="600CCD74" w14:textId="77777777" w:rsidR="00E16A7E" w:rsidRPr="004341A4" w:rsidRDefault="00E16A7E" w:rsidP="00E16A7E">
            <w:pPr>
              <w:ind w:firstLine="360"/>
              <w:jc w:val="right"/>
              <w:rPr>
                <w:rFonts w:asciiTheme="majorHAnsi" w:eastAsia="Times New Roman" w:hAnsiTheme="majorHAnsi" w:cstheme="majorHAnsi"/>
                <w:b w:val="0"/>
                <w:bCs/>
                <w:noProof/>
                <w:color w:val="FFFFFF"/>
                <w:sz w:val="20"/>
                <w:szCs w:val="20"/>
                <w:lang w:val="sr-Cyrl-RS" w:eastAsia="sr-Latn-CS"/>
              </w:rPr>
            </w:pPr>
            <w:r w:rsidRPr="006D5EE4">
              <w:rPr>
                <w:rFonts w:asciiTheme="majorHAnsi" w:eastAsia="Times New Roman" w:hAnsiTheme="majorHAnsi" w:cstheme="majorHAnsi"/>
                <w:b w:val="0"/>
                <w:bCs/>
                <w:noProof/>
                <w:color w:val="auto"/>
                <w:sz w:val="20"/>
                <w:szCs w:val="20"/>
                <w:lang w:val="sr-Cyrl-RS" w:eastAsia="sr-Latn-CS"/>
              </w:rPr>
              <w:t>Партнери:</w:t>
            </w:r>
            <w:r w:rsidRPr="006D5EE4">
              <w:rPr>
                <w:rFonts w:asciiTheme="majorHAnsi" w:eastAsia="Times New Roman" w:hAnsiTheme="majorHAnsi" w:cstheme="majorHAnsi"/>
                <w:b w:val="0"/>
                <w:bCs/>
                <w:noProof/>
                <w:color w:val="FF0000"/>
                <w:sz w:val="20"/>
                <w:szCs w:val="20"/>
                <w:lang w:val="sr-Cyrl-RS" w:eastAsia="sr-Latn-CS"/>
              </w:rPr>
              <w:t xml:space="preserve"> </w:t>
            </w:r>
          </w:p>
        </w:tc>
        <w:tc>
          <w:tcPr>
            <w:tcW w:w="4971" w:type="dxa"/>
            <w:gridSpan w:val="9"/>
            <w:shd w:val="clear" w:color="auto" w:fill="FFFFFF"/>
          </w:tcPr>
          <w:p w14:paraId="6632B5F4" w14:textId="6FDE8C07" w:rsidR="00E16A7E" w:rsidRPr="004341A4" w:rsidRDefault="006D5EE4" w:rsidP="00E16A7E">
            <w:pPr>
              <w:spacing w:before="100" w:beforeAutospacing="1" w:after="100" w:afterAutospacing="1"/>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ДЗ, ЈКП, СКЦ, КзМ</w:t>
            </w:r>
          </w:p>
        </w:tc>
      </w:tr>
      <w:tr w:rsidR="00E16A7E" w:rsidRPr="004341A4" w14:paraId="244766D8" w14:textId="77777777" w:rsidTr="00E16A7E">
        <w:trPr>
          <w:gridBefore w:val="1"/>
          <w:wBefore w:w="25" w:type="dxa"/>
          <w:trHeight w:val="555"/>
          <w:jc w:val="center"/>
        </w:trPr>
        <w:tc>
          <w:tcPr>
            <w:tcW w:w="1759" w:type="dxa"/>
            <w:gridSpan w:val="2"/>
            <w:shd w:val="clear" w:color="auto" w:fill="EDEDED"/>
          </w:tcPr>
          <w:p w14:paraId="0B1A5588" w14:textId="77777777" w:rsidR="00E16A7E" w:rsidRPr="004341A4" w:rsidRDefault="00E16A7E" w:rsidP="00E16A7E">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Период спровођења:</w:t>
            </w:r>
          </w:p>
        </w:tc>
        <w:tc>
          <w:tcPr>
            <w:tcW w:w="1744" w:type="dxa"/>
            <w:shd w:val="clear" w:color="auto" w:fill="auto"/>
          </w:tcPr>
          <w:p w14:paraId="659C6E26" w14:textId="77777777" w:rsidR="006D5EE4" w:rsidRDefault="006D5EE4" w:rsidP="00E16A7E">
            <w:pPr>
              <w:ind w:firstLine="360"/>
              <w:rPr>
                <w:rFonts w:asciiTheme="majorHAnsi" w:eastAsia="Times New Roman" w:hAnsiTheme="majorHAnsi" w:cstheme="majorHAnsi"/>
                <w:b w:val="0"/>
                <w:bCs/>
                <w:noProof/>
                <w:color w:val="auto"/>
                <w:sz w:val="20"/>
                <w:szCs w:val="20"/>
                <w:lang w:val="sr-Cyrl-RS" w:eastAsia="sr-Latn-CS"/>
              </w:rPr>
            </w:pPr>
          </w:p>
          <w:p w14:paraId="0C4FEF24" w14:textId="01722167" w:rsidR="00E16A7E" w:rsidRPr="004341A4" w:rsidRDefault="006D5EE4" w:rsidP="006D5EE4">
            <w:pPr>
              <w:rPr>
                <w:rFonts w:asciiTheme="majorHAnsi" w:eastAsia="Times New Roman" w:hAnsiTheme="majorHAnsi" w:cstheme="majorHAnsi"/>
                <w:b w:val="0"/>
                <w:bCs/>
                <w:noProof/>
                <w:color w:val="auto"/>
                <w:sz w:val="20"/>
                <w:szCs w:val="20"/>
                <w:lang w:val="en-GB" w:eastAsia="sr-Latn-CS"/>
              </w:rPr>
            </w:pPr>
            <w:r>
              <w:rPr>
                <w:rFonts w:asciiTheme="majorHAnsi" w:eastAsia="Times New Roman" w:hAnsiTheme="majorHAnsi" w:cstheme="majorHAnsi"/>
                <w:b w:val="0"/>
                <w:bCs/>
                <w:noProof/>
                <w:color w:val="auto"/>
                <w:sz w:val="20"/>
                <w:szCs w:val="20"/>
                <w:lang w:val="sr-Cyrl-RS" w:eastAsia="sr-Latn-CS"/>
              </w:rPr>
              <w:t xml:space="preserve">   </w:t>
            </w:r>
            <w:r w:rsidRPr="004341A4">
              <w:rPr>
                <w:rFonts w:asciiTheme="majorHAnsi" w:eastAsia="Times New Roman" w:hAnsiTheme="majorHAnsi" w:cstheme="majorHAnsi"/>
                <w:b w:val="0"/>
                <w:bCs/>
                <w:noProof/>
                <w:color w:val="auto"/>
                <w:sz w:val="20"/>
                <w:szCs w:val="20"/>
                <w:lang w:val="sr-Cyrl-RS" w:eastAsia="sr-Latn-CS"/>
              </w:rPr>
              <w:t xml:space="preserve">2025 </w:t>
            </w:r>
            <w:r>
              <w:rPr>
                <w:rFonts w:asciiTheme="majorHAnsi" w:eastAsia="Times New Roman" w:hAnsiTheme="majorHAnsi" w:cstheme="majorHAnsi"/>
                <w:b w:val="0"/>
                <w:bCs/>
                <w:noProof/>
                <w:color w:val="auto"/>
                <w:sz w:val="20"/>
                <w:szCs w:val="20"/>
                <w:lang w:val="sr-Cyrl-RS" w:eastAsia="sr-Latn-CS"/>
              </w:rPr>
              <w:t>–</w:t>
            </w:r>
            <w:r w:rsidRPr="004341A4">
              <w:rPr>
                <w:rFonts w:asciiTheme="majorHAnsi" w:eastAsia="Times New Roman" w:hAnsiTheme="majorHAnsi" w:cstheme="majorHAnsi"/>
                <w:b w:val="0"/>
                <w:bCs/>
                <w:noProof/>
                <w:color w:val="auto"/>
                <w:sz w:val="20"/>
                <w:szCs w:val="20"/>
                <w:lang w:val="sr-Cyrl-RS" w:eastAsia="sr-Latn-CS"/>
              </w:rPr>
              <w:t xml:space="preserve"> 2027</w:t>
            </w:r>
            <w:r>
              <w:rPr>
                <w:rFonts w:asciiTheme="majorHAnsi" w:eastAsia="Times New Roman" w:hAnsiTheme="majorHAnsi" w:cstheme="majorHAnsi"/>
                <w:b w:val="0"/>
                <w:bCs/>
                <w:noProof/>
                <w:color w:val="auto"/>
                <w:sz w:val="20"/>
                <w:szCs w:val="20"/>
                <w:lang w:val="sr-Cyrl-RS" w:eastAsia="sr-Latn-CS"/>
              </w:rPr>
              <w:t>.</w:t>
            </w:r>
          </w:p>
        </w:tc>
        <w:tc>
          <w:tcPr>
            <w:tcW w:w="5722" w:type="dxa"/>
            <w:gridSpan w:val="8"/>
            <w:shd w:val="clear" w:color="auto" w:fill="EDEDED"/>
          </w:tcPr>
          <w:p w14:paraId="7195FC69" w14:textId="77777777" w:rsidR="00E16A7E" w:rsidRPr="004341A4" w:rsidRDefault="00E16A7E" w:rsidP="00E16A7E">
            <w:pPr>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Посебне измене прописа: </w:t>
            </w:r>
          </w:p>
        </w:tc>
        <w:tc>
          <w:tcPr>
            <w:tcW w:w="4971" w:type="dxa"/>
            <w:gridSpan w:val="9"/>
            <w:shd w:val="clear" w:color="auto" w:fill="FFFFFF"/>
          </w:tcPr>
          <w:p w14:paraId="22013B29" w14:textId="27B3EB9D" w:rsidR="00E16A7E" w:rsidRPr="004341A4" w:rsidRDefault="006D5EE4" w:rsidP="006D5EE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НЕ</w:t>
            </w:r>
          </w:p>
        </w:tc>
      </w:tr>
      <w:tr w:rsidR="00E16A7E" w:rsidRPr="004341A4" w14:paraId="39EC2347" w14:textId="77777777" w:rsidTr="00E16A7E">
        <w:trPr>
          <w:gridBefore w:val="1"/>
          <w:wBefore w:w="25" w:type="dxa"/>
          <w:trHeight w:val="70"/>
          <w:jc w:val="center"/>
        </w:trPr>
        <w:tc>
          <w:tcPr>
            <w:tcW w:w="1759" w:type="dxa"/>
            <w:gridSpan w:val="2"/>
            <w:shd w:val="clear" w:color="auto" w:fill="EDEDED"/>
          </w:tcPr>
          <w:p w14:paraId="624122DD" w14:textId="77777777" w:rsidR="00E16A7E" w:rsidRPr="004341A4" w:rsidRDefault="00E16A7E" w:rsidP="00E16A7E">
            <w:pPr>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Укупно процењена финансијска средства за меру (РСД): </w:t>
            </w:r>
          </w:p>
        </w:tc>
        <w:tc>
          <w:tcPr>
            <w:tcW w:w="1744" w:type="dxa"/>
            <w:shd w:val="clear" w:color="auto" w:fill="FFFFFF"/>
            <w:vAlign w:val="center"/>
          </w:tcPr>
          <w:p w14:paraId="77E3738A" w14:textId="4DD3E835" w:rsidR="00E16A7E" w:rsidRPr="006D5EE4" w:rsidRDefault="00E16A7E" w:rsidP="006D5EE4">
            <w:pPr>
              <w:ind w:firstLine="360"/>
              <w:rPr>
                <w:rFonts w:asciiTheme="majorHAnsi" w:eastAsia="Times New Roman" w:hAnsiTheme="majorHAnsi" w:cstheme="majorHAnsi"/>
                <w:b w:val="0"/>
                <w:bCs/>
                <w:noProof/>
                <w:color w:val="auto"/>
                <w:sz w:val="20"/>
                <w:szCs w:val="20"/>
                <w:lang w:val="sr-Cyrl-RS" w:eastAsia="sr-Latn-CS"/>
              </w:rPr>
            </w:pPr>
            <w:r w:rsidRPr="006D5EE4">
              <w:rPr>
                <w:rFonts w:asciiTheme="majorHAnsi" w:eastAsia="Times New Roman" w:hAnsiTheme="majorHAnsi" w:cstheme="majorHAnsi"/>
                <w:b w:val="0"/>
                <w:bCs/>
                <w:noProof/>
                <w:color w:val="auto"/>
                <w:sz w:val="20"/>
                <w:szCs w:val="20"/>
                <w:lang w:val="sr-Cyrl-RS" w:eastAsia="sr-Latn-CS"/>
              </w:rPr>
              <w:t>0</w:t>
            </w:r>
            <w:r w:rsidR="006D5EE4">
              <w:rPr>
                <w:rFonts w:asciiTheme="majorHAnsi" w:eastAsia="Times New Roman" w:hAnsiTheme="majorHAnsi" w:cstheme="majorHAnsi"/>
                <w:b w:val="0"/>
                <w:bCs/>
                <w:noProof/>
                <w:color w:val="auto"/>
                <w:sz w:val="20"/>
                <w:szCs w:val="20"/>
                <w:lang w:val="sr-Cyrl-RS" w:eastAsia="sr-Latn-CS"/>
              </w:rPr>
              <w:t>,</w:t>
            </w:r>
            <w:r w:rsidRPr="006D5EE4">
              <w:rPr>
                <w:rFonts w:asciiTheme="majorHAnsi" w:eastAsia="Times New Roman" w:hAnsiTheme="majorHAnsi" w:cstheme="majorHAnsi"/>
                <w:b w:val="0"/>
                <w:bCs/>
                <w:noProof/>
                <w:color w:val="auto"/>
                <w:sz w:val="20"/>
                <w:szCs w:val="20"/>
                <w:lang w:val="sr-Cyrl-RS" w:eastAsia="sr-Latn-CS"/>
              </w:rPr>
              <w:t>00</w:t>
            </w:r>
          </w:p>
        </w:tc>
        <w:tc>
          <w:tcPr>
            <w:tcW w:w="3112" w:type="dxa"/>
            <w:gridSpan w:val="3"/>
            <w:shd w:val="clear" w:color="auto" w:fill="EDEDED"/>
          </w:tcPr>
          <w:p w14:paraId="2E7A651B" w14:textId="77777777" w:rsidR="006D5EE4" w:rsidRDefault="006D5EE4" w:rsidP="00E16A7E">
            <w:pPr>
              <w:ind w:firstLine="360"/>
              <w:jc w:val="right"/>
              <w:rPr>
                <w:rFonts w:asciiTheme="majorHAnsi" w:eastAsia="Times New Roman" w:hAnsiTheme="majorHAnsi" w:cstheme="majorHAnsi"/>
                <w:b w:val="0"/>
                <w:bCs/>
                <w:noProof/>
                <w:color w:val="auto"/>
                <w:sz w:val="20"/>
                <w:szCs w:val="20"/>
                <w:lang w:val="sr-Cyrl-RS" w:eastAsia="sr-Latn-CS"/>
              </w:rPr>
            </w:pPr>
          </w:p>
          <w:p w14:paraId="6BD46D9D" w14:textId="55801A36" w:rsidR="00E16A7E" w:rsidRPr="006D5EE4" w:rsidRDefault="00E16A7E" w:rsidP="00E16A7E">
            <w:pPr>
              <w:ind w:firstLine="360"/>
              <w:jc w:val="right"/>
              <w:rPr>
                <w:rFonts w:asciiTheme="majorHAnsi" w:eastAsia="Times New Roman" w:hAnsiTheme="majorHAnsi" w:cstheme="majorHAnsi"/>
                <w:b w:val="0"/>
                <w:bCs/>
                <w:noProof/>
                <w:color w:val="auto"/>
                <w:sz w:val="20"/>
                <w:szCs w:val="20"/>
                <w:lang w:val="sr-Cyrl-RS" w:eastAsia="sr-Latn-CS"/>
              </w:rPr>
            </w:pPr>
            <w:r w:rsidRPr="006D5EE4">
              <w:rPr>
                <w:rFonts w:asciiTheme="majorHAnsi" w:eastAsia="Times New Roman" w:hAnsiTheme="majorHAnsi" w:cstheme="majorHAnsi"/>
                <w:b w:val="0"/>
                <w:bCs/>
                <w:noProof/>
                <w:color w:val="auto"/>
                <w:sz w:val="20"/>
                <w:szCs w:val="20"/>
                <w:lang w:val="sr-Cyrl-RS" w:eastAsia="sr-Latn-CS"/>
              </w:rPr>
              <w:t>Вредности фин.средстава</w:t>
            </w:r>
          </w:p>
          <w:p w14:paraId="4F7E233C" w14:textId="77777777" w:rsidR="00E16A7E" w:rsidRPr="006D5EE4" w:rsidRDefault="00E16A7E" w:rsidP="00E16A7E">
            <w:pPr>
              <w:ind w:firstLine="360"/>
              <w:jc w:val="right"/>
              <w:rPr>
                <w:rFonts w:asciiTheme="majorHAnsi" w:eastAsia="Times New Roman" w:hAnsiTheme="majorHAnsi" w:cstheme="majorHAnsi"/>
                <w:b w:val="0"/>
                <w:bCs/>
                <w:noProof/>
                <w:color w:val="auto"/>
                <w:sz w:val="20"/>
                <w:szCs w:val="20"/>
                <w:lang w:val="sr-Cyrl-RS" w:eastAsia="sr-Latn-CS"/>
              </w:rPr>
            </w:pPr>
            <w:r w:rsidRPr="006D5EE4">
              <w:rPr>
                <w:rFonts w:asciiTheme="majorHAnsi" w:eastAsia="Times New Roman" w:hAnsiTheme="majorHAnsi" w:cstheme="majorHAnsi"/>
                <w:b w:val="0"/>
                <w:bCs/>
                <w:noProof/>
                <w:color w:val="auto"/>
                <w:sz w:val="20"/>
                <w:szCs w:val="20"/>
                <w:lang w:val="sr-Cyrl-RS" w:eastAsia="sr-Latn-CS"/>
              </w:rPr>
              <w:t>по годинама (РСД):</w:t>
            </w:r>
          </w:p>
        </w:tc>
        <w:tc>
          <w:tcPr>
            <w:tcW w:w="3585" w:type="dxa"/>
            <w:gridSpan w:val="7"/>
            <w:shd w:val="clear" w:color="auto" w:fill="FFFFFF"/>
            <w:vAlign w:val="center"/>
          </w:tcPr>
          <w:p w14:paraId="351A90BC" w14:textId="77777777" w:rsidR="00E16A7E" w:rsidRPr="006D5EE4" w:rsidRDefault="00E16A7E" w:rsidP="00E16A7E">
            <w:pPr>
              <w:jc w:val="right"/>
              <w:rPr>
                <w:rFonts w:asciiTheme="majorHAnsi" w:eastAsia="Times New Roman" w:hAnsiTheme="majorHAnsi" w:cstheme="majorHAnsi"/>
                <w:b w:val="0"/>
                <w:bCs/>
                <w:noProof/>
                <w:color w:val="auto"/>
                <w:sz w:val="20"/>
                <w:szCs w:val="20"/>
                <w:lang w:val="sr-Cyrl-RS" w:eastAsia="sr-Latn-CS"/>
              </w:rPr>
            </w:pPr>
            <w:r w:rsidRPr="006D5EE4">
              <w:rPr>
                <w:rFonts w:asciiTheme="majorHAnsi" w:eastAsia="Times New Roman" w:hAnsiTheme="majorHAnsi" w:cstheme="majorHAnsi"/>
                <w:b w:val="0"/>
                <w:bCs/>
                <w:noProof/>
                <w:color w:val="auto"/>
                <w:sz w:val="20"/>
                <w:szCs w:val="20"/>
                <w:lang w:val="sr-Cyrl-RS" w:eastAsia="sr-Latn-CS"/>
              </w:rPr>
              <w:t xml:space="preserve">2025 – 0,00 </w:t>
            </w:r>
          </w:p>
          <w:p w14:paraId="572F5144" w14:textId="77777777" w:rsidR="00E16A7E" w:rsidRPr="006D5EE4" w:rsidRDefault="00E16A7E" w:rsidP="00E16A7E">
            <w:pPr>
              <w:jc w:val="right"/>
              <w:rPr>
                <w:rFonts w:asciiTheme="majorHAnsi" w:eastAsia="Times New Roman" w:hAnsiTheme="majorHAnsi" w:cstheme="majorHAnsi"/>
                <w:b w:val="0"/>
                <w:bCs/>
                <w:noProof/>
                <w:color w:val="auto"/>
                <w:sz w:val="20"/>
                <w:szCs w:val="20"/>
                <w:lang w:val="sr-Cyrl-RS" w:eastAsia="sr-Latn-CS"/>
              </w:rPr>
            </w:pPr>
            <w:r w:rsidRPr="006D5EE4">
              <w:rPr>
                <w:rFonts w:asciiTheme="majorHAnsi" w:eastAsia="Times New Roman" w:hAnsiTheme="majorHAnsi" w:cstheme="majorHAnsi"/>
                <w:b w:val="0"/>
                <w:bCs/>
                <w:noProof/>
                <w:color w:val="auto"/>
                <w:sz w:val="20"/>
                <w:szCs w:val="20"/>
                <w:lang w:val="sr-Cyrl-RS" w:eastAsia="sr-Latn-CS"/>
              </w:rPr>
              <w:t xml:space="preserve">2026 – 0,00 </w:t>
            </w:r>
          </w:p>
          <w:p w14:paraId="4D4D76CB" w14:textId="77777777" w:rsidR="00E16A7E" w:rsidRPr="006D5EE4" w:rsidRDefault="00E16A7E" w:rsidP="00E16A7E">
            <w:pPr>
              <w:jc w:val="right"/>
              <w:rPr>
                <w:rFonts w:asciiTheme="majorHAnsi" w:eastAsia="Times New Roman" w:hAnsiTheme="majorHAnsi" w:cstheme="majorHAnsi"/>
                <w:b w:val="0"/>
                <w:bCs/>
                <w:noProof/>
                <w:color w:val="auto"/>
                <w:sz w:val="20"/>
                <w:szCs w:val="20"/>
                <w:lang w:val="sr-Cyrl-RS" w:eastAsia="sr-Latn-CS"/>
              </w:rPr>
            </w:pPr>
            <w:r w:rsidRPr="006D5EE4">
              <w:rPr>
                <w:rFonts w:asciiTheme="majorHAnsi" w:eastAsia="Times New Roman" w:hAnsiTheme="majorHAnsi" w:cstheme="majorHAnsi"/>
                <w:b w:val="0"/>
                <w:bCs/>
                <w:noProof/>
                <w:color w:val="auto"/>
                <w:sz w:val="20"/>
                <w:szCs w:val="20"/>
                <w:lang w:val="sr-Cyrl-RS" w:eastAsia="sr-Latn-CS"/>
              </w:rPr>
              <w:t xml:space="preserve">2027 – 0,00 </w:t>
            </w:r>
          </w:p>
        </w:tc>
        <w:tc>
          <w:tcPr>
            <w:tcW w:w="2113" w:type="dxa"/>
            <w:gridSpan w:val="5"/>
            <w:shd w:val="clear" w:color="auto" w:fill="E7E6E6"/>
          </w:tcPr>
          <w:p w14:paraId="2FD32276" w14:textId="77777777" w:rsidR="00E16A7E" w:rsidRPr="006D5EE4" w:rsidRDefault="00E16A7E" w:rsidP="00E16A7E">
            <w:pPr>
              <w:shd w:val="clear" w:color="auto" w:fill="EDEDED"/>
              <w:ind w:firstLine="360"/>
              <w:jc w:val="right"/>
              <w:rPr>
                <w:rFonts w:asciiTheme="majorHAnsi" w:eastAsia="Times New Roman" w:hAnsiTheme="majorHAnsi" w:cstheme="majorHAnsi"/>
                <w:b w:val="0"/>
                <w:bCs/>
                <w:noProof/>
                <w:color w:val="auto"/>
                <w:sz w:val="20"/>
                <w:szCs w:val="20"/>
                <w:lang w:val="sr-Cyrl-RS" w:eastAsia="sr-Latn-CS"/>
              </w:rPr>
            </w:pPr>
            <w:r w:rsidRPr="006D5EE4">
              <w:rPr>
                <w:rFonts w:asciiTheme="majorHAnsi" w:eastAsia="Times New Roman" w:hAnsiTheme="majorHAnsi" w:cstheme="majorHAnsi"/>
                <w:b w:val="0"/>
                <w:bCs/>
                <w:noProof/>
                <w:color w:val="auto"/>
                <w:sz w:val="20"/>
                <w:szCs w:val="20"/>
                <w:lang w:val="sr-Cyrl-RS" w:eastAsia="sr-Latn-CS"/>
              </w:rPr>
              <w:t xml:space="preserve">Вредности </w:t>
            </w:r>
          </w:p>
          <w:p w14:paraId="51DDE51A" w14:textId="77777777" w:rsidR="00E16A7E" w:rsidRPr="006D5EE4" w:rsidRDefault="00E16A7E" w:rsidP="00E16A7E">
            <w:pPr>
              <w:shd w:val="clear" w:color="auto" w:fill="EDEDED"/>
              <w:ind w:firstLine="360"/>
              <w:jc w:val="right"/>
              <w:rPr>
                <w:rFonts w:asciiTheme="majorHAnsi" w:eastAsia="Times New Roman" w:hAnsiTheme="majorHAnsi" w:cstheme="majorHAnsi"/>
                <w:b w:val="0"/>
                <w:bCs/>
                <w:noProof/>
                <w:color w:val="auto"/>
                <w:sz w:val="20"/>
                <w:szCs w:val="20"/>
                <w:lang w:val="sr-Cyrl-RS" w:eastAsia="sr-Latn-CS"/>
              </w:rPr>
            </w:pPr>
            <w:r w:rsidRPr="006D5EE4">
              <w:rPr>
                <w:rFonts w:asciiTheme="majorHAnsi" w:eastAsia="Times New Roman" w:hAnsiTheme="majorHAnsi" w:cstheme="majorHAnsi"/>
                <w:b w:val="0"/>
                <w:bCs/>
                <w:noProof/>
                <w:color w:val="auto"/>
                <w:sz w:val="20"/>
                <w:szCs w:val="20"/>
                <w:lang w:val="sr-Cyrl-RS" w:eastAsia="sr-Latn-CS"/>
              </w:rPr>
              <w:t>фин.средстава</w:t>
            </w:r>
          </w:p>
          <w:p w14:paraId="48AB074A" w14:textId="77777777" w:rsidR="00E16A7E" w:rsidRPr="006D5EE4" w:rsidRDefault="00E16A7E" w:rsidP="00E16A7E">
            <w:pPr>
              <w:shd w:val="clear" w:color="auto" w:fill="EDEDED"/>
              <w:ind w:firstLine="360"/>
              <w:jc w:val="right"/>
              <w:rPr>
                <w:rFonts w:asciiTheme="majorHAnsi" w:eastAsia="Times New Roman" w:hAnsiTheme="majorHAnsi" w:cstheme="majorHAnsi"/>
                <w:b w:val="0"/>
                <w:bCs/>
                <w:noProof/>
                <w:color w:val="auto"/>
                <w:sz w:val="20"/>
                <w:szCs w:val="20"/>
                <w:lang w:val="sr-Cyrl-RS" w:eastAsia="sr-Latn-CS"/>
              </w:rPr>
            </w:pPr>
            <w:r w:rsidRPr="006D5EE4">
              <w:rPr>
                <w:rFonts w:asciiTheme="majorHAnsi" w:eastAsia="Times New Roman" w:hAnsiTheme="majorHAnsi" w:cstheme="majorHAnsi"/>
                <w:b w:val="0"/>
                <w:bCs/>
                <w:noProof/>
                <w:color w:val="auto"/>
                <w:sz w:val="20"/>
                <w:szCs w:val="20"/>
                <w:lang w:val="sr-Cyrl-RS" w:eastAsia="sr-Latn-CS"/>
              </w:rPr>
              <w:t>по изворима</w:t>
            </w:r>
          </w:p>
          <w:p w14:paraId="64436A7D" w14:textId="77777777" w:rsidR="00E16A7E" w:rsidRPr="006D5EE4" w:rsidRDefault="00E16A7E" w:rsidP="00E16A7E">
            <w:pPr>
              <w:shd w:val="clear" w:color="auto" w:fill="EDEDED"/>
              <w:ind w:firstLine="360"/>
              <w:jc w:val="right"/>
              <w:rPr>
                <w:rFonts w:asciiTheme="majorHAnsi" w:eastAsia="Times New Roman" w:hAnsiTheme="majorHAnsi" w:cstheme="majorHAnsi"/>
                <w:b w:val="0"/>
                <w:bCs/>
                <w:noProof/>
                <w:color w:val="auto"/>
                <w:sz w:val="20"/>
                <w:szCs w:val="20"/>
                <w:lang w:val="sr-Cyrl-RS" w:eastAsia="sr-Latn-CS"/>
              </w:rPr>
            </w:pPr>
            <w:r w:rsidRPr="006D5EE4">
              <w:rPr>
                <w:rFonts w:asciiTheme="majorHAnsi" w:eastAsia="Times New Roman" w:hAnsiTheme="majorHAnsi" w:cstheme="majorHAnsi"/>
                <w:b w:val="0"/>
                <w:bCs/>
                <w:noProof/>
                <w:color w:val="auto"/>
                <w:sz w:val="20"/>
                <w:szCs w:val="20"/>
                <w:lang w:val="sr-Cyrl-RS" w:eastAsia="sr-Latn-CS"/>
              </w:rPr>
              <w:t xml:space="preserve">финансирања: </w:t>
            </w:r>
          </w:p>
        </w:tc>
        <w:tc>
          <w:tcPr>
            <w:tcW w:w="1883" w:type="dxa"/>
            <w:gridSpan w:val="2"/>
            <w:shd w:val="clear" w:color="auto" w:fill="FFFFFF"/>
            <w:vAlign w:val="center"/>
          </w:tcPr>
          <w:p w14:paraId="095917A1" w14:textId="77777777" w:rsidR="00E16A7E" w:rsidRPr="006D5EE4" w:rsidRDefault="00E16A7E" w:rsidP="00E16A7E">
            <w:pPr>
              <w:jc w:val="center"/>
              <w:rPr>
                <w:rFonts w:asciiTheme="majorHAnsi" w:eastAsia="Times New Roman" w:hAnsiTheme="majorHAnsi" w:cstheme="majorHAnsi"/>
                <w:b w:val="0"/>
                <w:bCs/>
                <w:noProof/>
                <w:color w:val="auto"/>
                <w:sz w:val="20"/>
                <w:szCs w:val="20"/>
                <w:lang w:val="sr-Cyrl-RS" w:eastAsia="sr-Latn-CS"/>
              </w:rPr>
            </w:pPr>
            <w:r w:rsidRPr="006D5EE4">
              <w:rPr>
                <w:rFonts w:asciiTheme="majorHAnsi" w:eastAsia="Times New Roman" w:hAnsiTheme="majorHAnsi" w:cstheme="majorHAnsi"/>
                <w:b w:val="0"/>
                <w:bCs/>
                <w:noProof/>
                <w:color w:val="auto"/>
                <w:sz w:val="20"/>
                <w:szCs w:val="20"/>
                <w:lang w:val="sr-Cyrl-RS" w:eastAsia="sr-Latn-CS"/>
              </w:rPr>
              <w:t xml:space="preserve">0,00 </w:t>
            </w:r>
          </w:p>
        </w:tc>
      </w:tr>
      <w:tr w:rsidR="00E16A7E" w:rsidRPr="004341A4" w14:paraId="51078048" w14:textId="77777777" w:rsidTr="00E16A7E">
        <w:trPr>
          <w:gridBefore w:val="1"/>
          <w:wBefore w:w="25" w:type="dxa"/>
          <w:trHeight w:val="346"/>
          <w:jc w:val="center"/>
        </w:trPr>
        <w:tc>
          <w:tcPr>
            <w:tcW w:w="3503" w:type="dxa"/>
            <w:gridSpan w:val="3"/>
            <w:vMerge w:val="restart"/>
            <w:shd w:val="clear" w:color="auto" w:fill="EDEDED"/>
          </w:tcPr>
          <w:p w14:paraId="33121F94" w14:textId="77777777" w:rsidR="00E16A7E" w:rsidRPr="004341A4" w:rsidRDefault="00E16A7E" w:rsidP="00E16A7E">
            <w:pPr>
              <w:rPr>
                <w:rFonts w:asciiTheme="majorHAnsi" w:eastAsia="Times New Roman" w:hAnsiTheme="majorHAnsi" w:cstheme="majorHAnsi"/>
                <w:b w:val="0"/>
                <w:bCs/>
                <w:noProof/>
                <w:color w:val="FFFFFF"/>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Показатељи на нивоу мере (показатељи резултата)</w:t>
            </w:r>
          </w:p>
        </w:tc>
        <w:tc>
          <w:tcPr>
            <w:tcW w:w="1524" w:type="dxa"/>
            <w:vMerge w:val="restart"/>
            <w:shd w:val="clear" w:color="auto" w:fill="EDEDED"/>
          </w:tcPr>
          <w:p w14:paraId="595240DD" w14:textId="77777777" w:rsidR="00E16A7E" w:rsidRPr="004341A4" w:rsidRDefault="00E16A7E" w:rsidP="00E16A7E">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Јединица</w:t>
            </w:r>
          </w:p>
          <w:p w14:paraId="438F3ECB" w14:textId="77777777" w:rsidR="00E16A7E" w:rsidRPr="004341A4" w:rsidRDefault="00E16A7E" w:rsidP="00E16A7E">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мере</w:t>
            </w:r>
          </w:p>
        </w:tc>
        <w:tc>
          <w:tcPr>
            <w:tcW w:w="1588" w:type="dxa"/>
            <w:gridSpan w:val="2"/>
            <w:vMerge w:val="restart"/>
            <w:shd w:val="clear" w:color="auto" w:fill="EDEDED"/>
          </w:tcPr>
          <w:p w14:paraId="6968C9C9" w14:textId="77777777" w:rsidR="00E16A7E" w:rsidRPr="004341A4" w:rsidRDefault="00E16A7E" w:rsidP="00E16A7E">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Базна</w:t>
            </w:r>
          </w:p>
          <w:p w14:paraId="74120E44" w14:textId="77777777" w:rsidR="00E16A7E" w:rsidRPr="004341A4" w:rsidRDefault="00E16A7E" w:rsidP="00E16A7E">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година</w:t>
            </w:r>
          </w:p>
        </w:tc>
        <w:tc>
          <w:tcPr>
            <w:tcW w:w="1785" w:type="dxa"/>
            <w:gridSpan w:val="3"/>
            <w:vMerge w:val="restart"/>
            <w:shd w:val="clear" w:color="auto" w:fill="EDEDED"/>
          </w:tcPr>
          <w:p w14:paraId="73BA3645" w14:textId="77777777" w:rsidR="00E16A7E" w:rsidRPr="004341A4" w:rsidRDefault="00E16A7E" w:rsidP="00E16A7E">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Базна</w:t>
            </w:r>
          </w:p>
          <w:p w14:paraId="49C0E0BD" w14:textId="77777777" w:rsidR="00E16A7E" w:rsidRPr="004341A4" w:rsidRDefault="00E16A7E" w:rsidP="00E16A7E">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w:t>
            </w:r>
          </w:p>
        </w:tc>
        <w:tc>
          <w:tcPr>
            <w:tcW w:w="3913" w:type="dxa"/>
            <w:gridSpan w:val="9"/>
            <w:tcBorders>
              <w:bottom w:val="single" w:sz="4" w:space="0" w:color="auto"/>
            </w:tcBorders>
            <w:shd w:val="clear" w:color="auto" w:fill="EDEDED"/>
          </w:tcPr>
          <w:p w14:paraId="077A8D41" w14:textId="77777777" w:rsidR="00E16A7E" w:rsidRPr="004341A4" w:rsidRDefault="00E16A7E" w:rsidP="00E16A7E">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Циљне вредности</w:t>
            </w:r>
          </w:p>
        </w:tc>
        <w:tc>
          <w:tcPr>
            <w:tcW w:w="1883" w:type="dxa"/>
            <w:gridSpan w:val="2"/>
            <w:vMerge w:val="restart"/>
            <w:shd w:val="clear" w:color="auto" w:fill="EDEDED"/>
          </w:tcPr>
          <w:p w14:paraId="11122788" w14:textId="77777777" w:rsidR="006D5EE4" w:rsidRDefault="006D5EE4" w:rsidP="006D5EE4">
            <w:pPr>
              <w:rPr>
                <w:rFonts w:asciiTheme="majorHAnsi" w:eastAsia="Times New Roman" w:hAnsiTheme="majorHAnsi" w:cstheme="majorHAnsi"/>
                <w:b w:val="0"/>
                <w:bCs/>
                <w:noProof/>
                <w:color w:val="auto"/>
                <w:sz w:val="20"/>
                <w:szCs w:val="20"/>
                <w:lang w:val="sr-Cyrl-RS" w:eastAsia="sr-Latn-CS"/>
              </w:rPr>
            </w:pPr>
          </w:p>
          <w:p w14:paraId="03899AE2" w14:textId="3896ED16" w:rsidR="00E16A7E" w:rsidRPr="004341A4" w:rsidRDefault="00E16A7E" w:rsidP="006D5EE4">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Извор провере</w:t>
            </w:r>
          </w:p>
        </w:tc>
      </w:tr>
      <w:tr w:rsidR="00E16A7E" w:rsidRPr="004341A4" w14:paraId="43C4B8EA" w14:textId="77777777" w:rsidTr="00E16A7E">
        <w:trPr>
          <w:gridBefore w:val="1"/>
          <w:wBefore w:w="25" w:type="dxa"/>
          <w:trHeight w:val="360"/>
          <w:jc w:val="center"/>
        </w:trPr>
        <w:tc>
          <w:tcPr>
            <w:tcW w:w="3503" w:type="dxa"/>
            <w:gridSpan w:val="3"/>
            <w:vMerge/>
            <w:shd w:val="clear" w:color="auto" w:fill="EDEDED"/>
          </w:tcPr>
          <w:p w14:paraId="27D11C21" w14:textId="77777777" w:rsidR="00E16A7E" w:rsidRPr="004341A4" w:rsidRDefault="00E16A7E" w:rsidP="00E16A7E">
            <w:pPr>
              <w:ind w:firstLine="360"/>
              <w:rPr>
                <w:rFonts w:asciiTheme="majorHAnsi" w:eastAsia="Times New Roman" w:hAnsiTheme="majorHAnsi" w:cstheme="majorHAnsi"/>
                <w:b w:val="0"/>
                <w:bCs/>
                <w:noProof/>
                <w:color w:val="auto"/>
                <w:sz w:val="20"/>
                <w:szCs w:val="20"/>
                <w:lang w:val="sr-Cyrl-RS" w:eastAsia="sr-Latn-CS"/>
              </w:rPr>
            </w:pPr>
          </w:p>
        </w:tc>
        <w:tc>
          <w:tcPr>
            <w:tcW w:w="1524" w:type="dxa"/>
            <w:vMerge/>
            <w:shd w:val="clear" w:color="auto" w:fill="EDEDED"/>
          </w:tcPr>
          <w:p w14:paraId="1C30ECE4" w14:textId="77777777" w:rsidR="00E16A7E" w:rsidRPr="004341A4" w:rsidRDefault="00E16A7E" w:rsidP="00E16A7E">
            <w:pPr>
              <w:ind w:firstLine="360"/>
              <w:rPr>
                <w:rFonts w:asciiTheme="majorHAnsi" w:eastAsia="Times New Roman" w:hAnsiTheme="majorHAnsi" w:cstheme="majorHAnsi"/>
                <w:b w:val="0"/>
                <w:bCs/>
                <w:noProof/>
                <w:color w:val="auto"/>
                <w:sz w:val="20"/>
                <w:szCs w:val="20"/>
                <w:lang w:val="sr-Cyrl-RS" w:eastAsia="sr-Latn-CS"/>
              </w:rPr>
            </w:pPr>
          </w:p>
        </w:tc>
        <w:tc>
          <w:tcPr>
            <w:tcW w:w="1588" w:type="dxa"/>
            <w:gridSpan w:val="2"/>
            <w:vMerge/>
            <w:shd w:val="clear" w:color="auto" w:fill="EDEDED"/>
          </w:tcPr>
          <w:p w14:paraId="1BFCA492" w14:textId="77777777" w:rsidR="00E16A7E" w:rsidRPr="004341A4" w:rsidRDefault="00E16A7E" w:rsidP="00E16A7E">
            <w:pPr>
              <w:ind w:firstLine="360"/>
              <w:rPr>
                <w:rFonts w:asciiTheme="majorHAnsi" w:eastAsia="Times New Roman" w:hAnsiTheme="majorHAnsi" w:cstheme="majorHAnsi"/>
                <w:b w:val="0"/>
                <w:bCs/>
                <w:noProof/>
                <w:color w:val="auto"/>
                <w:sz w:val="20"/>
                <w:szCs w:val="20"/>
                <w:lang w:val="sr-Cyrl-RS" w:eastAsia="sr-Latn-CS"/>
              </w:rPr>
            </w:pPr>
          </w:p>
        </w:tc>
        <w:tc>
          <w:tcPr>
            <w:tcW w:w="1785" w:type="dxa"/>
            <w:gridSpan w:val="3"/>
            <w:vMerge/>
            <w:shd w:val="clear" w:color="auto" w:fill="EDEDED"/>
          </w:tcPr>
          <w:p w14:paraId="4642424A" w14:textId="77777777" w:rsidR="00E16A7E" w:rsidRPr="004341A4" w:rsidRDefault="00E16A7E" w:rsidP="00E16A7E">
            <w:pPr>
              <w:ind w:firstLine="360"/>
              <w:rPr>
                <w:rFonts w:asciiTheme="majorHAnsi" w:eastAsia="Times New Roman" w:hAnsiTheme="majorHAnsi" w:cstheme="majorHAnsi"/>
                <w:b w:val="0"/>
                <w:bCs/>
                <w:noProof/>
                <w:color w:val="auto"/>
                <w:sz w:val="20"/>
                <w:szCs w:val="20"/>
                <w:lang w:val="sr-Cyrl-RS" w:eastAsia="sr-Latn-CS"/>
              </w:rPr>
            </w:pPr>
          </w:p>
        </w:tc>
        <w:tc>
          <w:tcPr>
            <w:tcW w:w="1342" w:type="dxa"/>
            <w:gridSpan w:val="3"/>
            <w:tcBorders>
              <w:top w:val="single" w:sz="4" w:space="0" w:color="auto"/>
            </w:tcBorders>
            <w:shd w:val="clear" w:color="auto" w:fill="EDEDED"/>
          </w:tcPr>
          <w:p w14:paraId="76F5F522" w14:textId="77777777" w:rsidR="00E16A7E" w:rsidRPr="004341A4" w:rsidRDefault="00E16A7E" w:rsidP="006D5EE4">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2025.</w:t>
            </w:r>
          </w:p>
        </w:tc>
        <w:tc>
          <w:tcPr>
            <w:tcW w:w="1367" w:type="dxa"/>
            <w:gridSpan w:val="4"/>
            <w:tcBorders>
              <w:top w:val="single" w:sz="4" w:space="0" w:color="auto"/>
            </w:tcBorders>
            <w:shd w:val="clear" w:color="auto" w:fill="EDEDED"/>
          </w:tcPr>
          <w:p w14:paraId="54CA1AE7" w14:textId="77777777" w:rsidR="00E16A7E" w:rsidRPr="004341A4" w:rsidRDefault="00E16A7E" w:rsidP="006D5EE4">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2026.</w:t>
            </w:r>
          </w:p>
        </w:tc>
        <w:tc>
          <w:tcPr>
            <w:tcW w:w="1204" w:type="dxa"/>
            <w:gridSpan w:val="2"/>
            <w:tcBorders>
              <w:top w:val="single" w:sz="4" w:space="0" w:color="auto"/>
            </w:tcBorders>
            <w:shd w:val="clear" w:color="auto" w:fill="EDEDED"/>
          </w:tcPr>
          <w:p w14:paraId="6876EC01" w14:textId="41630D79" w:rsidR="00E16A7E" w:rsidRPr="004341A4" w:rsidRDefault="006D5EE4" w:rsidP="006D5EE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w:t>
            </w:r>
            <w:r w:rsidR="00E16A7E" w:rsidRPr="004341A4">
              <w:rPr>
                <w:rFonts w:asciiTheme="majorHAnsi" w:eastAsia="Times New Roman" w:hAnsiTheme="majorHAnsi" w:cstheme="majorHAnsi"/>
                <w:b w:val="0"/>
                <w:bCs/>
                <w:noProof/>
                <w:color w:val="auto"/>
                <w:sz w:val="20"/>
                <w:szCs w:val="20"/>
                <w:lang w:val="sr-Cyrl-RS" w:eastAsia="sr-Latn-CS"/>
              </w:rPr>
              <w:t>2027.</w:t>
            </w:r>
          </w:p>
        </w:tc>
        <w:tc>
          <w:tcPr>
            <w:tcW w:w="1883" w:type="dxa"/>
            <w:gridSpan w:val="2"/>
            <w:vMerge/>
            <w:shd w:val="clear" w:color="auto" w:fill="EDEDED"/>
          </w:tcPr>
          <w:p w14:paraId="3548C545" w14:textId="77777777" w:rsidR="00E16A7E" w:rsidRPr="004341A4" w:rsidRDefault="00E16A7E" w:rsidP="00E16A7E">
            <w:pPr>
              <w:ind w:firstLine="360"/>
              <w:rPr>
                <w:rFonts w:asciiTheme="majorHAnsi" w:eastAsia="Times New Roman" w:hAnsiTheme="majorHAnsi" w:cstheme="majorHAnsi"/>
                <w:b w:val="0"/>
                <w:bCs/>
                <w:noProof/>
                <w:color w:val="auto"/>
                <w:sz w:val="20"/>
                <w:szCs w:val="20"/>
                <w:lang w:val="sr-Cyrl-RS" w:eastAsia="sr-Latn-CS"/>
              </w:rPr>
            </w:pPr>
          </w:p>
        </w:tc>
      </w:tr>
      <w:tr w:rsidR="00E16A7E" w:rsidRPr="004341A4" w14:paraId="32A3FA44" w14:textId="77777777" w:rsidTr="00E16A7E">
        <w:trPr>
          <w:gridBefore w:val="1"/>
          <w:wBefore w:w="25" w:type="dxa"/>
          <w:trHeight w:val="496"/>
          <w:jc w:val="center"/>
        </w:trPr>
        <w:tc>
          <w:tcPr>
            <w:tcW w:w="3503" w:type="dxa"/>
            <w:gridSpan w:val="3"/>
            <w:shd w:val="clear" w:color="auto" w:fill="FFFFFF"/>
          </w:tcPr>
          <w:p w14:paraId="6CF6C278" w14:textId="0542F5B6" w:rsidR="00E16A7E" w:rsidRPr="004341A4" w:rsidRDefault="006D5EE4" w:rsidP="00E16A7E">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Број младих Рома укључених у менторски програм у оквиру јавних институција</w:t>
            </w:r>
          </w:p>
        </w:tc>
        <w:tc>
          <w:tcPr>
            <w:tcW w:w="1524" w:type="dxa"/>
            <w:shd w:val="clear" w:color="auto" w:fill="FFFFFF"/>
          </w:tcPr>
          <w:p w14:paraId="518F7126" w14:textId="6E740298" w:rsidR="00E16A7E" w:rsidRPr="004341A4" w:rsidRDefault="006D5EE4" w:rsidP="00E16A7E">
            <w:pPr>
              <w:tabs>
                <w:tab w:val="left" w:pos="1222"/>
              </w:tabs>
              <w:ind w:firstLine="360"/>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Број</w:t>
            </w:r>
          </w:p>
        </w:tc>
        <w:tc>
          <w:tcPr>
            <w:tcW w:w="1588" w:type="dxa"/>
            <w:gridSpan w:val="2"/>
            <w:shd w:val="clear" w:color="auto" w:fill="FFFFFF"/>
          </w:tcPr>
          <w:p w14:paraId="06F4ACE1" w14:textId="5468EE8F" w:rsidR="00E16A7E" w:rsidRPr="004341A4" w:rsidRDefault="006D5EE4" w:rsidP="006D5EE4">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2023.</w:t>
            </w:r>
          </w:p>
        </w:tc>
        <w:tc>
          <w:tcPr>
            <w:tcW w:w="1785" w:type="dxa"/>
            <w:gridSpan w:val="3"/>
            <w:shd w:val="clear" w:color="auto" w:fill="FFFFFF"/>
          </w:tcPr>
          <w:p w14:paraId="7398E0B1" w14:textId="5CFAD430" w:rsidR="00E16A7E" w:rsidRPr="004341A4" w:rsidRDefault="006D5EE4" w:rsidP="006D5EE4">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0</w:t>
            </w:r>
          </w:p>
        </w:tc>
        <w:tc>
          <w:tcPr>
            <w:tcW w:w="1342" w:type="dxa"/>
            <w:gridSpan w:val="3"/>
            <w:shd w:val="clear" w:color="auto" w:fill="FFFFFF"/>
          </w:tcPr>
          <w:p w14:paraId="4AF0E5E7" w14:textId="61772616" w:rsidR="00E16A7E" w:rsidRPr="004341A4" w:rsidRDefault="006D5EE4" w:rsidP="006D5EE4">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0</w:t>
            </w:r>
          </w:p>
        </w:tc>
        <w:tc>
          <w:tcPr>
            <w:tcW w:w="1367" w:type="dxa"/>
            <w:gridSpan w:val="4"/>
            <w:shd w:val="clear" w:color="auto" w:fill="FFFFFF"/>
          </w:tcPr>
          <w:p w14:paraId="16B0B5A6" w14:textId="79AA0703" w:rsidR="00E16A7E" w:rsidRPr="004341A4" w:rsidRDefault="006D5EE4" w:rsidP="006D5EE4">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2</w:t>
            </w:r>
          </w:p>
        </w:tc>
        <w:tc>
          <w:tcPr>
            <w:tcW w:w="1204" w:type="dxa"/>
            <w:gridSpan w:val="2"/>
            <w:shd w:val="clear" w:color="auto" w:fill="FFFFFF"/>
          </w:tcPr>
          <w:p w14:paraId="143555E8" w14:textId="1008B1BA" w:rsidR="00E16A7E" w:rsidRPr="004341A4" w:rsidRDefault="006D5EE4" w:rsidP="006D5EE4">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3</w:t>
            </w:r>
          </w:p>
        </w:tc>
        <w:tc>
          <w:tcPr>
            <w:tcW w:w="1883" w:type="dxa"/>
            <w:gridSpan w:val="2"/>
            <w:shd w:val="clear" w:color="auto" w:fill="FFFFFF"/>
          </w:tcPr>
          <w:p w14:paraId="5D2D6C63" w14:textId="08FDADD7" w:rsidR="00E16A7E" w:rsidRPr="004341A4" w:rsidRDefault="006D5EE4" w:rsidP="00E16A7E">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Извештај МТ</w:t>
            </w:r>
          </w:p>
        </w:tc>
      </w:tr>
      <w:tr w:rsidR="00E16A7E" w:rsidRPr="004341A4" w14:paraId="023F57E7" w14:textId="77777777" w:rsidTr="00E16A7E">
        <w:trPr>
          <w:gridBefore w:val="1"/>
          <w:wBefore w:w="25" w:type="dxa"/>
          <w:trHeight w:val="496"/>
          <w:jc w:val="center"/>
        </w:trPr>
        <w:tc>
          <w:tcPr>
            <w:tcW w:w="1244" w:type="dxa"/>
            <w:shd w:val="clear" w:color="auto" w:fill="D6E9F5" w:themeFill="accent2" w:themeFillTint="33"/>
          </w:tcPr>
          <w:p w14:paraId="0CB9A684" w14:textId="77777777" w:rsidR="00E16A7E" w:rsidRPr="004341A4" w:rsidRDefault="00E16A7E" w:rsidP="00E16A7E">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lastRenderedPageBreak/>
              <w:t>Ознака</w:t>
            </w:r>
          </w:p>
        </w:tc>
        <w:tc>
          <w:tcPr>
            <w:tcW w:w="2259" w:type="dxa"/>
            <w:gridSpan w:val="2"/>
            <w:shd w:val="clear" w:color="auto" w:fill="D6E9F5" w:themeFill="accent2" w:themeFillTint="33"/>
          </w:tcPr>
          <w:p w14:paraId="4935E05B" w14:textId="77777777" w:rsidR="00E16A7E" w:rsidRPr="004341A4" w:rsidRDefault="00E16A7E" w:rsidP="00E16A7E">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Назив активности</w:t>
            </w:r>
          </w:p>
        </w:tc>
        <w:tc>
          <w:tcPr>
            <w:tcW w:w="1524" w:type="dxa"/>
            <w:shd w:val="clear" w:color="auto" w:fill="D6E9F5" w:themeFill="accent2" w:themeFillTint="33"/>
          </w:tcPr>
          <w:p w14:paraId="32ECEB0F" w14:textId="77777777" w:rsidR="00E16A7E" w:rsidRPr="004341A4" w:rsidRDefault="00E16A7E" w:rsidP="00E16A7E">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Носилац</w:t>
            </w:r>
          </w:p>
        </w:tc>
        <w:tc>
          <w:tcPr>
            <w:tcW w:w="1588" w:type="dxa"/>
            <w:gridSpan w:val="2"/>
            <w:shd w:val="clear" w:color="auto" w:fill="D6E9F5" w:themeFill="accent2" w:themeFillTint="33"/>
          </w:tcPr>
          <w:p w14:paraId="46027CC9" w14:textId="77777777" w:rsidR="00E16A7E" w:rsidRPr="004341A4" w:rsidRDefault="00E16A7E" w:rsidP="00E16A7E">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Партнери</w:t>
            </w:r>
          </w:p>
        </w:tc>
        <w:tc>
          <w:tcPr>
            <w:tcW w:w="1919" w:type="dxa"/>
            <w:gridSpan w:val="4"/>
            <w:shd w:val="clear" w:color="auto" w:fill="D6E9F5" w:themeFill="accent2" w:themeFillTint="33"/>
          </w:tcPr>
          <w:p w14:paraId="6879F8CB" w14:textId="77777777" w:rsidR="00E16A7E" w:rsidRPr="004341A4" w:rsidRDefault="00E16A7E" w:rsidP="00E16A7E">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Рок за реализацију</w:t>
            </w:r>
          </w:p>
        </w:tc>
        <w:tc>
          <w:tcPr>
            <w:tcW w:w="1804" w:type="dxa"/>
            <w:gridSpan w:val="4"/>
            <w:shd w:val="clear" w:color="auto" w:fill="D6E9F5" w:themeFill="accent2" w:themeFillTint="33"/>
          </w:tcPr>
          <w:p w14:paraId="2A4A726B" w14:textId="77777777" w:rsidR="00E16A7E" w:rsidRPr="004341A4" w:rsidRDefault="00E16A7E" w:rsidP="00E16A7E">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Укупно потребна фин.средства (РСД)</w:t>
            </w:r>
          </w:p>
        </w:tc>
        <w:tc>
          <w:tcPr>
            <w:tcW w:w="2087" w:type="dxa"/>
            <w:gridSpan w:val="5"/>
            <w:shd w:val="clear" w:color="auto" w:fill="D6E9F5" w:themeFill="accent2" w:themeFillTint="33"/>
          </w:tcPr>
          <w:p w14:paraId="05143137" w14:textId="77777777" w:rsidR="00E16A7E" w:rsidRPr="004341A4" w:rsidRDefault="00E16A7E" w:rsidP="00E16A7E">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Вредности фин.средства по годинама (РСД)</w:t>
            </w:r>
          </w:p>
        </w:tc>
        <w:tc>
          <w:tcPr>
            <w:tcW w:w="1771" w:type="dxa"/>
            <w:shd w:val="clear" w:color="auto" w:fill="D6E9F5" w:themeFill="accent2" w:themeFillTint="33"/>
          </w:tcPr>
          <w:p w14:paraId="72B0C340" w14:textId="77777777" w:rsidR="00E16A7E" w:rsidRPr="004341A4" w:rsidRDefault="00E16A7E" w:rsidP="00E16A7E">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Вредности фин.средства по изворима (РСД)</w:t>
            </w:r>
          </w:p>
        </w:tc>
      </w:tr>
      <w:tr w:rsidR="00E16A7E" w:rsidRPr="004341A4" w14:paraId="7BD4F33B" w14:textId="77777777" w:rsidTr="00E16A7E">
        <w:trPr>
          <w:gridBefore w:val="1"/>
          <w:wBefore w:w="25" w:type="dxa"/>
          <w:trHeight w:val="481"/>
          <w:jc w:val="center"/>
        </w:trPr>
        <w:tc>
          <w:tcPr>
            <w:tcW w:w="1244" w:type="dxa"/>
            <w:shd w:val="clear" w:color="auto" w:fill="FFFFFF"/>
            <w:vAlign w:val="center"/>
          </w:tcPr>
          <w:p w14:paraId="531BF0E3" w14:textId="77777777" w:rsidR="00E16A7E" w:rsidRPr="004341A4" w:rsidRDefault="00E16A7E" w:rsidP="00E16A7E">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eastAsia="sr-Latn-CS"/>
              </w:rPr>
              <w:t>7</w:t>
            </w:r>
            <w:r w:rsidRPr="004341A4">
              <w:rPr>
                <w:rFonts w:asciiTheme="majorHAnsi" w:eastAsia="Times New Roman" w:hAnsiTheme="majorHAnsi" w:cstheme="majorHAnsi"/>
                <w:b w:val="0"/>
                <w:bCs/>
                <w:noProof/>
                <w:color w:val="auto"/>
                <w:sz w:val="20"/>
                <w:szCs w:val="20"/>
                <w:lang w:val="sr-Cyrl-RS" w:eastAsia="sr-Latn-CS"/>
              </w:rPr>
              <w:t>.2.1</w:t>
            </w:r>
          </w:p>
        </w:tc>
        <w:tc>
          <w:tcPr>
            <w:tcW w:w="2259" w:type="dxa"/>
            <w:gridSpan w:val="2"/>
            <w:shd w:val="clear" w:color="auto" w:fill="FFFFFF"/>
          </w:tcPr>
          <w:p w14:paraId="71F5289A" w14:textId="77777777" w:rsidR="00E16A7E" w:rsidRPr="004341A4" w:rsidRDefault="00E16A7E" w:rsidP="00E16A7E">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Сензибилисање локалних јавних институција за волонтерско укључивање Рома у њихов рад </w:t>
            </w:r>
          </w:p>
        </w:tc>
        <w:tc>
          <w:tcPr>
            <w:tcW w:w="1524" w:type="dxa"/>
            <w:shd w:val="clear" w:color="auto" w:fill="FFFFFF"/>
          </w:tcPr>
          <w:p w14:paraId="470940DB" w14:textId="77777777" w:rsidR="006D5EE4" w:rsidRDefault="006D5EE4" w:rsidP="00E16A7E">
            <w:pPr>
              <w:rPr>
                <w:rFonts w:asciiTheme="majorHAnsi" w:eastAsia="Times New Roman" w:hAnsiTheme="majorHAnsi" w:cstheme="majorHAnsi"/>
                <w:b w:val="0"/>
                <w:bCs/>
                <w:noProof/>
                <w:color w:val="auto"/>
                <w:sz w:val="20"/>
                <w:szCs w:val="20"/>
                <w:lang w:val="sr-Cyrl-RS" w:eastAsia="sr-Latn-CS"/>
              </w:rPr>
            </w:pPr>
          </w:p>
          <w:p w14:paraId="6523A19E" w14:textId="59846450" w:rsidR="00E16A7E" w:rsidRPr="004341A4" w:rsidRDefault="006D5EE4" w:rsidP="00E16A7E">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Одељење за друштвене делатности</w:t>
            </w:r>
          </w:p>
        </w:tc>
        <w:tc>
          <w:tcPr>
            <w:tcW w:w="1588" w:type="dxa"/>
            <w:gridSpan w:val="2"/>
            <w:shd w:val="clear" w:color="auto" w:fill="FFFFFF"/>
          </w:tcPr>
          <w:p w14:paraId="1CA3F936" w14:textId="77777777" w:rsidR="00E16A7E" w:rsidRDefault="00E16A7E" w:rsidP="00E16A7E">
            <w:pPr>
              <w:jc w:val="center"/>
              <w:rPr>
                <w:rFonts w:asciiTheme="majorHAnsi" w:eastAsia="Times New Roman" w:hAnsiTheme="majorHAnsi" w:cstheme="majorHAnsi"/>
                <w:b w:val="0"/>
                <w:bCs/>
                <w:noProof/>
                <w:color w:val="auto"/>
                <w:sz w:val="20"/>
                <w:szCs w:val="20"/>
                <w:lang w:val="sr-Cyrl-RS" w:eastAsia="sr-Latn-CS"/>
              </w:rPr>
            </w:pPr>
          </w:p>
          <w:p w14:paraId="61C9A1CC" w14:textId="77777777" w:rsidR="006D5EE4" w:rsidRDefault="006D5EE4" w:rsidP="00E16A7E">
            <w:pPr>
              <w:jc w:val="center"/>
              <w:rPr>
                <w:rFonts w:asciiTheme="majorHAnsi" w:eastAsia="Times New Roman" w:hAnsiTheme="majorHAnsi" w:cstheme="majorHAnsi"/>
                <w:b w:val="0"/>
                <w:bCs/>
                <w:noProof/>
                <w:color w:val="auto"/>
                <w:sz w:val="20"/>
                <w:szCs w:val="20"/>
                <w:lang w:val="sr-Cyrl-RS" w:eastAsia="sr-Latn-CS"/>
              </w:rPr>
            </w:pPr>
          </w:p>
          <w:p w14:paraId="22FC060A" w14:textId="71DA6D6F" w:rsidR="006D5EE4" w:rsidRPr="004341A4" w:rsidRDefault="006D5EE4" w:rsidP="00E16A7E">
            <w:pPr>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ДЗ, ЈКП, СКЦ, КзМ</w:t>
            </w:r>
          </w:p>
        </w:tc>
        <w:tc>
          <w:tcPr>
            <w:tcW w:w="1919" w:type="dxa"/>
            <w:gridSpan w:val="4"/>
            <w:shd w:val="clear" w:color="auto" w:fill="FFFFFF"/>
            <w:vAlign w:val="center"/>
          </w:tcPr>
          <w:p w14:paraId="398066BB" w14:textId="77777777" w:rsidR="00E16A7E" w:rsidRPr="004341A4" w:rsidRDefault="00E16A7E" w:rsidP="00E16A7E">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2025. </w:t>
            </w:r>
          </w:p>
        </w:tc>
        <w:tc>
          <w:tcPr>
            <w:tcW w:w="1804" w:type="dxa"/>
            <w:gridSpan w:val="4"/>
            <w:shd w:val="clear" w:color="auto" w:fill="FFFFFF"/>
            <w:vAlign w:val="center"/>
          </w:tcPr>
          <w:p w14:paraId="0DF1D726" w14:textId="7E8F1BBD" w:rsidR="00E16A7E" w:rsidRPr="004341A4" w:rsidRDefault="006D5EE4" w:rsidP="006D5EE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000000"/>
                <w:sz w:val="20"/>
                <w:szCs w:val="20"/>
                <w:lang w:val="sr-Cyrl-RS" w:eastAsia="sr-Latn-CS"/>
              </w:rPr>
              <w:t xml:space="preserve">   </w:t>
            </w:r>
            <w:r w:rsidR="00E16A7E" w:rsidRPr="004341A4">
              <w:rPr>
                <w:rFonts w:asciiTheme="majorHAnsi" w:eastAsia="Times New Roman" w:hAnsiTheme="majorHAnsi" w:cstheme="majorHAnsi"/>
                <w:b w:val="0"/>
                <w:bCs/>
                <w:noProof/>
                <w:color w:val="000000"/>
                <w:sz w:val="20"/>
                <w:szCs w:val="20"/>
                <w:lang w:val="sr-Cyrl-RS" w:eastAsia="sr-Latn-CS"/>
              </w:rPr>
              <w:t>Без средстава</w:t>
            </w:r>
          </w:p>
        </w:tc>
        <w:tc>
          <w:tcPr>
            <w:tcW w:w="2087" w:type="dxa"/>
            <w:gridSpan w:val="5"/>
            <w:shd w:val="clear" w:color="auto" w:fill="FFFFFF"/>
            <w:vAlign w:val="center"/>
          </w:tcPr>
          <w:p w14:paraId="11D77DA9" w14:textId="77777777" w:rsidR="00E16A7E" w:rsidRPr="004341A4" w:rsidRDefault="00E16A7E" w:rsidP="00E16A7E">
            <w:pPr>
              <w:ind w:firstLine="65"/>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w:t>
            </w:r>
          </w:p>
        </w:tc>
        <w:tc>
          <w:tcPr>
            <w:tcW w:w="1771" w:type="dxa"/>
            <w:shd w:val="clear" w:color="auto" w:fill="FFFFFF"/>
            <w:vAlign w:val="center"/>
          </w:tcPr>
          <w:p w14:paraId="12FC805C" w14:textId="77777777" w:rsidR="00E16A7E" w:rsidRPr="004341A4" w:rsidRDefault="00E16A7E" w:rsidP="00E16A7E">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color w:val="000000"/>
                <w:sz w:val="20"/>
                <w:szCs w:val="20"/>
                <w:lang w:val="sr-Cyrl-RS" w:eastAsia="sr-Latn-CS"/>
              </w:rPr>
              <w:t>/</w:t>
            </w:r>
          </w:p>
        </w:tc>
      </w:tr>
      <w:tr w:rsidR="00E16A7E" w:rsidRPr="004341A4" w14:paraId="14F604A7" w14:textId="77777777" w:rsidTr="00E16A7E">
        <w:trPr>
          <w:gridBefore w:val="1"/>
          <w:wBefore w:w="25" w:type="dxa"/>
          <w:trHeight w:val="481"/>
          <w:jc w:val="center"/>
        </w:trPr>
        <w:tc>
          <w:tcPr>
            <w:tcW w:w="1244" w:type="dxa"/>
            <w:shd w:val="clear" w:color="auto" w:fill="FFFFFF"/>
            <w:vAlign w:val="center"/>
          </w:tcPr>
          <w:p w14:paraId="338405E9" w14:textId="77777777" w:rsidR="00E16A7E" w:rsidRPr="004341A4" w:rsidRDefault="00E16A7E" w:rsidP="00E16A7E">
            <w:pPr>
              <w:ind w:firstLine="360"/>
              <w:jc w:val="center"/>
              <w:rPr>
                <w:rFonts w:asciiTheme="majorHAnsi" w:eastAsia="Times New Roman" w:hAnsiTheme="majorHAnsi" w:cstheme="majorHAnsi"/>
                <w:b w:val="0"/>
                <w:bCs/>
                <w:noProof/>
                <w:color w:val="auto"/>
                <w:sz w:val="20"/>
                <w:szCs w:val="20"/>
                <w:lang w:eastAsia="sr-Latn-CS"/>
              </w:rPr>
            </w:pPr>
            <w:r w:rsidRPr="004341A4">
              <w:rPr>
                <w:rFonts w:asciiTheme="majorHAnsi" w:eastAsia="Times New Roman" w:hAnsiTheme="majorHAnsi" w:cstheme="majorHAnsi"/>
                <w:b w:val="0"/>
                <w:bCs/>
                <w:noProof/>
                <w:color w:val="auto"/>
                <w:sz w:val="20"/>
                <w:szCs w:val="20"/>
                <w:lang w:eastAsia="sr-Latn-CS"/>
              </w:rPr>
              <w:t>7</w:t>
            </w:r>
            <w:r w:rsidRPr="004341A4">
              <w:rPr>
                <w:rFonts w:asciiTheme="majorHAnsi" w:eastAsia="Times New Roman" w:hAnsiTheme="majorHAnsi" w:cstheme="majorHAnsi"/>
                <w:b w:val="0"/>
                <w:bCs/>
                <w:noProof/>
                <w:color w:val="auto"/>
                <w:sz w:val="20"/>
                <w:szCs w:val="20"/>
                <w:lang w:val="sr-Cyrl-RS" w:eastAsia="sr-Latn-CS"/>
              </w:rPr>
              <w:t>.2.2</w:t>
            </w:r>
          </w:p>
        </w:tc>
        <w:tc>
          <w:tcPr>
            <w:tcW w:w="2259" w:type="dxa"/>
            <w:gridSpan w:val="2"/>
            <w:shd w:val="clear" w:color="auto" w:fill="FFFFFF"/>
          </w:tcPr>
          <w:p w14:paraId="6AE38FA3" w14:textId="77777777" w:rsidR="00E16A7E" w:rsidRPr="004341A4" w:rsidRDefault="00E16A7E" w:rsidP="00E16A7E">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Потписивање Меморандума о сарадњи са локалним институцијама у вези са волонтирањем младих</w:t>
            </w:r>
          </w:p>
        </w:tc>
        <w:tc>
          <w:tcPr>
            <w:tcW w:w="1524" w:type="dxa"/>
            <w:shd w:val="clear" w:color="auto" w:fill="FFFFFF"/>
          </w:tcPr>
          <w:p w14:paraId="46A7C172" w14:textId="77777777" w:rsidR="006D5EE4" w:rsidRDefault="006D5EE4" w:rsidP="00E16A7E">
            <w:pPr>
              <w:rPr>
                <w:rFonts w:asciiTheme="majorHAnsi" w:eastAsia="Times New Roman" w:hAnsiTheme="majorHAnsi" w:cstheme="majorHAnsi"/>
                <w:b w:val="0"/>
                <w:bCs/>
                <w:noProof/>
                <w:color w:val="auto"/>
                <w:sz w:val="20"/>
                <w:szCs w:val="20"/>
                <w:lang w:val="sr-Cyrl-RS" w:eastAsia="sr-Latn-CS"/>
              </w:rPr>
            </w:pPr>
          </w:p>
          <w:p w14:paraId="3B196EF7" w14:textId="77777777" w:rsidR="006D5EE4" w:rsidRDefault="006D5EE4" w:rsidP="00E16A7E">
            <w:pPr>
              <w:rPr>
                <w:rFonts w:asciiTheme="majorHAnsi" w:eastAsia="Times New Roman" w:hAnsiTheme="majorHAnsi" w:cstheme="majorHAnsi"/>
                <w:b w:val="0"/>
                <w:bCs/>
                <w:noProof/>
                <w:color w:val="auto"/>
                <w:sz w:val="20"/>
                <w:szCs w:val="20"/>
                <w:lang w:val="sr-Cyrl-RS" w:eastAsia="sr-Latn-CS"/>
              </w:rPr>
            </w:pPr>
          </w:p>
          <w:p w14:paraId="370A51CF" w14:textId="2CB51CAA" w:rsidR="00E16A7E" w:rsidRPr="004341A4" w:rsidRDefault="006D5EE4" w:rsidP="00E16A7E">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Одељење за друштвене делатности</w:t>
            </w:r>
          </w:p>
        </w:tc>
        <w:tc>
          <w:tcPr>
            <w:tcW w:w="1588" w:type="dxa"/>
            <w:gridSpan w:val="2"/>
            <w:shd w:val="clear" w:color="auto" w:fill="FFFFFF"/>
            <w:vAlign w:val="center"/>
          </w:tcPr>
          <w:p w14:paraId="21F133C3" w14:textId="2D5F2D0A" w:rsidR="00E16A7E" w:rsidRPr="004341A4" w:rsidRDefault="006D5EE4" w:rsidP="00E16A7E">
            <w:pPr>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ДЗ, ЈКП, СКЦ, КзМ</w:t>
            </w:r>
          </w:p>
        </w:tc>
        <w:tc>
          <w:tcPr>
            <w:tcW w:w="1919" w:type="dxa"/>
            <w:gridSpan w:val="4"/>
            <w:shd w:val="clear" w:color="auto" w:fill="FFFFFF"/>
            <w:vAlign w:val="center"/>
          </w:tcPr>
          <w:p w14:paraId="3D5B9735" w14:textId="77777777" w:rsidR="00E16A7E" w:rsidRPr="004341A4" w:rsidRDefault="00E16A7E" w:rsidP="00E16A7E">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2025. </w:t>
            </w:r>
          </w:p>
        </w:tc>
        <w:tc>
          <w:tcPr>
            <w:tcW w:w="1804" w:type="dxa"/>
            <w:gridSpan w:val="4"/>
            <w:shd w:val="clear" w:color="auto" w:fill="FFFFFF"/>
            <w:vAlign w:val="center"/>
          </w:tcPr>
          <w:p w14:paraId="7DC49E26" w14:textId="474FE707" w:rsidR="00E16A7E" w:rsidRPr="004341A4" w:rsidRDefault="006D5EE4" w:rsidP="006D5EE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000000"/>
                <w:sz w:val="20"/>
                <w:szCs w:val="20"/>
                <w:lang w:val="sr-Cyrl-RS" w:eastAsia="sr-Latn-CS"/>
              </w:rPr>
              <w:t xml:space="preserve">  </w:t>
            </w:r>
            <w:r w:rsidR="00E16A7E" w:rsidRPr="004341A4">
              <w:rPr>
                <w:rFonts w:asciiTheme="majorHAnsi" w:eastAsia="Times New Roman" w:hAnsiTheme="majorHAnsi" w:cstheme="majorHAnsi"/>
                <w:b w:val="0"/>
                <w:bCs/>
                <w:noProof/>
                <w:color w:val="000000"/>
                <w:sz w:val="20"/>
                <w:szCs w:val="20"/>
                <w:lang w:val="sr-Cyrl-RS" w:eastAsia="sr-Latn-CS"/>
              </w:rPr>
              <w:t>Без средстава</w:t>
            </w:r>
          </w:p>
        </w:tc>
        <w:tc>
          <w:tcPr>
            <w:tcW w:w="2087" w:type="dxa"/>
            <w:gridSpan w:val="5"/>
            <w:shd w:val="clear" w:color="auto" w:fill="FFFFFF"/>
            <w:vAlign w:val="center"/>
          </w:tcPr>
          <w:p w14:paraId="7AF40619" w14:textId="77777777" w:rsidR="00E16A7E" w:rsidRPr="004341A4" w:rsidRDefault="00E16A7E" w:rsidP="00E16A7E">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w:t>
            </w:r>
          </w:p>
        </w:tc>
        <w:tc>
          <w:tcPr>
            <w:tcW w:w="1771" w:type="dxa"/>
            <w:shd w:val="clear" w:color="auto" w:fill="FFFFFF"/>
            <w:vAlign w:val="center"/>
          </w:tcPr>
          <w:p w14:paraId="7E9AD54E" w14:textId="77777777" w:rsidR="00E16A7E" w:rsidRPr="004341A4" w:rsidRDefault="00E16A7E" w:rsidP="00E16A7E">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color w:val="000000"/>
                <w:sz w:val="20"/>
                <w:szCs w:val="20"/>
                <w:lang w:val="sr-Cyrl-RS" w:eastAsia="sr-Latn-CS"/>
              </w:rPr>
              <w:t>/</w:t>
            </w:r>
          </w:p>
        </w:tc>
      </w:tr>
      <w:tr w:rsidR="00E16A7E" w:rsidRPr="004341A4" w14:paraId="27CC5916" w14:textId="77777777" w:rsidTr="00E16A7E">
        <w:trPr>
          <w:gridBefore w:val="1"/>
          <w:wBefore w:w="25" w:type="dxa"/>
          <w:trHeight w:val="496"/>
          <w:jc w:val="center"/>
        </w:trPr>
        <w:tc>
          <w:tcPr>
            <w:tcW w:w="1244" w:type="dxa"/>
            <w:shd w:val="clear" w:color="auto" w:fill="FFFFFF"/>
            <w:vAlign w:val="center"/>
          </w:tcPr>
          <w:p w14:paraId="3D1D4320" w14:textId="77777777" w:rsidR="00E16A7E" w:rsidRPr="004341A4" w:rsidRDefault="00E16A7E" w:rsidP="00E16A7E">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eastAsia="sr-Latn-CS"/>
              </w:rPr>
              <w:t>7</w:t>
            </w:r>
            <w:r w:rsidRPr="004341A4">
              <w:rPr>
                <w:rFonts w:asciiTheme="majorHAnsi" w:eastAsia="Times New Roman" w:hAnsiTheme="majorHAnsi" w:cstheme="majorHAnsi"/>
                <w:b w:val="0"/>
                <w:bCs/>
                <w:noProof/>
                <w:color w:val="auto"/>
                <w:sz w:val="20"/>
                <w:szCs w:val="20"/>
                <w:lang w:val="sr-Cyrl-RS" w:eastAsia="sr-Latn-CS"/>
              </w:rPr>
              <w:t>.2.3</w:t>
            </w:r>
          </w:p>
        </w:tc>
        <w:tc>
          <w:tcPr>
            <w:tcW w:w="2259" w:type="dxa"/>
            <w:gridSpan w:val="2"/>
            <w:shd w:val="clear" w:color="auto" w:fill="FFFFFF"/>
          </w:tcPr>
          <w:p w14:paraId="26A4EEE7" w14:textId="2373D8E7" w:rsidR="00E16A7E" w:rsidRPr="004341A4" w:rsidRDefault="00E16A7E" w:rsidP="00E16A7E">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Оснивање мреже ментора из </w:t>
            </w:r>
            <w:r w:rsidR="006D5EE4">
              <w:rPr>
                <w:rFonts w:asciiTheme="majorHAnsi" w:eastAsia="Times New Roman" w:hAnsiTheme="majorHAnsi" w:cstheme="majorHAnsi"/>
                <w:b w:val="0"/>
                <w:bCs/>
                <w:noProof/>
                <w:color w:val="auto"/>
                <w:sz w:val="20"/>
                <w:szCs w:val="20"/>
                <w:lang w:val="sr-Cyrl-RS" w:eastAsia="sr-Latn-CS"/>
              </w:rPr>
              <w:t>јавног сектора</w:t>
            </w:r>
            <w:r w:rsidRPr="004341A4">
              <w:rPr>
                <w:rFonts w:asciiTheme="majorHAnsi" w:eastAsia="Times New Roman" w:hAnsiTheme="majorHAnsi" w:cstheme="majorHAnsi"/>
                <w:b w:val="0"/>
                <w:bCs/>
                <w:noProof/>
                <w:color w:val="auto"/>
                <w:sz w:val="20"/>
                <w:szCs w:val="20"/>
                <w:lang w:val="sr-Cyrl-RS" w:eastAsia="sr-Latn-CS"/>
              </w:rPr>
              <w:t xml:space="preserve"> за рад са младим Ромима </w:t>
            </w:r>
          </w:p>
        </w:tc>
        <w:tc>
          <w:tcPr>
            <w:tcW w:w="1524" w:type="dxa"/>
            <w:shd w:val="clear" w:color="auto" w:fill="FFFFFF"/>
          </w:tcPr>
          <w:p w14:paraId="206DEA50" w14:textId="4D03B443" w:rsidR="00E16A7E" w:rsidRPr="004341A4" w:rsidRDefault="006D5EE4" w:rsidP="00E16A7E">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Одељење за друштвене делатности</w:t>
            </w:r>
          </w:p>
        </w:tc>
        <w:tc>
          <w:tcPr>
            <w:tcW w:w="1588" w:type="dxa"/>
            <w:gridSpan w:val="2"/>
            <w:shd w:val="clear" w:color="auto" w:fill="FFFFFF"/>
          </w:tcPr>
          <w:p w14:paraId="48451CB0" w14:textId="77777777" w:rsidR="00E16A7E" w:rsidRDefault="00E16A7E" w:rsidP="00E16A7E">
            <w:pPr>
              <w:jc w:val="center"/>
              <w:rPr>
                <w:rFonts w:asciiTheme="majorHAnsi" w:eastAsia="Times New Roman" w:hAnsiTheme="majorHAnsi" w:cstheme="majorHAnsi"/>
                <w:b w:val="0"/>
                <w:bCs/>
                <w:noProof/>
                <w:color w:val="auto"/>
                <w:sz w:val="20"/>
                <w:szCs w:val="20"/>
                <w:lang w:val="sr-Cyrl-RS" w:eastAsia="sr-Latn-CS"/>
              </w:rPr>
            </w:pPr>
          </w:p>
          <w:p w14:paraId="33C2C319" w14:textId="1E6A560B" w:rsidR="006D5EE4" w:rsidRPr="004341A4" w:rsidRDefault="006D5EE4" w:rsidP="00E16A7E">
            <w:pPr>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ДЗ, ЈКП, СКЦ, КзМ</w:t>
            </w:r>
          </w:p>
        </w:tc>
        <w:tc>
          <w:tcPr>
            <w:tcW w:w="1919" w:type="dxa"/>
            <w:gridSpan w:val="4"/>
            <w:shd w:val="clear" w:color="auto" w:fill="FFFFFF"/>
            <w:vAlign w:val="center"/>
          </w:tcPr>
          <w:p w14:paraId="51C36D39" w14:textId="77777777" w:rsidR="00E16A7E" w:rsidRPr="004341A4" w:rsidRDefault="00E16A7E" w:rsidP="00E16A7E">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2026 – 2027. </w:t>
            </w:r>
          </w:p>
        </w:tc>
        <w:tc>
          <w:tcPr>
            <w:tcW w:w="1804" w:type="dxa"/>
            <w:gridSpan w:val="4"/>
            <w:shd w:val="clear" w:color="auto" w:fill="FFFFFF"/>
            <w:vAlign w:val="center"/>
          </w:tcPr>
          <w:p w14:paraId="51420710" w14:textId="21388415" w:rsidR="00E16A7E" w:rsidRPr="004341A4" w:rsidRDefault="006D5EE4" w:rsidP="006D5EE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000000"/>
                <w:sz w:val="20"/>
                <w:szCs w:val="20"/>
                <w:lang w:val="sr-Cyrl-RS" w:eastAsia="sr-Latn-CS"/>
              </w:rPr>
              <w:t xml:space="preserve">  </w:t>
            </w:r>
            <w:r w:rsidR="00E16A7E" w:rsidRPr="004341A4">
              <w:rPr>
                <w:rFonts w:asciiTheme="majorHAnsi" w:eastAsia="Times New Roman" w:hAnsiTheme="majorHAnsi" w:cstheme="majorHAnsi"/>
                <w:b w:val="0"/>
                <w:bCs/>
                <w:noProof/>
                <w:color w:val="000000"/>
                <w:sz w:val="20"/>
                <w:szCs w:val="20"/>
                <w:lang w:val="sr-Cyrl-RS" w:eastAsia="sr-Latn-CS"/>
              </w:rPr>
              <w:t>Без средстава</w:t>
            </w:r>
          </w:p>
        </w:tc>
        <w:tc>
          <w:tcPr>
            <w:tcW w:w="2087" w:type="dxa"/>
            <w:gridSpan w:val="5"/>
            <w:shd w:val="clear" w:color="auto" w:fill="FFFFFF"/>
            <w:vAlign w:val="center"/>
          </w:tcPr>
          <w:p w14:paraId="6D15C51B" w14:textId="77777777" w:rsidR="00E16A7E" w:rsidRPr="004341A4" w:rsidRDefault="00E16A7E" w:rsidP="00E16A7E">
            <w:pPr>
              <w:ind w:firstLine="65"/>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w:t>
            </w:r>
          </w:p>
        </w:tc>
        <w:tc>
          <w:tcPr>
            <w:tcW w:w="1771" w:type="dxa"/>
            <w:shd w:val="clear" w:color="auto" w:fill="FFFFFF"/>
            <w:vAlign w:val="center"/>
          </w:tcPr>
          <w:p w14:paraId="773783E8" w14:textId="77777777" w:rsidR="00E16A7E" w:rsidRPr="004341A4" w:rsidRDefault="00E16A7E" w:rsidP="00E16A7E">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color w:val="000000"/>
                <w:sz w:val="20"/>
                <w:szCs w:val="20"/>
                <w:lang w:val="sr-Cyrl-RS" w:eastAsia="sr-Latn-CS"/>
              </w:rPr>
              <w:t>/</w:t>
            </w:r>
          </w:p>
        </w:tc>
      </w:tr>
      <w:tr w:rsidR="00E16A7E" w:rsidRPr="004341A4" w14:paraId="1E524FB9" w14:textId="77777777" w:rsidTr="00E16A7E">
        <w:trPr>
          <w:gridBefore w:val="1"/>
          <w:wBefore w:w="25" w:type="dxa"/>
          <w:trHeight w:val="481"/>
          <w:jc w:val="center"/>
        </w:trPr>
        <w:tc>
          <w:tcPr>
            <w:tcW w:w="1244" w:type="dxa"/>
            <w:shd w:val="clear" w:color="auto" w:fill="FFFFFF"/>
            <w:vAlign w:val="center"/>
          </w:tcPr>
          <w:p w14:paraId="658279EE" w14:textId="77777777" w:rsidR="00E16A7E" w:rsidRPr="004341A4" w:rsidRDefault="00E16A7E" w:rsidP="00E16A7E">
            <w:pPr>
              <w:ind w:firstLine="360"/>
              <w:jc w:val="center"/>
              <w:rPr>
                <w:rFonts w:asciiTheme="majorHAnsi" w:eastAsia="Times New Roman" w:hAnsiTheme="majorHAnsi" w:cstheme="majorHAnsi"/>
                <w:b w:val="0"/>
                <w:bCs/>
                <w:noProof/>
                <w:color w:val="auto"/>
                <w:sz w:val="20"/>
                <w:szCs w:val="20"/>
                <w:lang w:eastAsia="sr-Latn-CS"/>
              </w:rPr>
            </w:pPr>
            <w:r w:rsidRPr="004341A4">
              <w:rPr>
                <w:rFonts w:asciiTheme="majorHAnsi" w:eastAsia="Times New Roman" w:hAnsiTheme="majorHAnsi" w:cstheme="majorHAnsi"/>
                <w:b w:val="0"/>
                <w:bCs/>
                <w:noProof/>
                <w:color w:val="auto"/>
                <w:sz w:val="20"/>
                <w:szCs w:val="20"/>
                <w:lang w:eastAsia="sr-Latn-CS"/>
              </w:rPr>
              <w:t>7</w:t>
            </w:r>
            <w:r w:rsidRPr="004341A4">
              <w:rPr>
                <w:rFonts w:asciiTheme="majorHAnsi" w:eastAsia="Times New Roman" w:hAnsiTheme="majorHAnsi" w:cstheme="majorHAnsi"/>
                <w:b w:val="0"/>
                <w:bCs/>
                <w:noProof/>
                <w:color w:val="auto"/>
                <w:sz w:val="20"/>
                <w:szCs w:val="20"/>
                <w:lang w:val="sr-Cyrl-RS" w:eastAsia="sr-Latn-CS"/>
              </w:rPr>
              <w:t>.2.4</w:t>
            </w:r>
          </w:p>
        </w:tc>
        <w:tc>
          <w:tcPr>
            <w:tcW w:w="2259" w:type="dxa"/>
            <w:gridSpan w:val="2"/>
            <w:shd w:val="clear" w:color="auto" w:fill="FFFFFF"/>
          </w:tcPr>
          <w:p w14:paraId="598C909A" w14:textId="77777777" w:rsidR="00E16A7E" w:rsidRPr="004341A4" w:rsidRDefault="00E16A7E" w:rsidP="00E16A7E">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Увођење младих Рома у радно окружење у оквиру јавних институција изабраног ментора</w:t>
            </w:r>
          </w:p>
        </w:tc>
        <w:tc>
          <w:tcPr>
            <w:tcW w:w="1524" w:type="dxa"/>
            <w:shd w:val="clear" w:color="auto" w:fill="FFFFFF"/>
          </w:tcPr>
          <w:p w14:paraId="1896AB8C" w14:textId="77777777" w:rsidR="006D5EE4" w:rsidRDefault="006D5EE4" w:rsidP="00E16A7E">
            <w:pPr>
              <w:rPr>
                <w:rFonts w:asciiTheme="majorHAnsi" w:eastAsia="Times New Roman" w:hAnsiTheme="majorHAnsi" w:cstheme="majorHAnsi"/>
                <w:b w:val="0"/>
                <w:bCs/>
                <w:noProof/>
                <w:color w:val="auto"/>
                <w:sz w:val="20"/>
                <w:szCs w:val="20"/>
                <w:lang w:val="sr-Cyrl-RS" w:eastAsia="sr-Latn-CS"/>
              </w:rPr>
            </w:pPr>
          </w:p>
          <w:p w14:paraId="0094486E" w14:textId="102FE5FC" w:rsidR="00E16A7E" w:rsidRPr="004341A4" w:rsidRDefault="006D5EE4" w:rsidP="00E16A7E">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Одељење за друштвене делатности</w:t>
            </w:r>
          </w:p>
        </w:tc>
        <w:tc>
          <w:tcPr>
            <w:tcW w:w="1588" w:type="dxa"/>
            <w:gridSpan w:val="2"/>
            <w:shd w:val="clear" w:color="auto" w:fill="FFFFFF"/>
          </w:tcPr>
          <w:p w14:paraId="1C356FF1" w14:textId="77777777" w:rsidR="00E16A7E" w:rsidRDefault="00E16A7E" w:rsidP="00E16A7E">
            <w:pPr>
              <w:jc w:val="center"/>
              <w:rPr>
                <w:rFonts w:asciiTheme="majorHAnsi" w:eastAsia="Times New Roman" w:hAnsiTheme="majorHAnsi" w:cstheme="majorHAnsi"/>
                <w:b w:val="0"/>
                <w:bCs/>
                <w:noProof/>
                <w:color w:val="auto"/>
                <w:sz w:val="20"/>
                <w:szCs w:val="20"/>
                <w:lang w:val="sr-Cyrl-RS" w:eastAsia="sr-Latn-CS"/>
              </w:rPr>
            </w:pPr>
          </w:p>
          <w:p w14:paraId="1D068F49" w14:textId="77777777" w:rsidR="006D5EE4" w:rsidRDefault="006D5EE4" w:rsidP="00E16A7E">
            <w:pPr>
              <w:jc w:val="center"/>
              <w:rPr>
                <w:rFonts w:asciiTheme="majorHAnsi" w:eastAsia="Times New Roman" w:hAnsiTheme="majorHAnsi" w:cstheme="majorHAnsi"/>
                <w:b w:val="0"/>
                <w:bCs/>
                <w:noProof/>
                <w:color w:val="auto"/>
                <w:sz w:val="20"/>
                <w:szCs w:val="20"/>
                <w:lang w:val="sr-Cyrl-RS" w:eastAsia="sr-Latn-CS"/>
              </w:rPr>
            </w:pPr>
          </w:p>
          <w:p w14:paraId="53AB4754" w14:textId="26FB9818" w:rsidR="006D5EE4" w:rsidRPr="004341A4" w:rsidRDefault="006D5EE4" w:rsidP="00E16A7E">
            <w:pPr>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ДЗ, ЈКП, СКЦ, КзМ</w:t>
            </w:r>
          </w:p>
        </w:tc>
        <w:tc>
          <w:tcPr>
            <w:tcW w:w="1919" w:type="dxa"/>
            <w:gridSpan w:val="4"/>
            <w:shd w:val="clear" w:color="auto" w:fill="FFFFFF"/>
            <w:vAlign w:val="center"/>
          </w:tcPr>
          <w:p w14:paraId="6CDC312A" w14:textId="77777777" w:rsidR="00E16A7E" w:rsidRPr="004341A4" w:rsidRDefault="00E16A7E" w:rsidP="00E16A7E">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2026 – 2027.</w:t>
            </w:r>
          </w:p>
        </w:tc>
        <w:tc>
          <w:tcPr>
            <w:tcW w:w="1804" w:type="dxa"/>
            <w:gridSpan w:val="4"/>
            <w:shd w:val="clear" w:color="auto" w:fill="FFFFFF"/>
            <w:vAlign w:val="center"/>
          </w:tcPr>
          <w:p w14:paraId="565700C8" w14:textId="4B8E79F3" w:rsidR="00E16A7E" w:rsidRPr="004341A4" w:rsidRDefault="006D5EE4" w:rsidP="006D5EE4">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000000"/>
                <w:sz w:val="20"/>
                <w:szCs w:val="20"/>
                <w:lang w:val="sr-Cyrl-RS" w:eastAsia="sr-Latn-CS"/>
              </w:rPr>
              <w:t xml:space="preserve">  </w:t>
            </w:r>
            <w:r w:rsidR="00E16A7E" w:rsidRPr="004341A4">
              <w:rPr>
                <w:rFonts w:asciiTheme="majorHAnsi" w:eastAsia="Times New Roman" w:hAnsiTheme="majorHAnsi" w:cstheme="majorHAnsi"/>
                <w:b w:val="0"/>
                <w:bCs/>
                <w:noProof/>
                <w:color w:val="000000"/>
                <w:sz w:val="20"/>
                <w:szCs w:val="20"/>
                <w:lang w:val="sr-Cyrl-RS" w:eastAsia="sr-Latn-CS"/>
              </w:rPr>
              <w:t>Без средстава</w:t>
            </w:r>
          </w:p>
        </w:tc>
        <w:tc>
          <w:tcPr>
            <w:tcW w:w="2087" w:type="dxa"/>
            <w:gridSpan w:val="5"/>
            <w:shd w:val="clear" w:color="auto" w:fill="FFFFFF"/>
            <w:vAlign w:val="center"/>
          </w:tcPr>
          <w:p w14:paraId="62C5E17B" w14:textId="77777777" w:rsidR="00E16A7E" w:rsidRPr="004341A4" w:rsidRDefault="00E16A7E" w:rsidP="00E16A7E">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000000"/>
                <w:sz w:val="20"/>
                <w:szCs w:val="20"/>
                <w:lang w:val="sr-Cyrl-RS" w:eastAsia="sr-Latn-CS"/>
              </w:rPr>
              <w:t>/</w:t>
            </w:r>
          </w:p>
        </w:tc>
        <w:tc>
          <w:tcPr>
            <w:tcW w:w="1771" w:type="dxa"/>
            <w:shd w:val="clear" w:color="auto" w:fill="FFFFFF"/>
            <w:vAlign w:val="center"/>
          </w:tcPr>
          <w:p w14:paraId="5C6809F1" w14:textId="77777777" w:rsidR="00E16A7E" w:rsidRPr="004341A4" w:rsidRDefault="00E16A7E" w:rsidP="00E16A7E">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color w:val="000000"/>
                <w:sz w:val="20"/>
                <w:szCs w:val="20"/>
                <w:lang w:val="sr-Cyrl-RS" w:eastAsia="sr-Latn-CS"/>
              </w:rPr>
              <w:t>/</w:t>
            </w:r>
          </w:p>
        </w:tc>
      </w:tr>
      <w:tr w:rsidR="00E16A7E" w:rsidRPr="004341A4" w14:paraId="445CE58A" w14:textId="77777777" w:rsidTr="00E16A7E">
        <w:trPr>
          <w:gridBefore w:val="1"/>
          <w:wBefore w:w="25" w:type="dxa"/>
          <w:trHeight w:val="496"/>
          <w:jc w:val="center"/>
        </w:trPr>
        <w:tc>
          <w:tcPr>
            <w:tcW w:w="5387" w:type="dxa"/>
            <w:gridSpan w:val="5"/>
            <w:shd w:val="clear" w:color="auto" w:fill="808080"/>
          </w:tcPr>
          <w:p w14:paraId="56C938A2" w14:textId="77777777" w:rsidR="00E16A7E" w:rsidRPr="00E16A7E" w:rsidRDefault="00E16A7E" w:rsidP="00E16A7E">
            <w:pPr>
              <w:rPr>
                <w:rFonts w:asciiTheme="majorHAnsi" w:eastAsia="Times New Roman" w:hAnsiTheme="majorHAnsi" w:cstheme="majorHAnsi"/>
                <w:noProof/>
                <w:color w:val="FFFFFF"/>
                <w:sz w:val="20"/>
                <w:szCs w:val="20"/>
                <w:lang w:val="sr-Cyrl-RS" w:eastAsia="sr-Latn-CS"/>
              </w:rPr>
            </w:pPr>
            <w:r w:rsidRPr="00E16A7E">
              <w:rPr>
                <w:rFonts w:asciiTheme="majorHAnsi" w:eastAsia="Times New Roman" w:hAnsiTheme="majorHAnsi" w:cstheme="majorHAnsi"/>
                <w:noProof/>
                <w:color w:val="FFFFFF"/>
                <w:sz w:val="20"/>
                <w:szCs w:val="20"/>
                <w:lang w:val="sr-Cyrl-RS" w:eastAsia="sr-Latn-CS"/>
              </w:rPr>
              <w:t xml:space="preserve">МЕРА </w:t>
            </w:r>
            <w:r w:rsidRPr="00E16A7E">
              <w:rPr>
                <w:rFonts w:asciiTheme="majorHAnsi" w:eastAsia="Times New Roman" w:hAnsiTheme="majorHAnsi" w:cstheme="majorHAnsi"/>
                <w:noProof/>
                <w:color w:val="FFFFFF"/>
                <w:sz w:val="20"/>
                <w:szCs w:val="20"/>
                <w:lang w:eastAsia="sr-Latn-CS"/>
              </w:rPr>
              <w:t>7</w:t>
            </w:r>
            <w:r w:rsidRPr="00E16A7E">
              <w:rPr>
                <w:rFonts w:asciiTheme="majorHAnsi" w:eastAsia="Times New Roman" w:hAnsiTheme="majorHAnsi" w:cstheme="majorHAnsi"/>
                <w:noProof/>
                <w:color w:val="FFFFFF"/>
                <w:sz w:val="20"/>
                <w:szCs w:val="20"/>
                <w:lang w:val="sr-Cyrl-RS" w:eastAsia="sr-Latn-CS"/>
              </w:rPr>
              <w:t>.</w:t>
            </w:r>
            <w:r w:rsidRPr="00E16A7E">
              <w:rPr>
                <w:rFonts w:asciiTheme="majorHAnsi" w:eastAsia="Times New Roman" w:hAnsiTheme="majorHAnsi" w:cstheme="majorHAnsi"/>
                <w:noProof/>
                <w:color w:val="FFFFFF"/>
                <w:sz w:val="20"/>
                <w:szCs w:val="20"/>
                <w:lang w:eastAsia="sr-Latn-CS"/>
              </w:rPr>
              <w:t>3</w:t>
            </w:r>
            <w:bookmarkStart w:id="77" w:name="_Hlk184295656"/>
            <w:r w:rsidRPr="00E16A7E">
              <w:rPr>
                <w:rFonts w:asciiTheme="majorHAnsi" w:eastAsia="Times New Roman" w:hAnsiTheme="majorHAnsi" w:cstheme="majorHAnsi"/>
                <w:noProof/>
                <w:color w:val="FFFFFF"/>
                <w:sz w:val="20"/>
                <w:szCs w:val="20"/>
                <w:lang w:val="sr-Cyrl-RS" w:eastAsia="sr-Latn-CS"/>
              </w:rPr>
              <w:t>. Обезбедити подршку за изградњу капацитета ромских удружења за учешће у конкурисању на домаћим и донаторским конкурсима за пројекте</w:t>
            </w:r>
            <w:bookmarkEnd w:id="77"/>
          </w:p>
        </w:tc>
        <w:tc>
          <w:tcPr>
            <w:tcW w:w="3838" w:type="dxa"/>
            <w:gridSpan w:val="6"/>
            <w:shd w:val="clear" w:color="auto" w:fill="808080"/>
          </w:tcPr>
          <w:p w14:paraId="008E832F" w14:textId="77777777" w:rsidR="00E16A7E" w:rsidRPr="00E16A7E" w:rsidRDefault="00E16A7E" w:rsidP="00E16A7E">
            <w:pPr>
              <w:ind w:firstLine="360"/>
              <w:jc w:val="right"/>
              <w:rPr>
                <w:rFonts w:asciiTheme="majorHAnsi" w:eastAsia="Times New Roman" w:hAnsiTheme="majorHAnsi" w:cstheme="majorHAnsi"/>
                <w:noProof/>
                <w:color w:val="FFFFFF"/>
                <w:sz w:val="20"/>
                <w:szCs w:val="20"/>
                <w:lang w:val="sr-Cyrl-RS" w:eastAsia="sr-Latn-CS"/>
              </w:rPr>
            </w:pPr>
            <w:r w:rsidRPr="00E16A7E">
              <w:rPr>
                <w:rFonts w:asciiTheme="majorHAnsi" w:eastAsia="Times New Roman" w:hAnsiTheme="majorHAnsi" w:cstheme="majorHAnsi"/>
                <w:noProof/>
                <w:color w:val="FFFFFF"/>
                <w:sz w:val="20"/>
                <w:szCs w:val="20"/>
                <w:lang w:val="sr-Cyrl-RS" w:eastAsia="sr-Latn-CS"/>
              </w:rPr>
              <w:t xml:space="preserve">Тип мере: </w:t>
            </w:r>
          </w:p>
        </w:tc>
        <w:tc>
          <w:tcPr>
            <w:tcW w:w="4971" w:type="dxa"/>
            <w:gridSpan w:val="9"/>
            <w:shd w:val="clear" w:color="auto" w:fill="808080"/>
          </w:tcPr>
          <w:p w14:paraId="764B5DDD" w14:textId="77777777" w:rsidR="00E16A7E" w:rsidRPr="00E16A7E" w:rsidRDefault="00E16A7E" w:rsidP="00E16A7E">
            <w:pPr>
              <w:rPr>
                <w:rFonts w:asciiTheme="majorHAnsi" w:eastAsia="Times New Roman" w:hAnsiTheme="majorHAnsi" w:cstheme="majorHAnsi"/>
                <w:noProof/>
                <w:color w:val="auto"/>
                <w:sz w:val="20"/>
                <w:szCs w:val="20"/>
                <w:lang w:val="sr-Cyrl-RS" w:eastAsia="sr-Latn-CS"/>
              </w:rPr>
            </w:pPr>
            <w:r w:rsidRPr="00E16A7E">
              <w:rPr>
                <w:rFonts w:asciiTheme="majorHAnsi" w:eastAsia="Times New Roman" w:hAnsiTheme="majorHAnsi" w:cstheme="majorHAnsi"/>
                <w:noProof/>
                <w:color w:val="FFFFFF"/>
                <w:sz w:val="20"/>
                <w:szCs w:val="20"/>
                <w:lang w:val="sr-Cyrl-RS" w:eastAsia="sr-Latn-CS"/>
              </w:rPr>
              <w:t>Институционално-управљачко-организациона</w:t>
            </w:r>
          </w:p>
        </w:tc>
      </w:tr>
      <w:tr w:rsidR="00E16A7E" w:rsidRPr="004341A4" w14:paraId="1E53AA5B" w14:textId="77777777" w:rsidTr="00E16A7E">
        <w:trPr>
          <w:gridBefore w:val="1"/>
          <w:wBefore w:w="25" w:type="dxa"/>
          <w:trHeight w:val="520"/>
          <w:jc w:val="center"/>
        </w:trPr>
        <w:tc>
          <w:tcPr>
            <w:tcW w:w="1759" w:type="dxa"/>
            <w:gridSpan w:val="2"/>
            <w:shd w:val="clear" w:color="auto" w:fill="EDEDED"/>
          </w:tcPr>
          <w:p w14:paraId="3ADEC70F" w14:textId="77777777" w:rsidR="00E16A7E" w:rsidRPr="004341A4" w:rsidRDefault="00E16A7E" w:rsidP="00E16A7E">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Носилац мере: </w:t>
            </w:r>
          </w:p>
        </w:tc>
        <w:tc>
          <w:tcPr>
            <w:tcW w:w="3628" w:type="dxa"/>
            <w:gridSpan w:val="3"/>
            <w:shd w:val="clear" w:color="auto" w:fill="auto"/>
          </w:tcPr>
          <w:p w14:paraId="0F8761D2" w14:textId="2B5E7925" w:rsidR="00E16A7E" w:rsidRPr="004341A4" w:rsidRDefault="0094345D" w:rsidP="00E16A7E">
            <w:pPr>
              <w:rPr>
                <w:rFonts w:asciiTheme="majorHAnsi" w:eastAsia="Times New Roman" w:hAnsiTheme="majorHAnsi" w:cstheme="majorHAnsi"/>
                <w:b w:val="0"/>
                <w:bCs/>
                <w:noProof/>
                <w:color w:val="FFFFFF"/>
                <w:sz w:val="20"/>
                <w:szCs w:val="20"/>
                <w:lang w:eastAsia="sr-Latn-CS"/>
              </w:rPr>
            </w:pPr>
            <w:r>
              <w:rPr>
                <w:rFonts w:asciiTheme="majorHAnsi" w:eastAsia="Times New Roman" w:hAnsiTheme="majorHAnsi" w:cstheme="majorHAnsi"/>
                <w:b w:val="0"/>
                <w:bCs/>
                <w:noProof/>
                <w:color w:val="auto"/>
                <w:sz w:val="20"/>
                <w:szCs w:val="20"/>
                <w:lang w:val="sr-Cyrl-RS" w:eastAsia="sr-Latn-CS"/>
              </w:rPr>
              <w:t>Одељење за друштвене делатности</w:t>
            </w:r>
          </w:p>
        </w:tc>
        <w:tc>
          <w:tcPr>
            <w:tcW w:w="3838" w:type="dxa"/>
            <w:gridSpan w:val="6"/>
            <w:shd w:val="clear" w:color="auto" w:fill="EDEDED"/>
          </w:tcPr>
          <w:p w14:paraId="57C060D2" w14:textId="77777777" w:rsidR="00E16A7E" w:rsidRPr="004341A4" w:rsidRDefault="00E16A7E" w:rsidP="0094345D">
            <w:pPr>
              <w:ind w:firstLine="360"/>
              <w:jc w:val="right"/>
              <w:rPr>
                <w:rFonts w:asciiTheme="majorHAnsi" w:eastAsia="Times New Roman" w:hAnsiTheme="majorHAnsi" w:cstheme="majorHAnsi"/>
                <w:b w:val="0"/>
                <w:bCs/>
                <w:noProof/>
                <w:color w:val="FFFFFF"/>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Партнери: </w:t>
            </w:r>
          </w:p>
        </w:tc>
        <w:tc>
          <w:tcPr>
            <w:tcW w:w="4971" w:type="dxa"/>
            <w:gridSpan w:val="9"/>
            <w:shd w:val="clear" w:color="auto" w:fill="FFFFFF"/>
          </w:tcPr>
          <w:p w14:paraId="0A4F4696" w14:textId="547A4AAD" w:rsidR="00E16A7E" w:rsidRPr="004341A4" w:rsidRDefault="0094345D" w:rsidP="00E16A7E">
            <w:pPr>
              <w:spacing w:before="100" w:beforeAutospacing="1" w:after="100" w:afterAutospacing="1"/>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ОЦД</w:t>
            </w:r>
          </w:p>
        </w:tc>
      </w:tr>
      <w:tr w:rsidR="00E16A7E" w:rsidRPr="004341A4" w14:paraId="1E8FA7A3" w14:textId="77777777" w:rsidTr="00E16A7E">
        <w:trPr>
          <w:gridBefore w:val="1"/>
          <w:wBefore w:w="25" w:type="dxa"/>
          <w:trHeight w:val="555"/>
          <w:jc w:val="center"/>
        </w:trPr>
        <w:tc>
          <w:tcPr>
            <w:tcW w:w="1759" w:type="dxa"/>
            <w:gridSpan w:val="2"/>
            <w:shd w:val="clear" w:color="auto" w:fill="EDEDED"/>
          </w:tcPr>
          <w:p w14:paraId="0ABB31F0" w14:textId="77777777" w:rsidR="00E16A7E" w:rsidRPr="004341A4" w:rsidRDefault="00E16A7E" w:rsidP="00E16A7E">
            <w:pPr>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Период спровођења:</w:t>
            </w:r>
          </w:p>
        </w:tc>
        <w:tc>
          <w:tcPr>
            <w:tcW w:w="1744" w:type="dxa"/>
            <w:shd w:val="clear" w:color="auto" w:fill="auto"/>
          </w:tcPr>
          <w:p w14:paraId="7004711A" w14:textId="77777777" w:rsidR="0094345D" w:rsidRDefault="0094345D" w:rsidP="00E16A7E">
            <w:pPr>
              <w:ind w:firstLine="360"/>
              <w:rPr>
                <w:rFonts w:asciiTheme="majorHAnsi" w:eastAsia="Times New Roman" w:hAnsiTheme="majorHAnsi" w:cstheme="majorHAnsi"/>
                <w:b w:val="0"/>
                <w:bCs/>
                <w:noProof/>
                <w:color w:val="auto"/>
                <w:sz w:val="20"/>
                <w:szCs w:val="20"/>
                <w:lang w:val="sr-Cyrl-RS" w:eastAsia="sr-Latn-CS"/>
              </w:rPr>
            </w:pPr>
          </w:p>
          <w:p w14:paraId="4A778599" w14:textId="6B95E1CD" w:rsidR="00E16A7E" w:rsidRPr="004341A4" w:rsidRDefault="0094345D" w:rsidP="00E16A7E">
            <w:pPr>
              <w:ind w:firstLine="360"/>
              <w:rPr>
                <w:rFonts w:asciiTheme="majorHAnsi" w:eastAsia="Times New Roman" w:hAnsiTheme="majorHAnsi" w:cstheme="majorHAnsi"/>
                <w:b w:val="0"/>
                <w:bCs/>
                <w:noProof/>
                <w:color w:val="auto"/>
                <w:sz w:val="20"/>
                <w:szCs w:val="20"/>
                <w:lang w:val="en-GB" w:eastAsia="sr-Latn-CS"/>
              </w:rPr>
            </w:pPr>
            <w:r w:rsidRPr="004341A4">
              <w:rPr>
                <w:rFonts w:asciiTheme="majorHAnsi" w:eastAsia="Times New Roman" w:hAnsiTheme="majorHAnsi" w:cstheme="majorHAnsi"/>
                <w:b w:val="0"/>
                <w:bCs/>
                <w:noProof/>
                <w:color w:val="auto"/>
                <w:sz w:val="20"/>
                <w:szCs w:val="20"/>
                <w:lang w:val="sr-Cyrl-RS" w:eastAsia="sr-Latn-CS"/>
              </w:rPr>
              <w:t>2025 – 2027.</w:t>
            </w:r>
          </w:p>
        </w:tc>
        <w:tc>
          <w:tcPr>
            <w:tcW w:w="5722" w:type="dxa"/>
            <w:gridSpan w:val="8"/>
            <w:shd w:val="clear" w:color="auto" w:fill="EDEDED"/>
          </w:tcPr>
          <w:p w14:paraId="664D2E5F" w14:textId="77777777" w:rsidR="00E16A7E" w:rsidRPr="004341A4" w:rsidRDefault="00E16A7E" w:rsidP="00E16A7E">
            <w:pPr>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Посебне измене прописа: </w:t>
            </w:r>
          </w:p>
        </w:tc>
        <w:tc>
          <w:tcPr>
            <w:tcW w:w="4971" w:type="dxa"/>
            <w:gridSpan w:val="9"/>
            <w:shd w:val="clear" w:color="auto" w:fill="FFFFFF"/>
          </w:tcPr>
          <w:p w14:paraId="39F8F304" w14:textId="0BBA5FF3" w:rsidR="00E16A7E" w:rsidRPr="004341A4" w:rsidRDefault="0094345D" w:rsidP="0094345D">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НЕ</w:t>
            </w:r>
          </w:p>
        </w:tc>
      </w:tr>
      <w:tr w:rsidR="00E16A7E" w:rsidRPr="004341A4" w14:paraId="2923AB85" w14:textId="77777777" w:rsidTr="00E16A7E">
        <w:trPr>
          <w:gridBefore w:val="1"/>
          <w:wBefore w:w="25" w:type="dxa"/>
          <w:trHeight w:val="70"/>
          <w:jc w:val="center"/>
        </w:trPr>
        <w:tc>
          <w:tcPr>
            <w:tcW w:w="1759" w:type="dxa"/>
            <w:gridSpan w:val="2"/>
            <w:shd w:val="clear" w:color="auto" w:fill="EDEDED"/>
          </w:tcPr>
          <w:p w14:paraId="081EE120" w14:textId="77777777" w:rsidR="00E16A7E" w:rsidRPr="004341A4" w:rsidRDefault="00E16A7E" w:rsidP="00E16A7E">
            <w:pPr>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Укупно процењена финансијска средства за меру (РСД): </w:t>
            </w:r>
          </w:p>
        </w:tc>
        <w:tc>
          <w:tcPr>
            <w:tcW w:w="1744" w:type="dxa"/>
            <w:shd w:val="clear" w:color="auto" w:fill="FFFFFF"/>
            <w:vAlign w:val="center"/>
          </w:tcPr>
          <w:p w14:paraId="23AF31FD" w14:textId="77777777" w:rsidR="00E16A7E" w:rsidRPr="004341A4" w:rsidRDefault="00E16A7E" w:rsidP="00E16A7E">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510.000,00</w:t>
            </w:r>
          </w:p>
        </w:tc>
        <w:tc>
          <w:tcPr>
            <w:tcW w:w="3112" w:type="dxa"/>
            <w:gridSpan w:val="3"/>
            <w:shd w:val="clear" w:color="auto" w:fill="EDEDED"/>
          </w:tcPr>
          <w:p w14:paraId="131D7494" w14:textId="77777777" w:rsidR="00E16A7E" w:rsidRPr="004341A4" w:rsidRDefault="00E16A7E" w:rsidP="00E16A7E">
            <w:pPr>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Вредности фин.средстава</w:t>
            </w:r>
          </w:p>
          <w:p w14:paraId="6C0E180C" w14:textId="77777777" w:rsidR="00E16A7E" w:rsidRPr="004341A4" w:rsidRDefault="00E16A7E" w:rsidP="00E16A7E">
            <w:pPr>
              <w:ind w:firstLine="360"/>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по годинама (РСД): </w:t>
            </w:r>
          </w:p>
        </w:tc>
        <w:tc>
          <w:tcPr>
            <w:tcW w:w="3585" w:type="dxa"/>
            <w:gridSpan w:val="7"/>
            <w:shd w:val="clear" w:color="auto" w:fill="FFFFFF"/>
            <w:vAlign w:val="center"/>
          </w:tcPr>
          <w:p w14:paraId="73BD6CBB" w14:textId="7573E78E" w:rsidR="00E16A7E" w:rsidRPr="004341A4" w:rsidRDefault="0094345D" w:rsidP="0094345D">
            <w:pPr>
              <w:ind w:firstLine="65"/>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w:t>
            </w:r>
            <w:r w:rsidR="00E16A7E" w:rsidRPr="004341A4">
              <w:rPr>
                <w:rFonts w:asciiTheme="majorHAnsi" w:eastAsia="Times New Roman" w:hAnsiTheme="majorHAnsi" w:cstheme="majorHAnsi"/>
                <w:b w:val="0"/>
                <w:bCs/>
                <w:noProof/>
                <w:color w:val="auto"/>
                <w:sz w:val="20"/>
                <w:szCs w:val="20"/>
                <w:lang w:val="sr-Cyrl-RS" w:eastAsia="sr-Latn-CS"/>
              </w:rPr>
              <w:t>2025 – 50.000,00</w:t>
            </w:r>
          </w:p>
          <w:p w14:paraId="4501432F" w14:textId="03FF94AC" w:rsidR="00E16A7E" w:rsidRPr="004341A4" w:rsidRDefault="0094345D" w:rsidP="0094345D">
            <w:pPr>
              <w:ind w:firstLine="65"/>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w:t>
            </w:r>
            <w:r w:rsidR="00E16A7E" w:rsidRPr="004341A4">
              <w:rPr>
                <w:rFonts w:asciiTheme="majorHAnsi" w:eastAsia="Times New Roman" w:hAnsiTheme="majorHAnsi" w:cstheme="majorHAnsi"/>
                <w:b w:val="0"/>
                <w:bCs/>
                <w:noProof/>
                <w:color w:val="auto"/>
                <w:sz w:val="20"/>
                <w:szCs w:val="20"/>
                <w:lang w:val="sr-Cyrl-RS" w:eastAsia="sr-Latn-CS"/>
              </w:rPr>
              <w:t>2026 – 410.000,00</w:t>
            </w:r>
          </w:p>
          <w:p w14:paraId="5C7B48A6" w14:textId="5BDEEE26" w:rsidR="00E16A7E" w:rsidRPr="004341A4" w:rsidRDefault="0094345D" w:rsidP="0094345D">
            <w:pPr>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w:t>
            </w:r>
            <w:r w:rsidR="00E16A7E" w:rsidRPr="004341A4">
              <w:rPr>
                <w:rFonts w:asciiTheme="majorHAnsi" w:eastAsia="Times New Roman" w:hAnsiTheme="majorHAnsi" w:cstheme="majorHAnsi"/>
                <w:b w:val="0"/>
                <w:bCs/>
                <w:noProof/>
                <w:color w:val="auto"/>
                <w:sz w:val="20"/>
                <w:szCs w:val="20"/>
                <w:lang w:val="sr-Cyrl-RS" w:eastAsia="sr-Latn-CS"/>
              </w:rPr>
              <w:t>2027 – 50.000,00</w:t>
            </w:r>
          </w:p>
        </w:tc>
        <w:tc>
          <w:tcPr>
            <w:tcW w:w="2113" w:type="dxa"/>
            <w:gridSpan w:val="5"/>
            <w:shd w:val="clear" w:color="auto" w:fill="E7E6E6"/>
          </w:tcPr>
          <w:p w14:paraId="009EFBB3" w14:textId="77777777" w:rsidR="00E16A7E" w:rsidRPr="004341A4" w:rsidRDefault="00E16A7E" w:rsidP="00E16A7E">
            <w:pPr>
              <w:shd w:val="clear" w:color="auto" w:fill="EDEDED"/>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Вредности </w:t>
            </w:r>
          </w:p>
          <w:p w14:paraId="6E2AAB03" w14:textId="77777777" w:rsidR="00E16A7E" w:rsidRPr="004341A4" w:rsidRDefault="00E16A7E" w:rsidP="00E16A7E">
            <w:pPr>
              <w:shd w:val="clear" w:color="auto" w:fill="EDEDED"/>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фин.средстава</w:t>
            </w:r>
          </w:p>
          <w:p w14:paraId="75EF79A4" w14:textId="77777777" w:rsidR="00E16A7E" w:rsidRPr="004341A4" w:rsidRDefault="00E16A7E" w:rsidP="00E16A7E">
            <w:pPr>
              <w:shd w:val="clear" w:color="auto" w:fill="EDEDED"/>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по изворима</w:t>
            </w:r>
          </w:p>
          <w:p w14:paraId="7F1A6F00" w14:textId="77777777" w:rsidR="00E16A7E" w:rsidRPr="004341A4" w:rsidRDefault="00E16A7E" w:rsidP="00E16A7E">
            <w:pPr>
              <w:shd w:val="clear" w:color="auto" w:fill="EDEDED"/>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финансирања: </w:t>
            </w:r>
          </w:p>
        </w:tc>
        <w:tc>
          <w:tcPr>
            <w:tcW w:w="1883" w:type="dxa"/>
            <w:gridSpan w:val="2"/>
            <w:shd w:val="clear" w:color="auto" w:fill="FFFFFF"/>
            <w:vAlign w:val="center"/>
          </w:tcPr>
          <w:p w14:paraId="34215EE4" w14:textId="77777777" w:rsidR="00E16A7E" w:rsidRPr="004341A4" w:rsidRDefault="00E16A7E" w:rsidP="00E16A7E">
            <w:pPr>
              <w:ind w:hanging="66"/>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Донаторска средства</w:t>
            </w:r>
          </w:p>
          <w:p w14:paraId="7F422F76" w14:textId="77777777" w:rsidR="00E16A7E" w:rsidRPr="004341A4" w:rsidRDefault="00E16A7E" w:rsidP="00E16A7E">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510.000,00</w:t>
            </w:r>
          </w:p>
        </w:tc>
      </w:tr>
      <w:tr w:rsidR="00E16A7E" w:rsidRPr="004341A4" w14:paraId="768CEC52" w14:textId="77777777" w:rsidTr="00E16A7E">
        <w:trPr>
          <w:gridBefore w:val="1"/>
          <w:wBefore w:w="25" w:type="dxa"/>
          <w:trHeight w:val="346"/>
          <w:jc w:val="center"/>
        </w:trPr>
        <w:tc>
          <w:tcPr>
            <w:tcW w:w="3503" w:type="dxa"/>
            <w:gridSpan w:val="3"/>
            <w:vMerge w:val="restart"/>
            <w:shd w:val="clear" w:color="auto" w:fill="EDEDED"/>
          </w:tcPr>
          <w:p w14:paraId="5877C549" w14:textId="77777777" w:rsidR="00E16A7E" w:rsidRPr="004341A4" w:rsidRDefault="00E16A7E" w:rsidP="00E16A7E">
            <w:pPr>
              <w:rPr>
                <w:rFonts w:asciiTheme="majorHAnsi" w:eastAsia="Times New Roman" w:hAnsiTheme="majorHAnsi" w:cstheme="majorHAnsi"/>
                <w:b w:val="0"/>
                <w:bCs/>
                <w:noProof/>
                <w:color w:val="FFFFFF"/>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lastRenderedPageBreak/>
              <w:t>Показатељи на нивоу мере (показатељи резултата)</w:t>
            </w:r>
          </w:p>
        </w:tc>
        <w:tc>
          <w:tcPr>
            <w:tcW w:w="1524" w:type="dxa"/>
            <w:vMerge w:val="restart"/>
            <w:shd w:val="clear" w:color="auto" w:fill="EDEDED"/>
          </w:tcPr>
          <w:p w14:paraId="05D875AA" w14:textId="77777777" w:rsidR="00E16A7E" w:rsidRPr="004341A4" w:rsidRDefault="00E16A7E" w:rsidP="00E16A7E">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Јединица</w:t>
            </w:r>
          </w:p>
          <w:p w14:paraId="5C269CB3" w14:textId="77777777" w:rsidR="00E16A7E" w:rsidRPr="004341A4" w:rsidRDefault="00E16A7E" w:rsidP="00E16A7E">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мере</w:t>
            </w:r>
          </w:p>
        </w:tc>
        <w:tc>
          <w:tcPr>
            <w:tcW w:w="1588" w:type="dxa"/>
            <w:gridSpan w:val="2"/>
            <w:vMerge w:val="restart"/>
            <w:shd w:val="clear" w:color="auto" w:fill="EDEDED"/>
          </w:tcPr>
          <w:p w14:paraId="505663BB" w14:textId="77777777" w:rsidR="00E16A7E" w:rsidRPr="004341A4" w:rsidRDefault="00E16A7E" w:rsidP="00E16A7E">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Базна</w:t>
            </w:r>
          </w:p>
          <w:p w14:paraId="1D3CDB92" w14:textId="77777777" w:rsidR="00E16A7E" w:rsidRPr="004341A4" w:rsidRDefault="00E16A7E" w:rsidP="00E16A7E">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година</w:t>
            </w:r>
          </w:p>
        </w:tc>
        <w:tc>
          <w:tcPr>
            <w:tcW w:w="1785" w:type="dxa"/>
            <w:gridSpan w:val="3"/>
            <w:vMerge w:val="restart"/>
            <w:shd w:val="clear" w:color="auto" w:fill="EDEDED"/>
          </w:tcPr>
          <w:p w14:paraId="42C03353" w14:textId="77777777" w:rsidR="00E16A7E" w:rsidRPr="004341A4" w:rsidRDefault="00E16A7E" w:rsidP="00E16A7E">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Базна</w:t>
            </w:r>
          </w:p>
          <w:p w14:paraId="627DD556" w14:textId="77777777" w:rsidR="00E16A7E" w:rsidRPr="004341A4" w:rsidRDefault="00E16A7E" w:rsidP="00E16A7E">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w:t>
            </w:r>
          </w:p>
        </w:tc>
        <w:tc>
          <w:tcPr>
            <w:tcW w:w="3913" w:type="dxa"/>
            <w:gridSpan w:val="9"/>
            <w:tcBorders>
              <w:bottom w:val="single" w:sz="4" w:space="0" w:color="auto"/>
            </w:tcBorders>
            <w:shd w:val="clear" w:color="auto" w:fill="EDEDED"/>
          </w:tcPr>
          <w:p w14:paraId="106E2A73" w14:textId="77777777" w:rsidR="00E16A7E" w:rsidRPr="004341A4" w:rsidRDefault="00E16A7E" w:rsidP="00E16A7E">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Циљне вредности</w:t>
            </w:r>
          </w:p>
        </w:tc>
        <w:tc>
          <w:tcPr>
            <w:tcW w:w="1883" w:type="dxa"/>
            <w:gridSpan w:val="2"/>
            <w:vMerge w:val="restart"/>
            <w:shd w:val="clear" w:color="auto" w:fill="EDEDED"/>
          </w:tcPr>
          <w:p w14:paraId="563FB738" w14:textId="77777777" w:rsidR="0094345D" w:rsidRDefault="0094345D" w:rsidP="0094345D">
            <w:pPr>
              <w:rPr>
                <w:rFonts w:asciiTheme="majorHAnsi" w:eastAsia="Times New Roman" w:hAnsiTheme="majorHAnsi" w:cstheme="majorHAnsi"/>
                <w:b w:val="0"/>
                <w:bCs/>
                <w:noProof/>
                <w:color w:val="auto"/>
                <w:sz w:val="20"/>
                <w:szCs w:val="20"/>
                <w:lang w:val="sr-Cyrl-RS" w:eastAsia="sr-Latn-CS"/>
              </w:rPr>
            </w:pPr>
          </w:p>
          <w:p w14:paraId="6D5F27F6" w14:textId="2580B8D6" w:rsidR="00E16A7E" w:rsidRPr="004341A4" w:rsidRDefault="00E16A7E" w:rsidP="0094345D">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Извор провере</w:t>
            </w:r>
          </w:p>
        </w:tc>
      </w:tr>
      <w:tr w:rsidR="00E16A7E" w:rsidRPr="004341A4" w14:paraId="48F74D12" w14:textId="77777777" w:rsidTr="00E16A7E">
        <w:trPr>
          <w:gridBefore w:val="1"/>
          <w:wBefore w:w="25" w:type="dxa"/>
          <w:trHeight w:val="360"/>
          <w:jc w:val="center"/>
        </w:trPr>
        <w:tc>
          <w:tcPr>
            <w:tcW w:w="3503" w:type="dxa"/>
            <w:gridSpan w:val="3"/>
            <w:vMerge/>
            <w:shd w:val="clear" w:color="auto" w:fill="EDEDED"/>
          </w:tcPr>
          <w:p w14:paraId="1752EB9F" w14:textId="77777777" w:rsidR="00E16A7E" w:rsidRPr="004341A4" w:rsidRDefault="00E16A7E" w:rsidP="00E16A7E">
            <w:pPr>
              <w:ind w:firstLine="360"/>
              <w:rPr>
                <w:rFonts w:asciiTheme="majorHAnsi" w:eastAsia="Times New Roman" w:hAnsiTheme="majorHAnsi" w:cstheme="majorHAnsi"/>
                <w:b w:val="0"/>
                <w:bCs/>
                <w:noProof/>
                <w:color w:val="auto"/>
                <w:sz w:val="20"/>
                <w:szCs w:val="20"/>
                <w:lang w:val="sr-Cyrl-RS" w:eastAsia="sr-Latn-CS"/>
              </w:rPr>
            </w:pPr>
          </w:p>
        </w:tc>
        <w:tc>
          <w:tcPr>
            <w:tcW w:w="1524" w:type="dxa"/>
            <w:vMerge/>
            <w:shd w:val="clear" w:color="auto" w:fill="EDEDED"/>
          </w:tcPr>
          <w:p w14:paraId="6325E08B" w14:textId="77777777" w:rsidR="00E16A7E" w:rsidRPr="004341A4" w:rsidRDefault="00E16A7E" w:rsidP="00E16A7E">
            <w:pPr>
              <w:ind w:firstLine="360"/>
              <w:rPr>
                <w:rFonts w:asciiTheme="majorHAnsi" w:eastAsia="Times New Roman" w:hAnsiTheme="majorHAnsi" w:cstheme="majorHAnsi"/>
                <w:b w:val="0"/>
                <w:bCs/>
                <w:noProof/>
                <w:color w:val="auto"/>
                <w:sz w:val="20"/>
                <w:szCs w:val="20"/>
                <w:lang w:val="sr-Cyrl-RS" w:eastAsia="sr-Latn-CS"/>
              </w:rPr>
            </w:pPr>
          </w:p>
        </w:tc>
        <w:tc>
          <w:tcPr>
            <w:tcW w:w="1588" w:type="dxa"/>
            <w:gridSpan w:val="2"/>
            <w:vMerge/>
            <w:shd w:val="clear" w:color="auto" w:fill="EDEDED"/>
          </w:tcPr>
          <w:p w14:paraId="3F240DA9" w14:textId="77777777" w:rsidR="00E16A7E" w:rsidRPr="004341A4" w:rsidRDefault="00E16A7E" w:rsidP="00E16A7E">
            <w:pPr>
              <w:ind w:firstLine="360"/>
              <w:rPr>
                <w:rFonts w:asciiTheme="majorHAnsi" w:eastAsia="Times New Roman" w:hAnsiTheme="majorHAnsi" w:cstheme="majorHAnsi"/>
                <w:b w:val="0"/>
                <w:bCs/>
                <w:noProof/>
                <w:color w:val="auto"/>
                <w:sz w:val="20"/>
                <w:szCs w:val="20"/>
                <w:lang w:val="sr-Cyrl-RS" w:eastAsia="sr-Latn-CS"/>
              </w:rPr>
            </w:pPr>
          </w:p>
        </w:tc>
        <w:tc>
          <w:tcPr>
            <w:tcW w:w="1785" w:type="dxa"/>
            <w:gridSpan w:val="3"/>
            <w:vMerge/>
            <w:shd w:val="clear" w:color="auto" w:fill="EDEDED"/>
          </w:tcPr>
          <w:p w14:paraId="652CEC13" w14:textId="77777777" w:rsidR="00E16A7E" w:rsidRPr="004341A4" w:rsidRDefault="00E16A7E" w:rsidP="00E16A7E">
            <w:pPr>
              <w:ind w:firstLine="360"/>
              <w:rPr>
                <w:rFonts w:asciiTheme="majorHAnsi" w:eastAsia="Times New Roman" w:hAnsiTheme="majorHAnsi" w:cstheme="majorHAnsi"/>
                <w:b w:val="0"/>
                <w:bCs/>
                <w:noProof/>
                <w:color w:val="auto"/>
                <w:sz w:val="20"/>
                <w:szCs w:val="20"/>
                <w:lang w:val="sr-Cyrl-RS" w:eastAsia="sr-Latn-CS"/>
              </w:rPr>
            </w:pPr>
          </w:p>
        </w:tc>
        <w:tc>
          <w:tcPr>
            <w:tcW w:w="1342" w:type="dxa"/>
            <w:gridSpan w:val="3"/>
            <w:tcBorders>
              <w:top w:val="single" w:sz="4" w:space="0" w:color="auto"/>
            </w:tcBorders>
            <w:shd w:val="clear" w:color="auto" w:fill="EDEDED"/>
          </w:tcPr>
          <w:p w14:paraId="07699363" w14:textId="77777777" w:rsidR="00E16A7E" w:rsidRPr="004341A4" w:rsidRDefault="00E16A7E" w:rsidP="0094345D">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2025.</w:t>
            </w:r>
          </w:p>
        </w:tc>
        <w:tc>
          <w:tcPr>
            <w:tcW w:w="1367" w:type="dxa"/>
            <w:gridSpan w:val="4"/>
            <w:tcBorders>
              <w:top w:val="single" w:sz="4" w:space="0" w:color="auto"/>
            </w:tcBorders>
            <w:shd w:val="clear" w:color="auto" w:fill="EDEDED"/>
          </w:tcPr>
          <w:p w14:paraId="7847E174" w14:textId="77777777" w:rsidR="00E16A7E" w:rsidRPr="004341A4" w:rsidRDefault="00E16A7E" w:rsidP="0094345D">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2026.</w:t>
            </w:r>
          </w:p>
        </w:tc>
        <w:tc>
          <w:tcPr>
            <w:tcW w:w="1204" w:type="dxa"/>
            <w:gridSpan w:val="2"/>
            <w:tcBorders>
              <w:top w:val="single" w:sz="4" w:space="0" w:color="auto"/>
            </w:tcBorders>
            <w:shd w:val="clear" w:color="auto" w:fill="EDEDED"/>
          </w:tcPr>
          <w:p w14:paraId="78A10A96" w14:textId="77777777" w:rsidR="00E16A7E" w:rsidRPr="004341A4" w:rsidRDefault="00E16A7E" w:rsidP="0094345D">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2027.</w:t>
            </w:r>
          </w:p>
        </w:tc>
        <w:tc>
          <w:tcPr>
            <w:tcW w:w="1883" w:type="dxa"/>
            <w:gridSpan w:val="2"/>
            <w:vMerge/>
            <w:shd w:val="clear" w:color="auto" w:fill="EDEDED"/>
          </w:tcPr>
          <w:p w14:paraId="5520089D" w14:textId="77777777" w:rsidR="00E16A7E" w:rsidRPr="004341A4" w:rsidRDefault="00E16A7E" w:rsidP="00E16A7E">
            <w:pPr>
              <w:ind w:firstLine="360"/>
              <w:rPr>
                <w:rFonts w:asciiTheme="majorHAnsi" w:eastAsia="Times New Roman" w:hAnsiTheme="majorHAnsi" w:cstheme="majorHAnsi"/>
                <w:b w:val="0"/>
                <w:bCs/>
                <w:noProof/>
                <w:color w:val="auto"/>
                <w:sz w:val="20"/>
                <w:szCs w:val="20"/>
                <w:lang w:val="sr-Cyrl-RS" w:eastAsia="sr-Latn-CS"/>
              </w:rPr>
            </w:pPr>
          </w:p>
        </w:tc>
      </w:tr>
      <w:tr w:rsidR="00E16A7E" w:rsidRPr="004341A4" w14:paraId="23D6B250" w14:textId="77777777" w:rsidTr="00E16A7E">
        <w:trPr>
          <w:gridBefore w:val="1"/>
          <w:wBefore w:w="25" w:type="dxa"/>
          <w:trHeight w:val="496"/>
          <w:jc w:val="center"/>
        </w:trPr>
        <w:tc>
          <w:tcPr>
            <w:tcW w:w="3503" w:type="dxa"/>
            <w:gridSpan w:val="3"/>
            <w:shd w:val="clear" w:color="auto" w:fill="FFFFFF"/>
          </w:tcPr>
          <w:p w14:paraId="525483CE" w14:textId="05495802" w:rsidR="00E16A7E" w:rsidRPr="004341A4" w:rsidRDefault="0094345D" w:rsidP="00E16A7E">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Број оснажених ромских удружења за писање пројеката</w:t>
            </w:r>
          </w:p>
        </w:tc>
        <w:tc>
          <w:tcPr>
            <w:tcW w:w="1524" w:type="dxa"/>
            <w:shd w:val="clear" w:color="auto" w:fill="FFFFFF"/>
          </w:tcPr>
          <w:p w14:paraId="0F514EA1" w14:textId="7E2F3363" w:rsidR="00E16A7E" w:rsidRPr="004341A4" w:rsidRDefault="0094345D" w:rsidP="0094345D">
            <w:pPr>
              <w:tabs>
                <w:tab w:val="left" w:pos="1222"/>
              </w:tabs>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Број</w:t>
            </w:r>
          </w:p>
        </w:tc>
        <w:tc>
          <w:tcPr>
            <w:tcW w:w="1588" w:type="dxa"/>
            <w:gridSpan w:val="2"/>
            <w:shd w:val="clear" w:color="auto" w:fill="FFFFFF"/>
          </w:tcPr>
          <w:p w14:paraId="3D423355" w14:textId="3C9950B8" w:rsidR="00E16A7E" w:rsidRPr="004341A4" w:rsidRDefault="0094345D" w:rsidP="0094345D">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2023.</w:t>
            </w:r>
          </w:p>
        </w:tc>
        <w:tc>
          <w:tcPr>
            <w:tcW w:w="1785" w:type="dxa"/>
            <w:gridSpan w:val="3"/>
            <w:shd w:val="clear" w:color="auto" w:fill="FFFFFF"/>
          </w:tcPr>
          <w:p w14:paraId="2FB80A3D" w14:textId="76F15B2C" w:rsidR="00E16A7E" w:rsidRPr="004341A4" w:rsidRDefault="0094345D" w:rsidP="0094345D">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0</w:t>
            </w:r>
          </w:p>
        </w:tc>
        <w:tc>
          <w:tcPr>
            <w:tcW w:w="1342" w:type="dxa"/>
            <w:gridSpan w:val="3"/>
            <w:shd w:val="clear" w:color="auto" w:fill="FFFFFF"/>
          </w:tcPr>
          <w:p w14:paraId="426D8F24" w14:textId="1B45FF35" w:rsidR="00E16A7E" w:rsidRPr="004341A4" w:rsidRDefault="0094345D" w:rsidP="0094345D">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0</w:t>
            </w:r>
          </w:p>
        </w:tc>
        <w:tc>
          <w:tcPr>
            <w:tcW w:w="1367" w:type="dxa"/>
            <w:gridSpan w:val="4"/>
            <w:shd w:val="clear" w:color="auto" w:fill="FFFFFF"/>
          </w:tcPr>
          <w:p w14:paraId="00192EC6" w14:textId="1E0008A8" w:rsidR="00E16A7E" w:rsidRPr="004341A4" w:rsidRDefault="0094345D" w:rsidP="0094345D">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1</w:t>
            </w:r>
          </w:p>
        </w:tc>
        <w:tc>
          <w:tcPr>
            <w:tcW w:w="1204" w:type="dxa"/>
            <w:gridSpan w:val="2"/>
            <w:shd w:val="clear" w:color="auto" w:fill="FFFFFF"/>
          </w:tcPr>
          <w:p w14:paraId="61241B79" w14:textId="0258D8C5" w:rsidR="00E16A7E" w:rsidRPr="004341A4" w:rsidRDefault="0094345D" w:rsidP="0094345D">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2</w:t>
            </w:r>
          </w:p>
        </w:tc>
        <w:tc>
          <w:tcPr>
            <w:tcW w:w="1883" w:type="dxa"/>
            <w:gridSpan w:val="2"/>
            <w:shd w:val="clear" w:color="auto" w:fill="FFFFFF"/>
          </w:tcPr>
          <w:p w14:paraId="413EDDFB" w14:textId="27A25451" w:rsidR="00E16A7E" w:rsidRPr="004341A4" w:rsidRDefault="0094345D" w:rsidP="00E16A7E">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Извештај МТ</w:t>
            </w:r>
          </w:p>
        </w:tc>
      </w:tr>
      <w:tr w:rsidR="00E16A7E" w:rsidRPr="004341A4" w14:paraId="21E8DF2C" w14:textId="77777777" w:rsidTr="00E16A7E">
        <w:trPr>
          <w:gridBefore w:val="1"/>
          <w:wBefore w:w="25" w:type="dxa"/>
          <w:trHeight w:val="496"/>
          <w:jc w:val="center"/>
        </w:trPr>
        <w:tc>
          <w:tcPr>
            <w:tcW w:w="3503" w:type="dxa"/>
            <w:gridSpan w:val="3"/>
            <w:shd w:val="clear" w:color="auto" w:fill="FFFFFF"/>
          </w:tcPr>
          <w:p w14:paraId="7E836F84" w14:textId="39111255" w:rsidR="00E16A7E" w:rsidRPr="004341A4" w:rsidRDefault="0094345D" w:rsidP="00E16A7E">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Број младих Рома који су похађали едукацију за рад у цивилном сектору</w:t>
            </w:r>
          </w:p>
        </w:tc>
        <w:tc>
          <w:tcPr>
            <w:tcW w:w="1524" w:type="dxa"/>
            <w:shd w:val="clear" w:color="auto" w:fill="FFFFFF"/>
          </w:tcPr>
          <w:p w14:paraId="135A0D99" w14:textId="779F18AA" w:rsidR="00E16A7E" w:rsidRPr="004341A4" w:rsidRDefault="0094345D" w:rsidP="0094345D">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Број</w:t>
            </w:r>
          </w:p>
        </w:tc>
        <w:tc>
          <w:tcPr>
            <w:tcW w:w="1588" w:type="dxa"/>
            <w:gridSpan w:val="2"/>
            <w:shd w:val="clear" w:color="auto" w:fill="FFFFFF"/>
          </w:tcPr>
          <w:p w14:paraId="00C856C4" w14:textId="7FECC94F" w:rsidR="00E16A7E" w:rsidRPr="004341A4" w:rsidRDefault="0094345D" w:rsidP="0094345D">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2023.</w:t>
            </w:r>
          </w:p>
        </w:tc>
        <w:tc>
          <w:tcPr>
            <w:tcW w:w="1785" w:type="dxa"/>
            <w:gridSpan w:val="3"/>
            <w:shd w:val="clear" w:color="auto" w:fill="FFFFFF"/>
          </w:tcPr>
          <w:p w14:paraId="20B548D0" w14:textId="78DFFFA9" w:rsidR="00E16A7E" w:rsidRPr="004341A4" w:rsidRDefault="00BD4EE2" w:rsidP="00BD4EE2">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0</w:t>
            </w:r>
          </w:p>
        </w:tc>
        <w:tc>
          <w:tcPr>
            <w:tcW w:w="1342" w:type="dxa"/>
            <w:gridSpan w:val="3"/>
            <w:shd w:val="clear" w:color="auto" w:fill="FFFFFF"/>
          </w:tcPr>
          <w:p w14:paraId="65B72276" w14:textId="0FBBADE1" w:rsidR="00E16A7E" w:rsidRPr="004341A4" w:rsidRDefault="00BD4EE2" w:rsidP="00BD4EE2">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5</w:t>
            </w:r>
          </w:p>
        </w:tc>
        <w:tc>
          <w:tcPr>
            <w:tcW w:w="1367" w:type="dxa"/>
            <w:gridSpan w:val="4"/>
            <w:shd w:val="clear" w:color="auto" w:fill="FFFFFF"/>
          </w:tcPr>
          <w:p w14:paraId="3DB1F879" w14:textId="6EA59E8D" w:rsidR="00E16A7E" w:rsidRPr="004341A4" w:rsidRDefault="00BD4EE2" w:rsidP="00BD4EE2">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 xml:space="preserve">   5</w:t>
            </w:r>
          </w:p>
        </w:tc>
        <w:tc>
          <w:tcPr>
            <w:tcW w:w="1204" w:type="dxa"/>
            <w:gridSpan w:val="2"/>
            <w:shd w:val="clear" w:color="auto" w:fill="FFFFFF"/>
          </w:tcPr>
          <w:p w14:paraId="6F9615D1" w14:textId="62C0864D" w:rsidR="00E16A7E" w:rsidRPr="004341A4" w:rsidRDefault="00BD4EE2" w:rsidP="00BD4EE2">
            <w:pPr>
              <w:ind w:firstLine="360"/>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5</w:t>
            </w:r>
          </w:p>
        </w:tc>
        <w:tc>
          <w:tcPr>
            <w:tcW w:w="1883" w:type="dxa"/>
            <w:gridSpan w:val="2"/>
            <w:shd w:val="clear" w:color="auto" w:fill="FFFFFF"/>
          </w:tcPr>
          <w:p w14:paraId="6BCFE749" w14:textId="371B55B0" w:rsidR="00E16A7E" w:rsidRPr="001B106C" w:rsidRDefault="00BD4EE2" w:rsidP="00E16A7E">
            <w:pPr>
              <w:rPr>
                <w:rFonts w:asciiTheme="majorHAnsi" w:eastAsia="Times New Roman" w:hAnsiTheme="majorHAnsi" w:cstheme="majorHAnsi"/>
                <w:b w:val="0"/>
                <w:bCs/>
                <w:noProof/>
                <w:color w:val="auto"/>
                <w:sz w:val="20"/>
                <w:szCs w:val="20"/>
                <w:lang w:val="en-GB" w:eastAsia="sr-Latn-CS"/>
              </w:rPr>
            </w:pPr>
            <w:r>
              <w:rPr>
                <w:rFonts w:asciiTheme="majorHAnsi" w:eastAsia="Times New Roman" w:hAnsiTheme="majorHAnsi" w:cstheme="majorHAnsi"/>
                <w:b w:val="0"/>
                <w:bCs/>
                <w:noProof/>
                <w:color w:val="auto"/>
                <w:sz w:val="20"/>
                <w:szCs w:val="20"/>
                <w:lang w:val="sr-Cyrl-RS" w:eastAsia="sr-Latn-CS"/>
              </w:rPr>
              <w:t>Извештај МТ</w:t>
            </w:r>
          </w:p>
        </w:tc>
      </w:tr>
      <w:tr w:rsidR="00E16A7E" w:rsidRPr="004341A4" w14:paraId="75D619D2" w14:textId="77777777" w:rsidTr="00E16A7E">
        <w:trPr>
          <w:gridBefore w:val="1"/>
          <w:wBefore w:w="25" w:type="dxa"/>
          <w:trHeight w:val="496"/>
          <w:jc w:val="center"/>
        </w:trPr>
        <w:tc>
          <w:tcPr>
            <w:tcW w:w="1244" w:type="dxa"/>
            <w:shd w:val="clear" w:color="auto" w:fill="D6E9F5" w:themeFill="accent2" w:themeFillTint="33"/>
          </w:tcPr>
          <w:p w14:paraId="7DC65400" w14:textId="77777777" w:rsidR="00E16A7E" w:rsidRPr="004341A4" w:rsidRDefault="00E16A7E" w:rsidP="00E16A7E">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Ознака</w:t>
            </w:r>
          </w:p>
        </w:tc>
        <w:tc>
          <w:tcPr>
            <w:tcW w:w="2259" w:type="dxa"/>
            <w:gridSpan w:val="2"/>
            <w:shd w:val="clear" w:color="auto" w:fill="D6E9F5" w:themeFill="accent2" w:themeFillTint="33"/>
          </w:tcPr>
          <w:p w14:paraId="3C918CF8" w14:textId="77777777" w:rsidR="00E16A7E" w:rsidRPr="004341A4" w:rsidRDefault="00E16A7E" w:rsidP="00E16A7E">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Назив активности</w:t>
            </w:r>
          </w:p>
        </w:tc>
        <w:tc>
          <w:tcPr>
            <w:tcW w:w="1524" w:type="dxa"/>
            <w:shd w:val="clear" w:color="auto" w:fill="D6E9F5" w:themeFill="accent2" w:themeFillTint="33"/>
          </w:tcPr>
          <w:p w14:paraId="36D9E16F" w14:textId="77777777" w:rsidR="00E16A7E" w:rsidRPr="004341A4" w:rsidRDefault="00E16A7E" w:rsidP="00E16A7E">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Носилац</w:t>
            </w:r>
          </w:p>
        </w:tc>
        <w:tc>
          <w:tcPr>
            <w:tcW w:w="1588" w:type="dxa"/>
            <w:gridSpan w:val="2"/>
            <w:shd w:val="clear" w:color="auto" w:fill="D6E9F5" w:themeFill="accent2" w:themeFillTint="33"/>
          </w:tcPr>
          <w:p w14:paraId="5FAA22E8" w14:textId="77777777" w:rsidR="00E16A7E" w:rsidRPr="004341A4" w:rsidRDefault="00E16A7E" w:rsidP="00E16A7E">
            <w:pPr>
              <w:ind w:firstLine="360"/>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Партнери</w:t>
            </w:r>
          </w:p>
        </w:tc>
        <w:tc>
          <w:tcPr>
            <w:tcW w:w="1919" w:type="dxa"/>
            <w:gridSpan w:val="4"/>
            <w:shd w:val="clear" w:color="auto" w:fill="D6E9F5" w:themeFill="accent2" w:themeFillTint="33"/>
          </w:tcPr>
          <w:p w14:paraId="1D0A1858" w14:textId="77777777" w:rsidR="00E16A7E" w:rsidRPr="004341A4" w:rsidRDefault="00E16A7E" w:rsidP="00E16A7E">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Рок за реализацију</w:t>
            </w:r>
          </w:p>
        </w:tc>
        <w:tc>
          <w:tcPr>
            <w:tcW w:w="1804" w:type="dxa"/>
            <w:gridSpan w:val="4"/>
            <w:shd w:val="clear" w:color="auto" w:fill="D6E9F5" w:themeFill="accent2" w:themeFillTint="33"/>
          </w:tcPr>
          <w:p w14:paraId="27549753" w14:textId="77777777" w:rsidR="00E16A7E" w:rsidRPr="004341A4" w:rsidRDefault="00E16A7E" w:rsidP="00E16A7E">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Укупно потребна фин.средства (РСД)</w:t>
            </w:r>
          </w:p>
        </w:tc>
        <w:tc>
          <w:tcPr>
            <w:tcW w:w="2087" w:type="dxa"/>
            <w:gridSpan w:val="5"/>
            <w:shd w:val="clear" w:color="auto" w:fill="D6E9F5" w:themeFill="accent2" w:themeFillTint="33"/>
          </w:tcPr>
          <w:p w14:paraId="733E1D32" w14:textId="77777777" w:rsidR="00E16A7E" w:rsidRPr="004341A4" w:rsidRDefault="00E16A7E" w:rsidP="00E16A7E">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Вредности фин.средства по годинама (РСД)</w:t>
            </w:r>
          </w:p>
        </w:tc>
        <w:tc>
          <w:tcPr>
            <w:tcW w:w="1771" w:type="dxa"/>
            <w:shd w:val="clear" w:color="auto" w:fill="D6E9F5" w:themeFill="accent2" w:themeFillTint="33"/>
          </w:tcPr>
          <w:p w14:paraId="30F30365" w14:textId="77777777" w:rsidR="00E16A7E" w:rsidRPr="004341A4" w:rsidRDefault="00E16A7E" w:rsidP="00E16A7E">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Вредности фин.средства по изворима (РСД)</w:t>
            </w:r>
          </w:p>
        </w:tc>
      </w:tr>
      <w:tr w:rsidR="00E16A7E" w:rsidRPr="004341A4" w14:paraId="521C88BE" w14:textId="77777777" w:rsidTr="00E16A7E">
        <w:trPr>
          <w:gridBefore w:val="1"/>
          <w:wBefore w:w="25" w:type="dxa"/>
          <w:trHeight w:val="496"/>
          <w:jc w:val="center"/>
        </w:trPr>
        <w:tc>
          <w:tcPr>
            <w:tcW w:w="1244" w:type="dxa"/>
            <w:shd w:val="clear" w:color="auto" w:fill="FFFFFF"/>
            <w:vAlign w:val="center"/>
          </w:tcPr>
          <w:p w14:paraId="31A98F37" w14:textId="77777777" w:rsidR="00E16A7E" w:rsidRPr="004341A4" w:rsidRDefault="00E16A7E" w:rsidP="00E16A7E">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eastAsia="sr-Latn-CS"/>
              </w:rPr>
              <w:t>7</w:t>
            </w:r>
            <w:r w:rsidRPr="004341A4">
              <w:rPr>
                <w:rFonts w:asciiTheme="majorHAnsi" w:eastAsia="Times New Roman" w:hAnsiTheme="majorHAnsi" w:cstheme="majorHAnsi"/>
                <w:b w:val="0"/>
                <w:bCs/>
                <w:noProof/>
                <w:color w:val="auto"/>
                <w:sz w:val="20"/>
                <w:szCs w:val="20"/>
                <w:lang w:val="sr-Cyrl-RS" w:eastAsia="sr-Latn-CS"/>
              </w:rPr>
              <w:t>.</w:t>
            </w:r>
            <w:r w:rsidRPr="004341A4">
              <w:rPr>
                <w:rFonts w:asciiTheme="majorHAnsi" w:eastAsia="Times New Roman" w:hAnsiTheme="majorHAnsi" w:cstheme="majorHAnsi"/>
                <w:b w:val="0"/>
                <w:bCs/>
                <w:noProof/>
                <w:color w:val="auto"/>
                <w:sz w:val="20"/>
                <w:szCs w:val="20"/>
                <w:lang w:eastAsia="sr-Latn-CS"/>
              </w:rPr>
              <w:t>3</w:t>
            </w:r>
            <w:r w:rsidRPr="004341A4">
              <w:rPr>
                <w:rFonts w:asciiTheme="majorHAnsi" w:eastAsia="Times New Roman" w:hAnsiTheme="majorHAnsi" w:cstheme="majorHAnsi"/>
                <w:b w:val="0"/>
                <w:bCs/>
                <w:noProof/>
                <w:color w:val="auto"/>
                <w:sz w:val="20"/>
                <w:szCs w:val="20"/>
                <w:lang w:val="sr-Cyrl-RS" w:eastAsia="sr-Latn-CS"/>
              </w:rPr>
              <w:t>.1</w:t>
            </w:r>
          </w:p>
        </w:tc>
        <w:tc>
          <w:tcPr>
            <w:tcW w:w="2259" w:type="dxa"/>
            <w:gridSpan w:val="2"/>
            <w:shd w:val="clear" w:color="auto" w:fill="FFFFFF"/>
          </w:tcPr>
          <w:p w14:paraId="50E8099F" w14:textId="4AF50615" w:rsidR="00E16A7E" w:rsidRPr="004341A4" w:rsidRDefault="00E16A7E" w:rsidP="00E16A7E">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Обука ромских удружења за писање</w:t>
            </w:r>
            <w:r w:rsidR="0094345D">
              <w:rPr>
                <w:rFonts w:asciiTheme="majorHAnsi" w:eastAsia="Times New Roman" w:hAnsiTheme="majorHAnsi" w:cstheme="majorHAnsi"/>
                <w:b w:val="0"/>
                <w:bCs/>
                <w:noProof/>
                <w:color w:val="auto"/>
                <w:sz w:val="20"/>
                <w:szCs w:val="20"/>
                <w:lang w:val="sr-Cyrl-RS" w:eastAsia="sr-Latn-CS"/>
              </w:rPr>
              <w:t xml:space="preserve"> и</w:t>
            </w:r>
            <w:r w:rsidRPr="004341A4">
              <w:rPr>
                <w:rFonts w:asciiTheme="majorHAnsi" w:eastAsia="Times New Roman" w:hAnsiTheme="majorHAnsi" w:cstheme="majorHAnsi"/>
                <w:b w:val="0"/>
                <w:bCs/>
                <w:noProof/>
                <w:color w:val="auto"/>
                <w:sz w:val="20"/>
                <w:szCs w:val="20"/>
                <w:lang w:val="sr-Cyrl-RS" w:eastAsia="sr-Latn-CS"/>
              </w:rPr>
              <w:t xml:space="preserve"> </w:t>
            </w:r>
            <w:r w:rsidR="0094345D">
              <w:rPr>
                <w:rFonts w:asciiTheme="majorHAnsi" w:eastAsia="Times New Roman" w:hAnsiTheme="majorHAnsi" w:cstheme="majorHAnsi"/>
                <w:b w:val="0"/>
                <w:bCs/>
                <w:noProof/>
                <w:color w:val="auto"/>
                <w:sz w:val="20"/>
                <w:szCs w:val="20"/>
                <w:lang w:val="sr-Cyrl-RS" w:eastAsia="sr-Latn-CS"/>
              </w:rPr>
              <w:t>спровођење</w:t>
            </w:r>
            <w:r w:rsidRPr="004341A4">
              <w:rPr>
                <w:rFonts w:asciiTheme="majorHAnsi" w:eastAsia="Times New Roman" w:hAnsiTheme="majorHAnsi" w:cstheme="majorHAnsi"/>
                <w:b w:val="0"/>
                <w:bCs/>
                <w:noProof/>
                <w:color w:val="auto"/>
                <w:sz w:val="20"/>
                <w:szCs w:val="20"/>
                <w:lang w:val="sr-Cyrl-RS" w:eastAsia="sr-Latn-CS"/>
              </w:rPr>
              <w:t xml:space="preserve"> </w:t>
            </w:r>
            <w:r w:rsidR="0094345D">
              <w:rPr>
                <w:rFonts w:asciiTheme="majorHAnsi" w:eastAsia="Times New Roman" w:hAnsiTheme="majorHAnsi" w:cstheme="majorHAnsi"/>
                <w:b w:val="0"/>
                <w:bCs/>
                <w:noProof/>
                <w:color w:val="auto"/>
                <w:sz w:val="20"/>
                <w:szCs w:val="20"/>
                <w:lang w:val="sr-Cyrl-RS" w:eastAsia="sr-Latn-CS"/>
              </w:rPr>
              <w:t xml:space="preserve">пројеката </w:t>
            </w:r>
            <w:r w:rsidRPr="004341A4">
              <w:rPr>
                <w:rFonts w:asciiTheme="majorHAnsi" w:eastAsia="Times New Roman" w:hAnsiTheme="majorHAnsi" w:cstheme="majorHAnsi"/>
                <w:b w:val="0"/>
                <w:bCs/>
                <w:noProof/>
                <w:color w:val="auto"/>
                <w:sz w:val="20"/>
                <w:szCs w:val="20"/>
                <w:lang w:val="sr-Cyrl-RS" w:eastAsia="sr-Latn-CS"/>
              </w:rPr>
              <w:t xml:space="preserve">и извештавање </w:t>
            </w:r>
            <w:r w:rsidR="0094345D">
              <w:rPr>
                <w:rFonts w:asciiTheme="majorHAnsi" w:eastAsia="Times New Roman" w:hAnsiTheme="majorHAnsi" w:cstheme="majorHAnsi"/>
                <w:b w:val="0"/>
                <w:bCs/>
                <w:noProof/>
                <w:color w:val="auto"/>
                <w:sz w:val="20"/>
                <w:szCs w:val="20"/>
                <w:lang w:val="sr-Cyrl-RS" w:eastAsia="sr-Latn-CS"/>
              </w:rPr>
              <w:t>донатора</w:t>
            </w:r>
          </w:p>
        </w:tc>
        <w:tc>
          <w:tcPr>
            <w:tcW w:w="1524" w:type="dxa"/>
            <w:shd w:val="clear" w:color="auto" w:fill="FFFFFF"/>
          </w:tcPr>
          <w:p w14:paraId="07E8F9AB" w14:textId="77777777" w:rsidR="0094345D" w:rsidRDefault="0094345D" w:rsidP="00E16A7E">
            <w:pPr>
              <w:rPr>
                <w:rFonts w:asciiTheme="majorHAnsi" w:eastAsia="Times New Roman" w:hAnsiTheme="majorHAnsi" w:cstheme="majorHAnsi"/>
                <w:b w:val="0"/>
                <w:bCs/>
                <w:noProof/>
                <w:color w:val="auto"/>
                <w:sz w:val="20"/>
                <w:szCs w:val="20"/>
                <w:lang w:val="sr-Cyrl-RS" w:eastAsia="sr-Latn-CS"/>
              </w:rPr>
            </w:pPr>
          </w:p>
          <w:p w14:paraId="70C5EE07" w14:textId="34F7223B" w:rsidR="00E16A7E" w:rsidRPr="004341A4" w:rsidRDefault="0094345D" w:rsidP="00E16A7E">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Одељење за друштвене делатности</w:t>
            </w:r>
          </w:p>
        </w:tc>
        <w:tc>
          <w:tcPr>
            <w:tcW w:w="1588" w:type="dxa"/>
            <w:gridSpan w:val="2"/>
            <w:shd w:val="clear" w:color="auto" w:fill="FFFFFF"/>
          </w:tcPr>
          <w:p w14:paraId="25B7E088" w14:textId="77777777" w:rsidR="00E16A7E" w:rsidRDefault="00E16A7E" w:rsidP="00E16A7E">
            <w:pPr>
              <w:jc w:val="center"/>
              <w:rPr>
                <w:rFonts w:asciiTheme="majorHAnsi" w:eastAsia="Times New Roman" w:hAnsiTheme="majorHAnsi" w:cstheme="majorHAnsi"/>
                <w:b w:val="0"/>
                <w:bCs/>
                <w:noProof/>
                <w:color w:val="auto"/>
                <w:sz w:val="20"/>
                <w:szCs w:val="20"/>
                <w:lang w:val="sr-Cyrl-RS" w:eastAsia="sr-Latn-CS"/>
              </w:rPr>
            </w:pPr>
          </w:p>
          <w:p w14:paraId="055A9202" w14:textId="77777777" w:rsidR="0094345D" w:rsidRDefault="0094345D" w:rsidP="00E16A7E">
            <w:pPr>
              <w:jc w:val="center"/>
              <w:rPr>
                <w:rFonts w:asciiTheme="majorHAnsi" w:eastAsia="Times New Roman" w:hAnsiTheme="majorHAnsi" w:cstheme="majorHAnsi"/>
                <w:b w:val="0"/>
                <w:bCs/>
                <w:noProof/>
                <w:color w:val="auto"/>
                <w:sz w:val="20"/>
                <w:szCs w:val="20"/>
                <w:lang w:val="sr-Cyrl-RS" w:eastAsia="sr-Latn-CS"/>
              </w:rPr>
            </w:pPr>
          </w:p>
          <w:p w14:paraId="74497781" w14:textId="7EA011FE" w:rsidR="0094345D" w:rsidRPr="004341A4" w:rsidRDefault="0094345D" w:rsidP="0094345D">
            <w:pPr>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ОЦД</w:t>
            </w:r>
          </w:p>
        </w:tc>
        <w:tc>
          <w:tcPr>
            <w:tcW w:w="1919" w:type="dxa"/>
            <w:gridSpan w:val="4"/>
            <w:shd w:val="clear" w:color="auto" w:fill="FFFFFF"/>
            <w:vAlign w:val="center"/>
          </w:tcPr>
          <w:p w14:paraId="417A7E88" w14:textId="77777777" w:rsidR="00E16A7E" w:rsidRPr="004341A4" w:rsidRDefault="00E16A7E" w:rsidP="00E16A7E">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2026.</w:t>
            </w:r>
          </w:p>
        </w:tc>
        <w:tc>
          <w:tcPr>
            <w:tcW w:w="1804" w:type="dxa"/>
            <w:gridSpan w:val="4"/>
            <w:shd w:val="clear" w:color="auto" w:fill="FFFFFF"/>
            <w:vAlign w:val="center"/>
          </w:tcPr>
          <w:p w14:paraId="13550C30" w14:textId="77777777" w:rsidR="00E16A7E" w:rsidRPr="004341A4" w:rsidRDefault="00E16A7E" w:rsidP="00E16A7E">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360.000,00</w:t>
            </w:r>
          </w:p>
        </w:tc>
        <w:tc>
          <w:tcPr>
            <w:tcW w:w="2087" w:type="dxa"/>
            <w:gridSpan w:val="5"/>
            <w:shd w:val="clear" w:color="auto" w:fill="FFFFFF"/>
            <w:vAlign w:val="center"/>
          </w:tcPr>
          <w:p w14:paraId="40C14CAD" w14:textId="77777777" w:rsidR="00E16A7E" w:rsidRPr="004341A4" w:rsidRDefault="00E16A7E" w:rsidP="00E16A7E">
            <w:pPr>
              <w:ind w:firstLine="65"/>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2026 – 360.000,00</w:t>
            </w:r>
          </w:p>
          <w:p w14:paraId="52A76E60" w14:textId="77777777" w:rsidR="00E16A7E" w:rsidRPr="004341A4" w:rsidRDefault="00E16A7E" w:rsidP="00E16A7E">
            <w:pPr>
              <w:ind w:firstLine="65"/>
              <w:jc w:val="right"/>
              <w:rPr>
                <w:rFonts w:asciiTheme="majorHAnsi" w:eastAsia="Times New Roman" w:hAnsiTheme="majorHAnsi" w:cstheme="majorHAnsi"/>
                <w:b w:val="0"/>
                <w:bCs/>
                <w:noProof/>
                <w:color w:val="auto"/>
                <w:sz w:val="20"/>
                <w:szCs w:val="20"/>
                <w:lang w:val="sr-Cyrl-RS" w:eastAsia="sr-Latn-CS"/>
              </w:rPr>
            </w:pPr>
          </w:p>
        </w:tc>
        <w:tc>
          <w:tcPr>
            <w:tcW w:w="1771" w:type="dxa"/>
            <w:shd w:val="clear" w:color="auto" w:fill="FFFFFF"/>
            <w:vAlign w:val="center"/>
          </w:tcPr>
          <w:p w14:paraId="7C42376E" w14:textId="77777777" w:rsidR="00E16A7E" w:rsidRPr="004341A4" w:rsidRDefault="00E16A7E" w:rsidP="00E16A7E">
            <w:pPr>
              <w:ind w:hanging="66"/>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Донаторска средства</w:t>
            </w:r>
          </w:p>
          <w:p w14:paraId="13558002" w14:textId="77777777" w:rsidR="00E16A7E" w:rsidRPr="004341A4" w:rsidRDefault="00E16A7E" w:rsidP="00E16A7E">
            <w:pPr>
              <w:ind w:hanging="66"/>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360.000,00</w:t>
            </w:r>
          </w:p>
        </w:tc>
      </w:tr>
      <w:tr w:rsidR="00E16A7E" w:rsidRPr="004341A4" w14:paraId="03F6A43F" w14:textId="77777777" w:rsidTr="00E16A7E">
        <w:trPr>
          <w:gridBefore w:val="1"/>
          <w:wBefore w:w="25" w:type="dxa"/>
          <w:trHeight w:val="496"/>
          <w:jc w:val="center"/>
        </w:trPr>
        <w:tc>
          <w:tcPr>
            <w:tcW w:w="1244" w:type="dxa"/>
            <w:shd w:val="clear" w:color="auto" w:fill="FFFFFF"/>
            <w:vAlign w:val="center"/>
          </w:tcPr>
          <w:p w14:paraId="2BB6CDD2" w14:textId="77777777" w:rsidR="00E16A7E" w:rsidRPr="004341A4" w:rsidRDefault="00E16A7E" w:rsidP="00E16A7E">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7.3.2</w:t>
            </w:r>
          </w:p>
        </w:tc>
        <w:tc>
          <w:tcPr>
            <w:tcW w:w="2259" w:type="dxa"/>
            <w:gridSpan w:val="2"/>
            <w:shd w:val="clear" w:color="auto" w:fill="FFFFFF"/>
          </w:tcPr>
          <w:p w14:paraId="1F02C13D" w14:textId="2EA041CA" w:rsidR="00E16A7E" w:rsidRPr="004341A4" w:rsidRDefault="00E16A7E" w:rsidP="00E16A7E">
            <w:pP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 xml:space="preserve">Едукација младих </w:t>
            </w:r>
            <w:r w:rsidR="0094345D">
              <w:rPr>
                <w:rFonts w:asciiTheme="majorHAnsi" w:eastAsia="Times New Roman" w:hAnsiTheme="majorHAnsi" w:cstheme="majorHAnsi"/>
                <w:b w:val="0"/>
                <w:bCs/>
                <w:noProof/>
                <w:color w:val="auto"/>
                <w:sz w:val="20"/>
                <w:szCs w:val="20"/>
                <w:lang w:val="sr-Cyrl-RS" w:eastAsia="sr-Latn-CS"/>
              </w:rPr>
              <w:t xml:space="preserve"> Рома </w:t>
            </w:r>
            <w:r w:rsidRPr="004341A4">
              <w:rPr>
                <w:rFonts w:asciiTheme="majorHAnsi" w:eastAsia="Times New Roman" w:hAnsiTheme="majorHAnsi" w:cstheme="majorHAnsi"/>
                <w:b w:val="0"/>
                <w:bCs/>
                <w:noProof/>
                <w:color w:val="auto"/>
                <w:sz w:val="20"/>
                <w:szCs w:val="20"/>
                <w:lang w:val="sr-Cyrl-RS" w:eastAsia="sr-Latn-CS"/>
              </w:rPr>
              <w:t>у различитим областима за рад</w:t>
            </w:r>
            <w:r w:rsidR="0094345D">
              <w:rPr>
                <w:rFonts w:asciiTheme="majorHAnsi" w:eastAsia="Times New Roman" w:hAnsiTheme="majorHAnsi" w:cstheme="majorHAnsi"/>
                <w:b w:val="0"/>
                <w:bCs/>
                <w:noProof/>
                <w:color w:val="auto"/>
                <w:sz w:val="20"/>
                <w:szCs w:val="20"/>
                <w:lang w:val="sr-Cyrl-RS" w:eastAsia="sr-Latn-CS"/>
              </w:rPr>
              <w:t>но ангажовање</w:t>
            </w:r>
            <w:r w:rsidRPr="004341A4">
              <w:rPr>
                <w:rFonts w:asciiTheme="majorHAnsi" w:eastAsia="Times New Roman" w:hAnsiTheme="majorHAnsi" w:cstheme="majorHAnsi"/>
                <w:b w:val="0"/>
                <w:bCs/>
                <w:noProof/>
                <w:color w:val="auto"/>
                <w:sz w:val="20"/>
                <w:szCs w:val="20"/>
                <w:lang w:val="sr-Cyrl-RS" w:eastAsia="sr-Latn-CS"/>
              </w:rPr>
              <w:t xml:space="preserve"> у невладином сектору</w:t>
            </w:r>
          </w:p>
        </w:tc>
        <w:tc>
          <w:tcPr>
            <w:tcW w:w="1524" w:type="dxa"/>
            <w:shd w:val="clear" w:color="auto" w:fill="FFFFFF"/>
          </w:tcPr>
          <w:p w14:paraId="4652C01E" w14:textId="77777777" w:rsidR="0094345D" w:rsidRDefault="0094345D" w:rsidP="00E16A7E">
            <w:pPr>
              <w:rPr>
                <w:rFonts w:asciiTheme="majorHAnsi" w:eastAsia="Times New Roman" w:hAnsiTheme="majorHAnsi" w:cstheme="majorHAnsi"/>
                <w:b w:val="0"/>
                <w:bCs/>
                <w:noProof/>
                <w:color w:val="auto"/>
                <w:sz w:val="20"/>
                <w:szCs w:val="20"/>
                <w:lang w:val="sr-Cyrl-RS" w:eastAsia="sr-Latn-CS"/>
              </w:rPr>
            </w:pPr>
          </w:p>
          <w:p w14:paraId="47BC13BB" w14:textId="55089BED" w:rsidR="00E16A7E" w:rsidRPr="004341A4" w:rsidRDefault="0094345D" w:rsidP="00E16A7E">
            <w:pP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Одељење за друштвене делатности</w:t>
            </w:r>
          </w:p>
        </w:tc>
        <w:tc>
          <w:tcPr>
            <w:tcW w:w="1588" w:type="dxa"/>
            <w:gridSpan w:val="2"/>
            <w:shd w:val="clear" w:color="auto" w:fill="FFFFFF"/>
          </w:tcPr>
          <w:p w14:paraId="13E56953" w14:textId="77777777" w:rsidR="00E16A7E" w:rsidRDefault="00E16A7E" w:rsidP="00E16A7E">
            <w:pPr>
              <w:jc w:val="center"/>
              <w:rPr>
                <w:rFonts w:asciiTheme="majorHAnsi" w:eastAsia="Times New Roman" w:hAnsiTheme="majorHAnsi" w:cstheme="majorHAnsi"/>
                <w:b w:val="0"/>
                <w:bCs/>
                <w:noProof/>
                <w:color w:val="auto"/>
                <w:sz w:val="20"/>
                <w:szCs w:val="20"/>
                <w:lang w:val="sr-Cyrl-RS" w:eastAsia="sr-Latn-CS"/>
              </w:rPr>
            </w:pPr>
          </w:p>
          <w:p w14:paraId="04424CF9" w14:textId="77777777" w:rsidR="0094345D" w:rsidRDefault="0094345D" w:rsidP="00E16A7E">
            <w:pPr>
              <w:jc w:val="center"/>
              <w:rPr>
                <w:rFonts w:asciiTheme="majorHAnsi" w:eastAsia="Times New Roman" w:hAnsiTheme="majorHAnsi" w:cstheme="majorHAnsi"/>
                <w:b w:val="0"/>
                <w:bCs/>
                <w:noProof/>
                <w:color w:val="auto"/>
                <w:sz w:val="20"/>
                <w:szCs w:val="20"/>
                <w:lang w:val="sr-Cyrl-RS" w:eastAsia="sr-Latn-CS"/>
              </w:rPr>
            </w:pPr>
          </w:p>
          <w:p w14:paraId="154DCD38" w14:textId="206430EE" w:rsidR="0094345D" w:rsidRPr="004341A4" w:rsidRDefault="0094345D" w:rsidP="00E16A7E">
            <w:pPr>
              <w:jc w:val="center"/>
              <w:rPr>
                <w:rFonts w:asciiTheme="majorHAnsi" w:eastAsia="Times New Roman" w:hAnsiTheme="majorHAnsi" w:cstheme="majorHAnsi"/>
                <w:b w:val="0"/>
                <w:bCs/>
                <w:noProof/>
                <w:color w:val="auto"/>
                <w:sz w:val="20"/>
                <w:szCs w:val="20"/>
                <w:lang w:val="sr-Cyrl-RS" w:eastAsia="sr-Latn-CS"/>
              </w:rPr>
            </w:pPr>
            <w:r>
              <w:rPr>
                <w:rFonts w:asciiTheme="majorHAnsi" w:eastAsia="Times New Roman" w:hAnsiTheme="majorHAnsi" w:cstheme="majorHAnsi"/>
                <w:b w:val="0"/>
                <w:bCs/>
                <w:noProof/>
                <w:color w:val="auto"/>
                <w:sz w:val="20"/>
                <w:szCs w:val="20"/>
                <w:lang w:val="sr-Cyrl-RS" w:eastAsia="sr-Latn-CS"/>
              </w:rPr>
              <w:t>ОЦД</w:t>
            </w:r>
          </w:p>
        </w:tc>
        <w:tc>
          <w:tcPr>
            <w:tcW w:w="1919" w:type="dxa"/>
            <w:gridSpan w:val="4"/>
            <w:shd w:val="clear" w:color="auto" w:fill="FFFFFF"/>
            <w:vAlign w:val="center"/>
          </w:tcPr>
          <w:p w14:paraId="64C6A07A" w14:textId="77777777" w:rsidR="00E16A7E" w:rsidRPr="004341A4" w:rsidRDefault="00E16A7E" w:rsidP="00E16A7E">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2025 – 2027.</w:t>
            </w:r>
          </w:p>
        </w:tc>
        <w:tc>
          <w:tcPr>
            <w:tcW w:w="1804" w:type="dxa"/>
            <w:gridSpan w:val="4"/>
            <w:shd w:val="clear" w:color="auto" w:fill="FFFFFF"/>
            <w:vAlign w:val="center"/>
          </w:tcPr>
          <w:p w14:paraId="33075EEF" w14:textId="77777777" w:rsidR="00E16A7E" w:rsidRPr="004341A4" w:rsidRDefault="00E16A7E" w:rsidP="00E16A7E">
            <w:pPr>
              <w:ind w:firstLine="360"/>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150.000,00</w:t>
            </w:r>
          </w:p>
        </w:tc>
        <w:tc>
          <w:tcPr>
            <w:tcW w:w="2087" w:type="dxa"/>
            <w:gridSpan w:val="5"/>
            <w:shd w:val="clear" w:color="auto" w:fill="FFFFFF"/>
            <w:vAlign w:val="center"/>
          </w:tcPr>
          <w:p w14:paraId="3CD1BEE8" w14:textId="77777777" w:rsidR="00E16A7E" w:rsidRPr="004341A4" w:rsidRDefault="00E16A7E" w:rsidP="00E16A7E">
            <w:pPr>
              <w:ind w:firstLine="65"/>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2025 – 50.000,00</w:t>
            </w:r>
          </w:p>
          <w:p w14:paraId="55959A14" w14:textId="77777777" w:rsidR="00E16A7E" w:rsidRPr="004341A4" w:rsidRDefault="00E16A7E" w:rsidP="00E16A7E">
            <w:pPr>
              <w:ind w:firstLine="65"/>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2026 – 50.000,00</w:t>
            </w:r>
          </w:p>
          <w:p w14:paraId="6744DC43" w14:textId="77777777" w:rsidR="00E16A7E" w:rsidRPr="004341A4" w:rsidRDefault="00E16A7E" w:rsidP="00E16A7E">
            <w:pPr>
              <w:ind w:firstLine="65"/>
              <w:jc w:val="right"/>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2027 – 50.000,00</w:t>
            </w:r>
          </w:p>
        </w:tc>
        <w:tc>
          <w:tcPr>
            <w:tcW w:w="1771" w:type="dxa"/>
            <w:shd w:val="clear" w:color="auto" w:fill="FFFFFF"/>
            <w:vAlign w:val="center"/>
          </w:tcPr>
          <w:p w14:paraId="57C2DEDD" w14:textId="77777777" w:rsidR="00E16A7E" w:rsidRPr="004341A4" w:rsidRDefault="00E16A7E" w:rsidP="00E16A7E">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Донаторска средства</w:t>
            </w:r>
          </w:p>
          <w:p w14:paraId="69ECAD08" w14:textId="77777777" w:rsidR="00E16A7E" w:rsidRPr="004341A4" w:rsidRDefault="00E16A7E" w:rsidP="00E16A7E">
            <w:pPr>
              <w:jc w:val="center"/>
              <w:rPr>
                <w:rFonts w:asciiTheme="majorHAnsi" w:eastAsia="Times New Roman" w:hAnsiTheme="majorHAnsi" w:cstheme="majorHAnsi"/>
                <w:b w:val="0"/>
                <w:bCs/>
                <w:noProof/>
                <w:color w:val="auto"/>
                <w:sz w:val="20"/>
                <w:szCs w:val="20"/>
                <w:lang w:val="sr-Cyrl-RS" w:eastAsia="sr-Latn-CS"/>
              </w:rPr>
            </w:pPr>
            <w:r w:rsidRPr="004341A4">
              <w:rPr>
                <w:rFonts w:asciiTheme="majorHAnsi" w:eastAsia="Times New Roman" w:hAnsiTheme="majorHAnsi" w:cstheme="majorHAnsi"/>
                <w:b w:val="0"/>
                <w:bCs/>
                <w:noProof/>
                <w:color w:val="auto"/>
                <w:sz w:val="20"/>
                <w:szCs w:val="20"/>
                <w:lang w:val="sr-Cyrl-RS" w:eastAsia="sr-Latn-CS"/>
              </w:rPr>
              <w:t>150.000,00</w:t>
            </w:r>
          </w:p>
          <w:p w14:paraId="37B70990" w14:textId="77777777" w:rsidR="00E16A7E" w:rsidRPr="004341A4" w:rsidRDefault="00E16A7E" w:rsidP="00E16A7E">
            <w:pPr>
              <w:ind w:firstLine="360"/>
              <w:rPr>
                <w:rFonts w:asciiTheme="majorHAnsi" w:eastAsia="Times New Roman" w:hAnsiTheme="majorHAnsi" w:cstheme="majorHAnsi"/>
                <w:b w:val="0"/>
                <w:bCs/>
                <w:noProof/>
                <w:color w:val="auto"/>
                <w:sz w:val="20"/>
                <w:szCs w:val="20"/>
                <w:lang w:val="sr-Cyrl-RS" w:eastAsia="sr-Latn-CS"/>
              </w:rPr>
            </w:pPr>
          </w:p>
        </w:tc>
      </w:tr>
    </w:tbl>
    <w:p w14:paraId="7A4688E9" w14:textId="77777777" w:rsidR="004341A4" w:rsidRDefault="004341A4" w:rsidP="00AD3CAF">
      <w:pPr>
        <w:tabs>
          <w:tab w:val="left" w:pos="1832"/>
        </w:tabs>
        <w:rPr>
          <w:rFonts w:ascii="Arial" w:hAnsi="Arial" w:cs="Arial"/>
          <w:sz w:val="22"/>
          <w:lang w:val="en-GB" w:eastAsia="sr-Latn-CS"/>
        </w:rPr>
        <w:sectPr w:rsidR="004341A4" w:rsidSect="004341A4">
          <w:pgSz w:w="16838" w:h="11906" w:orient="landscape" w:code="9"/>
          <w:pgMar w:top="936" w:right="720" w:bottom="936" w:left="720" w:header="0" w:footer="289" w:gutter="0"/>
          <w:pgNumType w:start="1"/>
          <w:cols w:space="720"/>
          <w:docGrid w:linePitch="382"/>
        </w:sectPr>
      </w:pPr>
    </w:p>
    <w:p w14:paraId="1AC6450A" w14:textId="79DB271F" w:rsidR="001B106C" w:rsidRPr="007264C8" w:rsidRDefault="001B106C" w:rsidP="00DB1F1A">
      <w:pPr>
        <w:pStyle w:val="Heading2"/>
        <w:numPr>
          <w:ilvl w:val="0"/>
          <w:numId w:val="64"/>
        </w:numPr>
        <w:rPr>
          <w:rFonts w:ascii="Times New Roman" w:hAnsi="Times New Roman" w:cs="Times New Roman"/>
          <w:b/>
          <w:bCs/>
          <w:noProof/>
          <w:color w:val="278079" w:themeColor="accent6" w:themeShade="BF"/>
          <w:sz w:val="32"/>
          <w:szCs w:val="32"/>
          <w:lang w:val="sr-Cyrl-RS" w:eastAsia="sr-Latn-CS"/>
        </w:rPr>
      </w:pPr>
      <w:bookmarkStart w:id="78" w:name="_Toc184401667"/>
      <w:r w:rsidRPr="007264C8">
        <w:rPr>
          <w:rFonts w:ascii="Times New Roman" w:hAnsi="Times New Roman" w:cs="Times New Roman"/>
          <w:b/>
          <w:bCs/>
          <w:noProof/>
          <w:color w:val="278079" w:themeColor="accent6" w:themeShade="BF"/>
          <w:sz w:val="32"/>
          <w:szCs w:val="32"/>
          <w:lang w:val="sr-Cyrl-RS" w:eastAsia="sr-Latn-CS"/>
        </w:rPr>
        <w:lastRenderedPageBreak/>
        <w:t>ОКВИР ПРОГРАМСКОГ БУЏЕТА АКЦИОНОГ ПЛАНА ЗА СПРОВОЂЕЊЕ ЛАП-а</w:t>
      </w:r>
      <w:bookmarkEnd w:id="78"/>
    </w:p>
    <w:p w14:paraId="43534382" w14:textId="77777777" w:rsidR="001B106C" w:rsidRPr="001B106C" w:rsidRDefault="001B106C" w:rsidP="001B106C">
      <w:pPr>
        <w:spacing w:after="160" w:line="259" w:lineRule="auto"/>
        <w:rPr>
          <w:rFonts w:ascii="Arial" w:eastAsia="Times New Roman" w:hAnsi="Arial" w:cs="Arial"/>
          <w:b w:val="0"/>
          <w:noProof/>
          <w:color w:val="auto"/>
          <w:sz w:val="22"/>
          <w:lang w:val="sr-Cyrl-RS" w:eastAsia="sr-Latn-CS"/>
        </w:rPr>
      </w:pPr>
    </w:p>
    <w:p w14:paraId="6C51B8E0" w14:textId="5FA4AB0D" w:rsidR="001B106C" w:rsidRDefault="001B106C" w:rsidP="001B106C">
      <w:pPr>
        <w:spacing w:line="240" w:lineRule="auto"/>
        <w:jc w:val="both"/>
        <w:rPr>
          <w:rFonts w:ascii="Arial" w:eastAsia="Calibri" w:hAnsi="Arial" w:cs="Arial"/>
          <w:b w:val="0"/>
          <w:noProof/>
          <w:color w:val="auto"/>
          <w:sz w:val="22"/>
          <w:lang w:val="sr-Cyrl-RS" w:eastAsia="sr-Latn-CS"/>
        </w:rPr>
      </w:pPr>
      <w:r>
        <w:rPr>
          <w:rFonts w:ascii="Arial" w:eastAsia="Times New Roman" w:hAnsi="Arial" w:cs="Arial"/>
          <w:b w:val="0"/>
          <w:noProof/>
          <w:color w:val="auto"/>
          <w:sz w:val="22"/>
          <w:lang w:val="en-GB" w:eastAsia="sr-Latn-CS"/>
        </w:rPr>
        <w:t xml:space="preserve">     </w:t>
      </w:r>
      <w:r>
        <w:rPr>
          <w:rFonts w:ascii="Arial" w:eastAsia="Times New Roman" w:hAnsi="Arial" w:cs="Arial"/>
          <w:b w:val="0"/>
          <w:noProof/>
          <w:color w:val="auto"/>
          <w:sz w:val="22"/>
          <w:lang w:val="sr-Cyrl-RS" w:eastAsia="sr-Latn-CS"/>
        </w:rPr>
        <w:t xml:space="preserve"> </w:t>
      </w:r>
      <w:r>
        <w:rPr>
          <w:rFonts w:ascii="Arial" w:eastAsia="Times New Roman" w:hAnsi="Arial" w:cs="Arial"/>
          <w:b w:val="0"/>
          <w:noProof/>
          <w:color w:val="auto"/>
          <w:sz w:val="22"/>
          <w:lang w:val="en-GB" w:eastAsia="sr-Latn-CS"/>
        </w:rPr>
        <w:t xml:space="preserve"> </w:t>
      </w:r>
      <w:r w:rsidRPr="001B106C">
        <w:rPr>
          <w:rFonts w:ascii="Arial" w:eastAsia="Times New Roman" w:hAnsi="Arial" w:cs="Arial"/>
          <w:b w:val="0"/>
          <w:noProof/>
          <w:color w:val="auto"/>
          <w:sz w:val="22"/>
          <w:lang w:val="sr-Cyrl-RS" w:eastAsia="sr-Latn-CS"/>
        </w:rPr>
        <w:t>Израдом и усвајањем Локалног акционог плана за социјално укључивање Рома и Ромкиња у општини Пожега за период 2025</w:t>
      </w:r>
      <w:r>
        <w:rPr>
          <w:rFonts w:ascii="Arial" w:eastAsia="Times New Roman" w:hAnsi="Arial" w:cs="Arial"/>
          <w:b w:val="0"/>
          <w:noProof/>
          <w:color w:val="auto"/>
          <w:sz w:val="22"/>
          <w:lang w:val="sr-Cyrl-RS" w:eastAsia="sr-Latn-CS"/>
        </w:rPr>
        <w:t xml:space="preserve"> – 2027. </w:t>
      </w:r>
      <w:r w:rsidRPr="001B106C">
        <w:rPr>
          <w:rFonts w:ascii="Arial" w:eastAsia="Times New Roman" w:hAnsi="Arial" w:cs="Arial"/>
          <w:b w:val="0"/>
          <w:noProof/>
          <w:color w:val="auto"/>
          <w:sz w:val="22"/>
          <w:lang w:val="sr-Cyrl-RS" w:eastAsia="sr-Latn-CS"/>
        </w:rPr>
        <w:t>годин</w:t>
      </w:r>
      <w:r>
        <w:rPr>
          <w:rFonts w:ascii="Arial" w:eastAsia="Times New Roman" w:hAnsi="Arial" w:cs="Arial"/>
          <w:b w:val="0"/>
          <w:noProof/>
          <w:color w:val="auto"/>
          <w:sz w:val="22"/>
          <w:lang w:val="sr-Cyrl-RS" w:eastAsia="sr-Latn-CS"/>
        </w:rPr>
        <w:t>а</w:t>
      </w:r>
      <w:r w:rsidRPr="001B106C">
        <w:rPr>
          <w:rFonts w:ascii="Arial" w:eastAsia="Times New Roman" w:hAnsi="Arial" w:cs="Arial"/>
          <w:b w:val="0"/>
          <w:noProof/>
          <w:color w:val="auto"/>
          <w:sz w:val="22"/>
          <w:lang w:val="sr-Cyrl-RS" w:eastAsia="sr-Latn-CS"/>
        </w:rPr>
        <w:t xml:space="preserve">, стварају се услови за доследно спровођење дефинисаних мера и активности уз обезбеђивање потребних финансијских ресурса из буџета </w:t>
      </w:r>
      <w:r>
        <w:rPr>
          <w:rFonts w:ascii="Arial" w:eastAsia="Times New Roman" w:hAnsi="Arial" w:cs="Arial"/>
          <w:b w:val="0"/>
          <w:noProof/>
          <w:color w:val="auto"/>
          <w:sz w:val="22"/>
          <w:lang w:val="sr-Cyrl-RS" w:eastAsia="sr-Latn-CS"/>
        </w:rPr>
        <w:t>о</w:t>
      </w:r>
      <w:r w:rsidRPr="001B106C">
        <w:rPr>
          <w:rFonts w:ascii="Arial" w:eastAsia="Times New Roman" w:hAnsi="Arial" w:cs="Arial"/>
          <w:b w:val="0"/>
          <w:noProof/>
          <w:color w:val="auto"/>
          <w:sz w:val="22"/>
          <w:lang w:val="sr-Cyrl-RS" w:eastAsia="sr-Latn-CS"/>
        </w:rPr>
        <w:t>пштине у годинама реализације Акционог плана</w:t>
      </w:r>
      <w:r>
        <w:rPr>
          <w:rFonts w:ascii="Arial" w:eastAsia="Times New Roman" w:hAnsi="Arial" w:cs="Arial"/>
          <w:b w:val="0"/>
          <w:noProof/>
          <w:color w:val="auto"/>
          <w:sz w:val="22"/>
          <w:lang w:val="sr-Cyrl-RS" w:eastAsia="sr-Latn-CS"/>
        </w:rPr>
        <w:t>,</w:t>
      </w:r>
      <w:r w:rsidRPr="001B106C">
        <w:rPr>
          <w:rFonts w:ascii="Arial" w:eastAsia="Times New Roman" w:hAnsi="Arial" w:cs="Arial"/>
          <w:b w:val="0"/>
          <w:noProof/>
          <w:color w:val="auto"/>
          <w:sz w:val="22"/>
          <w:lang w:val="sr-Cyrl-RS" w:eastAsia="sr-Latn-CS"/>
        </w:rPr>
        <w:t xml:space="preserve"> са </w:t>
      </w:r>
      <w:r w:rsidRPr="001B106C">
        <w:rPr>
          <w:rFonts w:ascii="Arial" w:eastAsia="Calibri" w:hAnsi="Arial" w:cs="Arial"/>
          <w:b w:val="0"/>
          <w:noProof/>
          <w:color w:val="auto"/>
          <w:sz w:val="22"/>
          <w:lang w:val="sr-Cyrl-RS" w:eastAsia="sr-Latn-CS"/>
        </w:rPr>
        <w:t>једне стране, као и предуслови за аплицирање на конкурсима за финансирање пројеката у области инклузије Рома и Ромкињa расписаних од стране донатора или виших нивоа власти, са друге стране.</w:t>
      </w:r>
    </w:p>
    <w:p w14:paraId="64CC1406" w14:textId="77777777" w:rsidR="001B106C" w:rsidRPr="001B106C" w:rsidRDefault="001B106C" w:rsidP="001B106C">
      <w:pPr>
        <w:spacing w:line="240" w:lineRule="auto"/>
        <w:jc w:val="both"/>
        <w:rPr>
          <w:rFonts w:ascii="Arial" w:eastAsia="Calibri" w:hAnsi="Arial" w:cs="Arial"/>
          <w:b w:val="0"/>
          <w:noProof/>
          <w:color w:val="auto"/>
          <w:sz w:val="22"/>
          <w:lang w:val="sr-Cyrl-RS" w:eastAsia="sr-Latn-CS"/>
        </w:rPr>
      </w:pPr>
    </w:p>
    <w:p w14:paraId="0CB4EE9A" w14:textId="6A691ADE" w:rsidR="001B106C" w:rsidRDefault="001B106C" w:rsidP="001B106C">
      <w:pPr>
        <w:autoSpaceDE w:val="0"/>
        <w:autoSpaceDN w:val="0"/>
        <w:adjustRightInd w:val="0"/>
        <w:spacing w:line="240" w:lineRule="auto"/>
        <w:jc w:val="both"/>
        <w:rPr>
          <w:rFonts w:ascii="Arial" w:eastAsia="Times New Roman" w:hAnsi="Arial" w:cs="Arial"/>
          <w:b w:val="0"/>
          <w:noProof/>
          <w:color w:val="auto"/>
          <w:sz w:val="22"/>
          <w:lang w:val="sr-Cyrl-RS" w:eastAsia="sr-Latn-CS"/>
        </w:rPr>
      </w:pPr>
      <w:r>
        <w:rPr>
          <w:rFonts w:ascii="Arial" w:eastAsia="Calibri" w:hAnsi="Arial" w:cs="Arial"/>
          <w:b w:val="0"/>
          <w:noProof/>
          <w:color w:val="auto"/>
          <w:sz w:val="22"/>
          <w:lang w:val="sr-Cyrl-RS" w:eastAsia="sr-Latn-CS"/>
        </w:rPr>
        <w:t xml:space="preserve">       </w:t>
      </w:r>
      <w:r w:rsidRPr="001B106C">
        <w:rPr>
          <w:rFonts w:ascii="Arial" w:eastAsia="Calibri" w:hAnsi="Arial" w:cs="Arial"/>
          <w:b w:val="0"/>
          <w:noProof/>
          <w:color w:val="auto"/>
          <w:sz w:val="22"/>
          <w:lang w:val="sr-Cyrl-RS" w:eastAsia="sr-Latn-CS"/>
        </w:rPr>
        <w:t>Сходно наведеном, Л</w:t>
      </w:r>
      <w:r>
        <w:rPr>
          <w:rFonts w:ascii="Arial" w:eastAsia="Calibri" w:hAnsi="Arial" w:cs="Arial"/>
          <w:b w:val="0"/>
          <w:noProof/>
          <w:color w:val="auto"/>
          <w:sz w:val="22"/>
          <w:lang w:val="sr-Cyrl-RS" w:eastAsia="sr-Latn-CS"/>
        </w:rPr>
        <w:t>АП</w:t>
      </w:r>
      <w:r w:rsidRPr="001B106C">
        <w:rPr>
          <w:rFonts w:ascii="Arial" w:eastAsia="Calibri" w:hAnsi="Arial" w:cs="Arial"/>
          <w:b w:val="0"/>
          <w:noProof/>
          <w:color w:val="auto"/>
          <w:sz w:val="22"/>
          <w:lang w:val="sr-Cyrl-RS" w:eastAsia="sr-Latn-CS"/>
        </w:rPr>
        <w:t xml:space="preserve"> ће се спроводити ангажовањем средстава буџета општине Пожега, средствима виших нивоа власти (буџет РС), као и донацијама од стране међународних организација, укључујући и ЕУ. </w:t>
      </w:r>
      <w:r>
        <w:rPr>
          <w:rFonts w:ascii="Arial" w:eastAsia="Calibri" w:hAnsi="Arial" w:cs="Arial"/>
          <w:b w:val="0"/>
          <w:noProof/>
          <w:color w:val="auto"/>
          <w:sz w:val="22"/>
          <w:lang w:val="sr-Cyrl-RS" w:eastAsia="sr-Latn-CS"/>
        </w:rPr>
        <w:t xml:space="preserve">  </w:t>
      </w:r>
      <w:r w:rsidRPr="001B106C">
        <w:rPr>
          <w:rFonts w:ascii="Arial" w:eastAsia="Times New Roman" w:hAnsi="Arial" w:cs="Arial"/>
          <w:b w:val="0"/>
          <w:noProof/>
          <w:color w:val="auto"/>
          <w:sz w:val="22"/>
          <w:lang w:val="sr-Cyrl-RS" w:eastAsia="sr-Latn-CS"/>
        </w:rPr>
        <w:t>Када је реч о надлежностима локалних самоуправа у Републици Србији, са посебним фокусом на инклузију и заштиту права осетљивих група, средствима буџета општине Пожега треба да буду подржане планиране мере ЛАП-ом у делу образовања, социјалне и здравствене заштите, запошљавања, становања, антидискриминације и партиципације. Практично, кроз финансирање реализације активности предвиђених трогодишњим акционим планом, омогућује се  унапређење стања у свим областима значајним за смањење социјалне искључености Рома и Ромкиња у општини Пожега.</w:t>
      </w:r>
    </w:p>
    <w:p w14:paraId="5E95D6DF" w14:textId="77777777" w:rsidR="001B106C" w:rsidRPr="001B106C" w:rsidRDefault="001B106C" w:rsidP="001B106C">
      <w:pPr>
        <w:autoSpaceDE w:val="0"/>
        <w:autoSpaceDN w:val="0"/>
        <w:adjustRightInd w:val="0"/>
        <w:spacing w:line="240" w:lineRule="auto"/>
        <w:jc w:val="both"/>
        <w:rPr>
          <w:rFonts w:ascii="Arial" w:eastAsia="Calibri" w:hAnsi="Arial" w:cs="Arial"/>
          <w:b w:val="0"/>
          <w:noProof/>
          <w:color w:val="auto"/>
          <w:sz w:val="22"/>
          <w:lang w:val="sr-Cyrl-RS" w:eastAsia="sr-Latn-CS"/>
        </w:rPr>
      </w:pPr>
    </w:p>
    <w:p w14:paraId="1432527B" w14:textId="31273889" w:rsidR="001B106C" w:rsidRDefault="001B106C" w:rsidP="001B106C">
      <w:pPr>
        <w:autoSpaceDE w:val="0"/>
        <w:autoSpaceDN w:val="0"/>
        <w:adjustRightInd w:val="0"/>
        <w:spacing w:line="240" w:lineRule="auto"/>
        <w:jc w:val="both"/>
        <w:rPr>
          <w:rFonts w:ascii="Arial" w:eastAsia="Times New Roman" w:hAnsi="Arial" w:cs="Arial"/>
          <w:b w:val="0"/>
          <w:noProof/>
          <w:color w:val="auto"/>
          <w:sz w:val="22"/>
          <w:lang w:val="sr-Cyrl-RS" w:eastAsia="sr-Latn-CS"/>
        </w:rPr>
      </w:pPr>
      <w:r>
        <w:rPr>
          <w:rFonts w:ascii="Arial" w:eastAsia="Calibri" w:hAnsi="Arial" w:cs="Arial"/>
          <w:b w:val="0"/>
          <w:noProof/>
          <w:color w:val="auto"/>
          <w:sz w:val="22"/>
          <w:lang w:val="sr-Cyrl-RS" w:eastAsia="sr-Latn-CS"/>
        </w:rPr>
        <w:t xml:space="preserve">       </w:t>
      </w:r>
      <w:r w:rsidRPr="001B106C">
        <w:rPr>
          <w:rFonts w:ascii="Arial" w:eastAsia="Calibri" w:hAnsi="Arial" w:cs="Arial"/>
          <w:b w:val="0"/>
          <w:noProof/>
          <w:color w:val="auto"/>
          <w:sz w:val="22"/>
          <w:lang w:val="sr-Cyrl-RS" w:eastAsia="sr-Latn-CS"/>
        </w:rPr>
        <w:t>Л</w:t>
      </w:r>
      <w:r>
        <w:rPr>
          <w:rFonts w:ascii="Arial" w:eastAsia="Calibri" w:hAnsi="Arial" w:cs="Arial"/>
          <w:b w:val="0"/>
          <w:noProof/>
          <w:color w:val="auto"/>
          <w:sz w:val="22"/>
          <w:lang w:val="sr-Cyrl-RS" w:eastAsia="sr-Latn-CS"/>
        </w:rPr>
        <w:t>АП</w:t>
      </w:r>
      <w:r w:rsidRPr="001B106C">
        <w:rPr>
          <w:rFonts w:ascii="Arial" w:eastAsia="Calibri" w:hAnsi="Arial" w:cs="Arial"/>
          <w:b w:val="0"/>
          <w:noProof/>
          <w:color w:val="auto"/>
          <w:sz w:val="22"/>
          <w:lang w:val="sr-Cyrl-RS" w:eastAsia="sr-Latn-CS"/>
        </w:rPr>
        <w:t xml:space="preserve"> </w:t>
      </w:r>
      <w:r w:rsidRPr="001B106C">
        <w:rPr>
          <w:rFonts w:ascii="Arial" w:eastAsia="Times New Roman" w:hAnsi="Arial" w:cs="Arial"/>
          <w:b w:val="0"/>
          <w:noProof/>
          <w:color w:val="auto"/>
          <w:sz w:val="22"/>
          <w:lang w:val="sr-Cyrl-RS" w:eastAsia="sr-Latn-CS"/>
        </w:rPr>
        <w:t xml:space="preserve">посебно истиче потребу за финансирањем афирмативних мера у области образовања кроз обезбеђивање материјалне подршке и пуне укључености деце ромске националности у поједине облике васпитања и образовања, затим </w:t>
      </w:r>
      <w:r>
        <w:rPr>
          <w:rFonts w:ascii="Arial" w:eastAsia="Times New Roman" w:hAnsi="Arial" w:cs="Arial"/>
          <w:b w:val="0"/>
          <w:noProof/>
          <w:color w:val="auto"/>
          <w:sz w:val="22"/>
          <w:lang w:val="sr-Cyrl-RS" w:eastAsia="sr-Latn-CS"/>
        </w:rPr>
        <w:t xml:space="preserve">за </w:t>
      </w:r>
      <w:r w:rsidRPr="001B106C">
        <w:rPr>
          <w:rFonts w:ascii="Arial" w:eastAsia="Times New Roman" w:hAnsi="Arial" w:cs="Arial"/>
          <w:b w:val="0"/>
          <w:noProof/>
          <w:color w:val="auto"/>
          <w:sz w:val="22"/>
          <w:lang w:val="sr-Cyrl-RS" w:eastAsia="sr-Latn-CS"/>
        </w:rPr>
        <w:t>повећањ</w:t>
      </w:r>
      <w:r>
        <w:rPr>
          <w:rFonts w:ascii="Arial" w:eastAsia="Times New Roman" w:hAnsi="Arial" w:cs="Arial"/>
          <w:b w:val="0"/>
          <w:noProof/>
          <w:color w:val="auto"/>
          <w:sz w:val="22"/>
          <w:lang w:val="sr-Cyrl-RS" w:eastAsia="sr-Latn-CS"/>
        </w:rPr>
        <w:t xml:space="preserve">ем </w:t>
      </w:r>
      <w:r w:rsidRPr="001B106C">
        <w:rPr>
          <w:rFonts w:ascii="Arial" w:eastAsia="Times New Roman" w:hAnsi="Arial" w:cs="Arial"/>
          <w:b w:val="0"/>
          <w:noProof/>
          <w:color w:val="auto"/>
          <w:sz w:val="22"/>
          <w:lang w:val="sr-Cyrl-RS" w:eastAsia="sr-Latn-CS"/>
        </w:rPr>
        <w:t>/</w:t>
      </w:r>
      <w:r>
        <w:rPr>
          <w:rFonts w:ascii="Arial" w:eastAsia="Times New Roman" w:hAnsi="Arial" w:cs="Arial"/>
          <w:b w:val="0"/>
          <w:noProof/>
          <w:color w:val="auto"/>
          <w:sz w:val="22"/>
          <w:lang w:val="sr-Cyrl-RS" w:eastAsia="sr-Latn-CS"/>
        </w:rPr>
        <w:t xml:space="preserve"> </w:t>
      </w:r>
      <w:r w:rsidRPr="001B106C">
        <w:rPr>
          <w:rFonts w:ascii="Arial" w:eastAsia="Times New Roman" w:hAnsi="Arial" w:cs="Arial"/>
          <w:b w:val="0"/>
          <w:noProof/>
          <w:color w:val="auto"/>
          <w:sz w:val="22"/>
          <w:lang w:val="sr-Cyrl-RS" w:eastAsia="sr-Latn-CS"/>
        </w:rPr>
        <w:t>унапређењ</w:t>
      </w:r>
      <w:r>
        <w:rPr>
          <w:rFonts w:ascii="Arial" w:eastAsia="Times New Roman" w:hAnsi="Arial" w:cs="Arial"/>
          <w:b w:val="0"/>
          <w:noProof/>
          <w:color w:val="auto"/>
          <w:sz w:val="22"/>
          <w:lang w:val="sr-Cyrl-RS" w:eastAsia="sr-Latn-CS"/>
        </w:rPr>
        <w:t>ем</w:t>
      </w:r>
      <w:r w:rsidRPr="001B106C">
        <w:rPr>
          <w:rFonts w:ascii="Arial" w:eastAsia="Times New Roman" w:hAnsi="Arial" w:cs="Arial"/>
          <w:b w:val="0"/>
          <w:noProof/>
          <w:color w:val="auto"/>
          <w:sz w:val="22"/>
          <w:lang w:val="sr-Cyrl-RS" w:eastAsia="sr-Latn-CS"/>
        </w:rPr>
        <w:t xml:space="preserve"> запошљивости ромског становништва са територије општине Пожега, </w:t>
      </w:r>
      <w:r>
        <w:rPr>
          <w:rFonts w:ascii="Arial" w:eastAsia="Times New Roman" w:hAnsi="Arial" w:cs="Arial"/>
          <w:b w:val="0"/>
          <w:noProof/>
          <w:color w:val="auto"/>
          <w:sz w:val="22"/>
          <w:lang w:val="sr-Cyrl-RS" w:eastAsia="sr-Latn-CS"/>
        </w:rPr>
        <w:t>подстицање</w:t>
      </w:r>
      <w:r w:rsidRPr="001B106C">
        <w:rPr>
          <w:rFonts w:ascii="Arial" w:eastAsia="Times New Roman" w:hAnsi="Arial" w:cs="Arial"/>
          <w:b w:val="0"/>
          <w:noProof/>
          <w:color w:val="auto"/>
          <w:sz w:val="22"/>
          <w:lang w:val="sr-Cyrl-RS" w:eastAsia="sr-Latn-CS"/>
        </w:rPr>
        <w:t xml:space="preserve"> бављењ</w:t>
      </w:r>
      <w:r>
        <w:rPr>
          <w:rFonts w:ascii="Arial" w:eastAsia="Times New Roman" w:hAnsi="Arial" w:cs="Arial"/>
          <w:b w:val="0"/>
          <w:noProof/>
          <w:color w:val="auto"/>
          <w:sz w:val="22"/>
          <w:lang w:val="sr-Cyrl-RS" w:eastAsia="sr-Latn-CS"/>
        </w:rPr>
        <w:t>ем</w:t>
      </w:r>
      <w:r w:rsidRPr="001B106C">
        <w:rPr>
          <w:rFonts w:ascii="Arial" w:eastAsia="Times New Roman" w:hAnsi="Arial" w:cs="Arial"/>
          <w:b w:val="0"/>
          <w:noProof/>
          <w:color w:val="auto"/>
          <w:sz w:val="22"/>
          <w:lang w:val="sr-Cyrl-RS" w:eastAsia="sr-Latn-CS"/>
        </w:rPr>
        <w:t xml:space="preserve"> пољопривредом, </w:t>
      </w:r>
      <w:r>
        <w:rPr>
          <w:rFonts w:ascii="Arial" w:eastAsia="Times New Roman" w:hAnsi="Arial" w:cs="Arial"/>
          <w:b w:val="0"/>
          <w:noProof/>
          <w:color w:val="auto"/>
          <w:sz w:val="22"/>
          <w:lang w:val="sr-Cyrl-RS" w:eastAsia="sr-Latn-CS"/>
        </w:rPr>
        <w:t xml:space="preserve">за </w:t>
      </w:r>
      <w:r w:rsidRPr="001B106C">
        <w:rPr>
          <w:rFonts w:ascii="Arial" w:eastAsia="Times New Roman" w:hAnsi="Arial" w:cs="Arial"/>
          <w:b w:val="0"/>
          <w:noProof/>
          <w:color w:val="auto"/>
          <w:sz w:val="22"/>
          <w:lang w:val="sr-Cyrl-RS" w:eastAsia="sr-Latn-CS"/>
        </w:rPr>
        <w:t>унапређење услова становања кроз адаптацију и изградњу социјалних станова и најважније обезбеђивање финансијских средстава за легализацију објеката, односно решавање имовинско-правних односа. Предметни акциони план се фокусира и на потребе ове друштвене групе у области очувања здравља кроз обезбеђивање веће укључености ромске популације у здравствене едукације и превентивн</w:t>
      </w:r>
      <w:r>
        <w:rPr>
          <w:rFonts w:ascii="Arial" w:eastAsia="Times New Roman" w:hAnsi="Arial" w:cs="Arial"/>
          <w:b w:val="0"/>
          <w:noProof/>
          <w:color w:val="auto"/>
          <w:sz w:val="22"/>
          <w:lang w:val="sr-Cyrl-RS" w:eastAsia="sr-Latn-CS"/>
        </w:rPr>
        <w:t>е прегледе</w:t>
      </w:r>
      <w:r w:rsidRPr="001B106C">
        <w:rPr>
          <w:rFonts w:ascii="Arial" w:eastAsia="Times New Roman" w:hAnsi="Arial" w:cs="Arial"/>
          <w:b w:val="0"/>
          <w:noProof/>
          <w:color w:val="auto"/>
          <w:sz w:val="22"/>
          <w:lang w:val="sr-Cyrl-RS" w:eastAsia="sr-Latn-CS"/>
        </w:rPr>
        <w:t xml:space="preserve">, </w:t>
      </w:r>
      <w:r>
        <w:rPr>
          <w:rFonts w:ascii="Arial" w:eastAsia="Times New Roman" w:hAnsi="Arial" w:cs="Arial"/>
          <w:b w:val="0"/>
          <w:noProof/>
          <w:color w:val="auto"/>
          <w:sz w:val="22"/>
          <w:lang w:val="sr-Cyrl-RS" w:eastAsia="sr-Latn-CS"/>
        </w:rPr>
        <w:t xml:space="preserve">док </w:t>
      </w:r>
      <w:r w:rsidRPr="001B106C">
        <w:rPr>
          <w:rFonts w:ascii="Arial" w:eastAsia="Times New Roman" w:hAnsi="Arial" w:cs="Arial"/>
          <w:b w:val="0"/>
          <w:noProof/>
          <w:color w:val="auto"/>
          <w:sz w:val="22"/>
          <w:lang w:val="sr-Cyrl-RS" w:eastAsia="sr-Latn-CS"/>
        </w:rPr>
        <w:t xml:space="preserve">у области социјалне и дечије заштите </w:t>
      </w:r>
      <w:r>
        <w:rPr>
          <w:rFonts w:ascii="Arial" w:eastAsia="Times New Roman" w:hAnsi="Arial" w:cs="Arial"/>
          <w:b w:val="0"/>
          <w:noProof/>
          <w:color w:val="auto"/>
          <w:sz w:val="22"/>
          <w:lang w:val="sr-Cyrl-RS" w:eastAsia="sr-Latn-CS"/>
        </w:rPr>
        <w:t>настоји да</w:t>
      </w:r>
      <w:r w:rsidRPr="001B106C">
        <w:rPr>
          <w:rFonts w:ascii="Arial" w:eastAsia="Times New Roman" w:hAnsi="Arial" w:cs="Arial"/>
          <w:b w:val="0"/>
          <w:noProof/>
          <w:color w:val="auto"/>
          <w:sz w:val="22"/>
          <w:lang w:val="sr-Cyrl-RS" w:eastAsia="sr-Latn-CS"/>
        </w:rPr>
        <w:t xml:space="preserve"> повећа ефикасност постојећег система социјалне зашитите и одрж</w:t>
      </w:r>
      <w:r>
        <w:rPr>
          <w:rFonts w:ascii="Arial" w:eastAsia="Times New Roman" w:hAnsi="Arial" w:cs="Arial"/>
          <w:b w:val="0"/>
          <w:noProof/>
          <w:color w:val="auto"/>
          <w:sz w:val="22"/>
          <w:lang w:val="sr-Cyrl-RS" w:eastAsia="sr-Latn-CS"/>
        </w:rPr>
        <w:t>и</w:t>
      </w:r>
      <w:r w:rsidRPr="001B106C">
        <w:rPr>
          <w:rFonts w:ascii="Arial" w:eastAsia="Times New Roman" w:hAnsi="Arial" w:cs="Arial"/>
          <w:b w:val="0"/>
          <w:noProof/>
          <w:color w:val="auto"/>
          <w:sz w:val="22"/>
          <w:lang w:val="sr-Cyrl-RS" w:eastAsia="sr-Latn-CS"/>
        </w:rPr>
        <w:t xml:space="preserve"> континуитет у остваривању различитих права. У области антидискриминације и партиципације велику важност заузима </w:t>
      </w:r>
      <w:r>
        <w:rPr>
          <w:rFonts w:ascii="Arial" w:eastAsia="Times New Roman" w:hAnsi="Arial" w:cs="Arial"/>
          <w:b w:val="0"/>
          <w:noProof/>
          <w:color w:val="auto"/>
          <w:sz w:val="22"/>
          <w:lang w:val="sr-Cyrl-RS" w:eastAsia="sr-Latn-CS"/>
        </w:rPr>
        <w:t xml:space="preserve">рад на унапређењу </w:t>
      </w:r>
      <w:r w:rsidRPr="001B106C">
        <w:rPr>
          <w:rFonts w:ascii="Arial" w:eastAsia="Times New Roman" w:hAnsi="Arial" w:cs="Arial"/>
          <w:b w:val="0"/>
          <w:noProof/>
          <w:color w:val="auto"/>
          <w:sz w:val="22"/>
          <w:lang w:val="sr-Cyrl-RS" w:eastAsia="sr-Latn-CS"/>
        </w:rPr>
        <w:t>информисаност</w:t>
      </w:r>
      <w:r>
        <w:rPr>
          <w:rFonts w:ascii="Arial" w:eastAsia="Times New Roman" w:hAnsi="Arial" w:cs="Arial"/>
          <w:b w:val="0"/>
          <w:noProof/>
          <w:color w:val="auto"/>
          <w:sz w:val="22"/>
          <w:lang w:val="sr-Cyrl-RS" w:eastAsia="sr-Latn-CS"/>
        </w:rPr>
        <w:t>и</w:t>
      </w:r>
      <w:r w:rsidRPr="001B106C">
        <w:rPr>
          <w:rFonts w:ascii="Arial" w:eastAsia="Times New Roman" w:hAnsi="Arial" w:cs="Arial"/>
          <w:b w:val="0"/>
          <w:noProof/>
          <w:color w:val="auto"/>
          <w:sz w:val="22"/>
          <w:lang w:val="sr-Cyrl-RS" w:eastAsia="sr-Latn-CS"/>
        </w:rPr>
        <w:t xml:space="preserve"> ромске заједнице о механизмима за заштиту од дискриминације, осмишљавање културних и образовних програма који промовишу културу и језик Рома, </w:t>
      </w:r>
      <w:r>
        <w:rPr>
          <w:rFonts w:ascii="Arial" w:eastAsia="Times New Roman" w:hAnsi="Arial" w:cs="Arial"/>
          <w:b w:val="0"/>
          <w:noProof/>
          <w:color w:val="auto"/>
          <w:sz w:val="22"/>
          <w:lang w:val="sr-Cyrl-RS" w:eastAsia="sr-Latn-CS"/>
        </w:rPr>
        <w:t xml:space="preserve">затим </w:t>
      </w:r>
      <w:r w:rsidRPr="001B106C">
        <w:rPr>
          <w:rFonts w:ascii="Arial" w:eastAsia="Times New Roman" w:hAnsi="Arial" w:cs="Arial"/>
          <w:b w:val="0"/>
          <w:noProof/>
          <w:color w:val="auto"/>
          <w:sz w:val="22"/>
          <w:lang w:val="sr-Cyrl-RS" w:eastAsia="sr-Latn-CS"/>
        </w:rPr>
        <w:t xml:space="preserve">укључивање представника ромске заједнице у општинска саветодавна тела уз ангажовање координатора за ромска питања, </w:t>
      </w:r>
      <w:r>
        <w:rPr>
          <w:rFonts w:ascii="Arial" w:eastAsia="Times New Roman" w:hAnsi="Arial" w:cs="Arial"/>
          <w:b w:val="0"/>
          <w:noProof/>
          <w:color w:val="auto"/>
          <w:sz w:val="22"/>
          <w:lang w:val="sr-Cyrl-RS" w:eastAsia="sr-Latn-CS"/>
        </w:rPr>
        <w:t xml:space="preserve">те </w:t>
      </w:r>
      <w:r w:rsidRPr="001B106C">
        <w:rPr>
          <w:rFonts w:ascii="Arial" w:eastAsia="Times New Roman" w:hAnsi="Arial" w:cs="Arial"/>
          <w:b w:val="0"/>
          <w:noProof/>
          <w:color w:val="auto"/>
          <w:sz w:val="22"/>
          <w:lang w:val="sr-Cyrl-RS" w:eastAsia="sr-Latn-CS"/>
        </w:rPr>
        <w:t xml:space="preserve">подизање капацитета ромских удружења за учешће </w:t>
      </w:r>
      <w:r>
        <w:rPr>
          <w:rFonts w:ascii="Arial" w:eastAsia="Times New Roman" w:hAnsi="Arial" w:cs="Arial"/>
          <w:b w:val="0"/>
          <w:noProof/>
          <w:color w:val="auto"/>
          <w:sz w:val="22"/>
          <w:lang w:val="sr-Cyrl-RS" w:eastAsia="sr-Latn-CS"/>
        </w:rPr>
        <w:t>на</w:t>
      </w:r>
      <w:r w:rsidRPr="001B106C">
        <w:rPr>
          <w:rFonts w:ascii="Arial" w:eastAsia="Times New Roman" w:hAnsi="Arial" w:cs="Arial"/>
          <w:b w:val="0"/>
          <w:noProof/>
          <w:color w:val="auto"/>
          <w:sz w:val="22"/>
          <w:lang w:val="sr-Cyrl-RS" w:eastAsia="sr-Latn-CS"/>
        </w:rPr>
        <w:t xml:space="preserve"> конкурсима расписаним од стране </w:t>
      </w:r>
      <w:r>
        <w:rPr>
          <w:rFonts w:ascii="Arial" w:eastAsia="Times New Roman" w:hAnsi="Arial" w:cs="Arial"/>
          <w:b w:val="0"/>
          <w:noProof/>
          <w:color w:val="auto"/>
          <w:sz w:val="22"/>
          <w:lang w:val="sr-Cyrl-RS" w:eastAsia="sr-Latn-CS"/>
        </w:rPr>
        <w:t>р</w:t>
      </w:r>
      <w:r w:rsidRPr="001B106C">
        <w:rPr>
          <w:rFonts w:ascii="Arial" w:eastAsia="Times New Roman" w:hAnsi="Arial" w:cs="Arial"/>
          <w:b w:val="0"/>
          <w:noProof/>
          <w:color w:val="auto"/>
          <w:sz w:val="22"/>
          <w:lang w:val="sr-Cyrl-RS" w:eastAsia="sr-Latn-CS"/>
        </w:rPr>
        <w:t>епублике и других донатора и финансијера.</w:t>
      </w:r>
    </w:p>
    <w:p w14:paraId="3C18A683" w14:textId="77777777" w:rsidR="001B106C" w:rsidRPr="001B106C" w:rsidRDefault="001B106C" w:rsidP="001B106C">
      <w:pPr>
        <w:autoSpaceDE w:val="0"/>
        <w:autoSpaceDN w:val="0"/>
        <w:adjustRightInd w:val="0"/>
        <w:spacing w:line="240" w:lineRule="auto"/>
        <w:jc w:val="both"/>
        <w:rPr>
          <w:rFonts w:ascii="Arial" w:eastAsia="Times New Roman" w:hAnsi="Arial" w:cs="Arial"/>
          <w:b w:val="0"/>
          <w:noProof/>
          <w:color w:val="auto"/>
          <w:sz w:val="22"/>
          <w:lang w:val="sr-Cyrl-RS" w:eastAsia="sr-Latn-CS"/>
        </w:rPr>
      </w:pPr>
    </w:p>
    <w:p w14:paraId="437DBDF2" w14:textId="4FB982EE" w:rsidR="001B106C" w:rsidRDefault="00D820FB" w:rsidP="001B106C">
      <w:pPr>
        <w:autoSpaceDE w:val="0"/>
        <w:autoSpaceDN w:val="0"/>
        <w:adjustRightInd w:val="0"/>
        <w:spacing w:line="240" w:lineRule="auto"/>
        <w:jc w:val="both"/>
        <w:rPr>
          <w:rFonts w:ascii="Arial" w:eastAsia="Calibri" w:hAnsi="Arial" w:cs="Arial"/>
          <w:b w:val="0"/>
          <w:noProof/>
          <w:color w:val="auto"/>
          <w:sz w:val="22"/>
          <w:lang w:val="sr-Cyrl-RS" w:eastAsia="sr-Latn-CS"/>
        </w:rPr>
      </w:pPr>
      <w:r>
        <w:rPr>
          <w:rFonts w:ascii="Arial" w:eastAsia="Times New Roman" w:hAnsi="Arial" w:cs="Arial"/>
          <w:b w:val="0"/>
          <w:noProof/>
          <w:color w:val="auto"/>
          <w:sz w:val="22"/>
          <w:lang w:val="sr-Cyrl-RS" w:eastAsia="sr-Latn-CS"/>
        </w:rPr>
        <w:t xml:space="preserve">       </w:t>
      </w:r>
      <w:r w:rsidR="001B106C" w:rsidRPr="001B106C">
        <w:rPr>
          <w:rFonts w:ascii="Arial" w:eastAsia="Times New Roman" w:hAnsi="Arial" w:cs="Arial"/>
          <w:b w:val="0"/>
          <w:noProof/>
          <w:color w:val="auto"/>
          <w:sz w:val="22"/>
          <w:lang w:val="sr-Cyrl-RS" w:eastAsia="sr-Latn-CS"/>
        </w:rPr>
        <w:t>Акциони план садржи процену трошкова за спровођење свих активности предвиђених ЛАП-ом, па је стога неопходно вршити и адекватно планирање дефинисаних расхода</w:t>
      </w:r>
      <w:r>
        <w:rPr>
          <w:rFonts w:ascii="Arial" w:eastAsia="Times New Roman" w:hAnsi="Arial" w:cs="Arial"/>
          <w:b w:val="0"/>
          <w:noProof/>
          <w:color w:val="auto"/>
          <w:sz w:val="22"/>
          <w:lang w:val="sr-Cyrl-RS" w:eastAsia="sr-Latn-CS"/>
        </w:rPr>
        <w:t>,</w:t>
      </w:r>
      <w:r w:rsidR="001B106C" w:rsidRPr="001B106C">
        <w:rPr>
          <w:rFonts w:ascii="Arial" w:eastAsia="Times New Roman" w:hAnsi="Arial" w:cs="Arial"/>
          <w:b w:val="0"/>
          <w:noProof/>
          <w:color w:val="auto"/>
          <w:sz w:val="22"/>
          <w:lang w:val="sr-Cyrl-RS" w:eastAsia="sr-Latn-CS"/>
        </w:rPr>
        <w:t xml:space="preserve"> у складу са мерама и активностима како у конкретним програмима буџета на које се поједине активности односе, </w:t>
      </w:r>
      <w:r>
        <w:rPr>
          <w:rFonts w:ascii="Arial" w:eastAsia="Times New Roman" w:hAnsi="Arial" w:cs="Arial"/>
          <w:b w:val="0"/>
          <w:noProof/>
          <w:color w:val="auto"/>
          <w:sz w:val="22"/>
          <w:lang w:val="sr-Cyrl-RS" w:eastAsia="sr-Latn-CS"/>
        </w:rPr>
        <w:t>али</w:t>
      </w:r>
      <w:r w:rsidR="001B106C" w:rsidRPr="001B106C">
        <w:rPr>
          <w:rFonts w:ascii="Arial" w:eastAsia="Times New Roman" w:hAnsi="Arial" w:cs="Arial"/>
          <w:b w:val="0"/>
          <w:noProof/>
          <w:color w:val="auto"/>
          <w:sz w:val="22"/>
          <w:lang w:val="sr-Cyrl-RS" w:eastAsia="sr-Latn-CS"/>
        </w:rPr>
        <w:t xml:space="preserve"> и повећање средстава за реализацију ЛАП-а за Роме у складу са пројектованом просечном годишњом стопом инфлације,</w:t>
      </w:r>
      <w:r>
        <w:rPr>
          <w:rFonts w:ascii="Arial" w:eastAsia="Times New Roman" w:hAnsi="Arial" w:cs="Arial"/>
          <w:b w:val="0"/>
          <w:noProof/>
          <w:color w:val="auto"/>
          <w:sz w:val="22"/>
          <w:lang w:val="sr-Cyrl-RS" w:eastAsia="sr-Latn-CS"/>
        </w:rPr>
        <w:t xml:space="preserve"> </w:t>
      </w:r>
      <w:r w:rsidR="001B106C" w:rsidRPr="001B106C">
        <w:rPr>
          <w:rFonts w:ascii="Arial" w:eastAsia="Times New Roman" w:hAnsi="Arial" w:cs="Arial"/>
          <w:b w:val="0"/>
          <w:noProof/>
          <w:color w:val="auto"/>
          <w:sz w:val="22"/>
          <w:lang w:val="sr-Cyrl-RS" w:eastAsia="sr-Latn-CS"/>
        </w:rPr>
        <w:t xml:space="preserve">односно фискалним оквиром за период 2025. и пројекцијама за 2026. и 2027. годину. </w:t>
      </w:r>
      <w:r w:rsidR="001B106C" w:rsidRPr="001B106C">
        <w:rPr>
          <w:rFonts w:ascii="Arial" w:eastAsia="Calibri" w:hAnsi="Arial" w:cs="Arial"/>
          <w:b w:val="0"/>
          <w:noProof/>
          <w:color w:val="auto"/>
          <w:sz w:val="22"/>
          <w:lang w:val="sr-Cyrl-RS" w:eastAsia="sr-Latn-CS"/>
        </w:rPr>
        <w:t xml:space="preserve">Један од битних фактора у постављању релације између утврђених посебних циљева, мера, активности, рокова и извора финансирања, била је могућност њиховог финансирања из </w:t>
      </w:r>
      <w:r w:rsidR="001B106C" w:rsidRPr="001B106C">
        <w:rPr>
          <w:rFonts w:ascii="Arial" w:eastAsia="Calibri" w:hAnsi="Arial" w:cs="Arial"/>
          <w:b w:val="0"/>
          <w:iCs/>
          <w:noProof/>
          <w:color w:val="auto"/>
          <w:sz w:val="22"/>
          <w:lang w:val="sr-Cyrl-RS" w:eastAsia="sr-Latn-CS"/>
        </w:rPr>
        <w:t xml:space="preserve">буџета у складу са предложеном динамиком, односно </w:t>
      </w:r>
      <w:r>
        <w:rPr>
          <w:rFonts w:ascii="Arial" w:eastAsia="Calibri" w:hAnsi="Arial" w:cs="Arial"/>
          <w:b w:val="0"/>
          <w:iCs/>
          <w:noProof/>
          <w:color w:val="auto"/>
          <w:sz w:val="22"/>
          <w:lang w:val="sr-Cyrl-RS" w:eastAsia="sr-Latn-CS"/>
        </w:rPr>
        <w:t xml:space="preserve">од </w:t>
      </w:r>
      <w:r w:rsidR="001B106C" w:rsidRPr="001B106C">
        <w:rPr>
          <w:rFonts w:ascii="Arial" w:eastAsia="Calibri" w:hAnsi="Arial" w:cs="Arial"/>
          <w:b w:val="0"/>
          <w:iCs/>
          <w:noProof/>
          <w:color w:val="auto"/>
          <w:sz w:val="22"/>
          <w:lang w:val="sr-Cyrl-RS" w:eastAsia="sr-Latn-CS"/>
        </w:rPr>
        <w:t>потенцијалних донаторских средстава, што н</w:t>
      </w:r>
      <w:r w:rsidR="001B106C" w:rsidRPr="001B106C">
        <w:rPr>
          <w:rFonts w:ascii="Arial" w:eastAsia="Calibri" w:hAnsi="Arial" w:cs="Arial"/>
          <w:b w:val="0"/>
          <w:noProof/>
          <w:color w:val="auto"/>
          <w:sz w:val="22"/>
          <w:lang w:val="sr-Cyrl-RS" w:eastAsia="sr-Latn-CS"/>
        </w:rPr>
        <w:t xml:space="preserve">а средњорочном плану спровођења активности </w:t>
      </w:r>
      <w:r w:rsidR="001B106C" w:rsidRPr="001B106C">
        <w:rPr>
          <w:rFonts w:ascii="Arial" w:eastAsia="Calibri" w:hAnsi="Arial" w:cs="Arial"/>
          <w:b w:val="0"/>
          <w:noProof/>
          <w:color w:val="auto"/>
          <w:sz w:val="22"/>
          <w:lang w:val="sr-Cyrl-RS" w:eastAsia="sr-Latn-CS"/>
        </w:rPr>
        <w:lastRenderedPageBreak/>
        <w:t xml:space="preserve">подразумева да се неке активности спроводе само у једној години акционог плана, </w:t>
      </w:r>
      <w:r>
        <w:rPr>
          <w:rFonts w:ascii="Arial" w:eastAsia="Calibri" w:hAnsi="Arial" w:cs="Arial"/>
          <w:b w:val="0"/>
          <w:noProof/>
          <w:color w:val="auto"/>
          <w:sz w:val="22"/>
          <w:lang w:val="sr-Cyrl-RS" w:eastAsia="sr-Latn-CS"/>
        </w:rPr>
        <w:t>док се</w:t>
      </w:r>
      <w:r w:rsidR="001B106C" w:rsidRPr="001B106C">
        <w:rPr>
          <w:rFonts w:ascii="Arial" w:eastAsia="Calibri" w:hAnsi="Arial" w:cs="Arial"/>
          <w:b w:val="0"/>
          <w:noProof/>
          <w:color w:val="auto"/>
          <w:sz w:val="22"/>
          <w:lang w:val="sr-Cyrl-RS" w:eastAsia="sr-Latn-CS"/>
        </w:rPr>
        <w:t xml:space="preserve"> неке</w:t>
      </w:r>
      <w:r>
        <w:rPr>
          <w:rFonts w:ascii="Arial" w:eastAsia="Calibri" w:hAnsi="Arial" w:cs="Arial"/>
          <w:b w:val="0"/>
          <w:noProof/>
          <w:color w:val="auto"/>
          <w:sz w:val="22"/>
          <w:lang w:val="sr-Cyrl-RS" w:eastAsia="sr-Latn-CS"/>
        </w:rPr>
        <w:t xml:space="preserve"> </w:t>
      </w:r>
      <w:r w:rsidR="001B106C" w:rsidRPr="001B106C">
        <w:rPr>
          <w:rFonts w:ascii="Arial" w:eastAsia="Calibri" w:hAnsi="Arial" w:cs="Arial"/>
          <w:b w:val="0"/>
          <w:noProof/>
          <w:color w:val="auto"/>
          <w:sz w:val="22"/>
          <w:lang w:val="sr-Cyrl-RS" w:eastAsia="sr-Latn-CS"/>
        </w:rPr>
        <w:t xml:space="preserve">спроводе у континуитету, током </w:t>
      </w:r>
      <w:r>
        <w:rPr>
          <w:rFonts w:ascii="Arial" w:eastAsia="Calibri" w:hAnsi="Arial" w:cs="Arial"/>
          <w:b w:val="0"/>
          <w:noProof/>
          <w:color w:val="auto"/>
          <w:sz w:val="22"/>
          <w:lang w:val="sr-Cyrl-RS" w:eastAsia="sr-Latn-CS"/>
        </w:rPr>
        <w:t xml:space="preserve">све </w:t>
      </w:r>
      <w:r w:rsidR="001B106C" w:rsidRPr="001B106C">
        <w:rPr>
          <w:rFonts w:ascii="Arial" w:eastAsia="Calibri" w:hAnsi="Arial" w:cs="Arial"/>
          <w:b w:val="0"/>
          <w:noProof/>
          <w:color w:val="auto"/>
          <w:sz w:val="22"/>
          <w:lang w:val="sr-Cyrl-RS" w:eastAsia="sr-Latn-CS"/>
        </w:rPr>
        <w:t>три године.</w:t>
      </w:r>
    </w:p>
    <w:p w14:paraId="3C449262" w14:textId="77777777" w:rsidR="00D820FB" w:rsidRPr="001B106C" w:rsidRDefault="00D820FB" w:rsidP="001B106C">
      <w:pPr>
        <w:autoSpaceDE w:val="0"/>
        <w:autoSpaceDN w:val="0"/>
        <w:adjustRightInd w:val="0"/>
        <w:spacing w:line="240" w:lineRule="auto"/>
        <w:jc w:val="both"/>
        <w:rPr>
          <w:rFonts w:ascii="Arial" w:eastAsia="Times New Roman" w:hAnsi="Arial" w:cs="Arial"/>
          <w:b w:val="0"/>
          <w:noProof/>
          <w:color w:val="auto"/>
          <w:sz w:val="22"/>
          <w:lang w:val="sr-Cyrl-RS" w:eastAsia="sr-Latn-CS"/>
        </w:rPr>
      </w:pPr>
    </w:p>
    <w:p w14:paraId="49ECD7B0" w14:textId="5E2078CC" w:rsidR="001B106C" w:rsidRDefault="00D820FB" w:rsidP="001B106C">
      <w:pPr>
        <w:spacing w:line="240" w:lineRule="auto"/>
        <w:jc w:val="both"/>
        <w:rPr>
          <w:rFonts w:ascii="Arial" w:eastAsia="Times New Roman" w:hAnsi="Arial" w:cs="Arial"/>
          <w:b w:val="0"/>
          <w:noProof/>
          <w:color w:val="auto"/>
          <w:sz w:val="22"/>
          <w:lang w:val="sr-Cyrl-RS" w:eastAsia="sr-Latn-CS"/>
        </w:rPr>
      </w:pPr>
      <w:r w:rsidRPr="00D820FB">
        <w:rPr>
          <w:rFonts w:ascii="Arial" w:eastAsia="Times New Roman" w:hAnsi="Arial" w:cs="Arial"/>
          <w:noProof/>
          <w:color w:val="auto"/>
          <w:sz w:val="22"/>
          <w:lang w:val="sr-Cyrl-RS" w:eastAsia="sr-Latn-CS"/>
        </w:rPr>
        <w:t xml:space="preserve">      </w:t>
      </w:r>
      <w:r w:rsidR="001B106C" w:rsidRPr="001B106C">
        <w:rPr>
          <w:rFonts w:ascii="Arial" w:eastAsia="Times New Roman" w:hAnsi="Arial" w:cs="Arial"/>
          <w:noProof/>
          <w:color w:val="auto"/>
          <w:sz w:val="22"/>
          <w:lang w:val="sr-Cyrl-RS" w:eastAsia="sr-Latn-CS"/>
        </w:rPr>
        <w:t xml:space="preserve">Укупан износ потребан за реализацију </w:t>
      </w:r>
      <w:r>
        <w:rPr>
          <w:rFonts w:ascii="Arial" w:eastAsia="Times New Roman" w:hAnsi="Arial" w:cs="Arial"/>
          <w:noProof/>
          <w:color w:val="auto"/>
          <w:sz w:val="22"/>
          <w:lang w:val="sr-Cyrl-RS" w:eastAsia="sr-Latn-CS"/>
        </w:rPr>
        <w:t>Локалног а</w:t>
      </w:r>
      <w:r w:rsidR="001B106C" w:rsidRPr="001B106C">
        <w:rPr>
          <w:rFonts w:ascii="Arial" w:eastAsia="Times New Roman" w:hAnsi="Arial" w:cs="Arial"/>
          <w:noProof/>
          <w:color w:val="auto"/>
          <w:sz w:val="22"/>
          <w:lang w:val="sr-Cyrl-RS" w:eastAsia="sr-Latn-CS"/>
        </w:rPr>
        <w:t>кционог плана за инклузију Рома општине Пожега за период 2025-2027. године износи 66.862.151,00 РСД</w:t>
      </w:r>
      <w:r w:rsidR="001B106C" w:rsidRPr="001B106C">
        <w:rPr>
          <w:rFonts w:ascii="Arial" w:eastAsia="Times New Roman" w:hAnsi="Arial" w:cs="Arial"/>
          <w:b w:val="0"/>
          <w:noProof/>
          <w:color w:val="auto"/>
          <w:sz w:val="22"/>
          <w:lang w:val="sr-Cyrl-RS" w:eastAsia="sr-Latn-CS"/>
        </w:rPr>
        <w:t xml:space="preserve">. Очекивана издвајања из буџета </w:t>
      </w:r>
      <w:r>
        <w:rPr>
          <w:rFonts w:ascii="Arial" w:eastAsia="Times New Roman" w:hAnsi="Arial" w:cs="Arial"/>
          <w:b w:val="0"/>
          <w:noProof/>
          <w:color w:val="auto"/>
          <w:sz w:val="22"/>
          <w:lang w:val="sr-Cyrl-RS" w:eastAsia="sr-Latn-CS"/>
        </w:rPr>
        <w:t>о</w:t>
      </w:r>
      <w:r w:rsidR="001B106C" w:rsidRPr="001B106C">
        <w:rPr>
          <w:rFonts w:ascii="Arial" w:eastAsia="Times New Roman" w:hAnsi="Arial" w:cs="Arial"/>
          <w:b w:val="0"/>
          <w:noProof/>
          <w:color w:val="auto"/>
          <w:sz w:val="22"/>
          <w:lang w:val="sr-Cyrl-RS" w:eastAsia="sr-Latn-CS"/>
        </w:rPr>
        <w:t>пштине за реализацију  активности предвиђених Акционим планом</w:t>
      </w:r>
      <w:r>
        <w:rPr>
          <w:rFonts w:ascii="Arial" w:eastAsia="Times New Roman" w:hAnsi="Arial" w:cs="Arial"/>
          <w:b w:val="0"/>
          <w:noProof/>
          <w:color w:val="auto"/>
          <w:sz w:val="22"/>
          <w:lang w:val="sr-Cyrl-RS" w:eastAsia="sr-Latn-CS"/>
        </w:rPr>
        <w:t xml:space="preserve"> </w:t>
      </w:r>
      <w:r w:rsidR="001B106C" w:rsidRPr="001B106C">
        <w:rPr>
          <w:rFonts w:ascii="Arial" w:eastAsia="Times New Roman" w:hAnsi="Arial" w:cs="Arial"/>
          <w:b w:val="0"/>
          <w:noProof/>
          <w:color w:val="auto"/>
          <w:sz w:val="22"/>
          <w:lang w:val="sr-Cyrl-RS" w:eastAsia="sr-Latn-CS"/>
        </w:rPr>
        <w:t xml:space="preserve">износе </w:t>
      </w:r>
      <w:r w:rsidR="001B106C" w:rsidRPr="001B106C">
        <w:rPr>
          <w:rFonts w:ascii="Arial" w:eastAsia="Times New Roman" w:hAnsi="Arial" w:cs="Arial"/>
          <w:noProof/>
          <w:color w:val="auto"/>
          <w:sz w:val="22"/>
          <w:lang w:val="sr-Cyrl-RS" w:eastAsia="sr-Latn-CS"/>
        </w:rPr>
        <w:t>55.333.526</w:t>
      </w:r>
      <w:r>
        <w:rPr>
          <w:rFonts w:ascii="Arial" w:eastAsia="Times New Roman" w:hAnsi="Arial" w:cs="Arial"/>
          <w:noProof/>
          <w:color w:val="auto"/>
          <w:sz w:val="22"/>
          <w:lang w:val="sr-Cyrl-RS" w:eastAsia="sr-Latn-CS"/>
        </w:rPr>
        <w:t>,00</w:t>
      </w:r>
      <w:r w:rsidR="001B106C" w:rsidRPr="001B106C">
        <w:rPr>
          <w:rFonts w:ascii="Arial" w:eastAsia="Times New Roman" w:hAnsi="Arial" w:cs="Arial"/>
          <w:noProof/>
          <w:color w:val="auto"/>
          <w:sz w:val="22"/>
          <w:lang w:val="sr-Cyrl-RS" w:eastAsia="sr-Latn-CS"/>
        </w:rPr>
        <w:t xml:space="preserve"> РСД,</w:t>
      </w:r>
      <w:r w:rsidR="001B106C" w:rsidRPr="001B106C">
        <w:rPr>
          <w:rFonts w:ascii="Arial" w:eastAsia="Times New Roman" w:hAnsi="Arial" w:cs="Arial"/>
          <w:b w:val="0"/>
          <w:noProof/>
          <w:color w:val="auto"/>
          <w:sz w:val="22"/>
          <w:lang w:val="sr-Cyrl-RS" w:eastAsia="sr-Latn-CS"/>
        </w:rPr>
        <w:t xml:space="preserve"> док очекивана средства из екстерних извора износе </w:t>
      </w:r>
      <w:r w:rsidR="001B106C" w:rsidRPr="001B106C">
        <w:rPr>
          <w:rFonts w:ascii="Arial" w:eastAsia="Times New Roman" w:hAnsi="Arial" w:cs="Arial"/>
          <w:noProof/>
          <w:color w:val="auto"/>
          <w:sz w:val="22"/>
          <w:lang w:val="sr-Cyrl-RS" w:eastAsia="sr-Latn-CS"/>
        </w:rPr>
        <w:t>11.528.625,00 РСД</w:t>
      </w:r>
      <w:r w:rsidR="001B106C" w:rsidRPr="001B106C">
        <w:rPr>
          <w:rFonts w:ascii="Arial" w:eastAsia="Times New Roman" w:hAnsi="Arial" w:cs="Arial"/>
          <w:b w:val="0"/>
          <w:noProof/>
          <w:color w:val="auto"/>
          <w:sz w:val="22"/>
          <w:lang w:val="sr-Cyrl-RS" w:eastAsia="sr-Latn-CS"/>
        </w:rPr>
        <w:t>. Један део средстава из локалног буџета општина Пожега већ ангажује спровођењем својих редовних активности нпр. у области социјалне заштите, образовања или запошљавања које су регулисане локалним одлукама, док је за поједине активности потребно обезбедити додатна средства из буџета, пре свега</w:t>
      </w:r>
      <w:r>
        <w:rPr>
          <w:rFonts w:ascii="Arial" w:eastAsia="Times New Roman" w:hAnsi="Arial" w:cs="Arial"/>
          <w:b w:val="0"/>
          <w:noProof/>
          <w:color w:val="auto"/>
          <w:sz w:val="22"/>
          <w:lang w:val="sr-Cyrl-RS" w:eastAsia="sr-Latn-CS"/>
        </w:rPr>
        <w:t>,</w:t>
      </w:r>
      <w:r w:rsidR="001B106C" w:rsidRPr="001B106C">
        <w:rPr>
          <w:rFonts w:ascii="Arial" w:eastAsia="Times New Roman" w:hAnsi="Arial" w:cs="Arial"/>
          <w:b w:val="0"/>
          <w:noProof/>
          <w:color w:val="auto"/>
          <w:sz w:val="22"/>
          <w:lang w:val="sr-Cyrl-RS" w:eastAsia="sr-Latn-CS"/>
        </w:rPr>
        <w:t xml:space="preserve"> у оквиру буџетске линије за реализацију ЛАП-а за Роме. Додатна средства ван буџетске линије за реализацију ЛАП-а, а која се очекују из буџета могу значајно утицати на степен реализације ЛАП-а за Роме општине Пожега на крају трогодишњег периода спровођења, стога их је потребно пажљиво размотрити, испланирати и пронаћи позиције у оквиру којих је могуће обезбедити средства.</w:t>
      </w:r>
    </w:p>
    <w:p w14:paraId="54E687D4" w14:textId="77777777" w:rsidR="00D820FB" w:rsidRPr="001B106C" w:rsidRDefault="00D820FB" w:rsidP="001B106C">
      <w:pPr>
        <w:spacing w:line="240" w:lineRule="auto"/>
        <w:jc w:val="both"/>
        <w:rPr>
          <w:rFonts w:ascii="Arial" w:eastAsia="Times New Roman" w:hAnsi="Arial" w:cs="Arial"/>
          <w:b w:val="0"/>
          <w:noProof/>
          <w:color w:val="auto"/>
          <w:sz w:val="22"/>
          <w:lang w:val="sr-Cyrl-RS" w:eastAsia="sr-Latn-CS"/>
        </w:rPr>
      </w:pPr>
    </w:p>
    <w:p w14:paraId="1E1B4E8F" w14:textId="56DEA004" w:rsidR="001B106C" w:rsidRDefault="00D820FB" w:rsidP="001B106C">
      <w:pPr>
        <w:spacing w:line="240" w:lineRule="auto"/>
        <w:jc w:val="both"/>
        <w:rPr>
          <w:rFonts w:ascii="Arial" w:eastAsia="Times New Roman" w:hAnsi="Arial" w:cs="Arial"/>
          <w:b w:val="0"/>
          <w:noProof/>
          <w:color w:val="auto"/>
          <w:sz w:val="22"/>
          <w:lang w:val="sr-Cyrl-RS" w:eastAsia="sr-Latn-CS"/>
        </w:rPr>
      </w:pPr>
      <w:r>
        <w:rPr>
          <w:rFonts w:ascii="Arial" w:eastAsia="Times New Roman" w:hAnsi="Arial" w:cs="Arial"/>
          <w:b w:val="0"/>
          <w:noProof/>
          <w:color w:val="auto"/>
          <w:sz w:val="22"/>
          <w:lang w:val="sr-Cyrl-RS" w:eastAsia="sr-Latn-CS"/>
        </w:rPr>
        <w:t xml:space="preserve">       </w:t>
      </w:r>
      <w:r w:rsidR="001B106C" w:rsidRPr="001B106C">
        <w:rPr>
          <w:rFonts w:ascii="Arial" w:eastAsia="Times New Roman" w:hAnsi="Arial" w:cs="Arial"/>
          <w:b w:val="0"/>
          <w:noProof/>
          <w:color w:val="auto"/>
          <w:sz w:val="22"/>
          <w:lang w:val="sr-Cyrl-RS" w:eastAsia="sr-Latn-CS"/>
        </w:rPr>
        <w:t>Обезбеђење донаторских средстава у току трајања спровођења Л</w:t>
      </w:r>
      <w:r>
        <w:rPr>
          <w:rFonts w:ascii="Arial" w:eastAsia="Times New Roman" w:hAnsi="Arial" w:cs="Arial"/>
          <w:b w:val="0"/>
          <w:noProof/>
          <w:color w:val="auto"/>
          <w:sz w:val="22"/>
          <w:lang w:val="sr-Cyrl-RS" w:eastAsia="sr-Latn-CS"/>
        </w:rPr>
        <w:t>АП-а</w:t>
      </w:r>
      <w:r w:rsidR="001B106C" w:rsidRPr="001B106C">
        <w:rPr>
          <w:rFonts w:ascii="Arial" w:eastAsia="Times New Roman" w:hAnsi="Arial" w:cs="Arial"/>
          <w:b w:val="0"/>
          <w:noProof/>
          <w:color w:val="auto"/>
          <w:sz w:val="22"/>
          <w:lang w:val="sr-Cyrl-RS" w:eastAsia="sr-Latn-CS"/>
        </w:rPr>
        <w:t xml:space="preserve"> је у надлежности одељења кој</w:t>
      </w:r>
      <w:r>
        <w:rPr>
          <w:rFonts w:ascii="Arial" w:eastAsia="Times New Roman" w:hAnsi="Arial" w:cs="Arial"/>
          <w:b w:val="0"/>
          <w:noProof/>
          <w:color w:val="auto"/>
          <w:sz w:val="22"/>
          <w:lang w:val="sr-Cyrl-RS" w:eastAsia="sr-Latn-CS"/>
        </w:rPr>
        <w:t>а</w:t>
      </w:r>
      <w:r w:rsidR="001B106C" w:rsidRPr="001B106C">
        <w:rPr>
          <w:rFonts w:ascii="Arial" w:eastAsia="Times New Roman" w:hAnsi="Arial" w:cs="Arial"/>
          <w:b w:val="0"/>
          <w:noProof/>
          <w:color w:val="auto"/>
          <w:sz w:val="22"/>
          <w:lang w:val="sr-Cyrl-RS" w:eastAsia="sr-Latn-CS"/>
        </w:rPr>
        <w:t xml:space="preserve"> су</w:t>
      </w:r>
      <w:r>
        <w:rPr>
          <w:rFonts w:ascii="Arial" w:eastAsia="Times New Roman" w:hAnsi="Arial" w:cs="Arial"/>
          <w:b w:val="0"/>
          <w:noProof/>
          <w:color w:val="auto"/>
          <w:sz w:val="22"/>
          <w:lang w:val="sr-Cyrl-RS" w:eastAsia="sr-Latn-CS"/>
        </w:rPr>
        <w:t xml:space="preserve"> наведена у АП као</w:t>
      </w:r>
      <w:r w:rsidR="001B106C" w:rsidRPr="001B106C">
        <w:rPr>
          <w:rFonts w:ascii="Arial" w:eastAsia="Times New Roman" w:hAnsi="Arial" w:cs="Arial"/>
          <w:b w:val="0"/>
          <w:noProof/>
          <w:color w:val="auto"/>
          <w:sz w:val="22"/>
          <w:lang w:val="sr-Cyrl-RS" w:eastAsia="sr-Latn-CS"/>
        </w:rPr>
        <w:t xml:space="preserve"> „носиоци активности“, уз асистенцију Локалног координационог тела </w:t>
      </w:r>
      <w:r>
        <w:rPr>
          <w:rFonts w:ascii="Arial" w:eastAsia="Times New Roman" w:hAnsi="Arial" w:cs="Arial"/>
          <w:b w:val="0"/>
          <w:noProof/>
          <w:color w:val="auto"/>
          <w:sz w:val="22"/>
          <w:lang w:val="sr-Cyrl-RS" w:eastAsia="sr-Latn-CS"/>
        </w:rPr>
        <w:t xml:space="preserve">и Мобилног тима </w:t>
      </w:r>
      <w:r w:rsidR="001B106C" w:rsidRPr="001B106C">
        <w:rPr>
          <w:rFonts w:ascii="Arial" w:eastAsia="Times New Roman" w:hAnsi="Arial" w:cs="Arial"/>
          <w:b w:val="0"/>
          <w:noProof/>
          <w:color w:val="auto"/>
          <w:sz w:val="22"/>
          <w:lang w:val="sr-Cyrl-RS" w:eastAsia="sr-Latn-CS"/>
        </w:rPr>
        <w:t xml:space="preserve">за социјално укључивање Рома и Ромкиња. </w:t>
      </w:r>
      <w:r>
        <w:rPr>
          <w:rFonts w:ascii="Arial" w:eastAsia="Times New Roman" w:hAnsi="Arial" w:cs="Arial"/>
          <w:b w:val="0"/>
          <w:noProof/>
          <w:color w:val="auto"/>
          <w:sz w:val="22"/>
          <w:lang w:val="sr-Cyrl-RS" w:eastAsia="sr-Latn-CS"/>
        </w:rPr>
        <w:t>ЛАП</w:t>
      </w:r>
      <w:r w:rsidR="001B106C" w:rsidRPr="001B106C">
        <w:rPr>
          <w:rFonts w:ascii="Arial" w:eastAsia="Times New Roman" w:hAnsi="Arial" w:cs="Arial"/>
          <w:b w:val="0"/>
          <w:noProof/>
          <w:color w:val="auto"/>
          <w:sz w:val="22"/>
          <w:lang w:val="sr-Cyrl-RS" w:eastAsia="sr-Latn-CS"/>
        </w:rPr>
        <w:t xml:space="preserve"> садржи само један већи инфраструктурни пројекат који се односи на побољшање услова живота и становања ромске популације кроз изградњу социјалних станова, стога би овај пројекат требало да буде </w:t>
      </w:r>
      <w:r>
        <w:rPr>
          <w:rFonts w:ascii="Arial" w:eastAsia="Times New Roman" w:hAnsi="Arial" w:cs="Arial"/>
          <w:b w:val="0"/>
          <w:noProof/>
          <w:color w:val="auto"/>
          <w:sz w:val="22"/>
          <w:lang w:val="sr-Cyrl-RS" w:eastAsia="sr-Latn-CS"/>
        </w:rPr>
        <w:t xml:space="preserve">у </w:t>
      </w:r>
      <w:r w:rsidR="001B106C" w:rsidRPr="001B106C">
        <w:rPr>
          <w:rFonts w:ascii="Arial" w:eastAsia="Times New Roman" w:hAnsi="Arial" w:cs="Arial"/>
          <w:b w:val="0"/>
          <w:noProof/>
          <w:color w:val="auto"/>
          <w:sz w:val="22"/>
          <w:lang w:val="sr-Cyrl-RS" w:eastAsia="sr-Latn-CS"/>
        </w:rPr>
        <w:t>фокус</w:t>
      </w:r>
      <w:r>
        <w:rPr>
          <w:rFonts w:ascii="Arial" w:eastAsia="Times New Roman" w:hAnsi="Arial" w:cs="Arial"/>
          <w:b w:val="0"/>
          <w:noProof/>
          <w:color w:val="auto"/>
          <w:sz w:val="22"/>
          <w:lang w:val="sr-Cyrl-RS" w:eastAsia="sr-Latn-CS"/>
        </w:rPr>
        <w:t>у</w:t>
      </w:r>
      <w:r w:rsidR="001B106C" w:rsidRPr="001B106C">
        <w:rPr>
          <w:rFonts w:ascii="Arial" w:eastAsia="Times New Roman" w:hAnsi="Arial" w:cs="Arial"/>
          <w:b w:val="0"/>
          <w:noProof/>
          <w:color w:val="auto"/>
          <w:sz w:val="22"/>
          <w:lang w:val="sr-Cyrl-RS" w:eastAsia="sr-Latn-CS"/>
        </w:rPr>
        <w:t xml:space="preserve"> локалне самоуправе ток</w:t>
      </w:r>
      <w:r>
        <w:rPr>
          <w:rFonts w:ascii="Arial" w:eastAsia="Times New Roman" w:hAnsi="Arial" w:cs="Arial"/>
          <w:b w:val="0"/>
          <w:noProof/>
          <w:color w:val="auto"/>
          <w:sz w:val="22"/>
          <w:lang w:val="sr-Cyrl-RS" w:eastAsia="sr-Latn-CS"/>
        </w:rPr>
        <w:t>ом</w:t>
      </w:r>
      <w:r w:rsidR="001B106C" w:rsidRPr="001B106C">
        <w:rPr>
          <w:rFonts w:ascii="Arial" w:eastAsia="Times New Roman" w:hAnsi="Arial" w:cs="Arial"/>
          <w:b w:val="0"/>
          <w:noProof/>
          <w:color w:val="auto"/>
          <w:sz w:val="22"/>
          <w:lang w:val="sr-Cyrl-RS" w:eastAsia="sr-Latn-CS"/>
        </w:rPr>
        <w:t xml:space="preserve"> спровођења </w:t>
      </w:r>
      <w:r>
        <w:rPr>
          <w:rFonts w:ascii="Arial" w:eastAsia="Times New Roman" w:hAnsi="Arial" w:cs="Arial"/>
          <w:b w:val="0"/>
          <w:noProof/>
          <w:color w:val="auto"/>
          <w:sz w:val="22"/>
          <w:lang w:val="sr-Cyrl-RS" w:eastAsia="sr-Latn-CS"/>
        </w:rPr>
        <w:t>а</w:t>
      </w:r>
      <w:r w:rsidR="001B106C" w:rsidRPr="001B106C">
        <w:rPr>
          <w:rFonts w:ascii="Arial" w:eastAsia="Times New Roman" w:hAnsi="Arial" w:cs="Arial"/>
          <w:b w:val="0"/>
          <w:noProof/>
          <w:color w:val="auto"/>
          <w:sz w:val="22"/>
          <w:lang w:val="sr-Cyrl-RS" w:eastAsia="sr-Latn-CS"/>
        </w:rPr>
        <w:t>кционог плана, јер захтева обезбеђење значајних средстава из других извора и подразумева ангажовање већег броја актера. Остали пројекти који захтевају конкурисање за средства из других извора су мањег финансијског обима, али су значајни за побољшање здравственог, социјалног и образовног положаја Рома и Ромкиња у заједници, па ни њих не треба занемарити.</w:t>
      </w:r>
    </w:p>
    <w:p w14:paraId="6D5C4709" w14:textId="77777777" w:rsidR="00D820FB" w:rsidRPr="001B106C" w:rsidRDefault="00D820FB" w:rsidP="001B106C">
      <w:pPr>
        <w:spacing w:line="240" w:lineRule="auto"/>
        <w:jc w:val="both"/>
        <w:rPr>
          <w:rFonts w:ascii="Arial" w:eastAsia="Times New Roman" w:hAnsi="Arial" w:cs="Arial"/>
          <w:b w:val="0"/>
          <w:noProof/>
          <w:color w:val="auto"/>
          <w:sz w:val="22"/>
          <w:lang w:val="sr-Cyrl-RS" w:eastAsia="sr-Latn-CS"/>
        </w:rPr>
      </w:pPr>
    </w:p>
    <w:p w14:paraId="0985B333" w14:textId="03EAD3F3" w:rsidR="001B106C" w:rsidRPr="001B106C" w:rsidRDefault="00D820FB" w:rsidP="00BB2C0A">
      <w:pPr>
        <w:spacing w:line="240" w:lineRule="auto"/>
        <w:jc w:val="both"/>
        <w:rPr>
          <w:rFonts w:ascii="Arial" w:eastAsia="Times New Roman" w:hAnsi="Arial" w:cs="Arial"/>
          <w:b w:val="0"/>
          <w:noProof/>
          <w:color w:val="auto"/>
          <w:sz w:val="22"/>
          <w:lang w:val="sr-Cyrl-RS" w:eastAsia="sr-Latn-CS"/>
        </w:rPr>
      </w:pPr>
      <w:r>
        <w:rPr>
          <w:rFonts w:ascii="Arial" w:eastAsia="Times New Roman" w:hAnsi="Arial" w:cs="Arial"/>
          <w:b w:val="0"/>
          <w:noProof/>
          <w:color w:val="auto"/>
          <w:sz w:val="22"/>
          <w:lang w:val="sr-Cyrl-RS" w:eastAsia="sr-Latn-CS"/>
        </w:rPr>
        <w:t xml:space="preserve">       </w:t>
      </w:r>
      <w:r w:rsidR="001B106C" w:rsidRPr="001B106C">
        <w:rPr>
          <w:rFonts w:ascii="Arial" w:eastAsia="Times New Roman" w:hAnsi="Arial" w:cs="Arial"/>
          <w:b w:val="0"/>
          <w:noProof/>
          <w:color w:val="auto"/>
          <w:sz w:val="22"/>
          <w:lang w:val="sr-Cyrl-RS" w:eastAsia="sr-Latn-CS"/>
        </w:rPr>
        <w:t xml:space="preserve">У складу са Упутством за израду програмског буџета, спровођење појединих мера, односно активности потребно је планирати </w:t>
      </w:r>
      <w:r w:rsidR="001B106C" w:rsidRPr="001B106C">
        <w:rPr>
          <w:rFonts w:ascii="Arial" w:eastAsia="Times New Roman" w:hAnsi="Arial" w:cs="Arial"/>
          <w:noProof/>
          <w:color w:val="auto"/>
          <w:sz w:val="22"/>
          <w:lang w:val="sr-Cyrl-RS" w:eastAsia="sr-Latn-CS"/>
        </w:rPr>
        <w:t>у оквиру програмске активности</w:t>
      </w:r>
      <w:r w:rsidR="001B106C" w:rsidRPr="001B106C">
        <w:rPr>
          <w:rFonts w:ascii="Arial" w:eastAsia="Times New Roman" w:hAnsi="Arial" w:cs="Arial"/>
          <w:b w:val="0"/>
          <w:noProof/>
          <w:color w:val="auto"/>
          <w:sz w:val="22"/>
          <w:lang w:val="sr-Cyrl-RS" w:eastAsia="sr-Latn-CS"/>
        </w:rPr>
        <w:t xml:space="preserve"> (текућа и континуирана делатност корисника буџета чијим спровођењем се постижу циљеви који доприносе достизању циљева програма), односно </w:t>
      </w:r>
      <w:r w:rsidR="001B106C" w:rsidRPr="001B106C">
        <w:rPr>
          <w:rFonts w:ascii="Arial" w:eastAsia="Times New Roman" w:hAnsi="Arial" w:cs="Arial"/>
          <w:noProof/>
          <w:color w:val="auto"/>
          <w:sz w:val="22"/>
          <w:lang w:val="sr-Cyrl-RS" w:eastAsia="sr-Latn-CS"/>
        </w:rPr>
        <w:t>као пројекат</w:t>
      </w:r>
      <w:r w:rsidR="001B106C" w:rsidRPr="001B106C">
        <w:rPr>
          <w:rFonts w:ascii="Arial" w:eastAsia="Times New Roman" w:hAnsi="Arial" w:cs="Arial"/>
          <w:b w:val="0"/>
          <w:noProof/>
          <w:color w:val="auto"/>
          <w:sz w:val="22"/>
          <w:lang w:val="sr-Cyrl-RS" w:eastAsia="sr-Latn-CS"/>
        </w:rPr>
        <w:t xml:space="preserve"> (временски ограничен пословни подухват корисника буџета са јасно дефинисаним исходом, односно променом која се жели постићи, потребним ресурсима и управљачком структуром). </w:t>
      </w:r>
      <w:r w:rsidR="00BB2C0A">
        <w:rPr>
          <w:rFonts w:ascii="Arial" w:eastAsia="Times New Roman" w:hAnsi="Arial" w:cs="Arial"/>
          <w:b w:val="0"/>
          <w:noProof/>
          <w:color w:val="auto"/>
          <w:sz w:val="22"/>
          <w:lang w:val="sr-Cyrl-RS" w:eastAsia="sr-Latn-CS"/>
        </w:rPr>
        <w:t xml:space="preserve"> </w:t>
      </w:r>
      <w:r w:rsidR="001B106C" w:rsidRPr="001B106C">
        <w:rPr>
          <w:rFonts w:ascii="Arial" w:eastAsia="Calibri" w:hAnsi="Arial" w:cs="Arial"/>
          <w:b w:val="0"/>
          <w:noProof/>
          <w:color w:val="auto"/>
          <w:sz w:val="22"/>
          <w:lang w:val="sr-Cyrl-RS" w:eastAsia="sr-Latn-CS"/>
        </w:rPr>
        <w:t>Када се посматрају поједине области којима се ЛАП бави, мере и активности по посебним циљевима припадају различитим програмима и програмским активностима локалног буџета. У</w:t>
      </w:r>
      <w:r w:rsidR="001B106C" w:rsidRPr="001B106C">
        <w:rPr>
          <w:rFonts w:ascii="Arial" w:eastAsia="Times New Roman" w:hAnsi="Arial" w:cs="Arial"/>
          <w:b w:val="0"/>
          <w:noProof/>
          <w:color w:val="auto"/>
          <w:sz w:val="22"/>
          <w:lang w:val="sr-Cyrl-RS" w:eastAsia="sr-Latn-CS"/>
        </w:rPr>
        <w:t xml:space="preserve"> наставку је приказано ком програму и/или програмској активности припадају дефинисане активности из Локалног акционог плана за инклузију Рома, укључујући њихове вредности за које је </w:t>
      </w:r>
      <w:r w:rsidR="001B106C" w:rsidRPr="001B106C">
        <w:rPr>
          <w:rFonts w:ascii="Arial" w:eastAsia="Times New Roman" w:hAnsi="Arial" w:cs="Arial"/>
          <w:noProof/>
          <w:color w:val="auto"/>
          <w:sz w:val="22"/>
          <w:lang w:val="sr-Cyrl-RS" w:eastAsia="sr-Latn-CS"/>
        </w:rPr>
        <w:t>потребно обезбедити средства из буџета Општине:</w:t>
      </w:r>
    </w:p>
    <w:p w14:paraId="69385AA8" w14:textId="77777777" w:rsidR="001B106C" w:rsidRPr="001B106C" w:rsidRDefault="001B106C" w:rsidP="001B106C">
      <w:pPr>
        <w:autoSpaceDE w:val="0"/>
        <w:autoSpaceDN w:val="0"/>
        <w:adjustRightInd w:val="0"/>
        <w:spacing w:line="240" w:lineRule="auto"/>
        <w:jc w:val="both"/>
        <w:rPr>
          <w:rFonts w:ascii="Arial" w:eastAsia="Times New Roman" w:hAnsi="Arial" w:cs="Arial"/>
          <w:noProof/>
          <w:color w:val="auto"/>
          <w:sz w:val="22"/>
          <w:lang w:val="sr-Cyrl-RS" w:eastAsia="sr-Latn-CS"/>
        </w:rPr>
      </w:pPr>
    </w:p>
    <w:p w14:paraId="31FAC28A" w14:textId="484E8F9C" w:rsidR="001B106C" w:rsidRPr="001B106C" w:rsidRDefault="001B106C" w:rsidP="00BB2C0A">
      <w:pPr>
        <w:spacing w:before="140" w:after="140" w:line="240" w:lineRule="auto"/>
        <w:jc w:val="both"/>
        <w:rPr>
          <w:rFonts w:ascii="Arial" w:eastAsia="Times New Roman" w:hAnsi="Arial" w:cs="Arial"/>
          <w:b w:val="0"/>
          <w:noProof/>
          <w:color w:val="278079" w:themeColor="accent6" w:themeShade="BF"/>
          <w:sz w:val="22"/>
          <w:lang w:val="sr-Cyrl-RS" w:eastAsia="sr-Latn-CS"/>
        </w:rPr>
      </w:pPr>
      <w:r w:rsidRPr="001B106C">
        <w:rPr>
          <w:rFonts w:ascii="Arial" w:eastAsia="Times New Roman" w:hAnsi="Arial" w:cs="Arial"/>
          <w:noProof/>
          <w:color w:val="278079" w:themeColor="accent6" w:themeShade="BF"/>
          <w:sz w:val="22"/>
          <w:u w:val="single"/>
          <w:lang w:val="sr-Cyrl-RS" w:eastAsia="sr-Latn-CS"/>
        </w:rPr>
        <w:t>Посебан циљ 1</w:t>
      </w:r>
      <w:r w:rsidRPr="001B106C">
        <w:rPr>
          <w:rFonts w:ascii="Arial" w:eastAsia="Times New Roman" w:hAnsi="Arial" w:cs="Arial"/>
          <w:noProof/>
          <w:color w:val="278079" w:themeColor="accent6" w:themeShade="BF"/>
          <w:sz w:val="22"/>
          <w:lang w:val="sr-Cyrl-RS" w:eastAsia="sr-Latn-CS"/>
        </w:rPr>
        <w:t xml:space="preserve">: </w:t>
      </w:r>
      <w:r w:rsidRPr="001B106C">
        <w:rPr>
          <w:rFonts w:ascii="Arial" w:eastAsia="Times New Roman" w:hAnsi="Arial" w:cs="Arial"/>
          <w:bCs/>
          <w:noProof/>
          <w:color w:val="278079" w:themeColor="accent6" w:themeShade="BF"/>
          <w:sz w:val="22"/>
          <w:lang w:val="sr-Cyrl-RS" w:eastAsia="sr-Latn-CS"/>
        </w:rPr>
        <w:t>Повећати обухват деце ромске националности предшколским васпитањем и образовањем и унапредити редовност похађања наставе у основним и средњим школама</w:t>
      </w:r>
    </w:p>
    <w:p w14:paraId="7C05E3FF" w14:textId="5F13DC8A" w:rsidR="001B106C" w:rsidRPr="001B106C" w:rsidRDefault="00BB2C0A" w:rsidP="001B106C">
      <w:pPr>
        <w:spacing w:before="140" w:after="140" w:line="240" w:lineRule="auto"/>
        <w:jc w:val="both"/>
        <w:rPr>
          <w:rFonts w:ascii="Arial" w:eastAsia="Times New Roman" w:hAnsi="Arial" w:cs="Arial"/>
          <w:b w:val="0"/>
          <w:noProof/>
          <w:color w:val="auto"/>
          <w:sz w:val="22"/>
          <w:lang w:val="sr-Cyrl-RS" w:eastAsia="sr-Latn-CS"/>
        </w:rPr>
      </w:pPr>
      <w:r>
        <w:rPr>
          <w:rFonts w:ascii="Arial" w:eastAsia="Times New Roman" w:hAnsi="Arial" w:cs="Arial"/>
          <w:b w:val="0"/>
          <w:noProof/>
          <w:color w:val="auto"/>
          <w:sz w:val="22"/>
          <w:lang w:val="sr-Cyrl-RS" w:eastAsia="sr-Latn-CS"/>
        </w:rPr>
        <w:t xml:space="preserve">       </w:t>
      </w:r>
      <w:r w:rsidR="001B106C" w:rsidRPr="001B106C">
        <w:rPr>
          <w:rFonts w:ascii="Arial" w:eastAsia="Times New Roman" w:hAnsi="Arial" w:cs="Arial"/>
          <w:b w:val="0"/>
          <w:noProof/>
          <w:color w:val="auto"/>
          <w:sz w:val="22"/>
          <w:lang w:val="sr-Cyrl-RS" w:eastAsia="sr-Latn-CS"/>
        </w:rPr>
        <w:t xml:space="preserve">У оквиру </w:t>
      </w:r>
      <w:r w:rsidR="001B106C" w:rsidRPr="001B106C">
        <w:rPr>
          <w:rFonts w:ascii="Arial" w:eastAsia="Times New Roman" w:hAnsi="Arial" w:cs="Arial"/>
          <w:noProof/>
          <w:color w:val="auto"/>
          <w:sz w:val="22"/>
          <w:lang w:val="sr-Cyrl-RS" w:eastAsia="sr-Latn-CS"/>
        </w:rPr>
        <w:t>Посебног циља 1</w:t>
      </w:r>
      <w:r w:rsidR="001B106C" w:rsidRPr="001B106C">
        <w:rPr>
          <w:rFonts w:ascii="Arial" w:eastAsia="Times New Roman" w:hAnsi="Arial" w:cs="Arial"/>
          <w:b w:val="0"/>
          <w:noProof/>
          <w:color w:val="auto"/>
          <w:sz w:val="22"/>
          <w:lang w:val="sr-Cyrl-RS" w:eastAsia="sr-Latn-CS"/>
        </w:rPr>
        <w:t xml:space="preserve"> дефинисане су активности које се односе на рад са ромском популацијом (родитељима и децом) за укључивање што већег броја деце у образовни систем од најмлађег узраста и смањење отежавајућих фактора који утичу на редовност похађања наставе, пре свега реализацијом мера финансијске подршке деци и родитељима предшколске и школске деце кроз: </w:t>
      </w:r>
      <w:r w:rsidR="001B106C" w:rsidRPr="001B106C">
        <w:rPr>
          <w:rFonts w:ascii="Arial" w:eastAsia="Times New Roman" w:hAnsi="Arial" w:cs="Arial"/>
          <w:b w:val="0"/>
          <w:noProof/>
          <w:color w:val="000000"/>
          <w:sz w:val="22"/>
          <w:lang w:val="sr-Cyrl-RS" w:eastAsia="sr-Latn-CS"/>
        </w:rPr>
        <w:t xml:space="preserve">обезбеђивање субвенција за вртић, набавку уџбеника, школског прибора, дидактичког материјала, обезбеђивање </w:t>
      </w:r>
      <w:r w:rsidR="001B106C" w:rsidRPr="001B106C">
        <w:rPr>
          <w:rFonts w:ascii="Arial" w:eastAsia="Times New Roman" w:hAnsi="Arial" w:cs="Arial"/>
          <w:b w:val="0"/>
          <w:noProof/>
          <w:color w:val="000000"/>
          <w:sz w:val="22"/>
          <w:lang w:val="sr-Cyrl-RS" w:eastAsia="sr-Latn-CS"/>
        </w:rPr>
        <w:lastRenderedPageBreak/>
        <w:t xml:space="preserve">бесплатног </w:t>
      </w:r>
      <w:r w:rsidR="001B106C" w:rsidRPr="001B106C">
        <w:rPr>
          <w:rFonts w:ascii="Arial" w:eastAsia="Times New Roman" w:hAnsi="Arial" w:cs="Arial"/>
          <w:b w:val="0"/>
          <w:noProof/>
          <w:color w:val="auto"/>
          <w:sz w:val="22"/>
          <w:lang w:val="sr-Cyrl-RS" w:eastAsia="sr-Latn-CS"/>
        </w:rPr>
        <w:t xml:space="preserve">превоза, новчану подршку студентима и сл. Осим тога, предвиђене си и креативне радионице за најмлађе уз присуство родитеља, вршњачке едукације, каријерно саветовање, реализација активности из области ромске културе и традиције. Највећи број предвиђених активности претпоставља финансирање из извора 01, осим допунског рада са децом ромске националности кроз вршњачку едукацију који ће се финансирати </w:t>
      </w:r>
      <w:r>
        <w:rPr>
          <w:rFonts w:ascii="Arial" w:eastAsia="Times New Roman" w:hAnsi="Arial" w:cs="Arial"/>
          <w:b w:val="0"/>
          <w:noProof/>
          <w:color w:val="auto"/>
          <w:sz w:val="22"/>
          <w:lang w:val="sr-Cyrl-RS" w:eastAsia="sr-Latn-CS"/>
        </w:rPr>
        <w:t xml:space="preserve">из </w:t>
      </w:r>
      <w:r w:rsidR="001B106C" w:rsidRPr="001B106C">
        <w:rPr>
          <w:rFonts w:ascii="Arial" w:eastAsia="Times New Roman" w:hAnsi="Arial" w:cs="Arial"/>
          <w:b w:val="0"/>
          <w:noProof/>
          <w:color w:val="auto"/>
          <w:sz w:val="22"/>
          <w:lang w:val="sr-Cyrl-RS" w:eastAsia="sr-Latn-CS"/>
        </w:rPr>
        <w:t xml:space="preserve">екстерних </w:t>
      </w:r>
      <w:r>
        <w:rPr>
          <w:rFonts w:ascii="Arial" w:eastAsia="Times New Roman" w:hAnsi="Arial" w:cs="Arial"/>
          <w:b w:val="0"/>
          <w:noProof/>
          <w:color w:val="auto"/>
          <w:sz w:val="22"/>
          <w:lang w:val="sr-Cyrl-RS" w:eastAsia="sr-Latn-CS"/>
        </w:rPr>
        <w:t xml:space="preserve">/ донаторских </w:t>
      </w:r>
      <w:r w:rsidR="001B106C" w:rsidRPr="001B106C">
        <w:rPr>
          <w:rFonts w:ascii="Arial" w:eastAsia="Times New Roman" w:hAnsi="Arial" w:cs="Arial"/>
          <w:b w:val="0"/>
          <w:noProof/>
          <w:color w:val="auto"/>
          <w:sz w:val="22"/>
          <w:lang w:val="sr-Cyrl-RS" w:eastAsia="sr-Latn-CS"/>
        </w:rPr>
        <w:t>извора.</w:t>
      </w:r>
    </w:p>
    <w:p w14:paraId="0908B2DD" w14:textId="646DE921" w:rsidR="001B106C" w:rsidRPr="001B106C" w:rsidRDefault="00BB2C0A" w:rsidP="001B106C">
      <w:pPr>
        <w:spacing w:before="140" w:after="140" w:line="240" w:lineRule="auto"/>
        <w:jc w:val="both"/>
        <w:rPr>
          <w:rFonts w:ascii="Arial" w:eastAsia="Calibri" w:hAnsi="Arial" w:cs="Arial"/>
          <w:b w:val="0"/>
          <w:noProof/>
          <w:color w:val="auto"/>
          <w:sz w:val="22"/>
          <w:lang w:val="sr-Cyrl-RS" w:eastAsia="sr-Latn-CS"/>
        </w:rPr>
      </w:pPr>
      <w:r>
        <w:rPr>
          <w:rFonts w:ascii="Arial" w:eastAsia="Times New Roman" w:hAnsi="Arial" w:cs="Arial"/>
          <w:b w:val="0"/>
          <w:noProof/>
          <w:color w:val="auto"/>
          <w:sz w:val="22"/>
          <w:lang w:val="sr-Cyrl-RS" w:eastAsia="sr-Latn-CS"/>
        </w:rPr>
        <w:t xml:space="preserve">       </w:t>
      </w:r>
      <w:r w:rsidR="001B106C" w:rsidRPr="001B106C">
        <w:rPr>
          <w:rFonts w:ascii="Arial" w:eastAsia="Times New Roman" w:hAnsi="Arial" w:cs="Arial"/>
          <w:b w:val="0"/>
          <w:noProof/>
          <w:color w:val="auto"/>
          <w:sz w:val="22"/>
          <w:lang w:val="sr-Cyrl-RS" w:eastAsia="sr-Latn-CS"/>
        </w:rPr>
        <w:t>Све наведене активности у табели испод, осим набавке уџбеника и финансирања превоза за ученике средњих школа, финанс</w:t>
      </w:r>
      <w:r>
        <w:rPr>
          <w:rFonts w:ascii="Arial" w:eastAsia="Times New Roman" w:hAnsi="Arial" w:cs="Arial"/>
          <w:b w:val="0"/>
          <w:noProof/>
          <w:color w:val="auto"/>
          <w:sz w:val="22"/>
          <w:lang w:val="sr-Cyrl-RS" w:eastAsia="sr-Latn-CS"/>
        </w:rPr>
        <w:t>и</w:t>
      </w:r>
      <w:r w:rsidR="001B106C" w:rsidRPr="001B106C">
        <w:rPr>
          <w:rFonts w:ascii="Arial" w:eastAsia="Times New Roman" w:hAnsi="Arial" w:cs="Arial"/>
          <w:b w:val="0"/>
          <w:noProof/>
          <w:color w:val="auto"/>
          <w:sz w:val="22"/>
          <w:lang w:val="sr-Cyrl-RS" w:eastAsia="sr-Latn-CS"/>
        </w:rPr>
        <w:t xml:space="preserve">риће се из буџетских средстава за реализацију ЛАП-а за Роме у оквиру </w:t>
      </w:r>
      <w:r w:rsidR="001B106C" w:rsidRPr="001B106C">
        <w:rPr>
          <w:rFonts w:ascii="Arial" w:eastAsia="Times New Roman" w:hAnsi="Arial" w:cs="Arial"/>
          <w:noProof/>
          <w:color w:val="auto"/>
          <w:sz w:val="22"/>
          <w:lang w:val="sr-Cyrl-RS" w:eastAsia="sr-Latn-CS"/>
        </w:rPr>
        <w:t>Програма</w:t>
      </w:r>
      <w:r w:rsidR="001B106C" w:rsidRPr="001B106C">
        <w:rPr>
          <w:rFonts w:ascii="Arial" w:eastAsia="Times New Roman" w:hAnsi="Arial" w:cs="Arial"/>
          <w:b w:val="0"/>
          <w:noProof/>
          <w:color w:val="auto"/>
          <w:sz w:val="22"/>
          <w:lang w:val="sr-Cyrl-RS" w:eastAsia="sr-Latn-CS"/>
        </w:rPr>
        <w:t xml:space="preserve">  </w:t>
      </w:r>
      <w:r w:rsidR="001B106C" w:rsidRPr="001B106C">
        <w:rPr>
          <w:rFonts w:ascii="Arial" w:eastAsia="Times New Roman" w:hAnsi="Arial" w:cs="Arial"/>
          <w:noProof/>
          <w:color w:val="auto"/>
          <w:sz w:val="22"/>
          <w:lang w:val="sr-Cyrl-RS" w:eastAsia="sr-Latn-CS"/>
        </w:rPr>
        <w:t xml:space="preserve">11 – Социјална и дечија заштита </w:t>
      </w:r>
      <w:r w:rsidR="001B106C" w:rsidRPr="001B106C">
        <w:rPr>
          <w:rFonts w:ascii="Arial" w:eastAsia="Times New Roman" w:hAnsi="Arial" w:cs="Arial"/>
          <w:b w:val="0"/>
          <w:noProof/>
          <w:color w:val="auto"/>
          <w:sz w:val="22"/>
          <w:lang w:val="sr-Cyrl-RS" w:eastAsia="sr-Latn-CS"/>
        </w:rPr>
        <w:t xml:space="preserve">и средстава за реализацију Оперативног плана у наредној, 2025. години. Активности које се односе на набавку уџбеника и превоз ученика средњих школа је потребно финансирати као и до сада у оквиру раздела 5 Општинска управа и то, превоз ученика у оквиру </w:t>
      </w:r>
      <w:r w:rsidR="001B106C" w:rsidRPr="001B106C">
        <w:rPr>
          <w:rFonts w:ascii="Arial" w:eastAsia="Times New Roman" w:hAnsi="Arial" w:cs="Arial"/>
          <w:noProof/>
          <w:color w:val="auto"/>
          <w:sz w:val="22"/>
          <w:lang w:val="sr-Cyrl-RS" w:eastAsia="sr-Latn-CS"/>
        </w:rPr>
        <w:t>Програма 7 – Организација саобраћаја и саобраћајна инфраструктура ПА 0701-0004 – Јавни градски и приградски превоз путника</w:t>
      </w:r>
      <w:r w:rsidR="001B106C" w:rsidRPr="001B106C">
        <w:rPr>
          <w:rFonts w:ascii="Arial" w:eastAsia="Times New Roman" w:hAnsi="Arial" w:cs="Arial"/>
          <w:b w:val="0"/>
          <w:noProof/>
          <w:color w:val="auto"/>
          <w:sz w:val="22"/>
          <w:lang w:val="sr-Cyrl-RS" w:eastAsia="sr-Latn-CS"/>
        </w:rPr>
        <w:t xml:space="preserve">, а поделу бесплатних уџбеника у оквиру </w:t>
      </w:r>
      <w:r w:rsidR="001B106C" w:rsidRPr="001B106C">
        <w:rPr>
          <w:rFonts w:ascii="Arial" w:eastAsia="Times New Roman" w:hAnsi="Arial" w:cs="Arial"/>
          <w:noProof/>
          <w:color w:val="auto"/>
          <w:sz w:val="22"/>
          <w:lang w:val="sr-Cyrl-RS" w:eastAsia="sr-Latn-CS"/>
        </w:rPr>
        <w:t>Програма 9 – Основно образовање</w:t>
      </w:r>
      <w:r w:rsidR="001B106C" w:rsidRPr="001B106C">
        <w:rPr>
          <w:rFonts w:ascii="Arial" w:eastAsia="Times New Roman" w:hAnsi="Arial" w:cs="Arial"/>
          <w:b w:val="0"/>
          <w:noProof/>
          <w:color w:val="auto"/>
          <w:sz w:val="22"/>
          <w:lang w:val="sr-Cyrl-RS" w:eastAsia="sr-Latn-CS"/>
        </w:rPr>
        <w:t xml:space="preserve"> као пројекат са посебном припадајућом шифром, односно у складу са Одлуком о набавци бесплатних уџбеника за све ученике основних школа на територији општине.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6"/>
        <w:gridCol w:w="5463"/>
        <w:gridCol w:w="2131"/>
      </w:tblGrid>
      <w:tr w:rsidR="001B106C" w:rsidRPr="001B106C" w14:paraId="5935FA84" w14:textId="77777777" w:rsidTr="00BB2C0A">
        <w:tc>
          <w:tcPr>
            <w:tcW w:w="809" w:type="pct"/>
            <w:shd w:val="clear" w:color="auto" w:fill="278079" w:themeFill="accent6" w:themeFillShade="BF"/>
            <w:vAlign w:val="center"/>
          </w:tcPr>
          <w:p w14:paraId="2DC27A44" w14:textId="77777777" w:rsidR="001B106C" w:rsidRPr="001B106C" w:rsidRDefault="001B106C" w:rsidP="00BB2C0A">
            <w:pPr>
              <w:spacing w:after="120" w:line="240" w:lineRule="auto"/>
              <w:jc w:val="center"/>
              <w:rPr>
                <w:rFonts w:ascii="Arial" w:eastAsia="Times New Roman" w:hAnsi="Arial" w:cs="Arial"/>
                <w:b w:val="0"/>
                <w:noProof/>
                <w:color w:val="FFFFFF" w:themeColor="background1"/>
                <w:sz w:val="22"/>
                <w:lang w:val="sr-Cyrl-RS" w:eastAsia="sr-Latn-CS"/>
              </w:rPr>
            </w:pPr>
            <w:r w:rsidRPr="001B106C">
              <w:rPr>
                <w:rFonts w:ascii="Arial" w:eastAsia="Times New Roman" w:hAnsi="Arial" w:cs="Arial"/>
                <w:b w:val="0"/>
                <w:noProof/>
                <w:color w:val="FFFFFF" w:themeColor="background1"/>
                <w:sz w:val="22"/>
                <w:lang w:val="sr-Cyrl-RS" w:eastAsia="sr-Latn-CS"/>
              </w:rPr>
              <w:t>Ознака активности</w:t>
            </w:r>
          </w:p>
        </w:tc>
        <w:tc>
          <w:tcPr>
            <w:tcW w:w="3015" w:type="pct"/>
            <w:shd w:val="clear" w:color="auto" w:fill="278079" w:themeFill="accent6" w:themeFillShade="BF"/>
            <w:vAlign w:val="center"/>
          </w:tcPr>
          <w:p w14:paraId="18D93C1A" w14:textId="77777777" w:rsidR="001B106C" w:rsidRPr="001B106C" w:rsidRDefault="001B106C" w:rsidP="00BB2C0A">
            <w:pPr>
              <w:spacing w:after="120" w:line="240" w:lineRule="auto"/>
              <w:jc w:val="center"/>
              <w:rPr>
                <w:rFonts w:ascii="Arial" w:eastAsia="Times New Roman" w:hAnsi="Arial" w:cs="Arial"/>
                <w:b w:val="0"/>
                <w:noProof/>
                <w:color w:val="FFFFFF" w:themeColor="background1"/>
                <w:sz w:val="22"/>
                <w:lang w:val="sr-Cyrl-RS" w:eastAsia="sr-Latn-CS"/>
              </w:rPr>
            </w:pPr>
            <w:r w:rsidRPr="001B106C">
              <w:rPr>
                <w:rFonts w:ascii="Arial" w:eastAsia="Times New Roman" w:hAnsi="Arial" w:cs="Arial"/>
                <w:b w:val="0"/>
                <w:noProof/>
                <w:color w:val="FFFFFF" w:themeColor="background1"/>
                <w:sz w:val="22"/>
                <w:lang w:val="sr-Cyrl-RS" w:eastAsia="sr-Latn-CS"/>
              </w:rPr>
              <w:t>Активност</w:t>
            </w:r>
          </w:p>
        </w:tc>
        <w:tc>
          <w:tcPr>
            <w:tcW w:w="1176" w:type="pct"/>
            <w:shd w:val="clear" w:color="auto" w:fill="278079" w:themeFill="accent6" w:themeFillShade="BF"/>
            <w:vAlign w:val="center"/>
          </w:tcPr>
          <w:p w14:paraId="60E36A2A" w14:textId="77913C17" w:rsidR="001B106C" w:rsidRPr="001B106C" w:rsidRDefault="001B106C" w:rsidP="00BB2C0A">
            <w:pPr>
              <w:spacing w:line="240" w:lineRule="auto"/>
              <w:jc w:val="center"/>
              <w:rPr>
                <w:rFonts w:ascii="Arial" w:eastAsia="Times New Roman" w:hAnsi="Arial" w:cs="Arial"/>
                <w:b w:val="0"/>
                <w:noProof/>
                <w:color w:val="FFFFFF" w:themeColor="background1"/>
                <w:sz w:val="22"/>
                <w:lang w:val="sr-Cyrl-RS" w:eastAsia="sr-Latn-CS"/>
              </w:rPr>
            </w:pPr>
            <w:r w:rsidRPr="001B106C">
              <w:rPr>
                <w:rFonts w:ascii="Arial" w:eastAsia="Times New Roman" w:hAnsi="Arial" w:cs="Arial"/>
                <w:b w:val="0"/>
                <w:noProof/>
                <w:color w:val="FFFFFF" w:themeColor="background1"/>
                <w:sz w:val="22"/>
                <w:lang w:val="sr-Cyrl-RS" w:eastAsia="sr-Latn-CS"/>
              </w:rPr>
              <w:t>Укупна средства</w:t>
            </w:r>
          </w:p>
          <w:p w14:paraId="0F6CBA5B" w14:textId="2CA2F13E" w:rsidR="001B106C" w:rsidRPr="001B106C" w:rsidRDefault="001B106C" w:rsidP="00BB2C0A">
            <w:pPr>
              <w:spacing w:after="120" w:line="240" w:lineRule="auto"/>
              <w:jc w:val="center"/>
              <w:rPr>
                <w:rFonts w:ascii="Arial" w:eastAsia="Times New Roman" w:hAnsi="Arial" w:cs="Arial"/>
                <w:b w:val="0"/>
                <w:noProof/>
                <w:color w:val="FFFFFF" w:themeColor="background1"/>
                <w:sz w:val="22"/>
                <w:lang w:val="sr-Cyrl-RS" w:eastAsia="sr-Latn-CS"/>
              </w:rPr>
            </w:pPr>
            <w:r w:rsidRPr="001B106C">
              <w:rPr>
                <w:rFonts w:ascii="Arial" w:eastAsia="Times New Roman" w:hAnsi="Arial" w:cs="Arial"/>
                <w:b w:val="0"/>
                <w:noProof/>
                <w:color w:val="FFFFFF" w:themeColor="background1"/>
                <w:sz w:val="22"/>
                <w:lang w:val="sr-Cyrl-RS" w:eastAsia="sr-Latn-CS"/>
              </w:rPr>
              <w:t>2025 – 2027</w:t>
            </w:r>
            <w:r w:rsidR="0097405A">
              <w:rPr>
                <w:rFonts w:ascii="Arial" w:eastAsia="Times New Roman" w:hAnsi="Arial" w:cs="Arial"/>
                <w:b w:val="0"/>
                <w:noProof/>
                <w:color w:val="FFFFFF" w:themeColor="background1"/>
                <w:sz w:val="22"/>
                <w:lang w:val="sr-Cyrl-RS" w:eastAsia="sr-Latn-CS"/>
              </w:rPr>
              <w:t>.</w:t>
            </w:r>
            <w:r w:rsidRPr="001B106C">
              <w:rPr>
                <w:rFonts w:ascii="Arial" w:eastAsia="Times New Roman" w:hAnsi="Arial" w:cs="Arial"/>
                <w:b w:val="0"/>
                <w:noProof/>
                <w:color w:val="FFFFFF" w:themeColor="background1"/>
                <w:sz w:val="22"/>
                <w:lang w:val="sr-Cyrl-RS" w:eastAsia="sr-Latn-CS"/>
              </w:rPr>
              <w:t xml:space="preserve"> (РСД)</w:t>
            </w:r>
          </w:p>
        </w:tc>
      </w:tr>
      <w:tr w:rsidR="001B106C" w:rsidRPr="001B106C" w14:paraId="3B0F8B33" w14:textId="77777777" w:rsidTr="001B106C">
        <w:trPr>
          <w:trHeight w:val="377"/>
        </w:trPr>
        <w:tc>
          <w:tcPr>
            <w:tcW w:w="5000" w:type="pct"/>
            <w:gridSpan w:val="3"/>
            <w:shd w:val="clear" w:color="auto" w:fill="EDEDED"/>
            <w:vAlign w:val="center"/>
          </w:tcPr>
          <w:p w14:paraId="06D88268" w14:textId="77777777" w:rsidR="001B106C" w:rsidRPr="001B106C" w:rsidRDefault="001B106C" w:rsidP="001B106C">
            <w:pPr>
              <w:spacing w:after="120" w:line="240" w:lineRule="auto"/>
              <w:rPr>
                <w:rFonts w:ascii="Arial" w:eastAsia="Times New Roman" w:hAnsi="Arial" w:cs="Arial"/>
                <w:b w:val="0"/>
                <w:noProof/>
                <w:color w:val="auto"/>
                <w:sz w:val="22"/>
                <w:lang w:val="sr-Cyrl-RS" w:eastAsia="sr-Latn-CS"/>
              </w:rPr>
            </w:pPr>
            <w:r w:rsidRPr="001B106C">
              <w:rPr>
                <w:rFonts w:ascii="Arial" w:eastAsia="Times New Roman" w:hAnsi="Arial" w:cs="Arial"/>
                <w:noProof/>
                <w:color w:val="auto"/>
                <w:sz w:val="22"/>
                <w:lang w:val="sr-Cyrl-RS" w:eastAsia="sr-Latn-CS"/>
              </w:rPr>
              <w:t xml:space="preserve">МЕРА 1.1. </w:t>
            </w:r>
            <w:r w:rsidRPr="001B106C">
              <w:rPr>
                <w:rFonts w:ascii="Arial" w:eastAsia="Times New Roman" w:hAnsi="Arial" w:cs="Arial"/>
                <w:bCs/>
                <w:noProof/>
                <w:color w:val="auto"/>
                <w:sz w:val="22"/>
                <w:lang w:val="sr-Cyrl-RS" w:eastAsia="sr-Latn-CS"/>
              </w:rPr>
              <w:t>Повећати обухват деце ромске националности предшколским васпитањем и образовањем уз елиминацију отежавајућих фактора за њихово укључивање у програме раног развоја</w:t>
            </w:r>
          </w:p>
        </w:tc>
      </w:tr>
      <w:tr w:rsidR="001B106C" w:rsidRPr="001B106C" w14:paraId="0DA732B3" w14:textId="77777777" w:rsidTr="00E716E6">
        <w:tc>
          <w:tcPr>
            <w:tcW w:w="809" w:type="pct"/>
            <w:vAlign w:val="center"/>
          </w:tcPr>
          <w:p w14:paraId="5E5BFEF0" w14:textId="77777777" w:rsidR="001B106C" w:rsidRPr="001B106C" w:rsidRDefault="001B106C" w:rsidP="001B106C">
            <w:pPr>
              <w:spacing w:line="240" w:lineRule="auto"/>
              <w:jc w:val="center"/>
              <w:rPr>
                <w:rFonts w:ascii="Arial" w:eastAsia="Times New Roman" w:hAnsi="Arial" w:cs="Arial"/>
                <w:noProof/>
                <w:color w:val="auto"/>
                <w:sz w:val="22"/>
                <w:lang w:val="sr-Cyrl-RS" w:eastAsia="sr-Latn-CS"/>
              </w:rPr>
            </w:pPr>
            <w:r w:rsidRPr="001B106C">
              <w:rPr>
                <w:rFonts w:ascii="Arial" w:eastAsia="Times New Roman" w:hAnsi="Arial" w:cs="Arial"/>
                <w:b w:val="0"/>
                <w:noProof/>
                <w:color w:val="auto"/>
                <w:sz w:val="22"/>
                <w:lang w:val="sr-Cyrl-RS" w:eastAsia="sr-Latn-CS"/>
              </w:rPr>
              <w:t>1.1.1</w:t>
            </w:r>
          </w:p>
        </w:tc>
        <w:tc>
          <w:tcPr>
            <w:tcW w:w="3015" w:type="pct"/>
            <w:vAlign w:val="center"/>
          </w:tcPr>
          <w:p w14:paraId="0A502E1C" w14:textId="77777777" w:rsidR="001B106C" w:rsidRPr="001B106C" w:rsidRDefault="001B106C" w:rsidP="001B106C">
            <w:pPr>
              <w:spacing w:before="60" w:after="60" w:line="240" w:lineRule="auto"/>
              <w:rPr>
                <w:rFonts w:ascii="Arial" w:eastAsia="Times New Roman" w:hAnsi="Arial" w:cs="Arial"/>
                <w:b w:val="0"/>
                <w:noProof/>
                <w:color w:val="000000"/>
                <w:sz w:val="22"/>
                <w:lang w:val="sr-Cyrl-RS" w:eastAsia="sr-Latn-CS"/>
              </w:rPr>
            </w:pPr>
            <w:r w:rsidRPr="001B106C">
              <w:rPr>
                <w:rFonts w:ascii="Arial" w:eastAsia="Times New Roman" w:hAnsi="Arial" w:cs="Arial"/>
                <w:b w:val="0"/>
                <w:noProof/>
                <w:color w:val="auto"/>
                <w:sz w:val="22"/>
                <w:lang w:val="sr-Cyrl-RS" w:eastAsia="sr-Latn-CS"/>
              </w:rPr>
              <w:t xml:space="preserve">Покривање партиципације за децу ромске националности до износа економске цене вртића  </w:t>
            </w:r>
          </w:p>
        </w:tc>
        <w:tc>
          <w:tcPr>
            <w:tcW w:w="1176" w:type="pct"/>
            <w:vAlign w:val="center"/>
          </w:tcPr>
          <w:p w14:paraId="41059162" w14:textId="77777777" w:rsidR="001B106C" w:rsidRPr="001B106C" w:rsidRDefault="001B106C" w:rsidP="001B106C">
            <w:pPr>
              <w:spacing w:after="120" w:line="240" w:lineRule="auto"/>
              <w:rPr>
                <w:rFonts w:ascii="Arial" w:eastAsia="Times New Roman" w:hAnsi="Arial" w:cs="Arial"/>
                <w:noProof/>
                <w:color w:val="auto"/>
                <w:sz w:val="22"/>
                <w:lang w:val="sr-Cyrl-RS" w:eastAsia="sr-Latn-CS"/>
              </w:rPr>
            </w:pPr>
            <w:r w:rsidRPr="001B106C">
              <w:rPr>
                <w:rFonts w:ascii="Arial" w:eastAsia="Times New Roman" w:hAnsi="Arial" w:cs="Arial"/>
                <w:b w:val="0"/>
                <w:noProof/>
                <w:color w:val="000000"/>
                <w:sz w:val="22"/>
                <w:lang w:val="sr-Cyrl-RS" w:eastAsia="sr-Latn-CS"/>
              </w:rPr>
              <w:t>234.000,00</w:t>
            </w:r>
          </w:p>
        </w:tc>
      </w:tr>
      <w:tr w:rsidR="001B106C" w:rsidRPr="001B106C" w14:paraId="5FF52780" w14:textId="77777777" w:rsidTr="00E716E6">
        <w:tc>
          <w:tcPr>
            <w:tcW w:w="809" w:type="pct"/>
            <w:vAlign w:val="center"/>
          </w:tcPr>
          <w:p w14:paraId="6250A530" w14:textId="77777777" w:rsidR="001B106C" w:rsidRPr="001B106C" w:rsidRDefault="001B106C" w:rsidP="001B106C">
            <w:pPr>
              <w:spacing w:line="240" w:lineRule="auto"/>
              <w:jc w:val="center"/>
              <w:rPr>
                <w:rFonts w:ascii="Arial" w:eastAsia="Times New Roman" w:hAnsi="Arial" w:cs="Arial"/>
                <w:noProof/>
                <w:color w:val="auto"/>
                <w:sz w:val="22"/>
                <w:lang w:val="sr-Cyrl-RS" w:eastAsia="sr-Latn-CS"/>
              </w:rPr>
            </w:pPr>
            <w:r w:rsidRPr="001B106C">
              <w:rPr>
                <w:rFonts w:ascii="Arial" w:eastAsia="Times New Roman" w:hAnsi="Arial" w:cs="Arial"/>
                <w:b w:val="0"/>
                <w:noProof/>
                <w:color w:val="auto"/>
                <w:sz w:val="22"/>
                <w:lang w:val="sr-Cyrl-RS" w:eastAsia="sr-Latn-CS"/>
              </w:rPr>
              <w:t>1.1.2</w:t>
            </w:r>
          </w:p>
        </w:tc>
        <w:tc>
          <w:tcPr>
            <w:tcW w:w="3015" w:type="pct"/>
            <w:vAlign w:val="center"/>
          </w:tcPr>
          <w:p w14:paraId="4ADE0A10" w14:textId="77777777" w:rsidR="001B106C" w:rsidRPr="001B106C" w:rsidRDefault="001B106C" w:rsidP="001B106C">
            <w:pPr>
              <w:spacing w:before="60" w:after="60" w:line="240" w:lineRule="auto"/>
              <w:rPr>
                <w:rFonts w:ascii="Arial" w:eastAsia="Times New Roman" w:hAnsi="Arial" w:cs="Arial"/>
                <w:b w:val="0"/>
                <w:noProof/>
                <w:color w:val="000000"/>
                <w:sz w:val="22"/>
                <w:lang w:val="sr-Cyrl-RS" w:eastAsia="sr-Latn-CS"/>
              </w:rPr>
            </w:pPr>
            <w:r w:rsidRPr="001B106C">
              <w:rPr>
                <w:rFonts w:ascii="Arial" w:eastAsia="Times New Roman" w:hAnsi="Arial" w:cs="Arial"/>
                <w:b w:val="0"/>
                <w:noProof/>
                <w:color w:val="000000"/>
                <w:sz w:val="22"/>
                <w:lang w:val="sr-Cyrl-RS" w:eastAsia="sr-Latn-CS"/>
              </w:rPr>
              <w:t xml:space="preserve">Набавка дидактичког материјала за децу која похађају ПВО </w:t>
            </w:r>
          </w:p>
        </w:tc>
        <w:tc>
          <w:tcPr>
            <w:tcW w:w="1176" w:type="pct"/>
            <w:vAlign w:val="center"/>
          </w:tcPr>
          <w:p w14:paraId="4334E9AB" w14:textId="77777777" w:rsidR="001B106C" w:rsidRPr="001B106C" w:rsidRDefault="001B106C" w:rsidP="001B106C">
            <w:pPr>
              <w:spacing w:after="120" w:line="240" w:lineRule="auto"/>
              <w:rPr>
                <w:rFonts w:ascii="Arial" w:eastAsia="Times New Roman" w:hAnsi="Arial" w:cs="Arial"/>
                <w:b w:val="0"/>
                <w:noProof/>
                <w:color w:val="000000"/>
                <w:sz w:val="22"/>
                <w:lang w:val="sr-Cyrl-RS" w:eastAsia="sr-Latn-CS"/>
              </w:rPr>
            </w:pPr>
            <w:r w:rsidRPr="001B106C">
              <w:rPr>
                <w:rFonts w:ascii="Arial" w:eastAsia="Times New Roman" w:hAnsi="Arial" w:cs="Arial"/>
                <w:b w:val="0"/>
                <w:noProof/>
                <w:color w:val="000000"/>
                <w:sz w:val="22"/>
                <w:lang w:val="sr-Cyrl-RS" w:eastAsia="sr-Latn-CS"/>
              </w:rPr>
              <w:t>150.000,00</w:t>
            </w:r>
          </w:p>
        </w:tc>
      </w:tr>
      <w:tr w:rsidR="001B106C" w:rsidRPr="001B106C" w14:paraId="74477799" w14:textId="77777777" w:rsidTr="00E716E6">
        <w:tc>
          <w:tcPr>
            <w:tcW w:w="809" w:type="pct"/>
            <w:vAlign w:val="center"/>
          </w:tcPr>
          <w:p w14:paraId="5AF9464B" w14:textId="77777777" w:rsidR="001B106C" w:rsidRPr="001B106C" w:rsidRDefault="001B106C" w:rsidP="001B106C">
            <w:pPr>
              <w:spacing w:line="240" w:lineRule="auto"/>
              <w:jc w:val="center"/>
              <w:rPr>
                <w:rFonts w:ascii="Arial" w:eastAsia="Times New Roman" w:hAnsi="Arial" w:cs="Arial"/>
                <w:noProof/>
                <w:color w:val="auto"/>
                <w:sz w:val="22"/>
                <w:lang w:val="sr-Cyrl-RS" w:eastAsia="sr-Latn-CS"/>
              </w:rPr>
            </w:pPr>
            <w:r w:rsidRPr="001B106C">
              <w:rPr>
                <w:rFonts w:ascii="Arial" w:eastAsia="Times New Roman" w:hAnsi="Arial" w:cs="Arial"/>
                <w:b w:val="0"/>
                <w:noProof/>
                <w:color w:val="auto"/>
                <w:sz w:val="22"/>
                <w:lang w:val="sr-Cyrl-RS" w:eastAsia="sr-Latn-CS"/>
              </w:rPr>
              <w:t>1.1.3</w:t>
            </w:r>
          </w:p>
        </w:tc>
        <w:tc>
          <w:tcPr>
            <w:tcW w:w="3015" w:type="pct"/>
            <w:vAlign w:val="center"/>
          </w:tcPr>
          <w:p w14:paraId="280AA18F" w14:textId="77777777" w:rsidR="001B106C" w:rsidRPr="001B106C" w:rsidRDefault="001B106C" w:rsidP="001B106C">
            <w:pPr>
              <w:spacing w:before="60" w:after="60" w:line="240" w:lineRule="auto"/>
              <w:rPr>
                <w:rFonts w:ascii="Arial" w:eastAsia="Times New Roman" w:hAnsi="Arial" w:cs="Arial"/>
                <w:b w:val="0"/>
                <w:noProof/>
                <w:color w:val="000000"/>
                <w:sz w:val="22"/>
                <w:lang w:val="sr-Cyrl-RS" w:eastAsia="sr-Latn-CS"/>
              </w:rPr>
            </w:pPr>
            <w:r w:rsidRPr="001B106C">
              <w:rPr>
                <w:rFonts w:ascii="Arial" w:eastAsia="Times New Roman" w:hAnsi="Arial" w:cs="Arial"/>
                <w:b w:val="0"/>
                <w:noProof/>
                <w:color w:val="000000"/>
                <w:sz w:val="22"/>
                <w:lang w:val="sr-Cyrl-RS" w:eastAsia="sr-Latn-CS"/>
              </w:rPr>
              <w:t xml:space="preserve">Креативне радионице за сву ромску децу узраста 3-5,5 година у предшколској установи </w:t>
            </w:r>
          </w:p>
        </w:tc>
        <w:tc>
          <w:tcPr>
            <w:tcW w:w="1176" w:type="pct"/>
            <w:vAlign w:val="center"/>
          </w:tcPr>
          <w:p w14:paraId="3AE4BD85" w14:textId="77777777" w:rsidR="001B106C" w:rsidRPr="001B106C" w:rsidRDefault="001B106C" w:rsidP="001B106C">
            <w:pPr>
              <w:spacing w:after="120" w:line="240" w:lineRule="auto"/>
              <w:rPr>
                <w:rFonts w:ascii="Arial" w:eastAsia="Times New Roman" w:hAnsi="Arial" w:cs="Arial"/>
                <w:b w:val="0"/>
                <w:noProof/>
                <w:color w:val="000000"/>
                <w:sz w:val="22"/>
                <w:lang w:val="sr-Cyrl-RS" w:eastAsia="sr-Latn-CS"/>
              </w:rPr>
            </w:pPr>
            <w:r w:rsidRPr="001B106C">
              <w:rPr>
                <w:rFonts w:ascii="Arial" w:eastAsia="Times New Roman" w:hAnsi="Arial" w:cs="Arial"/>
                <w:b w:val="0"/>
                <w:noProof/>
                <w:color w:val="000000"/>
                <w:sz w:val="22"/>
                <w:lang w:val="sr-Cyrl-RS" w:eastAsia="sr-Latn-CS"/>
              </w:rPr>
              <w:t>240.000,00</w:t>
            </w:r>
          </w:p>
        </w:tc>
      </w:tr>
    </w:tbl>
    <w:p w14:paraId="74C41214" w14:textId="77777777" w:rsidR="001B106C" w:rsidRPr="001B106C" w:rsidRDefault="001B106C" w:rsidP="001B106C">
      <w:pPr>
        <w:spacing w:line="240" w:lineRule="auto"/>
        <w:rPr>
          <w:rFonts w:ascii="Arial" w:eastAsia="Times New Roman" w:hAnsi="Arial" w:cs="Arial"/>
          <w:b w:val="0"/>
          <w:noProof/>
          <w:color w:val="auto"/>
          <w:sz w:val="22"/>
          <w:lang w:val="sr-Cyrl-RS" w:eastAsia="sr-Latn-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6"/>
        <w:gridCol w:w="5463"/>
        <w:gridCol w:w="2131"/>
      </w:tblGrid>
      <w:tr w:rsidR="001B106C" w:rsidRPr="001B106C" w14:paraId="18CA72A4" w14:textId="77777777" w:rsidTr="00BB2C0A">
        <w:tc>
          <w:tcPr>
            <w:tcW w:w="809" w:type="pct"/>
            <w:shd w:val="clear" w:color="auto" w:fill="278079" w:themeFill="accent6" w:themeFillShade="BF"/>
            <w:vAlign w:val="center"/>
          </w:tcPr>
          <w:p w14:paraId="20F67FE1" w14:textId="77777777" w:rsidR="001B106C" w:rsidRPr="001B106C" w:rsidRDefault="001B106C" w:rsidP="00BB2C0A">
            <w:pPr>
              <w:spacing w:after="120" w:line="240" w:lineRule="auto"/>
              <w:jc w:val="center"/>
              <w:rPr>
                <w:rFonts w:ascii="Arial" w:eastAsia="Times New Roman" w:hAnsi="Arial" w:cs="Arial"/>
                <w:b w:val="0"/>
                <w:noProof/>
                <w:color w:val="FFFFFF" w:themeColor="background1"/>
                <w:sz w:val="22"/>
                <w:lang w:val="sr-Cyrl-RS" w:eastAsia="sr-Latn-CS"/>
              </w:rPr>
            </w:pPr>
            <w:r w:rsidRPr="001B106C">
              <w:rPr>
                <w:rFonts w:ascii="Arial" w:eastAsia="Times New Roman" w:hAnsi="Arial" w:cs="Arial"/>
                <w:b w:val="0"/>
                <w:noProof/>
                <w:color w:val="FFFFFF" w:themeColor="background1"/>
                <w:sz w:val="22"/>
                <w:lang w:val="sr-Cyrl-RS" w:eastAsia="sr-Latn-CS"/>
              </w:rPr>
              <w:t>Ознака активности</w:t>
            </w:r>
          </w:p>
        </w:tc>
        <w:tc>
          <w:tcPr>
            <w:tcW w:w="3015" w:type="pct"/>
            <w:shd w:val="clear" w:color="auto" w:fill="278079" w:themeFill="accent6" w:themeFillShade="BF"/>
            <w:vAlign w:val="center"/>
          </w:tcPr>
          <w:p w14:paraId="2B94A2E5" w14:textId="77777777" w:rsidR="001B106C" w:rsidRPr="001B106C" w:rsidRDefault="001B106C" w:rsidP="00BB2C0A">
            <w:pPr>
              <w:spacing w:after="120" w:line="240" w:lineRule="auto"/>
              <w:jc w:val="center"/>
              <w:rPr>
                <w:rFonts w:ascii="Arial" w:eastAsia="Times New Roman" w:hAnsi="Arial" w:cs="Arial"/>
                <w:b w:val="0"/>
                <w:noProof/>
                <w:color w:val="FFFFFF" w:themeColor="background1"/>
                <w:sz w:val="22"/>
                <w:lang w:val="sr-Cyrl-RS" w:eastAsia="sr-Latn-CS"/>
              </w:rPr>
            </w:pPr>
            <w:r w:rsidRPr="001B106C">
              <w:rPr>
                <w:rFonts w:ascii="Arial" w:eastAsia="Times New Roman" w:hAnsi="Arial" w:cs="Arial"/>
                <w:b w:val="0"/>
                <w:noProof/>
                <w:color w:val="FFFFFF" w:themeColor="background1"/>
                <w:sz w:val="22"/>
                <w:lang w:val="sr-Cyrl-RS" w:eastAsia="sr-Latn-CS"/>
              </w:rPr>
              <w:t>Активност</w:t>
            </w:r>
          </w:p>
        </w:tc>
        <w:tc>
          <w:tcPr>
            <w:tcW w:w="1176" w:type="pct"/>
            <w:shd w:val="clear" w:color="auto" w:fill="278079" w:themeFill="accent6" w:themeFillShade="BF"/>
            <w:vAlign w:val="center"/>
          </w:tcPr>
          <w:p w14:paraId="003A01F6" w14:textId="19BB3233" w:rsidR="001B106C" w:rsidRPr="001B106C" w:rsidRDefault="001B106C" w:rsidP="00BB2C0A">
            <w:pPr>
              <w:spacing w:line="240" w:lineRule="auto"/>
              <w:jc w:val="center"/>
              <w:rPr>
                <w:rFonts w:ascii="Arial" w:eastAsia="Times New Roman" w:hAnsi="Arial" w:cs="Arial"/>
                <w:b w:val="0"/>
                <w:noProof/>
                <w:color w:val="FFFFFF" w:themeColor="background1"/>
                <w:sz w:val="22"/>
                <w:lang w:val="sr-Cyrl-RS" w:eastAsia="sr-Latn-CS"/>
              </w:rPr>
            </w:pPr>
            <w:r w:rsidRPr="001B106C">
              <w:rPr>
                <w:rFonts w:ascii="Arial" w:eastAsia="Times New Roman" w:hAnsi="Arial" w:cs="Arial"/>
                <w:b w:val="0"/>
                <w:noProof/>
                <w:color w:val="FFFFFF" w:themeColor="background1"/>
                <w:sz w:val="22"/>
                <w:lang w:val="sr-Cyrl-RS" w:eastAsia="sr-Latn-CS"/>
              </w:rPr>
              <w:t>Укупна средства</w:t>
            </w:r>
          </w:p>
          <w:p w14:paraId="4C69FAE1" w14:textId="7C498C93" w:rsidR="001B106C" w:rsidRPr="001B106C" w:rsidRDefault="001B106C" w:rsidP="00BB2C0A">
            <w:pPr>
              <w:spacing w:after="120" w:line="240" w:lineRule="auto"/>
              <w:jc w:val="center"/>
              <w:rPr>
                <w:rFonts w:ascii="Arial" w:eastAsia="Times New Roman" w:hAnsi="Arial" w:cs="Arial"/>
                <w:b w:val="0"/>
                <w:noProof/>
                <w:color w:val="FFFFFF" w:themeColor="background1"/>
                <w:sz w:val="22"/>
                <w:lang w:val="sr-Cyrl-RS" w:eastAsia="sr-Latn-CS"/>
              </w:rPr>
            </w:pPr>
            <w:r w:rsidRPr="001B106C">
              <w:rPr>
                <w:rFonts w:ascii="Arial" w:eastAsia="Times New Roman" w:hAnsi="Arial" w:cs="Arial"/>
                <w:b w:val="0"/>
                <w:noProof/>
                <w:color w:val="FFFFFF" w:themeColor="background1"/>
                <w:sz w:val="22"/>
                <w:lang w:val="sr-Cyrl-RS" w:eastAsia="sr-Latn-CS"/>
              </w:rPr>
              <w:t>2025 – 2027</w:t>
            </w:r>
            <w:r w:rsidR="0097405A">
              <w:rPr>
                <w:rFonts w:ascii="Arial" w:eastAsia="Times New Roman" w:hAnsi="Arial" w:cs="Arial"/>
                <w:b w:val="0"/>
                <w:noProof/>
                <w:color w:val="FFFFFF" w:themeColor="background1"/>
                <w:sz w:val="22"/>
                <w:lang w:val="sr-Cyrl-RS" w:eastAsia="sr-Latn-CS"/>
              </w:rPr>
              <w:t>.</w:t>
            </w:r>
            <w:r w:rsidRPr="001B106C">
              <w:rPr>
                <w:rFonts w:ascii="Arial" w:eastAsia="Times New Roman" w:hAnsi="Arial" w:cs="Arial"/>
                <w:b w:val="0"/>
                <w:noProof/>
                <w:color w:val="FFFFFF" w:themeColor="background1"/>
                <w:sz w:val="22"/>
                <w:lang w:val="sr-Cyrl-RS" w:eastAsia="sr-Latn-CS"/>
              </w:rPr>
              <w:t xml:space="preserve"> (РСД)</w:t>
            </w:r>
          </w:p>
        </w:tc>
      </w:tr>
      <w:tr w:rsidR="001B106C" w:rsidRPr="001B106C" w14:paraId="7F1E0B44" w14:textId="77777777" w:rsidTr="001B106C">
        <w:trPr>
          <w:trHeight w:val="377"/>
        </w:trPr>
        <w:tc>
          <w:tcPr>
            <w:tcW w:w="5000" w:type="pct"/>
            <w:gridSpan w:val="3"/>
            <w:shd w:val="clear" w:color="auto" w:fill="EDEDED"/>
            <w:vAlign w:val="center"/>
          </w:tcPr>
          <w:p w14:paraId="299CCAD5" w14:textId="77777777" w:rsidR="001B106C" w:rsidRPr="001B106C" w:rsidRDefault="001B106C" w:rsidP="001B106C">
            <w:pPr>
              <w:spacing w:after="120" w:line="240" w:lineRule="auto"/>
              <w:rPr>
                <w:rFonts w:ascii="Arial" w:eastAsia="Times New Roman" w:hAnsi="Arial" w:cs="Arial"/>
                <w:b w:val="0"/>
                <w:noProof/>
                <w:color w:val="auto"/>
                <w:sz w:val="22"/>
                <w:lang w:val="sr-Cyrl-RS" w:eastAsia="sr-Latn-CS"/>
              </w:rPr>
            </w:pPr>
            <w:r w:rsidRPr="001B106C">
              <w:rPr>
                <w:rFonts w:ascii="Arial" w:eastAsia="Times New Roman" w:hAnsi="Arial" w:cs="Arial"/>
                <w:noProof/>
                <w:color w:val="auto"/>
                <w:sz w:val="22"/>
                <w:lang w:val="sr-Cyrl-RS" w:eastAsia="sr-Latn-CS"/>
              </w:rPr>
              <w:t xml:space="preserve">МЕРА 1.2.  </w:t>
            </w:r>
            <w:r w:rsidRPr="001B106C">
              <w:rPr>
                <w:rFonts w:ascii="Arial" w:eastAsia="Times New Roman" w:hAnsi="Arial" w:cs="Arial"/>
                <w:bCs/>
                <w:noProof/>
                <w:color w:val="auto"/>
                <w:sz w:val="22"/>
                <w:lang w:val="sr-Cyrl-RS" w:eastAsia="sr-Latn-CS"/>
              </w:rPr>
              <w:t>Повећати бројност деце ромске националности која похађају и завршавају основно образовање уз смањење отежавајућих фактора који утичу на редовност похађања наставе</w:t>
            </w:r>
          </w:p>
        </w:tc>
      </w:tr>
      <w:tr w:rsidR="001B106C" w:rsidRPr="001B106C" w14:paraId="12A678AD" w14:textId="77777777" w:rsidTr="00E716E6">
        <w:trPr>
          <w:trHeight w:val="728"/>
        </w:trPr>
        <w:tc>
          <w:tcPr>
            <w:tcW w:w="809" w:type="pct"/>
            <w:vAlign w:val="center"/>
          </w:tcPr>
          <w:p w14:paraId="3EA33141" w14:textId="77777777" w:rsidR="001B106C" w:rsidRPr="001B106C" w:rsidRDefault="001B106C" w:rsidP="001B106C">
            <w:pPr>
              <w:spacing w:line="240" w:lineRule="auto"/>
              <w:jc w:val="center"/>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1.2.1</w:t>
            </w:r>
          </w:p>
        </w:tc>
        <w:tc>
          <w:tcPr>
            <w:tcW w:w="3015" w:type="pct"/>
            <w:vAlign w:val="center"/>
          </w:tcPr>
          <w:p w14:paraId="15A566B4" w14:textId="77777777" w:rsidR="001B106C" w:rsidRPr="001B106C" w:rsidRDefault="001B106C" w:rsidP="001B106C">
            <w:pPr>
              <w:spacing w:line="240" w:lineRule="auto"/>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 xml:space="preserve">Набавка школског прибора за ученике ромске националности која похађају основну школу </w:t>
            </w:r>
          </w:p>
        </w:tc>
        <w:tc>
          <w:tcPr>
            <w:tcW w:w="1176" w:type="pct"/>
            <w:vAlign w:val="center"/>
          </w:tcPr>
          <w:p w14:paraId="0561C3F0" w14:textId="77777777" w:rsidR="001B106C" w:rsidRPr="001B106C" w:rsidRDefault="001B106C" w:rsidP="001B106C">
            <w:pPr>
              <w:spacing w:line="240" w:lineRule="auto"/>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600.000,00</w:t>
            </w:r>
          </w:p>
        </w:tc>
      </w:tr>
      <w:tr w:rsidR="001B106C" w:rsidRPr="001B106C" w14:paraId="374A9C35" w14:textId="77777777" w:rsidTr="00E716E6">
        <w:trPr>
          <w:trHeight w:val="728"/>
        </w:trPr>
        <w:tc>
          <w:tcPr>
            <w:tcW w:w="809" w:type="pct"/>
            <w:vAlign w:val="center"/>
          </w:tcPr>
          <w:p w14:paraId="177037F4" w14:textId="77777777" w:rsidR="001B106C" w:rsidRPr="001B106C" w:rsidRDefault="001B106C" w:rsidP="001B106C">
            <w:pPr>
              <w:spacing w:line="240" w:lineRule="auto"/>
              <w:jc w:val="center"/>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1.2.2</w:t>
            </w:r>
          </w:p>
        </w:tc>
        <w:tc>
          <w:tcPr>
            <w:tcW w:w="3015" w:type="pct"/>
            <w:vAlign w:val="center"/>
          </w:tcPr>
          <w:p w14:paraId="471F3A79" w14:textId="77777777" w:rsidR="001B106C" w:rsidRPr="001B106C" w:rsidRDefault="001B106C" w:rsidP="001B106C">
            <w:pPr>
              <w:spacing w:line="240" w:lineRule="auto"/>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Набавка уџбеника за ученике основних школа</w:t>
            </w:r>
          </w:p>
        </w:tc>
        <w:tc>
          <w:tcPr>
            <w:tcW w:w="1176" w:type="pct"/>
            <w:vAlign w:val="center"/>
          </w:tcPr>
          <w:p w14:paraId="1412FB97" w14:textId="77777777" w:rsidR="001B106C" w:rsidRPr="001B106C" w:rsidRDefault="001B106C" w:rsidP="001B106C">
            <w:pPr>
              <w:spacing w:line="240" w:lineRule="auto"/>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2.400.000,00</w:t>
            </w:r>
          </w:p>
        </w:tc>
      </w:tr>
    </w:tbl>
    <w:p w14:paraId="44577A9D" w14:textId="77777777" w:rsidR="001B106C" w:rsidRPr="001B106C" w:rsidRDefault="001B106C" w:rsidP="001B106C">
      <w:pPr>
        <w:spacing w:line="240" w:lineRule="auto"/>
        <w:rPr>
          <w:rFonts w:ascii="Arial" w:eastAsia="Times New Roman" w:hAnsi="Arial" w:cs="Arial"/>
          <w:b w:val="0"/>
          <w:noProof/>
          <w:color w:val="auto"/>
          <w:sz w:val="22"/>
          <w:lang w:val="sr-Cyrl-RS" w:eastAsia="sr-Latn-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6"/>
        <w:gridCol w:w="5463"/>
        <w:gridCol w:w="2131"/>
      </w:tblGrid>
      <w:tr w:rsidR="001B106C" w:rsidRPr="001B106C" w14:paraId="32E11ED4" w14:textId="77777777" w:rsidTr="00BB2C0A">
        <w:tc>
          <w:tcPr>
            <w:tcW w:w="809" w:type="pct"/>
            <w:shd w:val="clear" w:color="auto" w:fill="278079" w:themeFill="accent6" w:themeFillShade="BF"/>
            <w:vAlign w:val="center"/>
          </w:tcPr>
          <w:p w14:paraId="6B07BF4F" w14:textId="77777777" w:rsidR="001B106C" w:rsidRPr="001B106C" w:rsidRDefault="001B106C" w:rsidP="00BB2C0A">
            <w:pPr>
              <w:spacing w:after="120" w:line="240" w:lineRule="auto"/>
              <w:jc w:val="center"/>
              <w:rPr>
                <w:rFonts w:ascii="Arial" w:eastAsia="Times New Roman" w:hAnsi="Arial" w:cs="Arial"/>
                <w:b w:val="0"/>
                <w:noProof/>
                <w:color w:val="FFFFFF" w:themeColor="background1"/>
                <w:sz w:val="22"/>
                <w:lang w:val="sr-Cyrl-RS" w:eastAsia="sr-Latn-CS"/>
              </w:rPr>
            </w:pPr>
            <w:r w:rsidRPr="001B106C">
              <w:rPr>
                <w:rFonts w:ascii="Arial" w:eastAsia="Times New Roman" w:hAnsi="Arial" w:cs="Arial"/>
                <w:b w:val="0"/>
                <w:noProof/>
                <w:color w:val="FFFFFF" w:themeColor="background1"/>
                <w:sz w:val="22"/>
                <w:lang w:val="sr-Cyrl-RS" w:eastAsia="sr-Latn-CS"/>
              </w:rPr>
              <w:t>Ознака активности</w:t>
            </w:r>
          </w:p>
        </w:tc>
        <w:tc>
          <w:tcPr>
            <w:tcW w:w="3015" w:type="pct"/>
            <w:shd w:val="clear" w:color="auto" w:fill="278079" w:themeFill="accent6" w:themeFillShade="BF"/>
            <w:vAlign w:val="center"/>
          </w:tcPr>
          <w:p w14:paraId="23433795" w14:textId="77777777" w:rsidR="001B106C" w:rsidRPr="001B106C" w:rsidRDefault="001B106C" w:rsidP="00BB2C0A">
            <w:pPr>
              <w:spacing w:after="120" w:line="240" w:lineRule="auto"/>
              <w:jc w:val="center"/>
              <w:rPr>
                <w:rFonts w:ascii="Arial" w:eastAsia="Times New Roman" w:hAnsi="Arial" w:cs="Arial"/>
                <w:b w:val="0"/>
                <w:noProof/>
                <w:color w:val="FFFFFF" w:themeColor="background1"/>
                <w:sz w:val="22"/>
                <w:lang w:val="sr-Cyrl-RS" w:eastAsia="sr-Latn-CS"/>
              </w:rPr>
            </w:pPr>
            <w:r w:rsidRPr="001B106C">
              <w:rPr>
                <w:rFonts w:ascii="Arial" w:eastAsia="Times New Roman" w:hAnsi="Arial" w:cs="Arial"/>
                <w:b w:val="0"/>
                <w:noProof/>
                <w:color w:val="FFFFFF" w:themeColor="background1"/>
                <w:sz w:val="22"/>
                <w:lang w:val="sr-Cyrl-RS" w:eastAsia="sr-Latn-CS"/>
              </w:rPr>
              <w:t>Активност</w:t>
            </w:r>
          </w:p>
        </w:tc>
        <w:tc>
          <w:tcPr>
            <w:tcW w:w="1176" w:type="pct"/>
            <w:shd w:val="clear" w:color="auto" w:fill="278079" w:themeFill="accent6" w:themeFillShade="BF"/>
            <w:vAlign w:val="center"/>
          </w:tcPr>
          <w:p w14:paraId="64B80899" w14:textId="63CB85F9" w:rsidR="001B106C" w:rsidRPr="001B106C" w:rsidRDefault="001B106C" w:rsidP="00BB2C0A">
            <w:pPr>
              <w:spacing w:line="240" w:lineRule="auto"/>
              <w:jc w:val="center"/>
              <w:rPr>
                <w:rFonts w:ascii="Arial" w:eastAsia="Times New Roman" w:hAnsi="Arial" w:cs="Arial"/>
                <w:b w:val="0"/>
                <w:noProof/>
                <w:color w:val="FFFFFF" w:themeColor="background1"/>
                <w:sz w:val="22"/>
                <w:lang w:val="sr-Cyrl-RS" w:eastAsia="sr-Latn-CS"/>
              </w:rPr>
            </w:pPr>
            <w:r w:rsidRPr="001B106C">
              <w:rPr>
                <w:rFonts w:ascii="Arial" w:eastAsia="Times New Roman" w:hAnsi="Arial" w:cs="Arial"/>
                <w:b w:val="0"/>
                <w:noProof/>
                <w:color w:val="FFFFFF" w:themeColor="background1"/>
                <w:sz w:val="22"/>
                <w:lang w:val="sr-Cyrl-RS" w:eastAsia="sr-Latn-CS"/>
              </w:rPr>
              <w:t>Укупна средства</w:t>
            </w:r>
          </w:p>
          <w:p w14:paraId="032EBBA3" w14:textId="4D2E1788" w:rsidR="001B106C" w:rsidRPr="001B106C" w:rsidRDefault="001B106C" w:rsidP="00BB2C0A">
            <w:pPr>
              <w:spacing w:after="120" w:line="240" w:lineRule="auto"/>
              <w:jc w:val="center"/>
              <w:rPr>
                <w:rFonts w:ascii="Arial" w:eastAsia="Times New Roman" w:hAnsi="Arial" w:cs="Arial"/>
                <w:b w:val="0"/>
                <w:noProof/>
                <w:color w:val="FFFFFF" w:themeColor="background1"/>
                <w:sz w:val="22"/>
                <w:lang w:val="sr-Cyrl-RS" w:eastAsia="sr-Latn-CS"/>
              </w:rPr>
            </w:pPr>
            <w:r w:rsidRPr="001B106C">
              <w:rPr>
                <w:rFonts w:ascii="Arial" w:eastAsia="Times New Roman" w:hAnsi="Arial" w:cs="Arial"/>
                <w:b w:val="0"/>
                <w:noProof/>
                <w:color w:val="FFFFFF" w:themeColor="background1"/>
                <w:sz w:val="22"/>
                <w:lang w:val="sr-Cyrl-RS" w:eastAsia="sr-Latn-CS"/>
              </w:rPr>
              <w:t>2025 – 2027</w:t>
            </w:r>
            <w:r w:rsidR="0097405A">
              <w:rPr>
                <w:rFonts w:ascii="Arial" w:eastAsia="Times New Roman" w:hAnsi="Arial" w:cs="Arial"/>
                <w:b w:val="0"/>
                <w:noProof/>
                <w:color w:val="FFFFFF" w:themeColor="background1"/>
                <w:sz w:val="22"/>
                <w:lang w:val="sr-Cyrl-RS" w:eastAsia="sr-Latn-CS"/>
              </w:rPr>
              <w:t>.</w:t>
            </w:r>
            <w:r w:rsidRPr="001B106C">
              <w:rPr>
                <w:rFonts w:ascii="Arial" w:eastAsia="Times New Roman" w:hAnsi="Arial" w:cs="Arial"/>
                <w:b w:val="0"/>
                <w:noProof/>
                <w:color w:val="FFFFFF" w:themeColor="background1"/>
                <w:sz w:val="22"/>
                <w:lang w:val="sr-Cyrl-RS" w:eastAsia="sr-Latn-CS"/>
              </w:rPr>
              <w:t xml:space="preserve"> (РСД)</w:t>
            </w:r>
          </w:p>
        </w:tc>
      </w:tr>
      <w:tr w:rsidR="001B106C" w:rsidRPr="001B106C" w14:paraId="1EBE30C4" w14:textId="77777777" w:rsidTr="001B106C">
        <w:trPr>
          <w:trHeight w:val="377"/>
        </w:trPr>
        <w:tc>
          <w:tcPr>
            <w:tcW w:w="5000" w:type="pct"/>
            <w:gridSpan w:val="3"/>
            <w:shd w:val="clear" w:color="auto" w:fill="EDEDED"/>
            <w:vAlign w:val="center"/>
          </w:tcPr>
          <w:p w14:paraId="016870DB" w14:textId="77777777" w:rsidR="001B106C" w:rsidRPr="001B106C" w:rsidRDefault="001B106C" w:rsidP="001B106C">
            <w:pPr>
              <w:pBdr>
                <w:bottom w:val="single" w:sz="4" w:space="1" w:color="auto"/>
              </w:pBdr>
              <w:spacing w:after="160" w:line="259" w:lineRule="auto"/>
              <w:rPr>
                <w:rFonts w:ascii="Arial" w:eastAsia="Times New Roman" w:hAnsi="Arial" w:cs="Arial"/>
                <w:b w:val="0"/>
                <w:noProof/>
                <w:color w:val="auto"/>
                <w:sz w:val="22"/>
                <w:lang w:val="sr-Cyrl-RS" w:eastAsia="sr-Latn-CS"/>
              </w:rPr>
            </w:pPr>
            <w:r w:rsidRPr="001B106C">
              <w:rPr>
                <w:rFonts w:ascii="Arial" w:eastAsia="Times New Roman" w:hAnsi="Arial" w:cs="Arial"/>
                <w:noProof/>
                <w:color w:val="auto"/>
                <w:sz w:val="22"/>
                <w:lang w:val="sr-Cyrl-RS" w:eastAsia="sr-Latn-CS"/>
              </w:rPr>
              <w:lastRenderedPageBreak/>
              <w:t>МЕРА 1.3.</w:t>
            </w:r>
            <w:r w:rsidRPr="001B106C">
              <w:rPr>
                <w:rFonts w:ascii="Arial" w:eastAsia="Times New Roman" w:hAnsi="Arial" w:cs="Arial"/>
                <w:bCs/>
                <w:noProof/>
                <w:color w:val="auto"/>
                <w:sz w:val="22"/>
                <w:lang w:val="sr-Cyrl-RS" w:eastAsia="sr-Latn-CS"/>
              </w:rPr>
              <w:t xml:space="preserve"> Повећати број младих Рома који редовно похађају и завршавају средњошколско и високо образовање</w:t>
            </w:r>
          </w:p>
        </w:tc>
      </w:tr>
      <w:tr w:rsidR="001B106C" w:rsidRPr="001B106C" w14:paraId="63FCCFBB" w14:textId="77777777" w:rsidTr="00E716E6">
        <w:tc>
          <w:tcPr>
            <w:tcW w:w="809" w:type="pct"/>
            <w:vAlign w:val="center"/>
          </w:tcPr>
          <w:p w14:paraId="01619351" w14:textId="77777777" w:rsidR="001B106C" w:rsidRPr="001B106C" w:rsidRDefault="001B106C" w:rsidP="00BB2C0A">
            <w:pPr>
              <w:spacing w:line="240" w:lineRule="auto"/>
              <w:jc w:val="center"/>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1.3.1</w:t>
            </w:r>
          </w:p>
        </w:tc>
        <w:tc>
          <w:tcPr>
            <w:tcW w:w="3015" w:type="pct"/>
            <w:vAlign w:val="center"/>
          </w:tcPr>
          <w:p w14:paraId="175D4DAD" w14:textId="0D554F54" w:rsidR="001B106C" w:rsidRPr="001B106C" w:rsidRDefault="001B106C" w:rsidP="001B106C">
            <w:pPr>
              <w:spacing w:line="240" w:lineRule="auto"/>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Набавка школског прибора за ученике ромске националности кој</w:t>
            </w:r>
            <w:r w:rsidR="00BB2C0A">
              <w:rPr>
                <w:rFonts w:ascii="Arial" w:eastAsia="Times New Roman" w:hAnsi="Arial" w:cs="Arial"/>
                <w:b w:val="0"/>
                <w:noProof/>
                <w:color w:val="auto"/>
                <w:sz w:val="22"/>
                <w:lang w:val="sr-Cyrl-RS" w:eastAsia="sr-Latn-CS"/>
              </w:rPr>
              <w:t>и</w:t>
            </w:r>
            <w:r w:rsidRPr="001B106C">
              <w:rPr>
                <w:rFonts w:ascii="Arial" w:eastAsia="Times New Roman" w:hAnsi="Arial" w:cs="Arial"/>
                <w:b w:val="0"/>
                <w:noProof/>
                <w:color w:val="auto"/>
                <w:sz w:val="22"/>
                <w:lang w:val="sr-Cyrl-RS" w:eastAsia="sr-Latn-CS"/>
              </w:rPr>
              <w:t xml:space="preserve"> похађају средњу школу </w:t>
            </w:r>
          </w:p>
        </w:tc>
        <w:tc>
          <w:tcPr>
            <w:tcW w:w="1176" w:type="pct"/>
            <w:vAlign w:val="center"/>
          </w:tcPr>
          <w:p w14:paraId="7179AD5D" w14:textId="77777777" w:rsidR="001B106C" w:rsidRPr="001B106C" w:rsidRDefault="001B106C" w:rsidP="00BB2C0A">
            <w:pPr>
              <w:spacing w:line="240" w:lineRule="auto"/>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225.000,00</w:t>
            </w:r>
          </w:p>
        </w:tc>
      </w:tr>
      <w:tr w:rsidR="001B106C" w:rsidRPr="001B106C" w14:paraId="248A37AA" w14:textId="77777777" w:rsidTr="00E716E6">
        <w:tc>
          <w:tcPr>
            <w:tcW w:w="809" w:type="pct"/>
            <w:vAlign w:val="center"/>
          </w:tcPr>
          <w:p w14:paraId="74BA1804" w14:textId="77777777" w:rsidR="001B106C" w:rsidRPr="001B106C" w:rsidRDefault="001B106C" w:rsidP="00BB2C0A">
            <w:pPr>
              <w:spacing w:line="240" w:lineRule="auto"/>
              <w:jc w:val="center"/>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1.3.2</w:t>
            </w:r>
          </w:p>
        </w:tc>
        <w:tc>
          <w:tcPr>
            <w:tcW w:w="3015" w:type="pct"/>
            <w:vAlign w:val="center"/>
          </w:tcPr>
          <w:p w14:paraId="22383E8D" w14:textId="1CD101DD" w:rsidR="001B106C" w:rsidRPr="001B106C" w:rsidRDefault="001B106C" w:rsidP="001B106C">
            <w:pPr>
              <w:spacing w:line="240" w:lineRule="auto"/>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 xml:space="preserve">Бесплатан превоз за ученике средњих школа </w:t>
            </w:r>
          </w:p>
        </w:tc>
        <w:tc>
          <w:tcPr>
            <w:tcW w:w="1176" w:type="pct"/>
            <w:vAlign w:val="center"/>
          </w:tcPr>
          <w:p w14:paraId="62C46CAE" w14:textId="77777777" w:rsidR="001B106C" w:rsidRPr="001B106C" w:rsidRDefault="001B106C" w:rsidP="00BB2C0A">
            <w:pPr>
              <w:spacing w:line="240" w:lineRule="auto"/>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2.310.000,00</w:t>
            </w:r>
          </w:p>
        </w:tc>
      </w:tr>
      <w:tr w:rsidR="001B106C" w:rsidRPr="001B106C" w14:paraId="78481A43" w14:textId="77777777" w:rsidTr="00E716E6">
        <w:tc>
          <w:tcPr>
            <w:tcW w:w="809" w:type="pct"/>
            <w:vAlign w:val="center"/>
          </w:tcPr>
          <w:p w14:paraId="6586302D" w14:textId="77777777" w:rsidR="001B106C" w:rsidRPr="001B106C" w:rsidRDefault="001B106C" w:rsidP="00BB2C0A">
            <w:pPr>
              <w:spacing w:line="240" w:lineRule="auto"/>
              <w:jc w:val="center"/>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1.3.3</w:t>
            </w:r>
          </w:p>
        </w:tc>
        <w:tc>
          <w:tcPr>
            <w:tcW w:w="3015" w:type="pct"/>
            <w:vAlign w:val="center"/>
          </w:tcPr>
          <w:p w14:paraId="67F309C2" w14:textId="6C786519" w:rsidR="001B106C" w:rsidRPr="001B106C" w:rsidRDefault="00BB2C0A" w:rsidP="001B106C">
            <w:pPr>
              <w:spacing w:line="240" w:lineRule="auto"/>
              <w:rPr>
                <w:rFonts w:ascii="Arial" w:eastAsia="Times New Roman" w:hAnsi="Arial" w:cs="Arial"/>
                <w:b w:val="0"/>
                <w:noProof/>
                <w:color w:val="auto"/>
                <w:sz w:val="22"/>
                <w:lang w:val="sr-Cyrl-RS" w:eastAsia="sr-Latn-CS"/>
              </w:rPr>
            </w:pPr>
            <w:r>
              <w:rPr>
                <w:rFonts w:ascii="Arial" w:eastAsia="Times New Roman" w:hAnsi="Arial" w:cs="Arial"/>
                <w:b w:val="0"/>
                <w:noProof/>
                <w:color w:val="auto"/>
                <w:sz w:val="22"/>
                <w:lang w:val="sr-Cyrl-RS" w:eastAsia="sr-Latn-CS"/>
              </w:rPr>
              <w:t>Једнократна н</w:t>
            </w:r>
            <w:r w:rsidR="001B106C" w:rsidRPr="001B106C">
              <w:rPr>
                <w:rFonts w:ascii="Arial" w:eastAsia="Times New Roman" w:hAnsi="Arial" w:cs="Arial"/>
                <w:b w:val="0"/>
                <w:noProof/>
                <w:color w:val="auto"/>
                <w:sz w:val="22"/>
                <w:lang w:val="sr-Cyrl-RS" w:eastAsia="sr-Latn-CS"/>
              </w:rPr>
              <w:t>овчана по</w:t>
            </w:r>
            <w:r>
              <w:rPr>
                <w:rFonts w:ascii="Arial" w:eastAsia="Times New Roman" w:hAnsi="Arial" w:cs="Arial"/>
                <w:b w:val="0"/>
                <w:noProof/>
                <w:color w:val="auto"/>
                <w:sz w:val="22"/>
                <w:lang w:val="sr-Cyrl-RS" w:eastAsia="sr-Latn-CS"/>
              </w:rPr>
              <w:t>моћ</w:t>
            </w:r>
            <w:r w:rsidR="001B106C" w:rsidRPr="001B106C">
              <w:rPr>
                <w:rFonts w:ascii="Arial" w:eastAsia="Times New Roman" w:hAnsi="Arial" w:cs="Arial"/>
                <w:b w:val="0"/>
                <w:noProof/>
                <w:color w:val="auto"/>
                <w:sz w:val="22"/>
                <w:lang w:val="sr-Cyrl-RS" w:eastAsia="sr-Latn-CS"/>
              </w:rPr>
              <w:t xml:space="preserve"> </w:t>
            </w:r>
            <w:r>
              <w:rPr>
                <w:rFonts w:ascii="Arial" w:eastAsia="Times New Roman" w:hAnsi="Arial" w:cs="Arial"/>
                <w:b w:val="0"/>
                <w:noProof/>
                <w:color w:val="auto"/>
                <w:sz w:val="22"/>
                <w:lang w:val="sr-Cyrl-RS" w:eastAsia="sr-Latn-CS"/>
              </w:rPr>
              <w:t xml:space="preserve">редовним </w:t>
            </w:r>
            <w:r w:rsidR="001B106C" w:rsidRPr="001B106C">
              <w:rPr>
                <w:rFonts w:ascii="Arial" w:eastAsia="Times New Roman" w:hAnsi="Arial" w:cs="Arial"/>
                <w:b w:val="0"/>
                <w:noProof/>
                <w:color w:val="auto"/>
                <w:sz w:val="22"/>
                <w:lang w:val="sr-Cyrl-RS" w:eastAsia="sr-Latn-CS"/>
              </w:rPr>
              <w:t xml:space="preserve">студентима </w:t>
            </w:r>
            <w:r>
              <w:rPr>
                <w:rFonts w:ascii="Arial" w:eastAsia="Times New Roman" w:hAnsi="Arial" w:cs="Arial"/>
                <w:b w:val="0"/>
                <w:noProof/>
                <w:color w:val="auto"/>
                <w:sz w:val="22"/>
                <w:lang w:val="sr-Cyrl-RS" w:eastAsia="sr-Latn-CS"/>
              </w:rPr>
              <w:t>ромске националности</w:t>
            </w:r>
            <w:r w:rsidR="001B106C" w:rsidRPr="001B106C">
              <w:rPr>
                <w:rFonts w:ascii="Arial" w:eastAsia="Times New Roman" w:hAnsi="Arial" w:cs="Arial"/>
                <w:b w:val="0"/>
                <w:noProof/>
                <w:color w:val="auto"/>
                <w:sz w:val="22"/>
                <w:lang w:val="sr-Cyrl-RS" w:eastAsia="sr-Latn-CS"/>
              </w:rPr>
              <w:t xml:space="preserve"> </w:t>
            </w:r>
          </w:p>
        </w:tc>
        <w:tc>
          <w:tcPr>
            <w:tcW w:w="1176" w:type="pct"/>
            <w:vAlign w:val="center"/>
          </w:tcPr>
          <w:p w14:paraId="71CA4864" w14:textId="77777777" w:rsidR="001B106C" w:rsidRPr="001B106C" w:rsidRDefault="001B106C" w:rsidP="00BB2C0A">
            <w:pPr>
              <w:spacing w:line="240" w:lineRule="auto"/>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270.000,00</w:t>
            </w:r>
          </w:p>
        </w:tc>
      </w:tr>
    </w:tbl>
    <w:p w14:paraId="012478F3" w14:textId="77777777" w:rsidR="001B106C" w:rsidRPr="001B106C" w:rsidRDefault="001B106C" w:rsidP="001B106C">
      <w:pPr>
        <w:spacing w:line="240" w:lineRule="auto"/>
        <w:rPr>
          <w:rFonts w:ascii="Arial" w:eastAsia="Times New Roman" w:hAnsi="Arial" w:cs="Arial"/>
          <w:b w:val="0"/>
          <w:noProof/>
          <w:color w:val="auto"/>
          <w:sz w:val="22"/>
          <w:lang w:val="sr-Cyrl-RS" w:eastAsia="sr-Latn-CS"/>
        </w:rPr>
      </w:pPr>
    </w:p>
    <w:p w14:paraId="6B06373E" w14:textId="77777777" w:rsidR="008D78BC" w:rsidRDefault="008D78BC" w:rsidP="001B106C">
      <w:pPr>
        <w:spacing w:line="240" w:lineRule="auto"/>
        <w:jc w:val="both"/>
        <w:rPr>
          <w:rFonts w:ascii="Arial" w:eastAsia="Times New Roman" w:hAnsi="Arial" w:cs="Arial"/>
          <w:noProof/>
          <w:color w:val="278079" w:themeColor="accent6" w:themeShade="BF"/>
          <w:sz w:val="22"/>
          <w:u w:val="single"/>
          <w:lang w:val="sr-Cyrl-RS" w:eastAsia="sr-Latn-CS"/>
        </w:rPr>
      </w:pPr>
    </w:p>
    <w:p w14:paraId="6F40B873" w14:textId="285F4C7E" w:rsidR="001B106C" w:rsidRPr="001B106C" w:rsidRDefault="001B106C" w:rsidP="001B106C">
      <w:pPr>
        <w:spacing w:line="240" w:lineRule="auto"/>
        <w:jc w:val="both"/>
        <w:rPr>
          <w:rFonts w:ascii="Arial" w:eastAsia="Times New Roman" w:hAnsi="Arial" w:cs="Arial"/>
          <w:noProof/>
          <w:color w:val="278079" w:themeColor="accent6" w:themeShade="BF"/>
          <w:sz w:val="22"/>
          <w:lang w:val="sr-Cyrl-RS" w:eastAsia="sr-Latn-CS"/>
        </w:rPr>
      </w:pPr>
      <w:r w:rsidRPr="001B106C">
        <w:rPr>
          <w:rFonts w:ascii="Arial" w:eastAsia="Times New Roman" w:hAnsi="Arial" w:cs="Arial"/>
          <w:noProof/>
          <w:color w:val="278079" w:themeColor="accent6" w:themeShade="BF"/>
          <w:sz w:val="22"/>
          <w:u w:val="single"/>
          <w:lang w:val="sr-Cyrl-RS" w:eastAsia="sr-Latn-CS"/>
        </w:rPr>
        <w:t xml:space="preserve">Посебан циљ 2: </w:t>
      </w:r>
      <w:r w:rsidRPr="001B106C">
        <w:rPr>
          <w:rFonts w:ascii="Arial" w:eastAsia="Times New Roman" w:hAnsi="Arial" w:cs="Arial"/>
          <w:bCs/>
          <w:noProof/>
          <w:color w:val="278079" w:themeColor="accent6" w:themeShade="BF"/>
          <w:sz w:val="22"/>
          <w:lang w:val="sr-Cyrl-RS" w:eastAsia="sr-Latn-CS"/>
        </w:rPr>
        <w:t>Повећање запо</w:t>
      </w:r>
      <w:r w:rsidR="00BB2C0A">
        <w:rPr>
          <w:rFonts w:ascii="Arial" w:eastAsia="Times New Roman" w:hAnsi="Arial" w:cs="Arial"/>
          <w:bCs/>
          <w:noProof/>
          <w:color w:val="278079" w:themeColor="accent6" w:themeShade="BF"/>
          <w:sz w:val="22"/>
          <w:lang w:val="sr-Cyrl-RS" w:eastAsia="sr-Latn-CS"/>
        </w:rPr>
        <w:t>слености</w:t>
      </w:r>
      <w:r w:rsidRPr="001B106C">
        <w:rPr>
          <w:rFonts w:ascii="Arial" w:eastAsia="Times New Roman" w:hAnsi="Arial" w:cs="Arial"/>
          <w:bCs/>
          <w:noProof/>
          <w:color w:val="278079" w:themeColor="accent6" w:themeShade="BF"/>
          <w:sz w:val="22"/>
          <w:lang w:val="sr-Cyrl-RS" w:eastAsia="sr-Latn-CS"/>
        </w:rPr>
        <w:t xml:space="preserve"> ромске популације на формалном тржишту рада</w:t>
      </w:r>
    </w:p>
    <w:p w14:paraId="20F0FA22" w14:textId="77777777" w:rsidR="001B106C" w:rsidRPr="001B106C" w:rsidRDefault="001B106C" w:rsidP="001B106C">
      <w:pPr>
        <w:spacing w:line="240" w:lineRule="auto"/>
        <w:jc w:val="both"/>
        <w:rPr>
          <w:rFonts w:ascii="Arial" w:eastAsia="Times New Roman" w:hAnsi="Arial" w:cs="Arial"/>
          <w:noProof/>
          <w:color w:val="auto"/>
          <w:sz w:val="22"/>
          <w:lang w:val="sr-Cyrl-RS" w:eastAsia="sr-Latn-CS"/>
        </w:rPr>
      </w:pPr>
    </w:p>
    <w:p w14:paraId="57B8AE03" w14:textId="66984945" w:rsidR="001B106C" w:rsidRDefault="00BB2C0A" w:rsidP="001B106C">
      <w:pPr>
        <w:tabs>
          <w:tab w:val="left" w:pos="6852"/>
        </w:tabs>
        <w:spacing w:line="240" w:lineRule="auto"/>
        <w:jc w:val="both"/>
        <w:rPr>
          <w:rFonts w:ascii="Arial" w:eastAsia="Times New Roman" w:hAnsi="Arial" w:cs="Arial"/>
          <w:noProof/>
          <w:color w:val="auto"/>
          <w:sz w:val="22"/>
          <w:lang w:val="sr-Cyrl-RS" w:eastAsia="sr-Latn-CS"/>
        </w:rPr>
      </w:pPr>
      <w:r>
        <w:rPr>
          <w:rFonts w:ascii="Arial" w:eastAsia="Times New Roman" w:hAnsi="Arial" w:cs="Arial"/>
          <w:b w:val="0"/>
          <w:noProof/>
          <w:color w:val="auto"/>
          <w:sz w:val="22"/>
          <w:lang w:val="sr-Cyrl-RS" w:eastAsia="sr-Latn-CS"/>
        </w:rPr>
        <w:t xml:space="preserve">       </w:t>
      </w:r>
      <w:r w:rsidR="001B106C" w:rsidRPr="001B106C">
        <w:rPr>
          <w:rFonts w:ascii="Arial" w:eastAsia="Times New Roman" w:hAnsi="Arial" w:cs="Arial"/>
          <w:b w:val="0"/>
          <w:noProof/>
          <w:color w:val="auto"/>
          <w:sz w:val="22"/>
          <w:lang w:val="sr-Cyrl-RS" w:eastAsia="sr-Latn-CS"/>
        </w:rPr>
        <w:t xml:space="preserve">Активности у оквиру </w:t>
      </w:r>
      <w:r w:rsidR="001B106C" w:rsidRPr="001B106C">
        <w:rPr>
          <w:rFonts w:ascii="Arial" w:eastAsia="Times New Roman" w:hAnsi="Arial" w:cs="Arial"/>
          <w:bCs/>
          <w:noProof/>
          <w:color w:val="auto"/>
          <w:sz w:val="22"/>
          <w:lang w:val="sr-Cyrl-RS" w:eastAsia="sr-Latn-CS"/>
        </w:rPr>
        <w:t>Посебног циља 2</w:t>
      </w:r>
      <w:r w:rsidR="001B106C" w:rsidRPr="001B106C">
        <w:rPr>
          <w:rFonts w:ascii="Arial" w:eastAsia="Times New Roman" w:hAnsi="Arial" w:cs="Arial"/>
          <w:b w:val="0"/>
          <w:noProof/>
          <w:color w:val="auto"/>
          <w:sz w:val="22"/>
          <w:lang w:val="sr-Cyrl-RS" w:eastAsia="sr-Latn-CS"/>
        </w:rPr>
        <w:t xml:space="preserve"> су усмерене на интензивније укључивање ромске популација на тржиште рада, као и </w:t>
      </w:r>
      <w:r w:rsidR="008D78BC">
        <w:rPr>
          <w:rFonts w:ascii="Arial" w:eastAsia="Times New Roman" w:hAnsi="Arial" w:cs="Arial"/>
          <w:b w:val="0"/>
          <w:noProof/>
          <w:color w:val="auto"/>
          <w:sz w:val="22"/>
          <w:lang w:val="sr-Cyrl-RS" w:eastAsia="sr-Latn-CS"/>
        </w:rPr>
        <w:t xml:space="preserve">на </w:t>
      </w:r>
      <w:r w:rsidR="001B106C" w:rsidRPr="001B106C">
        <w:rPr>
          <w:rFonts w:ascii="Arial" w:eastAsia="Times New Roman" w:hAnsi="Arial" w:cs="Arial"/>
          <w:b w:val="0"/>
          <w:noProof/>
          <w:color w:val="auto"/>
          <w:sz w:val="22"/>
          <w:lang w:val="sr-Cyrl-RS" w:eastAsia="sr-Latn-CS"/>
        </w:rPr>
        <w:t>поспешивање</w:t>
      </w:r>
      <w:r w:rsidR="008D78BC">
        <w:rPr>
          <w:rFonts w:ascii="Arial" w:eastAsia="Times New Roman" w:hAnsi="Arial" w:cs="Arial"/>
          <w:b w:val="0"/>
          <w:noProof/>
          <w:color w:val="auto"/>
          <w:sz w:val="22"/>
          <w:lang w:val="sr-Cyrl-RS" w:eastAsia="sr-Latn-CS"/>
        </w:rPr>
        <w:t xml:space="preserve"> </w:t>
      </w:r>
      <w:r w:rsidR="008D78BC" w:rsidRPr="001B106C">
        <w:rPr>
          <w:rFonts w:ascii="Arial" w:eastAsia="Times New Roman" w:hAnsi="Arial" w:cs="Arial"/>
          <w:b w:val="0"/>
          <w:noProof/>
          <w:color w:val="auto"/>
          <w:sz w:val="22"/>
          <w:lang w:val="sr-Cyrl-RS" w:eastAsia="sr-Latn-CS"/>
        </w:rPr>
        <w:t>ромских породица</w:t>
      </w:r>
      <w:r w:rsidR="008D78BC">
        <w:rPr>
          <w:rFonts w:ascii="Arial" w:eastAsia="Times New Roman" w:hAnsi="Arial" w:cs="Arial"/>
          <w:b w:val="0"/>
          <w:noProof/>
          <w:color w:val="auto"/>
          <w:sz w:val="22"/>
          <w:lang w:val="sr-Cyrl-RS" w:eastAsia="sr-Latn-CS"/>
        </w:rPr>
        <w:t xml:space="preserve"> на</w:t>
      </w:r>
      <w:r w:rsidR="001B106C" w:rsidRPr="001B106C">
        <w:rPr>
          <w:rFonts w:ascii="Arial" w:eastAsia="Times New Roman" w:hAnsi="Arial" w:cs="Arial"/>
          <w:b w:val="0"/>
          <w:noProof/>
          <w:color w:val="auto"/>
          <w:sz w:val="22"/>
          <w:lang w:val="sr-Cyrl-RS" w:eastAsia="sr-Latn-CS"/>
        </w:rPr>
        <w:t xml:space="preserve"> бављењ</w:t>
      </w:r>
      <w:r w:rsidR="008D78BC">
        <w:rPr>
          <w:rFonts w:ascii="Arial" w:eastAsia="Times New Roman" w:hAnsi="Arial" w:cs="Arial"/>
          <w:b w:val="0"/>
          <w:noProof/>
          <w:color w:val="auto"/>
          <w:sz w:val="22"/>
          <w:lang w:val="sr-Cyrl-RS" w:eastAsia="sr-Latn-CS"/>
        </w:rPr>
        <w:t>е</w:t>
      </w:r>
      <w:r w:rsidR="001B106C" w:rsidRPr="001B106C">
        <w:rPr>
          <w:rFonts w:ascii="Arial" w:eastAsia="Times New Roman" w:hAnsi="Arial" w:cs="Arial"/>
          <w:b w:val="0"/>
          <w:noProof/>
          <w:color w:val="auto"/>
          <w:sz w:val="22"/>
          <w:lang w:val="sr-Cyrl-RS" w:eastAsia="sr-Latn-CS"/>
        </w:rPr>
        <w:t xml:space="preserve"> пољопривредом као видом економске делатности. Највећи број ових активности ће се финансирати ван извора 01, као на пример: обезбеђивање обука за дефицитарна занимања, функционално образовање одраслих, обуке и набавка опреме за почетак пословања (за чију се реализацију обезбеђују средства пројектно), додела кућа са окућницом за бављење пољопривредом. Друге активности, као што су субвенције послодавцима за теже запошљива лица и програм стручне праксе</w:t>
      </w:r>
      <w:r w:rsidR="008D78BC">
        <w:rPr>
          <w:rFonts w:ascii="Arial" w:eastAsia="Times New Roman" w:hAnsi="Arial" w:cs="Arial"/>
          <w:b w:val="0"/>
          <w:noProof/>
          <w:color w:val="auto"/>
          <w:sz w:val="22"/>
          <w:lang w:val="sr-Cyrl-RS" w:eastAsia="sr-Latn-CS"/>
        </w:rPr>
        <w:t>,</w:t>
      </w:r>
      <w:r w:rsidR="001B106C" w:rsidRPr="001B106C">
        <w:rPr>
          <w:rFonts w:ascii="Arial" w:eastAsia="Times New Roman" w:hAnsi="Arial" w:cs="Arial"/>
          <w:b w:val="0"/>
          <w:noProof/>
          <w:color w:val="auto"/>
          <w:sz w:val="22"/>
          <w:lang w:val="sr-Cyrl-RS" w:eastAsia="sr-Latn-CS"/>
        </w:rPr>
        <w:t xml:space="preserve"> ће се </w:t>
      </w:r>
      <w:r w:rsidR="008D78BC">
        <w:rPr>
          <w:rFonts w:ascii="Arial" w:eastAsia="Times New Roman" w:hAnsi="Arial" w:cs="Arial"/>
          <w:b w:val="0"/>
          <w:noProof/>
          <w:color w:val="auto"/>
          <w:sz w:val="22"/>
          <w:lang w:val="sr-Cyrl-RS" w:eastAsia="sr-Latn-CS"/>
        </w:rPr>
        <w:t>финансирати</w:t>
      </w:r>
      <w:r w:rsidR="001B106C" w:rsidRPr="001B106C">
        <w:rPr>
          <w:rFonts w:ascii="Arial" w:eastAsia="Times New Roman" w:hAnsi="Arial" w:cs="Arial"/>
          <w:b w:val="0"/>
          <w:noProof/>
          <w:color w:val="auto"/>
          <w:sz w:val="22"/>
          <w:lang w:val="sr-Cyrl-RS" w:eastAsia="sr-Latn-CS"/>
        </w:rPr>
        <w:t xml:space="preserve"> средствима </w:t>
      </w:r>
      <w:r w:rsidR="001B106C" w:rsidRPr="001B106C">
        <w:rPr>
          <w:rFonts w:ascii="Arial" w:eastAsia="Times New Roman" w:hAnsi="Arial" w:cs="Arial"/>
          <w:b w:val="0"/>
          <w:bCs/>
          <w:noProof/>
          <w:color w:val="auto"/>
          <w:sz w:val="22"/>
          <w:lang w:val="sr-Cyrl-RS" w:eastAsia="sr-Latn-CS"/>
        </w:rPr>
        <w:t xml:space="preserve">Националне службе за запошљавање путем </w:t>
      </w:r>
      <w:r w:rsidR="008D78BC">
        <w:rPr>
          <w:rFonts w:ascii="Arial" w:eastAsia="Times New Roman" w:hAnsi="Arial" w:cs="Arial"/>
          <w:b w:val="0"/>
          <w:bCs/>
          <w:noProof/>
          <w:color w:val="auto"/>
          <w:sz w:val="22"/>
          <w:lang w:val="sr-Cyrl-RS" w:eastAsia="sr-Latn-CS"/>
        </w:rPr>
        <w:t xml:space="preserve">редовних програма које НСЗ спроводи. </w:t>
      </w:r>
      <w:r w:rsidR="001B106C" w:rsidRPr="001B106C">
        <w:rPr>
          <w:rFonts w:ascii="Arial" w:eastAsia="Times New Roman" w:hAnsi="Arial" w:cs="Arial"/>
          <w:b w:val="0"/>
          <w:bCs/>
          <w:noProof/>
          <w:color w:val="auto"/>
          <w:sz w:val="22"/>
          <w:lang w:val="sr-Cyrl-RS" w:eastAsia="sr-Latn-CS"/>
        </w:rPr>
        <w:t>Све о</w:t>
      </w:r>
      <w:r w:rsidR="001B106C" w:rsidRPr="001B106C">
        <w:rPr>
          <w:rFonts w:ascii="Arial" w:eastAsia="Times New Roman" w:hAnsi="Arial" w:cs="Arial"/>
          <w:b w:val="0"/>
          <w:noProof/>
          <w:color w:val="auto"/>
          <w:sz w:val="22"/>
          <w:lang w:val="sr-Cyrl-RS" w:eastAsia="sr-Latn-CS"/>
        </w:rPr>
        <w:t>ве активности ће пратити информисање ромске популације о могућностима за запослење и то ће се спроводити без ангажовања додатних финансијских средстава.</w:t>
      </w:r>
      <w:r w:rsidR="001B106C" w:rsidRPr="001B106C">
        <w:rPr>
          <w:rFonts w:ascii="Arial" w:eastAsia="Times New Roman" w:hAnsi="Arial" w:cs="Arial"/>
          <w:noProof/>
          <w:color w:val="auto"/>
          <w:sz w:val="22"/>
          <w:lang w:val="sr-Cyrl-RS" w:eastAsia="sr-Latn-CS"/>
        </w:rPr>
        <w:t xml:space="preserve">  </w:t>
      </w:r>
    </w:p>
    <w:p w14:paraId="5AD86169" w14:textId="77777777" w:rsidR="008D78BC" w:rsidRPr="001B106C" w:rsidRDefault="008D78BC" w:rsidP="001B106C">
      <w:pPr>
        <w:tabs>
          <w:tab w:val="left" w:pos="6852"/>
        </w:tabs>
        <w:spacing w:line="240" w:lineRule="auto"/>
        <w:jc w:val="both"/>
        <w:rPr>
          <w:rFonts w:ascii="Arial" w:eastAsia="Times New Roman" w:hAnsi="Arial" w:cs="Arial"/>
          <w:noProof/>
          <w:color w:val="auto"/>
          <w:sz w:val="22"/>
          <w:lang w:val="sr-Cyrl-RS" w:eastAsia="sr-Latn-CS"/>
        </w:rPr>
      </w:pPr>
    </w:p>
    <w:p w14:paraId="62F883C0" w14:textId="2D1AA5A1" w:rsidR="001B106C" w:rsidRPr="001B106C" w:rsidRDefault="008D78BC" w:rsidP="001B106C">
      <w:pPr>
        <w:tabs>
          <w:tab w:val="left" w:pos="6852"/>
        </w:tabs>
        <w:spacing w:line="240" w:lineRule="auto"/>
        <w:jc w:val="both"/>
        <w:rPr>
          <w:rFonts w:ascii="Arial" w:eastAsia="Times New Roman" w:hAnsi="Arial" w:cs="Arial"/>
          <w:b w:val="0"/>
          <w:bCs/>
          <w:noProof/>
          <w:color w:val="auto"/>
          <w:sz w:val="22"/>
          <w:lang w:val="sr-Cyrl-RS" w:eastAsia="sr-Latn-CS"/>
        </w:rPr>
      </w:pPr>
      <w:r>
        <w:rPr>
          <w:rFonts w:ascii="Arial" w:eastAsia="Times New Roman" w:hAnsi="Arial" w:cs="Arial"/>
          <w:b w:val="0"/>
          <w:noProof/>
          <w:color w:val="auto"/>
          <w:sz w:val="22"/>
          <w:lang w:val="sr-Cyrl-RS" w:eastAsia="sr-Latn-CS"/>
        </w:rPr>
        <w:t xml:space="preserve">      </w:t>
      </w:r>
      <w:r w:rsidR="001B106C" w:rsidRPr="001B106C">
        <w:rPr>
          <w:rFonts w:ascii="Arial" w:eastAsia="Times New Roman" w:hAnsi="Arial" w:cs="Arial"/>
          <w:b w:val="0"/>
          <w:noProof/>
          <w:color w:val="auto"/>
          <w:sz w:val="22"/>
          <w:lang w:val="sr-Cyrl-RS" w:eastAsia="sr-Latn-CS"/>
        </w:rPr>
        <w:t xml:space="preserve">Активности које ће се финансирати са извора 01 је </w:t>
      </w:r>
      <w:r w:rsidR="001B106C" w:rsidRPr="001B106C">
        <w:rPr>
          <w:rFonts w:ascii="Arial" w:eastAsia="Calibri" w:hAnsi="Arial" w:cs="Arial"/>
          <w:b w:val="0"/>
          <w:noProof/>
          <w:color w:val="auto"/>
          <w:sz w:val="22"/>
          <w:lang w:val="sr-Cyrl-RS" w:eastAsia="sr-Latn-CS"/>
        </w:rPr>
        <w:t xml:space="preserve">потребно предвидети у оквиру </w:t>
      </w:r>
      <w:r w:rsidR="001B106C" w:rsidRPr="001B106C">
        <w:rPr>
          <w:rFonts w:ascii="Arial" w:eastAsia="Calibri" w:hAnsi="Arial" w:cs="Arial"/>
          <w:noProof/>
          <w:color w:val="auto"/>
          <w:sz w:val="22"/>
          <w:lang w:val="sr-Cyrl-RS" w:eastAsia="sr-Latn-CS"/>
        </w:rPr>
        <w:t>Програма 3 – Локални економски развој</w:t>
      </w:r>
      <w:r w:rsidR="001B106C" w:rsidRPr="001B106C">
        <w:rPr>
          <w:rFonts w:ascii="Arial" w:eastAsia="Calibri" w:hAnsi="Arial" w:cs="Arial"/>
          <w:b w:val="0"/>
          <w:noProof/>
          <w:color w:val="auto"/>
          <w:sz w:val="22"/>
          <w:lang w:val="sr-Cyrl-RS" w:eastAsia="sr-Latn-CS"/>
        </w:rPr>
        <w:t xml:space="preserve"> као </w:t>
      </w:r>
      <w:r>
        <w:rPr>
          <w:rFonts w:ascii="Arial" w:eastAsia="Calibri" w:hAnsi="Arial" w:cs="Arial"/>
          <w:b w:val="0"/>
          <w:noProof/>
          <w:color w:val="auto"/>
          <w:sz w:val="22"/>
          <w:lang w:val="sr-Cyrl-RS" w:eastAsia="sr-Latn-CS"/>
        </w:rPr>
        <w:t xml:space="preserve">што су </w:t>
      </w:r>
      <w:r w:rsidR="001B106C" w:rsidRPr="001B106C">
        <w:rPr>
          <w:rFonts w:ascii="Arial" w:eastAsia="Calibri" w:hAnsi="Arial" w:cs="Arial"/>
          <w:b w:val="0"/>
          <w:noProof/>
          <w:color w:val="auto"/>
          <w:sz w:val="22"/>
          <w:lang w:val="sr-Cyrl-RS" w:eastAsia="sr-Latn-CS"/>
        </w:rPr>
        <w:t>средства за кофинансирање пројекта подршке ромском предузетништву</w:t>
      </w:r>
      <w:r>
        <w:rPr>
          <w:rFonts w:ascii="Arial" w:eastAsia="Calibri" w:hAnsi="Arial" w:cs="Arial"/>
          <w:b w:val="0"/>
          <w:noProof/>
          <w:color w:val="auto"/>
          <w:sz w:val="22"/>
          <w:lang w:val="sr-Cyrl-RS" w:eastAsia="sr-Latn-CS"/>
        </w:rPr>
        <w:t xml:space="preserve">, и </w:t>
      </w:r>
      <w:r w:rsidR="001B106C" w:rsidRPr="001B106C">
        <w:rPr>
          <w:rFonts w:ascii="Arial" w:eastAsia="Calibri" w:hAnsi="Arial" w:cs="Arial"/>
          <w:b w:val="0"/>
          <w:noProof/>
          <w:color w:val="auto"/>
          <w:sz w:val="22"/>
          <w:lang w:val="sr-Cyrl-RS" w:eastAsia="sr-Latn-CS"/>
        </w:rPr>
        <w:t xml:space="preserve">засебан пројекат са припадајућом шифром у оквиру </w:t>
      </w:r>
      <w:r w:rsidR="001B106C" w:rsidRPr="001B106C">
        <w:rPr>
          <w:rFonts w:ascii="Arial" w:eastAsia="Calibri" w:hAnsi="Arial" w:cs="Arial"/>
          <w:noProof/>
          <w:color w:val="auto"/>
          <w:sz w:val="22"/>
          <w:lang w:val="sr-Cyrl-RS" w:eastAsia="sr-Latn-CS"/>
        </w:rPr>
        <w:t xml:space="preserve">Програма 11 – Социјална и дечија заштита, </w:t>
      </w:r>
      <w:r w:rsidR="001B106C" w:rsidRPr="001B106C">
        <w:rPr>
          <w:rFonts w:ascii="Arial" w:eastAsia="Calibri" w:hAnsi="Arial" w:cs="Arial"/>
          <w:b w:val="0"/>
          <w:noProof/>
          <w:color w:val="auto"/>
          <w:sz w:val="22"/>
          <w:lang w:val="sr-Cyrl-RS" w:eastAsia="sr-Latn-CS"/>
        </w:rPr>
        <w:t>буџетска линија за реализацију ЛАП-а за активност мапирање послодаваца који су заинтересовани за запошљавање Рома.</w:t>
      </w:r>
    </w:p>
    <w:p w14:paraId="72E354B5" w14:textId="77777777" w:rsidR="001B106C" w:rsidRPr="001B106C" w:rsidRDefault="001B106C" w:rsidP="001B106C">
      <w:pPr>
        <w:spacing w:line="240" w:lineRule="auto"/>
        <w:rPr>
          <w:rFonts w:ascii="Arial" w:eastAsia="Times New Roman" w:hAnsi="Arial" w:cs="Arial"/>
          <w:b w:val="0"/>
          <w:noProof/>
          <w:color w:val="auto"/>
          <w:sz w:val="22"/>
          <w:lang w:val="sr-Cyrl-RS" w:eastAsia="sr-Latn-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6"/>
        <w:gridCol w:w="5463"/>
        <w:gridCol w:w="2131"/>
      </w:tblGrid>
      <w:tr w:rsidR="001B106C" w:rsidRPr="001B106C" w14:paraId="38037330" w14:textId="77777777" w:rsidTr="008D78BC">
        <w:tc>
          <w:tcPr>
            <w:tcW w:w="809" w:type="pct"/>
            <w:shd w:val="clear" w:color="auto" w:fill="278079" w:themeFill="accent6" w:themeFillShade="BF"/>
            <w:vAlign w:val="center"/>
          </w:tcPr>
          <w:p w14:paraId="16359C8B" w14:textId="77777777" w:rsidR="001B106C" w:rsidRPr="001B106C" w:rsidRDefault="001B106C" w:rsidP="008D78BC">
            <w:pPr>
              <w:spacing w:after="120" w:line="240" w:lineRule="auto"/>
              <w:jc w:val="center"/>
              <w:rPr>
                <w:rFonts w:ascii="Arial" w:eastAsia="Times New Roman" w:hAnsi="Arial" w:cs="Arial"/>
                <w:b w:val="0"/>
                <w:noProof/>
                <w:color w:val="FFFFFF" w:themeColor="background1"/>
                <w:sz w:val="22"/>
                <w:lang w:val="sr-Cyrl-RS" w:eastAsia="sr-Latn-CS"/>
              </w:rPr>
            </w:pPr>
            <w:r w:rsidRPr="001B106C">
              <w:rPr>
                <w:rFonts w:ascii="Arial" w:eastAsia="Times New Roman" w:hAnsi="Arial" w:cs="Arial"/>
                <w:b w:val="0"/>
                <w:noProof/>
                <w:color w:val="FFFFFF" w:themeColor="background1"/>
                <w:sz w:val="22"/>
                <w:lang w:val="sr-Cyrl-RS" w:eastAsia="sr-Latn-CS"/>
              </w:rPr>
              <w:t>Ознака активности</w:t>
            </w:r>
          </w:p>
        </w:tc>
        <w:tc>
          <w:tcPr>
            <w:tcW w:w="3015" w:type="pct"/>
            <w:shd w:val="clear" w:color="auto" w:fill="278079" w:themeFill="accent6" w:themeFillShade="BF"/>
            <w:vAlign w:val="center"/>
          </w:tcPr>
          <w:p w14:paraId="21C32C7B" w14:textId="77777777" w:rsidR="001B106C" w:rsidRPr="001B106C" w:rsidRDefault="001B106C" w:rsidP="008D78BC">
            <w:pPr>
              <w:spacing w:after="120" w:line="240" w:lineRule="auto"/>
              <w:jc w:val="center"/>
              <w:rPr>
                <w:rFonts w:ascii="Arial" w:eastAsia="Times New Roman" w:hAnsi="Arial" w:cs="Arial"/>
                <w:b w:val="0"/>
                <w:noProof/>
                <w:color w:val="FFFFFF" w:themeColor="background1"/>
                <w:sz w:val="22"/>
                <w:lang w:val="sr-Cyrl-RS" w:eastAsia="sr-Latn-CS"/>
              </w:rPr>
            </w:pPr>
            <w:r w:rsidRPr="001B106C">
              <w:rPr>
                <w:rFonts w:ascii="Arial" w:eastAsia="Times New Roman" w:hAnsi="Arial" w:cs="Arial"/>
                <w:b w:val="0"/>
                <w:noProof/>
                <w:color w:val="FFFFFF" w:themeColor="background1"/>
                <w:sz w:val="22"/>
                <w:lang w:val="sr-Cyrl-RS" w:eastAsia="sr-Latn-CS"/>
              </w:rPr>
              <w:t>Активност</w:t>
            </w:r>
          </w:p>
        </w:tc>
        <w:tc>
          <w:tcPr>
            <w:tcW w:w="1176" w:type="pct"/>
            <w:shd w:val="clear" w:color="auto" w:fill="278079" w:themeFill="accent6" w:themeFillShade="BF"/>
            <w:vAlign w:val="center"/>
          </w:tcPr>
          <w:p w14:paraId="578E360F" w14:textId="6367BBBC" w:rsidR="001B106C" w:rsidRPr="001B106C" w:rsidRDefault="001B106C" w:rsidP="008D78BC">
            <w:pPr>
              <w:spacing w:line="240" w:lineRule="auto"/>
              <w:jc w:val="center"/>
              <w:rPr>
                <w:rFonts w:ascii="Arial" w:eastAsia="Times New Roman" w:hAnsi="Arial" w:cs="Arial"/>
                <w:b w:val="0"/>
                <w:noProof/>
                <w:color w:val="FFFFFF" w:themeColor="background1"/>
                <w:sz w:val="22"/>
                <w:lang w:val="sr-Cyrl-RS" w:eastAsia="sr-Latn-CS"/>
              </w:rPr>
            </w:pPr>
            <w:r w:rsidRPr="001B106C">
              <w:rPr>
                <w:rFonts w:ascii="Arial" w:eastAsia="Times New Roman" w:hAnsi="Arial" w:cs="Arial"/>
                <w:b w:val="0"/>
                <w:noProof/>
                <w:color w:val="FFFFFF" w:themeColor="background1"/>
                <w:sz w:val="22"/>
                <w:lang w:val="sr-Cyrl-RS" w:eastAsia="sr-Latn-CS"/>
              </w:rPr>
              <w:t>Укупна средства</w:t>
            </w:r>
          </w:p>
          <w:p w14:paraId="05BCD351" w14:textId="085C04BA" w:rsidR="001B106C" w:rsidRPr="001B106C" w:rsidRDefault="001B106C" w:rsidP="008D78BC">
            <w:pPr>
              <w:spacing w:line="240" w:lineRule="auto"/>
              <w:jc w:val="center"/>
              <w:rPr>
                <w:rFonts w:ascii="Arial" w:eastAsia="Times New Roman" w:hAnsi="Arial" w:cs="Arial"/>
                <w:b w:val="0"/>
                <w:noProof/>
                <w:color w:val="FFFFFF" w:themeColor="background1"/>
                <w:sz w:val="22"/>
                <w:lang w:val="sr-Cyrl-RS" w:eastAsia="sr-Latn-CS"/>
              </w:rPr>
            </w:pPr>
            <w:r w:rsidRPr="001B106C">
              <w:rPr>
                <w:rFonts w:ascii="Arial" w:eastAsia="Times New Roman" w:hAnsi="Arial" w:cs="Arial"/>
                <w:b w:val="0"/>
                <w:noProof/>
                <w:color w:val="FFFFFF" w:themeColor="background1"/>
                <w:sz w:val="22"/>
                <w:lang w:val="sr-Cyrl-RS" w:eastAsia="sr-Latn-CS"/>
              </w:rPr>
              <w:t>2025 – 2027</w:t>
            </w:r>
            <w:r w:rsidR="0097405A">
              <w:rPr>
                <w:rFonts w:ascii="Arial" w:eastAsia="Times New Roman" w:hAnsi="Arial" w:cs="Arial"/>
                <w:b w:val="0"/>
                <w:noProof/>
                <w:color w:val="FFFFFF" w:themeColor="background1"/>
                <w:sz w:val="22"/>
                <w:lang w:val="sr-Cyrl-RS" w:eastAsia="sr-Latn-CS"/>
              </w:rPr>
              <w:t>.</w:t>
            </w:r>
            <w:r w:rsidRPr="001B106C">
              <w:rPr>
                <w:rFonts w:ascii="Arial" w:eastAsia="Times New Roman" w:hAnsi="Arial" w:cs="Arial"/>
                <w:b w:val="0"/>
                <w:noProof/>
                <w:color w:val="FFFFFF" w:themeColor="background1"/>
                <w:sz w:val="22"/>
                <w:lang w:val="sr-Cyrl-RS" w:eastAsia="sr-Latn-CS"/>
              </w:rPr>
              <w:t xml:space="preserve"> (РСД)</w:t>
            </w:r>
          </w:p>
        </w:tc>
      </w:tr>
      <w:tr w:rsidR="001B106C" w:rsidRPr="001B106C" w14:paraId="3D89CBE1" w14:textId="77777777" w:rsidTr="001B106C">
        <w:trPr>
          <w:trHeight w:val="377"/>
        </w:trPr>
        <w:tc>
          <w:tcPr>
            <w:tcW w:w="5000" w:type="pct"/>
            <w:gridSpan w:val="3"/>
            <w:shd w:val="clear" w:color="auto" w:fill="EDEDED"/>
            <w:vAlign w:val="center"/>
          </w:tcPr>
          <w:p w14:paraId="7766CB15" w14:textId="77777777" w:rsidR="001B106C" w:rsidRPr="001B106C" w:rsidRDefault="001B106C" w:rsidP="001B106C">
            <w:pPr>
              <w:spacing w:after="120" w:line="240" w:lineRule="auto"/>
              <w:rPr>
                <w:rFonts w:ascii="Arial" w:eastAsia="Times New Roman" w:hAnsi="Arial" w:cs="Arial"/>
                <w:b w:val="0"/>
                <w:noProof/>
                <w:color w:val="auto"/>
                <w:sz w:val="22"/>
                <w:lang w:val="sr-Cyrl-RS" w:eastAsia="sr-Latn-CS"/>
              </w:rPr>
            </w:pPr>
            <w:r w:rsidRPr="001B106C">
              <w:rPr>
                <w:rFonts w:ascii="Arial" w:eastAsia="Times New Roman" w:hAnsi="Arial" w:cs="Arial"/>
                <w:noProof/>
                <w:color w:val="auto"/>
                <w:sz w:val="22"/>
                <w:lang w:val="sr-Cyrl-RS" w:eastAsia="sr-Latn-CS"/>
              </w:rPr>
              <w:t xml:space="preserve">МЕРА 2.2:  </w:t>
            </w:r>
            <w:r w:rsidRPr="001B106C">
              <w:rPr>
                <w:rFonts w:ascii="Arial" w:eastAsia="Calibri" w:hAnsi="Arial" w:cs="Arial"/>
                <w:b w:val="0"/>
                <w:bCs/>
                <w:noProof/>
                <w:color w:val="auto"/>
                <w:sz w:val="22"/>
                <w:lang w:val="sr-Cyrl-RS" w:eastAsia="sr-Latn-CS"/>
              </w:rPr>
              <w:t xml:space="preserve"> </w:t>
            </w:r>
            <w:r w:rsidRPr="001B106C">
              <w:rPr>
                <w:rFonts w:ascii="Arial" w:eastAsia="Times New Roman" w:hAnsi="Arial" w:cs="Arial"/>
                <w:b w:val="0"/>
                <w:noProof/>
                <w:color w:val="auto"/>
                <w:sz w:val="22"/>
                <w:lang w:val="sr-Cyrl-RS" w:eastAsia="sr-Latn-CS"/>
              </w:rPr>
              <w:t xml:space="preserve"> </w:t>
            </w:r>
            <w:r w:rsidRPr="001B106C">
              <w:rPr>
                <w:rFonts w:ascii="Arial" w:eastAsia="Times New Roman" w:hAnsi="Arial" w:cs="Arial"/>
                <w:noProof/>
                <w:color w:val="auto"/>
                <w:sz w:val="22"/>
                <w:lang w:val="sr-Cyrl-RS" w:eastAsia="sr-Latn-CS"/>
              </w:rPr>
              <w:t>Укључивање Рома у мере активне политике запошљавања које спроводи НСЗ</w:t>
            </w:r>
          </w:p>
        </w:tc>
      </w:tr>
      <w:tr w:rsidR="001B106C" w:rsidRPr="001B106C" w14:paraId="3D7A4E1F" w14:textId="77777777" w:rsidTr="00E716E6">
        <w:trPr>
          <w:trHeight w:val="377"/>
        </w:trPr>
        <w:tc>
          <w:tcPr>
            <w:tcW w:w="809" w:type="pct"/>
            <w:vAlign w:val="center"/>
          </w:tcPr>
          <w:p w14:paraId="6A5F5C44" w14:textId="77777777" w:rsidR="001B106C" w:rsidRPr="001B106C" w:rsidRDefault="001B106C" w:rsidP="001B106C">
            <w:pPr>
              <w:spacing w:line="240" w:lineRule="auto"/>
              <w:jc w:val="center"/>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2.2.2.</w:t>
            </w:r>
          </w:p>
        </w:tc>
        <w:tc>
          <w:tcPr>
            <w:tcW w:w="3015" w:type="pct"/>
          </w:tcPr>
          <w:p w14:paraId="67637B43" w14:textId="77777777" w:rsidR="001B106C" w:rsidRPr="001B106C" w:rsidRDefault="001B106C" w:rsidP="001B106C">
            <w:pPr>
              <w:spacing w:before="60" w:after="60" w:line="240" w:lineRule="auto"/>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Пројекат подршке ромском предузетништву (обука за одређена занимања са опремом за почетак пословања)</w:t>
            </w:r>
          </w:p>
        </w:tc>
        <w:tc>
          <w:tcPr>
            <w:tcW w:w="1176" w:type="pct"/>
            <w:vAlign w:val="center"/>
          </w:tcPr>
          <w:p w14:paraId="6E7C9C05" w14:textId="77777777" w:rsidR="001B106C" w:rsidRPr="001B106C" w:rsidRDefault="001B106C" w:rsidP="001B106C">
            <w:pPr>
              <w:spacing w:line="240" w:lineRule="auto"/>
              <w:jc w:val="center"/>
              <w:rPr>
                <w:rFonts w:ascii="Arial" w:eastAsia="Times New Roman" w:hAnsi="Arial" w:cs="Arial"/>
                <w:noProof/>
                <w:color w:val="auto"/>
                <w:sz w:val="22"/>
                <w:lang w:val="sr-Cyrl-RS" w:eastAsia="sr-Latn-CS"/>
              </w:rPr>
            </w:pPr>
            <w:r w:rsidRPr="001B106C">
              <w:rPr>
                <w:rFonts w:ascii="Arial" w:eastAsia="Times New Roman" w:hAnsi="Arial" w:cs="Arial"/>
                <w:b w:val="0"/>
                <w:noProof/>
                <w:color w:val="auto"/>
                <w:sz w:val="22"/>
                <w:lang w:val="sr-Cyrl-RS" w:eastAsia="sr-Latn-CS"/>
              </w:rPr>
              <w:t>529.875,00</w:t>
            </w:r>
          </w:p>
        </w:tc>
      </w:tr>
      <w:tr w:rsidR="001B106C" w:rsidRPr="001B106C" w14:paraId="392CD58D" w14:textId="77777777" w:rsidTr="00E716E6">
        <w:trPr>
          <w:trHeight w:val="377"/>
        </w:trPr>
        <w:tc>
          <w:tcPr>
            <w:tcW w:w="809" w:type="pct"/>
            <w:vAlign w:val="center"/>
          </w:tcPr>
          <w:p w14:paraId="1813E118" w14:textId="77777777" w:rsidR="001B106C" w:rsidRPr="001B106C" w:rsidRDefault="001B106C" w:rsidP="001B106C">
            <w:pPr>
              <w:spacing w:line="240" w:lineRule="auto"/>
              <w:jc w:val="center"/>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2.2.6</w:t>
            </w:r>
          </w:p>
        </w:tc>
        <w:tc>
          <w:tcPr>
            <w:tcW w:w="3015" w:type="pct"/>
          </w:tcPr>
          <w:p w14:paraId="4DAF036D" w14:textId="77777777" w:rsidR="001B106C" w:rsidRPr="001B106C" w:rsidRDefault="001B106C" w:rsidP="001B106C">
            <w:pPr>
              <w:spacing w:before="60" w:after="60" w:line="240" w:lineRule="auto"/>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Мапирање послодаваца са територије општине Пожега који су заинтересовани за запошљавање Рома уз израду базе података</w:t>
            </w:r>
          </w:p>
        </w:tc>
        <w:tc>
          <w:tcPr>
            <w:tcW w:w="1176" w:type="pct"/>
            <w:vAlign w:val="center"/>
          </w:tcPr>
          <w:p w14:paraId="4E233ECB" w14:textId="77777777" w:rsidR="001B106C" w:rsidRPr="001B106C" w:rsidRDefault="001B106C" w:rsidP="001B106C">
            <w:pPr>
              <w:spacing w:line="240" w:lineRule="auto"/>
              <w:jc w:val="center"/>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000000"/>
                <w:sz w:val="22"/>
                <w:lang w:val="sr-Cyrl-RS" w:eastAsia="sr-Latn-CS"/>
              </w:rPr>
              <w:t>93.000,00</w:t>
            </w:r>
          </w:p>
        </w:tc>
      </w:tr>
    </w:tbl>
    <w:p w14:paraId="080959F8" w14:textId="77777777" w:rsidR="001B106C" w:rsidRPr="001B106C" w:rsidRDefault="001B106C" w:rsidP="001B106C">
      <w:pPr>
        <w:spacing w:line="240" w:lineRule="auto"/>
        <w:rPr>
          <w:rFonts w:ascii="Arial" w:eastAsia="Times New Roman" w:hAnsi="Arial" w:cs="Arial"/>
          <w:noProof/>
          <w:color w:val="auto"/>
          <w:sz w:val="22"/>
          <w:highlight w:val="yellow"/>
          <w:u w:val="single"/>
          <w:lang w:val="sr-Cyrl-RS" w:eastAsia="sr-Latn-CS"/>
        </w:rPr>
      </w:pPr>
    </w:p>
    <w:p w14:paraId="69CD271A" w14:textId="77777777" w:rsidR="001B106C" w:rsidRPr="001B106C" w:rsidRDefault="001B106C" w:rsidP="001B106C">
      <w:pPr>
        <w:spacing w:line="240" w:lineRule="auto"/>
        <w:rPr>
          <w:rFonts w:ascii="Arial" w:eastAsia="Times New Roman" w:hAnsi="Arial" w:cs="Arial"/>
          <w:b w:val="0"/>
          <w:noProof/>
          <w:color w:val="auto"/>
          <w:sz w:val="22"/>
          <w:lang w:val="sr-Cyrl-RS" w:eastAsia="sr-Latn-CS"/>
        </w:rPr>
      </w:pPr>
    </w:p>
    <w:p w14:paraId="7E62107F" w14:textId="77777777" w:rsidR="001B106C" w:rsidRPr="001B106C" w:rsidRDefault="001B106C" w:rsidP="001B106C">
      <w:pPr>
        <w:spacing w:line="240" w:lineRule="auto"/>
        <w:rPr>
          <w:rFonts w:ascii="Arial" w:eastAsia="Times New Roman" w:hAnsi="Arial" w:cs="Arial"/>
          <w:noProof/>
          <w:color w:val="278079" w:themeColor="accent6" w:themeShade="BF"/>
          <w:sz w:val="22"/>
          <w:lang w:val="sr-Cyrl-RS" w:eastAsia="sr-Latn-CS"/>
        </w:rPr>
      </w:pPr>
      <w:r w:rsidRPr="001B106C">
        <w:rPr>
          <w:rFonts w:ascii="Arial" w:eastAsia="Times New Roman" w:hAnsi="Arial" w:cs="Arial"/>
          <w:noProof/>
          <w:color w:val="278079" w:themeColor="accent6" w:themeShade="BF"/>
          <w:sz w:val="22"/>
          <w:u w:val="single"/>
          <w:lang w:val="sr-Cyrl-RS" w:eastAsia="sr-Latn-CS"/>
        </w:rPr>
        <w:t>Посебан циљ 3</w:t>
      </w:r>
      <w:r w:rsidRPr="001B106C">
        <w:rPr>
          <w:rFonts w:ascii="Arial" w:eastAsia="Times New Roman" w:hAnsi="Arial" w:cs="Arial"/>
          <w:noProof/>
          <w:color w:val="278079" w:themeColor="accent6" w:themeShade="BF"/>
          <w:sz w:val="22"/>
          <w:lang w:val="sr-Cyrl-RS" w:eastAsia="sr-Latn-CS"/>
        </w:rPr>
        <w:t xml:space="preserve">: </w:t>
      </w:r>
      <w:r w:rsidRPr="001B106C">
        <w:rPr>
          <w:rFonts w:ascii="Arial" w:eastAsia="Times New Roman" w:hAnsi="Arial" w:cs="Arial"/>
          <w:bCs/>
          <w:noProof/>
          <w:color w:val="278079" w:themeColor="accent6" w:themeShade="BF"/>
          <w:sz w:val="22"/>
          <w:lang w:val="sr-Cyrl-RS" w:eastAsia="sr-Latn-CS"/>
        </w:rPr>
        <w:t>Унапређење становања ромске популације која живи у неадекватним условима</w:t>
      </w:r>
    </w:p>
    <w:p w14:paraId="131FC23D" w14:textId="77777777" w:rsidR="001B106C" w:rsidRPr="001B106C" w:rsidRDefault="001B106C" w:rsidP="001B106C">
      <w:pPr>
        <w:spacing w:line="240" w:lineRule="auto"/>
        <w:rPr>
          <w:rFonts w:ascii="Arial" w:eastAsia="Times New Roman" w:hAnsi="Arial" w:cs="Arial"/>
          <w:b w:val="0"/>
          <w:noProof/>
          <w:color w:val="auto"/>
          <w:sz w:val="22"/>
          <w:lang w:val="sr-Cyrl-RS" w:eastAsia="sr-Latn-CS"/>
        </w:rPr>
      </w:pPr>
    </w:p>
    <w:p w14:paraId="446B596E" w14:textId="3A722DE8" w:rsidR="001B106C" w:rsidRPr="001B106C" w:rsidRDefault="008D78BC" w:rsidP="001B106C">
      <w:pPr>
        <w:spacing w:line="240" w:lineRule="auto"/>
        <w:jc w:val="both"/>
        <w:rPr>
          <w:rFonts w:ascii="Arial" w:eastAsia="Times New Roman" w:hAnsi="Arial" w:cs="Arial"/>
          <w:b w:val="0"/>
          <w:noProof/>
          <w:color w:val="auto"/>
          <w:sz w:val="22"/>
          <w:lang w:val="sr-Cyrl-RS" w:eastAsia="sr-Latn-CS"/>
        </w:rPr>
      </w:pPr>
      <w:r>
        <w:rPr>
          <w:rFonts w:ascii="Arial" w:eastAsia="Times New Roman" w:hAnsi="Arial" w:cs="Arial"/>
          <w:b w:val="0"/>
          <w:noProof/>
          <w:color w:val="auto"/>
          <w:sz w:val="22"/>
          <w:lang w:val="sr-Cyrl-RS" w:eastAsia="sr-Latn-CS"/>
        </w:rPr>
        <w:lastRenderedPageBreak/>
        <w:t xml:space="preserve">       </w:t>
      </w:r>
      <w:r w:rsidR="001B106C" w:rsidRPr="001B106C">
        <w:rPr>
          <w:rFonts w:ascii="Arial" w:eastAsia="Times New Roman" w:hAnsi="Arial" w:cs="Arial"/>
          <w:b w:val="0"/>
          <w:noProof/>
          <w:color w:val="auto"/>
          <w:sz w:val="22"/>
          <w:lang w:val="sr-Cyrl-RS" w:eastAsia="sr-Latn-CS"/>
        </w:rPr>
        <w:t>Активности које с</w:t>
      </w:r>
      <w:r>
        <w:rPr>
          <w:rFonts w:ascii="Arial" w:eastAsia="Times New Roman" w:hAnsi="Arial" w:cs="Arial"/>
          <w:b w:val="0"/>
          <w:noProof/>
          <w:color w:val="auto"/>
          <w:sz w:val="22"/>
          <w:lang w:val="sr-Cyrl-RS" w:eastAsia="sr-Latn-CS"/>
        </w:rPr>
        <w:t>у планиране</w:t>
      </w:r>
      <w:r w:rsidR="001B106C" w:rsidRPr="001B106C">
        <w:rPr>
          <w:rFonts w:ascii="Arial" w:eastAsia="Times New Roman" w:hAnsi="Arial" w:cs="Arial"/>
          <w:b w:val="0"/>
          <w:noProof/>
          <w:color w:val="auto"/>
          <w:sz w:val="22"/>
          <w:lang w:val="sr-Cyrl-RS" w:eastAsia="sr-Latn-CS"/>
        </w:rPr>
        <w:t xml:space="preserve"> за овај посебан циљ представљају комбинацију пројектно-техничких, инфраструктурних и правних радњи у циљу решавања проблема становања угрожених ромских породица, побољшања услова становања и реализације озакоњења што већег броја објеката. Активности које се тичу правних радњи у поступку прикупљања документације за озакоњењe објеката и решавање имовинско-правних односа, а које су од кључног значаја за ромску популацију су буџетиране у оквиру средстава за реализацију ЛАП-а, односно </w:t>
      </w:r>
      <w:r w:rsidR="001B106C" w:rsidRPr="001B106C">
        <w:rPr>
          <w:rFonts w:ascii="Arial" w:eastAsia="Calibri" w:hAnsi="Arial" w:cs="Arial"/>
          <w:noProof/>
          <w:color w:val="auto"/>
          <w:sz w:val="22"/>
          <w:lang w:val="sr-Cyrl-RS" w:eastAsia="sr-Latn-CS"/>
        </w:rPr>
        <w:t>Програма 11 – Социјална и дечија заштита</w:t>
      </w:r>
      <w:r w:rsidR="001B106C" w:rsidRPr="001B106C">
        <w:rPr>
          <w:rFonts w:ascii="Arial" w:eastAsia="Times New Roman" w:hAnsi="Arial" w:cs="Arial"/>
          <w:b w:val="0"/>
          <w:noProof/>
          <w:color w:val="auto"/>
          <w:sz w:val="22"/>
          <w:lang w:val="sr-Cyrl-RS" w:eastAsia="sr-Latn-CS"/>
        </w:rPr>
        <w:t xml:space="preserve"> уз делимично финансирање из Оперативног плана и то само у 2025. години. За део који се односи на побољшање услова становања у индивидуалним објектима у којима живи ромска популација на територије општине, потребно је такође ангажовати ресурсе из буџетске линије за реализацију ЛАП-а за Роме, док је за активности припреме пројектно-техничке документације за изградњу социјалних станова и реконструкцију канализационе инфраструктуре потребно отворити посебан пројекат са припадајућом шифром </w:t>
      </w:r>
      <w:r w:rsidR="001B106C" w:rsidRPr="001B106C">
        <w:rPr>
          <w:rFonts w:ascii="Arial" w:eastAsia="Times New Roman" w:hAnsi="Arial" w:cs="Arial"/>
          <w:noProof/>
          <w:color w:val="auto"/>
          <w:sz w:val="22"/>
          <w:lang w:val="sr-Cyrl-RS" w:eastAsia="sr-Latn-CS"/>
        </w:rPr>
        <w:t>у оквиру Програма 11 – Социјална и дечија заштита</w:t>
      </w:r>
      <w:r w:rsidR="001B106C" w:rsidRPr="001B106C">
        <w:rPr>
          <w:rFonts w:ascii="Arial" w:eastAsia="Times New Roman" w:hAnsi="Arial" w:cs="Arial"/>
          <w:b w:val="0"/>
          <w:bCs/>
          <w:noProof/>
          <w:color w:val="auto"/>
          <w:sz w:val="22"/>
          <w:lang w:val="sr-Cyrl-RS" w:eastAsia="sr-Latn-CS"/>
        </w:rPr>
        <w:t>, односно у оквиру</w:t>
      </w:r>
      <w:r w:rsidR="001B106C" w:rsidRPr="001B106C">
        <w:rPr>
          <w:rFonts w:ascii="Arial" w:eastAsia="Times New Roman" w:hAnsi="Arial" w:cs="Arial"/>
          <w:b w:val="0"/>
          <w:noProof/>
          <w:color w:val="auto"/>
          <w:sz w:val="22"/>
          <w:lang w:val="sr-Cyrl-RS" w:eastAsia="sr-Latn-CS"/>
        </w:rPr>
        <w:t xml:space="preserve"> </w:t>
      </w:r>
      <w:r w:rsidR="001B106C" w:rsidRPr="001B106C">
        <w:rPr>
          <w:rFonts w:ascii="Arial" w:eastAsia="Times New Roman" w:hAnsi="Arial" w:cs="Arial"/>
          <w:noProof/>
          <w:color w:val="auto"/>
          <w:sz w:val="22"/>
          <w:lang w:val="sr-Cyrl-RS" w:eastAsia="sr-Latn-CS"/>
        </w:rPr>
        <w:t xml:space="preserve">Програма 6 – Заштита животне средине </w:t>
      </w:r>
      <w:r w:rsidR="001B106C" w:rsidRPr="001B106C">
        <w:rPr>
          <w:rFonts w:ascii="Arial" w:eastAsia="Times New Roman" w:hAnsi="Arial" w:cs="Arial"/>
          <w:b w:val="0"/>
          <w:noProof/>
          <w:color w:val="auto"/>
          <w:sz w:val="22"/>
          <w:lang w:val="sr-Cyrl-RS" w:eastAsia="sr-Latn-CS"/>
        </w:rPr>
        <w:t>за реконструкцију канализационе мреже</w:t>
      </w:r>
      <w:r w:rsidR="001B106C" w:rsidRPr="001B106C">
        <w:rPr>
          <w:rFonts w:ascii="Arial" w:eastAsia="Times New Roman" w:hAnsi="Arial" w:cs="Arial"/>
          <w:noProof/>
          <w:color w:val="auto"/>
          <w:sz w:val="22"/>
          <w:lang w:val="sr-Cyrl-RS" w:eastAsia="sr-Latn-CS"/>
        </w:rPr>
        <w:t>.</w:t>
      </w:r>
      <w:r w:rsidR="001B106C" w:rsidRPr="001B106C">
        <w:rPr>
          <w:rFonts w:ascii="Arial" w:eastAsia="Times New Roman" w:hAnsi="Arial" w:cs="Arial"/>
          <w:b w:val="0"/>
          <w:noProof/>
          <w:color w:val="auto"/>
          <w:sz w:val="22"/>
          <w:lang w:val="sr-Cyrl-RS" w:eastAsia="sr-Latn-CS"/>
        </w:rPr>
        <w:t xml:space="preserve">  </w:t>
      </w:r>
      <w:r w:rsidR="001B106C" w:rsidRPr="001B106C">
        <w:rPr>
          <w:rFonts w:ascii="Arial" w:eastAsia="Times New Roman" w:hAnsi="Arial" w:cs="Arial"/>
          <w:noProof/>
          <w:color w:val="auto"/>
          <w:sz w:val="22"/>
          <w:lang w:val="sr-Cyrl-RS" w:eastAsia="sr-Latn-CS"/>
        </w:rPr>
        <w:t xml:space="preserve">  </w:t>
      </w:r>
      <w:r w:rsidR="001B106C" w:rsidRPr="001B106C">
        <w:rPr>
          <w:rFonts w:ascii="Arial" w:eastAsia="Times New Roman" w:hAnsi="Arial" w:cs="Arial"/>
          <w:b w:val="0"/>
          <w:noProof/>
          <w:color w:val="auto"/>
          <w:sz w:val="22"/>
          <w:lang w:val="sr-Cyrl-RS" w:eastAsia="sr-Latn-CS"/>
        </w:rPr>
        <w:t xml:space="preserve"> </w:t>
      </w:r>
    </w:p>
    <w:p w14:paraId="65529E6F" w14:textId="77777777" w:rsidR="001B106C" w:rsidRPr="001B106C" w:rsidRDefault="001B106C" w:rsidP="001B106C">
      <w:pPr>
        <w:spacing w:line="240" w:lineRule="auto"/>
        <w:jc w:val="both"/>
        <w:rPr>
          <w:rFonts w:ascii="Arial" w:eastAsia="Times New Roman" w:hAnsi="Arial" w:cs="Arial"/>
          <w:noProof/>
          <w:color w:val="auto"/>
          <w:sz w:val="22"/>
          <w:lang w:val="sr-Cyrl-RS" w:eastAsia="sr-Latn-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6"/>
        <w:gridCol w:w="5463"/>
        <w:gridCol w:w="2131"/>
      </w:tblGrid>
      <w:tr w:rsidR="001B106C" w:rsidRPr="001B106C" w14:paraId="5ABF813A" w14:textId="77777777" w:rsidTr="008D78BC">
        <w:tc>
          <w:tcPr>
            <w:tcW w:w="809" w:type="pct"/>
            <w:shd w:val="clear" w:color="auto" w:fill="278079" w:themeFill="accent6" w:themeFillShade="BF"/>
            <w:vAlign w:val="center"/>
          </w:tcPr>
          <w:p w14:paraId="2D95017C" w14:textId="77777777" w:rsidR="001B106C" w:rsidRPr="001B106C" w:rsidRDefault="001B106C" w:rsidP="008D78BC">
            <w:pPr>
              <w:spacing w:after="120" w:line="240" w:lineRule="auto"/>
              <w:jc w:val="center"/>
              <w:rPr>
                <w:rFonts w:ascii="Arial" w:eastAsia="Times New Roman" w:hAnsi="Arial" w:cs="Arial"/>
                <w:b w:val="0"/>
                <w:noProof/>
                <w:color w:val="FFFFFF" w:themeColor="background1"/>
                <w:sz w:val="22"/>
                <w:lang w:val="sr-Cyrl-RS" w:eastAsia="sr-Latn-CS"/>
              </w:rPr>
            </w:pPr>
            <w:r w:rsidRPr="001B106C">
              <w:rPr>
                <w:rFonts w:ascii="Arial" w:eastAsia="Times New Roman" w:hAnsi="Arial" w:cs="Arial"/>
                <w:b w:val="0"/>
                <w:noProof/>
                <w:color w:val="FFFFFF" w:themeColor="background1"/>
                <w:sz w:val="22"/>
                <w:lang w:val="sr-Cyrl-RS" w:eastAsia="sr-Latn-CS"/>
              </w:rPr>
              <w:t>Ознака активности</w:t>
            </w:r>
          </w:p>
        </w:tc>
        <w:tc>
          <w:tcPr>
            <w:tcW w:w="3015" w:type="pct"/>
            <w:shd w:val="clear" w:color="auto" w:fill="278079" w:themeFill="accent6" w:themeFillShade="BF"/>
            <w:vAlign w:val="center"/>
          </w:tcPr>
          <w:p w14:paraId="4866C0DF" w14:textId="77777777" w:rsidR="001B106C" w:rsidRPr="001B106C" w:rsidRDefault="001B106C" w:rsidP="008D78BC">
            <w:pPr>
              <w:spacing w:after="120" w:line="240" w:lineRule="auto"/>
              <w:jc w:val="center"/>
              <w:rPr>
                <w:rFonts w:ascii="Arial" w:eastAsia="Times New Roman" w:hAnsi="Arial" w:cs="Arial"/>
                <w:b w:val="0"/>
                <w:noProof/>
                <w:color w:val="FFFFFF" w:themeColor="background1"/>
                <w:sz w:val="22"/>
                <w:lang w:val="sr-Cyrl-RS" w:eastAsia="sr-Latn-CS"/>
              </w:rPr>
            </w:pPr>
            <w:r w:rsidRPr="001B106C">
              <w:rPr>
                <w:rFonts w:ascii="Arial" w:eastAsia="Times New Roman" w:hAnsi="Arial" w:cs="Arial"/>
                <w:b w:val="0"/>
                <w:noProof/>
                <w:color w:val="FFFFFF" w:themeColor="background1"/>
                <w:sz w:val="22"/>
                <w:lang w:val="sr-Cyrl-RS" w:eastAsia="sr-Latn-CS"/>
              </w:rPr>
              <w:t>Активност</w:t>
            </w:r>
          </w:p>
        </w:tc>
        <w:tc>
          <w:tcPr>
            <w:tcW w:w="1176" w:type="pct"/>
            <w:shd w:val="clear" w:color="auto" w:fill="278079" w:themeFill="accent6" w:themeFillShade="BF"/>
            <w:vAlign w:val="center"/>
          </w:tcPr>
          <w:p w14:paraId="29020826" w14:textId="4957EE21" w:rsidR="001B106C" w:rsidRPr="001B106C" w:rsidRDefault="001B106C" w:rsidP="008D78BC">
            <w:pPr>
              <w:spacing w:line="240" w:lineRule="auto"/>
              <w:jc w:val="center"/>
              <w:rPr>
                <w:rFonts w:ascii="Arial" w:eastAsia="Times New Roman" w:hAnsi="Arial" w:cs="Arial"/>
                <w:b w:val="0"/>
                <w:noProof/>
                <w:color w:val="FFFFFF" w:themeColor="background1"/>
                <w:sz w:val="22"/>
                <w:lang w:val="sr-Cyrl-RS" w:eastAsia="sr-Latn-CS"/>
              </w:rPr>
            </w:pPr>
            <w:r w:rsidRPr="001B106C">
              <w:rPr>
                <w:rFonts w:ascii="Arial" w:eastAsia="Times New Roman" w:hAnsi="Arial" w:cs="Arial"/>
                <w:b w:val="0"/>
                <w:noProof/>
                <w:color w:val="FFFFFF" w:themeColor="background1"/>
                <w:sz w:val="22"/>
                <w:lang w:val="sr-Cyrl-RS" w:eastAsia="sr-Latn-CS"/>
              </w:rPr>
              <w:t>Укупна средства</w:t>
            </w:r>
          </w:p>
          <w:p w14:paraId="4DFF6B2D" w14:textId="7927D67A" w:rsidR="001B106C" w:rsidRPr="001B106C" w:rsidRDefault="001B106C" w:rsidP="008D78BC">
            <w:pPr>
              <w:spacing w:after="120" w:line="240" w:lineRule="auto"/>
              <w:jc w:val="center"/>
              <w:rPr>
                <w:rFonts w:ascii="Arial" w:eastAsia="Times New Roman" w:hAnsi="Arial" w:cs="Arial"/>
                <w:b w:val="0"/>
                <w:noProof/>
                <w:color w:val="FFFFFF" w:themeColor="background1"/>
                <w:sz w:val="22"/>
                <w:lang w:val="sr-Cyrl-RS" w:eastAsia="sr-Latn-CS"/>
              </w:rPr>
            </w:pPr>
            <w:r w:rsidRPr="001B106C">
              <w:rPr>
                <w:rFonts w:ascii="Arial" w:eastAsia="Times New Roman" w:hAnsi="Arial" w:cs="Arial"/>
                <w:b w:val="0"/>
                <w:noProof/>
                <w:color w:val="FFFFFF" w:themeColor="background1"/>
                <w:sz w:val="22"/>
                <w:lang w:val="sr-Cyrl-RS" w:eastAsia="sr-Latn-CS"/>
              </w:rPr>
              <w:t>2025 – 2027</w:t>
            </w:r>
            <w:r w:rsidR="0097405A">
              <w:rPr>
                <w:rFonts w:ascii="Arial" w:eastAsia="Times New Roman" w:hAnsi="Arial" w:cs="Arial"/>
                <w:b w:val="0"/>
                <w:noProof/>
                <w:color w:val="FFFFFF" w:themeColor="background1"/>
                <w:sz w:val="22"/>
                <w:lang w:val="sr-Cyrl-RS" w:eastAsia="sr-Latn-CS"/>
              </w:rPr>
              <w:t>.</w:t>
            </w:r>
            <w:r w:rsidRPr="001B106C">
              <w:rPr>
                <w:rFonts w:ascii="Arial" w:eastAsia="Times New Roman" w:hAnsi="Arial" w:cs="Arial"/>
                <w:b w:val="0"/>
                <w:noProof/>
                <w:color w:val="FFFFFF" w:themeColor="background1"/>
                <w:sz w:val="22"/>
                <w:lang w:val="sr-Cyrl-RS" w:eastAsia="sr-Latn-CS"/>
              </w:rPr>
              <w:t xml:space="preserve"> (РСД)</w:t>
            </w:r>
          </w:p>
        </w:tc>
      </w:tr>
      <w:tr w:rsidR="001B106C" w:rsidRPr="001B106C" w14:paraId="06D2FEEA" w14:textId="77777777" w:rsidTr="001B106C">
        <w:trPr>
          <w:trHeight w:val="377"/>
        </w:trPr>
        <w:tc>
          <w:tcPr>
            <w:tcW w:w="5000" w:type="pct"/>
            <w:gridSpan w:val="3"/>
            <w:shd w:val="clear" w:color="auto" w:fill="EDEDED"/>
            <w:vAlign w:val="center"/>
          </w:tcPr>
          <w:p w14:paraId="7FCD6CC7" w14:textId="77777777" w:rsidR="001B106C" w:rsidRPr="001B106C" w:rsidRDefault="001B106C" w:rsidP="001B106C">
            <w:pPr>
              <w:spacing w:after="120" w:line="240" w:lineRule="auto"/>
              <w:jc w:val="both"/>
              <w:rPr>
                <w:rFonts w:ascii="Arial" w:eastAsia="Times New Roman" w:hAnsi="Arial" w:cs="Arial"/>
                <w:b w:val="0"/>
                <w:noProof/>
                <w:color w:val="auto"/>
                <w:sz w:val="22"/>
                <w:lang w:val="sr-Cyrl-RS" w:eastAsia="sr-Latn-CS"/>
              </w:rPr>
            </w:pPr>
            <w:r w:rsidRPr="001B106C">
              <w:rPr>
                <w:rFonts w:ascii="Arial" w:eastAsia="Times New Roman" w:hAnsi="Arial" w:cs="Arial"/>
                <w:noProof/>
                <w:color w:val="auto"/>
                <w:sz w:val="22"/>
                <w:lang w:val="sr-Cyrl-RS" w:eastAsia="sr-Latn-CS"/>
              </w:rPr>
              <w:t>МЕРА 3.1:  Успостављање механизама за подршку ромским породицама у процесу озакоњења објеката</w:t>
            </w:r>
          </w:p>
        </w:tc>
      </w:tr>
      <w:tr w:rsidR="001B106C" w:rsidRPr="001B106C" w14:paraId="7A421F68" w14:textId="77777777" w:rsidTr="00E716E6">
        <w:trPr>
          <w:trHeight w:val="728"/>
        </w:trPr>
        <w:tc>
          <w:tcPr>
            <w:tcW w:w="809" w:type="pct"/>
            <w:vAlign w:val="center"/>
          </w:tcPr>
          <w:p w14:paraId="678A0AC8" w14:textId="77777777" w:rsidR="001B106C" w:rsidRPr="001B106C" w:rsidRDefault="001B106C" w:rsidP="001B106C">
            <w:pPr>
              <w:spacing w:line="240" w:lineRule="auto"/>
              <w:jc w:val="center"/>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3.1.2</w:t>
            </w:r>
          </w:p>
        </w:tc>
        <w:tc>
          <w:tcPr>
            <w:tcW w:w="3015" w:type="pct"/>
            <w:vAlign w:val="center"/>
          </w:tcPr>
          <w:p w14:paraId="35CC8834" w14:textId="77777777" w:rsidR="001B106C" w:rsidRPr="001B106C" w:rsidRDefault="001B106C" w:rsidP="001B106C">
            <w:pPr>
              <w:spacing w:before="60" w:after="60" w:line="240" w:lineRule="auto"/>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 xml:space="preserve">Обезбеђивање средстава за решавање имовинско-правних односа у процесу озакоњења објеката – плаћање нотарских услуга </w:t>
            </w:r>
          </w:p>
        </w:tc>
        <w:tc>
          <w:tcPr>
            <w:tcW w:w="1176" w:type="pct"/>
            <w:vAlign w:val="center"/>
          </w:tcPr>
          <w:p w14:paraId="0291FBCD" w14:textId="77777777" w:rsidR="001B106C" w:rsidRPr="001B106C" w:rsidRDefault="001B106C" w:rsidP="001B106C">
            <w:pPr>
              <w:spacing w:line="240" w:lineRule="auto"/>
              <w:jc w:val="center"/>
              <w:rPr>
                <w:rFonts w:ascii="Arial" w:eastAsia="Times New Roman" w:hAnsi="Arial" w:cs="Arial"/>
                <w:b w:val="0"/>
                <w:noProof/>
                <w:color w:val="auto"/>
                <w:sz w:val="22"/>
                <w:lang w:val="sr-Cyrl-RS" w:eastAsia="sr-Latn-CS"/>
              </w:rPr>
            </w:pPr>
          </w:p>
          <w:p w14:paraId="357590D6" w14:textId="77777777" w:rsidR="001B106C" w:rsidRPr="001B106C" w:rsidRDefault="001B106C" w:rsidP="001B106C">
            <w:pPr>
              <w:spacing w:after="80" w:line="240" w:lineRule="auto"/>
              <w:jc w:val="center"/>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210.000,00</w:t>
            </w:r>
          </w:p>
        </w:tc>
      </w:tr>
      <w:tr w:rsidR="001B106C" w:rsidRPr="001B106C" w14:paraId="24B0DBB0" w14:textId="77777777" w:rsidTr="00E716E6">
        <w:trPr>
          <w:trHeight w:val="728"/>
        </w:trPr>
        <w:tc>
          <w:tcPr>
            <w:tcW w:w="809" w:type="pct"/>
            <w:vAlign w:val="center"/>
          </w:tcPr>
          <w:p w14:paraId="55BBDC6E" w14:textId="77777777" w:rsidR="001B106C" w:rsidRPr="001B106C" w:rsidRDefault="001B106C" w:rsidP="001B106C">
            <w:pPr>
              <w:spacing w:line="240" w:lineRule="auto"/>
              <w:jc w:val="center"/>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3.1.3</w:t>
            </w:r>
          </w:p>
        </w:tc>
        <w:tc>
          <w:tcPr>
            <w:tcW w:w="3015" w:type="pct"/>
            <w:vAlign w:val="center"/>
          </w:tcPr>
          <w:p w14:paraId="23044759" w14:textId="71A2AC3B" w:rsidR="001B106C" w:rsidRPr="001B106C" w:rsidRDefault="008D78BC" w:rsidP="001B106C">
            <w:pPr>
              <w:spacing w:before="60" w:after="60" w:line="240" w:lineRule="auto"/>
              <w:rPr>
                <w:rFonts w:ascii="Arial" w:eastAsia="Times New Roman" w:hAnsi="Arial" w:cs="Arial"/>
                <w:b w:val="0"/>
                <w:noProof/>
                <w:color w:val="auto"/>
                <w:sz w:val="22"/>
                <w:lang w:val="sr-Cyrl-RS" w:eastAsia="sr-Latn-CS"/>
              </w:rPr>
            </w:pPr>
            <w:r>
              <w:rPr>
                <w:rFonts w:ascii="Arial" w:eastAsia="Times New Roman" w:hAnsi="Arial" w:cs="Arial"/>
                <w:b w:val="0"/>
                <w:noProof/>
                <w:color w:val="auto"/>
                <w:sz w:val="22"/>
                <w:lang w:val="sr-Cyrl-RS" w:eastAsia="sr-Latn-CS"/>
              </w:rPr>
              <w:t>П</w:t>
            </w:r>
            <w:r w:rsidR="001B106C" w:rsidRPr="001B106C">
              <w:rPr>
                <w:rFonts w:ascii="Arial" w:eastAsia="Times New Roman" w:hAnsi="Arial" w:cs="Arial"/>
                <w:b w:val="0"/>
                <w:noProof/>
                <w:color w:val="auto"/>
                <w:sz w:val="22"/>
                <w:lang w:val="sr-Cyrl-RS" w:eastAsia="sr-Latn-CS"/>
              </w:rPr>
              <w:t>репарцелација земљишта</w:t>
            </w:r>
            <w:r>
              <w:rPr>
                <w:rFonts w:ascii="Arial" w:eastAsia="Times New Roman" w:hAnsi="Arial" w:cs="Arial"/>
                <w:b w:val="0"/>
                <w:noProof/>
                <w:color w:val="auto"/>
                <w:sz w:val="22"/>
                <w:lang w:val="sr-Cyrl-RS" w:eastAsia="sr-Latn-CS"/>
              </w:rPr>
              <w:t xml:space="preserve"> у процесу озакоњења објеката</w:t>
            </w:r>
          </w:p>
        </w:tc>
        <w:tc>
          <w:tcPr>
            <w:tcW w:w="1176" w:type="pct"/>
            <w:vAlign w:val="center"/>
          </w:tcPr>
          <w:p w14:paraId="7631DD92" w14:textId="77777777" w:rsidR="001B106C" w:rsidRPr="001B106C" w:rsidRDefault="001B106C" w:rsidP="001B106C">
            <w:pPr>
              <w:spacing w:line="240" w:lineRule="auto"/>
              <w:jc w:val="center"/>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300.000,00</w:t>
            </w:r>
          </w:p>
          <w:p w14:paraId="720E2BBD" w14:textId="77777777" w:rsidR="001B106C" w:rsidRPr="001B106C" w:rsidRDefault="001B106C" w:rsidP="001B106C">
            <w:pPr>
              <w:spacing w:line="240" w:lineRule="auto"/>
              <w:jc w:val="center"/>
              <w:rPr>
                <w:rFonts w:ascii="Arial" w:eastAsia="Times New Roman" w:hAnsi="Arial" w:cs="Arial"/>
                <w:b w:val="0"/>
                <w:noProof/>
                <w:color w:val="auto"/>
                <w:sz w:val="22"/>
                <w:lang w:val="sr-Cyrl-RS" w:eastAsia="sr-Latn-CS"/>
              </w:rPr>
            </w:pPr>
          </w:p>
        </w:tc>
      </w:tr>
    </w:tbl>
    <w:p w14:paraId="2FE8A350" w14:textId="77777777" w:rsidR="001B106C" w:rsidRPr="001B106C" w:rsidRDefault="001B106C" w:rsidP="001B106C">
      <w:pPr>
        <w:spacing w:line="240" w:lineRule="auto"/>
        <w:rPr>
          <w:rFonts w:ascii="Arial" w:eastAsia="Times New Roman" w:hAnsi="Arial" w:cs="Arial"/>
          <w:b w:val="0"/>
          <w:noProof/>
          <w:color w:val="auto"/>
          <w:sz w:val="22"/>
          <w:lang w:val="sr-Cyrl-RS" w:eastAsia="sr-Latn-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6"/>
        <w:gridCol w:w="5463"/>
        <w:gridCol w:w="2131"/>
      </w:tblGrid>
      <w:tr w:rsidR="001B106C" w:rsidRPr="001B106C" w14:paraId="41D74C04" w14:textId="77777777" w:rsidTr="008D78BC">
        <w:tc>
          <w:tcPr>
            <w:tcW w:w="809" w:type="pct"/>
            <w:shd w:val="clear" w:color="auto" w:fill="278079" w:themeFill="accent6" w:themeFillShade="BF"/>
            <w:vAlign w:val="center"/>
          </w:tcPr>
          <w:p w14:paraId="0ACE0CA2" w14:textId="77777777" w:rsidR="001B106C" w:rsidRPr="001B106C" w:rsidRDefault="001B106C" w:rsidP="008D78BC">
            <w:pPr>
              <w:spacing w:after="120" w:line="240" w:lineRule="auto"/>
              <w:jc w:val="center"/>
              <w:rPr>
                <w:rFonts w:ascii="Arial" w:eastAsia="Times New Roman" w:hAnsi="Arial" w:cs="Arial"/>
                <w:b w:val="0"/>
                <w:noProof/>
                <w:color w:val="FFFFFF" w:themeColor="background1"/>
                <w:sz w:val="22"/>
                <w:lang w:val="sr-Cyrl-RS" w:eastAsia="sr-Latn-CS"/>
              </w:rPr>
            </w:pPr>
            <w:r w:rsidRPr="001B106C">
              <w:rPr>
                <w:rFonts w:ascii="Arial" w:eastAsia="Times New Roman" w:hAnsi="Arial" w:cs="Arial"/>
                <w:b w:val="0"/>
                <w:noProof/>
                <w:color w:val="FFFFFF" w:themeColor="background1"/>
                <w:sz w:val="22"/>
                <w:lang w:val="sr-Cyrl-RS" w:eastAsia="sr-Latn-CS"/>
              </w:rPr>
              <w:t>Ознака активности</w:t>
            </w:r>
          </w:p>
        </w:tc>
        <w:tc>
          <w:tcPr>
            <w:tcW w:w="3015" w:type="pct"/>
            <w:shd w:val="clear" w:color="auto" w:fill="278079" w:themeFill="accent6" w:themeFillShade="BF"/>
            <w:vAlign w:val="center"/>
          </w:tcPr>
          <w:p w14:paraId="1DC74ACA" w14:textId="77777777" w:rsidR="001B106C" w:rsidRPr="001B106C" w:rsidRDefault="001B106C" w:rsidP="008D78BC">
            <w:pPr>
              <w:spacing w:after="120" w:line="240" w:lineRule="auto"/>
              <w:jc w:val="center"/>
              <w:rPr>
                <w:rFonts w:ascii="Arial" w:eastAsia="Times New Roman" w:hAnsi="Arial" w:cs="Arial"/>
                <w:b w:val="0"/>
                <w:noProof/>
                <w:color w:val="FFFFFF" w:themeColor="background1"/>
                <w:sz w:val="22"/>
                <w:lang w:val="sr-Cyrl-RS" w:eastAsia="sr-Latn-CS"/>
              </w:rPr>
            </w:pPr>
            <w:r w:rsidRPr="001B106C">
              <w:rPr>
                <w:rFonts w:ascii="Arial" w:eastAsia="Times New Roman" w:hAnsi="Arial" w:cs="Arial"/>
                <w:b w:val="0"/>
                <w:noProof/>
                <w:color w:val="FFFFFF" w:themeColor="background1"/>
                <w:sz w:val="22"/>
                <w:lang w:val="sr-Cyrl-RS" w:eastAsia="sr-Latn-CS"/>
              </w:rPr>
              <w:t>Активност</w:t>
            </w:r>
          </w:p>
        </w:tc>
        <w:tc>
          <w:tcPr>
            <w:tcW w:w="1176" w:type="pct"/>
            <w:shd w:val="clear" w:color="auto" w:fill="278079" w:themeFill="accent6" w:themeFillShade="BF"/>
            <w:vAlign w:val="center"/>
          </w:tcPr>
          <w:p w14:paraId="018CFA1C" w14:textId="08B645A1" w:rsidR="001B106C" w:rsidRPr="001B106C" w:rsidRDefault="001B106C" w:rsidP="008D78BC">
            <w:pPr>
              <w:spacing w:line="240" w:lineRule="auto"/>
              <w:jc w:val="center"/>
              <w:rPr>
                <w:rFonts w:ascii="Arial" w:eastAsia="Times New Roman" w:hAnsi="Arial" w:cs="Arial"/>
                <w:b w:val="0"/>
                <w:noProof/>
                <w:color w:val="FFFFFF" w:themeColor="background1"/>
                <w:sz w:val="22"/>
                <w:lang w:val="sr-Cyrl-RS" w:eastAsia="sr-Latn-CS"/>
              </w:rPr>
            </w:pPr>
            <w:r w:rsidRPr="001B106C">
              <w:rPr>
                <w:rFonts w:ascii="Arial" w:eastAsia="Times New Roman" w:hAnsi="Arial" w:cs="Arial"/>
                <w:b w:val="0"/>
                <w:noProof/>
                <w:color w:val="FFFFFF" w:themeColor="background1"/>
                <w:sz w:val="22"/>
                <w:lang w:val="sr-Cyrl-RS" w:eastAsia="sr-Latn-CS"/>
              </w:rPr>
              <w:t>Укупна средства</w:t>
            </w:r>
          </w:p>
          <w:p w14:paraId="1863A5AB" w14:textId="7AAA7A6E" w:rsidR="001B106C" w:rsidRPr="001B106C" w:rsidRDefault="001B106C" w:rsidP="008D78BC">
            <w:pPr>
              <w:spacing w:after="120" w:line="240" w:lineRule="auto"/>
              <w:jc w:val="center"/>
              <w:rPr>
                <w:rFonts w:ascii="Arial" w:eastAsia="Times New Roman" w:hAnsi="Arial" w:cs="Arial"/>
                <w:b w:val="0"/>
                <w:noProof/>
                <w:color w:val="FFFFFF" w:themeColor="background1"/>
                <w:sz w:val="22"/>
                <w:lang w:val="sr-Cyrl-RS" w:eastAsia="sr-Latn-CS"/>
              </w:rPr>
            </w:pPr>
            <w:r w:rsidRPr="001B106C">
              <w:rPr>
                <w:rFonts w:ascii="Arial" w:eastAsia="Times New Roman" w:hAnsi="Arial" w:cs="Arial"/>
                <w:b w:val="0"/>
                <w:noProof/>
                <w:color w:val="FFFFFF" w:themeColor="background1"/>
                <w:sz w:val="22"/>
                <w:lang w:val="sr-Cyrl-RS" w:eastAsia="sr-Latn-CS"/>
              </w:rPr>
              <w:t>2025 – 2027</w:t>
            </w:r>
            <w:r w:rsidR="0097405A">
              <w:rPr>
                <w:rFonts w:ascii="Arial" w:eastAsia="Times New Roman" w:hAnsi="Arial" w:cs="Arial"/>
                <w:b w:val="0"/>
                <w:noProof/>
                <w:color w:val="FFFFFF" w:themeColor="background1"/>
                <w:sz w:val="22"/>
                <w:lang w:val="sr-Cyrl-RS" w:eastAsia="sr-Latn-CS"/>
              </w:rPr>
              <w:t>.</w:t>
            </w:r>
            <w:r w:rsidRPr="001B106C">
              <w:rPr>
                <w:rFonts w:ascii="Arial" w:eastAsia="Times New Roman" w:hAnsi="Arial" w:cs="Arial"/>
                <w:b w:val="0"/>
                <w:noProof/>
                <w:color w:val="FFFFFF" w:themeColor="background1"/>
                <w:sz w:val="22"/>
                <w:lang w:val="sr-Cyrl-RS" w:eastAsia="sr-Latn-CS"/>
              </w:rPr>
              <w:t xml:space="preserve"> (РСД)</w:t>
            </w:r>
          </w:p>
        </w:tc>
      </w:tr>
      <w:tr w:rsidR="001B106C" w:rsidRPr="001B106C" w14:paraId="47998D5D" w14:textId="77777777" w:rsidTr="001B106C">
        <w:trPr>
          <w:trHeight w:val="377"/>
        </w:trPr>
        <w:tc>
          <w:tcPr>
            <w:tcW w:w="5000" w:type="pct"/>
            <w:gridSpan w:val="3"/>
            <w:shd w:val="clear" w:color="auto" w:fill="EDEDED"/>
            <w:vAlign w:val="center"/>
          </w:tcPr>
          <w:p w14:paraId="7B8C11F3" w14:textId="77777777" w:rsidR="001B106C" w:rsidRPr="001B106C" w:rsidRDefault="001B106C" w:rsidP="001B106C">
            <w:pPr>
              <w:spacing w:after="120" w:line="240" w:lineRule="auto"/>
              <w:rPr>
                <w:rFonts w:ascii="Arial" w:eastAsia="Times New Roman" w:hAnsi="Arial" w:cs="Arial"/>
                <w:b w:val="0"/>
                <w:noProof/>
                <w:color w:val="auto"/>
                <w:sz w:val="22"/>
                <w:lang w:val="sr-Cyrl-RS" w:eastAsia="sr-Latn-CS"/>
              </w:rPr>
            </w:pPr>
            <w:r w:rsidRPr="001B106C">
              <w:rPr>
                <w:rFonts w:ascii="Arial" w:eastAsia="Times New Roman" w:hAnsi="Arial" w:cs="Arial"/>
                <w:noProof/>
                <w:color w:val="auto"/>
                <w:sz w:val="22"/>
                <w:lang w:val="sr-Cyrl-RS" w:eastAsia="sr-Latn-CS"/>
              </w:rPr>
              <w:t>МЕРА 3.2. Подршка унапређењу социјалног становања најугроженијих ромских породица</w:t>
            </w:r>
          </w:p>
        </w:tc>
      </w:tr>
      <w:tr w:rsidR="001B106C" w:rsidRPr="001B106C" w14:paraId="74783D81" w14:textId="77777777" w:rsidTr="00E716E6">
        <w:trPr>
          <w:trHeight w:val="377"/>
        </w:trPr>
        <w:tc>
          <w:tcPr>
            <w:tcW w:w="809" w:type="pct"/>
            <w:vAlign w:val="center"/>
          </w:tcPr>
          <w:p w14:paraId="68D10CD0" w14:textId="77777777" w:rsidR="001B106C" w:rsidRPr="001B106C" w:rsidRDefault="001B106C" w:rsidP="001B106C">
            <w:pPr>
              <w:spacing w:line="240" w:lineRule="auto"/>
              <w:jc w:val="center"/>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3.2.3</w:t>
            </w:r>
          </w:p>
        </w:tc>
        <w:tc>
          <w:tcPr>
            <w:tcW w:w="3015" w:type="pct"/>
          </w:tcPr>
          <w:p w14:paraId="36E57436" w14:textId="77777777" w:rsidR="001B106C" w:rsidRPr="001B106C" w:rsidRDefault="001B106C" w:rsidP="001B106C">
            <w:pPr>
              <w:spacing w:before="60" w:after="60" w:line="240" w:lineRule="auto"/>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 xml:space="preserve">Адаптација неусловних објеката – хитне мере </w:t>
            </w:r>
          </w:p>
        </w:tc>
        <w:tc>
          <w:tcPr>
            <w:tcW w:w="1176" w:type="pct"/>
            <w:vAlign w:val="center"/>
          </w:tcPr>
          <w:p w14:paraId="1BA7FDA2" w14:textId="77777777" w:rsidR="001B106C" w:rsidRPr="001B106C" w:rsidRDefault="001B106C" w:rsidP="001B106C">
            <w:pPr>
              <w:spacing w:line="240" w:lineRule="auto"/>
              <w:jc w:val="center"/>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200.000,00</w:t>
            </w:r>
          </w:p>
          <w:p w14:paraId="16B9E44E" w14:textId="77777777" w:rsidR="001B106C" w:rsidRPr="001B106C" w:rsidRDefault="001B106C" w:rsidP="001B106C">
            <w:pPr>
              <w:spacing w:line="240" w:lineRule="auto"/>
              <w:jc w:val="center"/>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(у 2027.)</w:t>
            </w:r>
          </w:p>
        </w:tc>
      </w:tr>
    </w:tbl>
    <w:p w14:paraId="43DC6E68" w14:textId="77777777" w:rsidR="001B106C" w:rsidRPr="001B106C" w:rsidRDefault="001B106C" w:rsidP="001B106C">
      <w:pPr>
        <w:spacing w:line="240" w:lineRule="auto"/>
        <w:rPr>
          <w:rFonts w:ascii="Arial" w:eastAsia="Times New Roman" w:hAnsi="Arial" w:cs="Arial"/>
          <w:b w:val="0"/>
          <w:noProof/>
          <w:color w:val="auto"/>
          <w:sz w:val="22"/>
          <w:lang w:val="sr-Cyrl-RS" w:eastAsia="sr-Latn-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6"/>
        <w:gridCol w:w="5463"/>
        <w:gridCol w:w="2131"/>
      </w:tblGrid>
      <w:tr w:rsidR="001B106C" w:rsidRPr="001B106C" w14:paraId="6BF109D0" w14:textId="77777777" w:rsidTr="008D78BC">
        <w:tc>
          <w:tcPr>
            <w:tcW w:w="809" w:type="pct"/>
            <w:shd w:val="clear" w:color="auto" w:fill="278079" w:themeFill="accent6" w:themeFillShade="BF"/>
            <w:vAlign w:val="center"/>
          </w:tcPr>
          <w:p w14:paraId="7A845F06" w14:textId="77777777" w:rsidR="001B106C" w:rsidRPr="001B106C" w:rsidRDefault="001B106C" w:rsidP="008D78BC">
            <w:pPr>
              <w:spacing w:after="120" w:line="240" w:lineRule="auto"/>
              <w:jc w:val="center"/>
              <w:rPr>
                <w:rFonts w:ascii="Arial" w:eastAsia="Times New Roman" w:hAnsi="Arial" w:cs="Arial"/>
                <w:b w:val="0"/>
                <w:noProof/>
                <w:color w:val="FFFFFF" w:themeColor="background1"/>
                <w:sz w:val="22"/>
                <w:lang w:val="sr-Cyrl-RS" w:eastAsia="sr-Latn-CS"/>
              </w:rPr>
            </w:pPr>
            <w:r w:rsidRPr="001B106C">
              <w:rPr>
                <w:rFonts w:ascii="Arial" w:eastAsia="Times New Roman" w:hAnsi="Arial" w:cs="Arial"/>
                <w:b w:val="0"/>
                <w:noProof/>
                <w:color w:val="FFFFFF" w:themeColor="background1"/>
                <w:sz w:val="22"/>
                <w:lang w:val="sr-Cyrl-RS" w:eastAsia="sr-Latn-CS"/>
              </w:rPr>
              <w:t>Ознака активности</w:t>
            </w:r>
          </w:p>
        </w:tc>
        <w:tc>
          <w:tcPr>
            <w:tcW w:w="3015" w:type="pct"/>
            <w:shd w:val="clear" w:color="auto" w:fill="278079" w:themeFill="accent6" w:themeFillShade="BF"/>
            <w:vAlign w:val="center"/>
          </w:tcPr>
          <w:p w14:paraId="433E61D0" w14:textId="77777777" w:rsidR="001B106C" w:rsidRPr="001B106C" w:rsidRDefault="001B106C" w:rsidP="008D78BC">
            <w:pPr>
              <w:spacing w:after="120" w:line="240" w:lineRule="auto"/>
              <w:jc w:val="center"/>
              <w:rPr>
                <w:rFonts w:ascii="Arial" w:eastAsia="Times New Roman" w:hAnsi="Arial" w:cs="Arial"/>
                <w:b w:val="0"/>
                <w:noProof/>
                <w:color w:val="FFFFFF" w:themeColor="background1"/>
                <w:sz w:val="22"/>
                <w:lang w:val="sr-Cyrl-RS" w:eastAsia="sr-Latn-CS"/>
              </w:rPr>
            </w:pPr>
            <w:r w:rsidRPr="001B106C">
              <w:rPr>
                <w:rFonts w:ascii="Arial" w:eastAsia="Times New Roman" w:hAnsi="Arial" w:cs="Arial"/>
                <w:b w:val="0"/>
                <w:noProof/>
                <w:color w:val="FFFFFF" w:themeColor="background1"/>
                <w:sz w:val="22"/>
                <w:lang w:val="sr-Cyrl-RS" w:eastAsia="sr-Latn-CS"/>
              </w:rPr>
              <w:t>Активност</w:t>
            </w:r>
          </w:p>
        </w:tc>
        <w:tc>
          <w:tcPr>
            <w:tcW w:w="1176" w:type="pct"/>
            <w:shd w:val="clear" w:color="auto" w:fill="278079" w:themeFill="accent6" w:themeFillShade="BF"/>
            <w:vAlign w:val="center"/>
          </w:tcPr>
          <w:p w14:paraId="4B3B537C" w14:textId="5399DE12" w:rsidR="001B106C" w:rsidRPr="001B106C" w:rsidRDefault="001B106C" w:rsidP="008D78BC">
            <w:pPr>
              <w:spacing w:line="240" w:lineRule="auto"/>
              <w:jc w:val="center"/>
              <w:rPr>
                <w:rFonts w:ascii="Arial" w:eastAsia="Times New Roman" w:hAnsi="Arial" w:cs="Arial"/>
                <w:b w:val="0"/>
                <w:noProof/>
                <w:color w:val="FFFFFF" w:themeColor="background1"/>
                <w:sz w:val="22"/>
                <w:lang w:val="sr-Cyrl-RS" w:eastAsia="sr-Latn-CS"/>
              </w:rPr>
            </w:pPr>
            <w:r w:rsidRPr="001B106C">
              <w:rPr>
                <w:rFonts w:ascii="Arial" w:eastAsia="Times New Roman" w:hAnsi="Arial" w:cs="Arial"/>
                <w:b w:val="0"/>
                <w:noProof/>
                <w:color w:val="FFFFFF" w:themeColor="background1"/>
                <w:sz w:val="22"/>
                <w:lang w:val="sr-Cyrl-RS" w:eastAsia="sr-Latn-CS"/>
              </w:rPr>
              <w:t>Укупна средства</w:t>
            </w:r>
          </w:p>
          <w:p w14:paraId="3DFE9D9B" w14:textId="0FD50842" w:rsidR="001B106C" w:rsidRPr="001B106C" w:rsidRDefault="001B106C" w:rsidP="008D78BC">
            <w:pPr>
              <w:spacing w:after="120" w:line="240" w:lineRule="auto"/>
              <w:jc w:val="center"/>
              <w:rPr>
                <w:rFonts w:ascii="Arial" w:eastAsia="Times New Roman" w:hAnsi="Arial" w:cs="Arial"/>
                <w:b w:val="0"/>
                <w:noProof/>
                <w:color w:val="FFFFFF" w:themeColor="background1"/>
                <w:sz w:val="22"/>
                <w:lang w:val="sr-Cyrl-RS" w:eastAsia="sr-Latn-CS"/>
              </w:rPr>
            </w:pPr>
            <w:r w:rsidRPr="001B106C">
              <w:rPr>
                <w:rFonts w:ascii="Arial" w:eastAsia="Times New Roman" w:hAnsi="Arial" w:cs="Arial"/>
                <w:b w:val="0"/>
                <w:noProof/>
                <w:color w:val="FFFFFF" w:themeColor="background1"/>
                <w:sz w:val="22"/>
                <w:lang w:val="sr-Cyrl-RS" w:eastAsia="sr-Latn-CS"/>
              </w:rPr>
              <w:t>2025 – 2027</w:t>
            </w:r>
            <w:r w:rsidR="0097405A">
              <w:rPr>
                <w:rFonts w:ascii="Arial" w:eastAsia="Times New Roman" w:hAnsi="Arial" w:cs="Arial"/>
                <w:b w:val="0"/>
                <w:noProof/>
                <w:color w:val="FFFFFF" w:themeColor="background1"/>
                <w:sz w:val="22"/>
                <w:lang w:val="sr-Cyrl-RS" w:eastAsia="sr-Latn-CS"/>
              </w:rPr>
              <w:t>.</w:t>
            </w:r>
            <w:r w:rsidRPr="001B106C">
              <w:rPr>
                <w:rFonts w:ascii="Arial" w:eastAsia="Times New Roman" w:hAnsi="Arial" w:cs="Arial"/>
                <w:b w:val="0"/>
                <w:noProof/>
                <w:color w:val="FFFFFF" w:themeColor="background1"/>
                <w:sz w:val="22"/>
                <w:lang w:val="sr-Cyrl-RS" w:eastAsia="sr-Latn-CS"/>
              </w:rPr>
              <w:t xml:space="preserve"> (РСД)</w:t>
            </w:r>
          </w:p>
        </w:tc>
      </w:tr>
      <w:tr w:rsidR="001B106C" w:rsidRPr="001B106C" w14:paraId="730CC5EA" w14:textId="77777777" w:rsidTr="001B106C">
        <w:trPr>
          <w:trHeight w:val="377"/>
        </w:trPr>
        <w:tc>
          <w:tcPr>
            <w:tcW w:w="5000" w:type="pct"/>
            <w:gridSpan w:val="3"/>
            <w:shd w:val="clear" w:color="auto" w:fill="EDEDED"/>
            <w:vAlign w:val="center"/>
          </w:tcPr>
          <w:p w14:paraId="19126DD8" w14:textId="77777777" w:rsidR="001B106C" w:rsidRPr="001B106C" w:rsidRDefault="001B106C" w:rsidP="001B106C">
            <w:pPr>
              <w:spacing w:after="120" w:line="240" w:lineRule="auto"/>
              <w:rPr>
                <w:rFonts w:ascii="Arial" w:eastAsia="Times New Roman" w:hAnsi="Arial" w:cs="Arial"/>
                <w:b w:val="0"/>
                <w:noProof/>
                <w:color w:val="auto"/>
                <w:sz w:val="22"/>
                <w:lang w:val="sr-Cyrl-RS" w:eastAsia="sr-Latn-CS"/>
              </w:rPr>
            </w:pPr>
            <w:r w:rsidRPr="001B106C">
              <w:rPr>
                <w:rFonts w:ascii="Arial" w:eastAsia="Times New Roman" w:hAnsi="Arial" w:cs="Arial"/>
                <w:noProof/>
                <w:color w:val="auto"/>
                <w:sz w:val="22"/>
                <w:lang w:val="sr-Cyrl-RS" w:eastAsia="sr-Latn-CS"/>
              </w:rPr>
              <w:t>МЕРА 3.3. Унапређење инфраструктуре у насељима у којима живе Роми</w:t>
            </w:r>
          </w:p>
        </w:tc>
      </w:tr>
      <w:tr w:rsidR="001B106C" w:rsidRPr="001B106C" w14:paraId="7D1E4038" w14:textId="77777777" w:rsidTr="00E716E6">
        <w:trPr>
          <w:trHeight w:val="377"/>
        </w:trPr>
        <w:tc>
          <w:tcPr>
            <w:tcW w:w="809" w:type="pct"/>
            <w:vAlign w:val="center"/>
          </w:tcPr>
          <w:p w14:paraId="4C11A907" w14:textId="77777777" w:rsidR="001B106C" w:rsidRPr="001B106C" w:rsidRDefault="001B106C" w:rsidP="001B106C">
            <w:pPr>
              <w:spacing w:line="240" w:lineRule="auto"/>
              <w:jc w:val="center"/>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3.3.1</w:t>
            </w:r>
          </w:p>
        </w:tc>
        <w:tc>
          <w:tcPr>
            <w:tcW w:w="3015" w:type="pct"/>
          </w:tcPr>
          <w:p w14:paraId="5C8E57AB" w14:textId="77777777" w:rsidR="001B106C" w:rsidRPr="001B106C" w:rsidRDefault="001B106C" w:rsidP="001B106C">
            <w:pPr>
              <w:spacing w:before="60" w:after="60" w:line="240" w:lineRule="auto"/>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Израда пројектно-техничке документације за изградњу зграде за социјално становање</w:t>
            </w:r>
          </w:p>
        </w:tc>
        <w:tc>
          <w:tcPr>
            <w:tcW w:w="1176" w:type="pct"/>
            <w:vAlign w:val="center"/>
          </w:tcPr>
          <w:p w14:paraId="5BC62B10" w14:textId="77777777" w:rsidR="001B106C" w:rsidRPr="001B106C" w:rsidRDefault="001B106C" w:rsidP="001B106C">
            <w:pPr>
              <w:spacing w:line="240" w:lineRule="auto"/>
              <w:jc w:val="center"/>
              <w:rPr>
                <w:rFonts w:ascii="Arial" w:eastAsia="Times New Roman" w:hAnsi="Arial" w:cs="Arial"/>
                <w:b w:val="0"/>
                <w:noProof/>
                <w:color w:val="auto"/>
                <w:sz w:val="22"/>
                <w:lang w:val="sr-Cyrl-RS" w:eastAsia="sr-Latn-CS"/>
              </w:rPr>
            </w:pPr>
          </w:p>
          <w:p w14:paraId="5C6EECE3" w14:textId="77777777" w:rsidR="001B106C" w:rsidRPr="001B106C" w:rsidRDefault="001B106C" w:rsidP="001B106C">
            <w:pPr>
              <w:spacing w:line="240" w:lineRule="auto"/>
              <w:jc w:val="center"/>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 xml:space="preserve">2.500.000,00 </w:t>
            </w:r>
          </w:p>
          <w:p w14:paraId="2682A5C5" w14:textId="77777777" w:rsidR="001B106C" w:rsidRPr="001B106C" w:rsidRDefault="001B106C" w:rsidP="001B106C">
            <w:pPr>
              <w:spacing w:line="240" w:lineRule="auto"/>
              <w:jc w:val="center"/>
              <w:rPr>
                <w:rFonts w:ascii="Arial" w:eastAsia="Times New Roman" w:hAnsi="Arial" w:cs="Arial"/>
                <w:b w:val="0"/>
                <w:noProof/>
                <w:color w:val="auto"/>
                <w:sz w:val="22"/>
                <w:lang w:val="sr-Cyrl-RS" w:eastAsia="sr-Latn-CS"/>
              </w:rPr>
            </w:pPr>
          </w:p>
        </w:tc>
      </w:tr>
      <w:tr w:rsidR="001B106C" w:rsidRPr="001B106C" w14:paraId="3E44E7D5" w14:textId="77777777" w:rsidTr="00E716E6">
        <w:trPr>
          <w:trHeight w:val="377"/>
        </w:trPr>
        <w:tc>
          <w:tcPr>
            <w:tcW w:w="809" w:type="pct"/>
            <w:vAlign w:val="center"/>
          </w:tcPr>
          <w:p w14:paraId="0C929364" w14:textId="77777777" w:rsidR="001B106C" w:rsidRPr="001B106C" w:rsidRDefault="001B106C" w:rsidP="001B106C">
            <w:pPr>
              <w:spacing w:line="240" w:lineRule="auto"/>
              <w:jc w:val="center"/>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3.3.2</w:t>
            </w:r>
          </w:p>
        </w:tc>
        <w:tc>
          <w:tcPr>
            <w:tcW w:w="3015" w:type="pct"/>
          </w:tcPr>
          <w:p w14:paraId="6E2D1E4B" w14:textId="50E9354D" w:rsidR="001B106C" w:rsidRPr="001B106C" w:rsidRDefault="001B106C" w:rsidP="001B106C">
            <w:pPr>
              <w:spacing w:before="60" w:after="60" w:line="240" w:lineRule="auto"/>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 xml:space="preserve">Реконструкција канализационе мреже у улици Милутина Миланковића у дужини од 30 метара  </w:t>
            </w:r>
          </w:p>
        </w:tc>
        <w:tc>
          <w:tcPr>
            <w:tcW w:w="1176" w:type="pct"/>
            <w:vAlign w:val="center"/>
          </w:tcPr>
          <w:p w14:paraId="53F02193" w14:textId="77777777" w:rsidR="001B106C" w:rsidRPr="001B106C" w:rsidRDefault="001B106C" w:rsidP="001B106C">
            <w:pPr>
              <w:spacing w:line="240" w:lineRule="auto"/>
              <w:jc w:val="center"/>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2.000.000,00</w:t>
            </w:r>
          </w:p>
        </w:tc>
      </w:tr>
      <w:tr w:rsidR="001B106C" w:rsidRPr="001B106C" w14:paraId="3327406B" w14:textId="77777777" w:rsidTr="00E716E6">
        <w:trPr>
          <w:trHeight w:val="377"/>
        </w:trPr>
        <w:tc>
          <w:tcPr>
            <w:tcW w:w="809" w:type="pct"/>
            <w:vAlign w:val="center"/>
          </w:tcPr>
          <w:p w14:paraId="747EB1A4" w14:textId="77777777" w:rsidR="001B106C" w:rsidRPr="001B106C" w:rsidRDefault="001B106C" w:rsidP="001B106C">
            <w:pPr>
              <w:spacing w:line="240" w:lineRule="auto"/>
              <w:jc w:val="center"/>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3.3.3</w:t>
            </w:r>
          </w:p>
        </w:tc>
        <w:tc>
          <w:tcPr>
            <w:tcW w:w="3015" w:type="pct"/>
          </w:tcPr>
          <w:p w14:paraId="3B71C38F" w14:textId="3FF961BE" w:rsidR="001B106C" w:rsidRPr="001B106C" w:rsidRDefault="001B106C" w:rsidP="001B106C">
            <w:pPr>
              <w:spacing w:before="60" w:after="60" w:line="240" w:lineRule="auto"/>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Дератизација и дезинсекција у</w:t>
            </w:r>
            <w:r w:rsidR="008D78BC">
              <w:rPr>
                <w:rFonts w:ascii="Arial" w:eastAsia="Times New Roman" w:hAnsi="Arial" w:cs="Arial"/>
                <w:b w:val="0"/>
                <w:noProof/>
                <w:color w:val="auto"/>
                <w:sz w:val="22"/>
                <w:lang w:val="sr-Cyrl-RS" w:eastAsia="sr-Latn-CS"/>
              </w:rPr>
              <w:t xml:space="preserve"> објеката у</w:t>
            </w:r>
            <w:r w:rsidRPr="001B106C">
              <w:rPr>
                <w:rFonts w:ascii="Arial" w:eastAsia="Times New Roman" w:hAnsi="Arial" w:cs="Arial"/>
                <w:b w:val="0"/>
                <w:noProof/>
                <w:color w:val="auto"/>
                <w:sz w:val="22"/>
                <w:lang w:val="sr-Cyrl-RS" w:eastAsia="sr-Latn-CS"/>
              </w:rPr>
              <w:t xml:space="preserve"> ромском насељу</w:t>
            </w:r>
          </w:p>
        </w:tc>
        <w:tc>
          <w:tcPr>
            <w:tcW w:w="1176" w:type="pct"/>
            <w:vAlign w:val="center"/>
          </w:tcPr>
          <w:p w14:paraId="16681CD8" w14:textId="77777777" w:rsidR="001B106C" w:rsidRPr="001B106C" w:rsidRDefault="001B106C" w:rsidP="001B106C">
            <w:pPr>
              <w:spacing w:line="240" w:lineRule="auto"/>
              <w:jc w:val="center"/>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150.000,00</w:t>
            </w:r>
          </w:p>
        </w:tc>
      </w:tr>
    </w:tbl>
    <w:p w14:paraId="03DF1A52" w14:textId="77777777" w:rsidR="001B106C" w:rsidRPr="001B106C" w:rsidRDefault="001B106C" w:rsidP="001B106C">
      <w:pPr>
        <w:spacing w:line="240" w:lineRule="auto"/>
        <w:rPr>
          <w:rFonts w:ascii="Arial" w:eastAsia="Times New Roman" w:hAnsi="Arial" w:cs="Arial"/>
          <w:noProof/>
          <w:color w:val="auto"/>
          <w:sz w:val="22"/>
          <w:u w:val="single"/>
          <w:lang w:val="sr-Cyrl-RS" w:eastAsia="sr-Latn-CS"/>
        </w:rPr>
      </w:pPr>
    </w:p>
    <w:p w14:paraId="21018047" w14:textId="77777777" w:rsidR="001B106C" w:rsidRPr="001B106C" w:rsidRDefault="001B106C" w:rsidP="001B106C">
      <w:pPr>
        <w:spacing w:line="240" w:lineRule="auto"/>
        <w:rPr>
          <w:rFonts w:ascii="Arial" w:eastAsia="Times New Roman" w:hAnsi="Arial" w:cs="Arial"/>
          <w:noProof/>
          <w:color w:val="auto"/>
          <w:sz w:val="22"/>
          <w:u w:val="single"/>
          <w:lang w:val="sr-Cyrl-RS" w:eastAsia="sr-Latn-CS"/>
        </w:rPr>
      </w:pPr>
    </w:p>
    <w:p w14:paraId="51A2D804" w14:textId="77777777" w:rsidR="001B106C" w:rsidRPr="001B106C" w:rsidRDefault="001B106C" w:rsidP="001B106C">
      <w:pPr>
        <w:spacing w:line="240" w:lineRule="auto"/>
        <w:rPr>
          <w:rFonts w:ascii="Arial" w:eastAsia="Times New Roman" w:hAnsi="Arial" w:cs="Arial"/>
          <w:noProof/>
          <w:color w:val="278079" w:themeColor="accent6" w:themeShade="BF"/>
          <w:sz w:val="22"/>
          <w:lang w:val="sr-Cyrl-RS" w:eastAsia="sr-Latn-CS"/>
        </w:rPr>
      </w:pPr>
      <w:r w:rsidRPr="001B106C">
        <w:rPr>
          <w:rFonts w:ascii="Arial" w:eastAsia="Times New Roman" w:hAnsi="Arial" w:cs="Arial"/>
          <w:noProof/>
          <w:color w:val="278079" w:themeColor="accent6" w:themeShade="BF"/>
          <w:sz w:val="22"/>
          <w:u w:val="single"/>
          <w:lang w:val="sr-Cyrl-RS" w:eastAsia="sr-Latn-CS"/>
        </w:rPr>
        <w:t>Посебан циљ 4:</w:t>
      </w:r>
      <w:r w:rsidRPr="001B106C">
        <w:rPr>
          <w:rFonts w:ascii="Arial" w:eastAsia="Times New Roman" w:hAnsi="Arial" w:cs="Arial"/>
          <w:noProof/>
          <w:color w:val="278079" w:themeColor="accent6" w:themeShade="BF"/>
          <w:sz w:val="22"/>
          <w:lang w:val="sr-Cyrl-RS" w:eastAsia="sr-Latn-CS"/>
        </w:rPr>
        <w:t xml:space="preserve"> </w:t>
      </w:r>
      <w:r w:rsidRPr="001B106C">
        <w:rPr>
          <w:rFonts w:ascii="Arial" w:eastAsia="Times New Roman" w:hAnsi="Arial" w:cs="Arial"/>
          <w:bCs/>
          <w:noProof/>
          <w:color w:val="278079" w:themeColor="accent6" w:themeShade="BF"/>
          <w:sz w:val="22"/>
          <w:lang w:val="sr-Cyrl-RS" w:eastAsia="sr-Latn-CS"/>
        </w:rPr>
        <w:t>Унапређење здравственог стања ромске популације у Пожеги</w:t>
      </w:r>
    </w:p>
    <w:p w14:paraId="6F460271" w14:textId="77777777" w:rsidR="001B106C" w:rsidRPr="001B106C" w:rsidRDefault="001B106C" w:rsidP="001B106C">
      <w:pPr>
        <w:spacing w:line="240" w:lineRule="auto"/>
        <w:rPr>
          <w:rFonts w:ascii="Arial" w:eastAsia="Times New Roman" w:hAnsi="Arial" w:cs="Arial"/>
          <w:noProof/>
          <w:color w:val="auto"/>
          <w:sz w:val="22"/>
          <w:lang w:val="sr-Cyrl-RS" w:eastAsia="sr-Latn-CS"/>
        </w:rPr>
      </w:pPr>
    </w:p>
    <w:p w14:paraId="6BD8A5F4" w14:textId="6BA76E41" w:rsidR="001B106C" w:rsidRPr="001B106C" w:rsidRDefault="008D78BC" w:rsidP="001B106C">
      <w:pPr>
        <w:autoSpaceDE w:val="0"/>
        <w:autoSpaceDN w:val="0"/>
        <w:adjustRightInd w:val="0"/>
        <w:spacing w:line="240" w:lineRule="auto"/>
        <w:jc w:val="both"/>
        <w:rPr>
          <w:rFonts w:ascii="Arial" w:eastAsia="Times New Roman" w:hAnsi="Arial" w:cs="Arial"/>
          <w:b w:val="0"/>
          <w:noProof/>
          <w:color w:val="000000"/>
          <w:sz w:val="22"/>
          <w:lang w:val="sr-Cyrl-RS" w:eastAsia="sr-Latn-CS"/>
        </w:rPr>
      </w:pPr>
      <w:r>
        <w:rPr>
          <w:rFonts w:ascii="Arial" w:eastAsia="Times New Roman" w:hAnsi="Arial" w:cs="Arial"/>
          <w:b w:val="0"/>
          <w:noProof/>
          <w:color w:val="000000"/>
          <w:sz w:val="22"/>
          <w:lang w:val="sr-Cyrl-RS" w:eastAsia="sr-Latn-CS"/>
        </w:rPr>
        <w:t xml:space="preserve">       </w:t>
      </w:r>
      <w:r w:rsidR="001B106C" w:rsidRPr="001B106C">
        <w:rPr>
          <w:rFonts w:ascii="Arial" w:eastAsia="Times New Roman" w:hAnsi="Arial" w:cs="Arial"/>
          <w:b w:val="0"/>
          <w:noProof/>
          <w:color w:val="000000"/>
          <w:sz w:val="22"/>
          <w:lang w:val="sr-Cyrl-RS" w:eastAsia="sr-Latn-CS"/>
        </w:rPr>
        <w:t xml:space="preserve">Највећи део активности у оквиру </w:t>
      </w:r>
      <w:r w:rsidR="001B106C" w:rsidRPr="001B106C">
        <w:rPr>
          <w:rFonts w:ascii="Arial" w:eastAsia="Times New Roman" w:hAnsi="Arial" w:cs="Arial"/>
          <w:noProof/>
          <w:color w:val="000000"/>
          <w:sz w:val="22"/>
          <w:lang w:val="sr-Cyrl-RS" w:eastAsia="sr-Latn-CS"/>
        </w:rPr>
        <w:t>Посебног циља 4</w:t>
      </w:r>
      <w:r w:rsidR="001B106C" w:rsidRPr="001B106C">
        <w:rPr>
          <w:rFonts w:ascii="Arial" w:eastAsia="Times New Roman" w:hAnsi="Arial" w:cs="Arial"/>
          <w:b w:val="0"/>
          <w:noProof/>
          <w:color w:val="000000"/>
          <w:sz w:val="22"/>
          <w:lang w:val="sr-Cyrl-RS" w:eastAsia="sr-Latn-CS"/>
        </w:rPr>
        <w:t xml:space="preserve"> се спроводи у оквиру редовног рада Дома здравља где спадају: едукације о здравим стиловима живота, хигијени, превенцији болести, вакцинацији, превентивним и гинеколошким прегледима, болестима зависности, итд</w:t>
      </w:r>
      <w:r>
        <w:rPr>
          <w:rFonts w:ascii="Arial" w:eastAsia="Times New Roman" w:hAnsi="Arial" w:cs="Arial"/>
          <w:b w:val="0"/>
          <w:noProof/>
          <w:color w:val="000000"/>
          <w:sz w:val="22"/>
          <w:lang w:val="sr-Cyrl-RS" w:eastAsia="sr-Latn-CS"/>
        </w:rPr>
        <w:t>.</w:t>
      </w:r>
      <w:r w:rsidR="001B106C" w:rsidRPr="001B106C">
        <w:rPr>
          <w:rFonts w:ascii="Arial" w:eastAsia="Times New Roman" w:hAnsi="Arial" w:cs="Arial"/>
          <w:b w:val="0"/>
          <w:noProof/>
          <w:color w:val="000000"/>
          <w:sz w:val="22"/>
          <w:lang w:val="sr-Cyrl-RS" w:eastAsia="sr-Latn-CS"/>
        </w:rPr>
        <w:t xml:space="preserve"> стога за те активности није потребно ангажовати додатна средства из буџета. За активност</w:t>
      </w:r>
      <w:r>
        <w:rPr>
          <w:rFonts w:ascii="Arial" w:eastAsia="Times New Roman" w:hAnsi="Arial" w:cs="Arial"/>
          <w:b w:val="0"/>
          <w:noProof/>
          <w:color w:val="000000"/>
          <w:sz w:val="22"/>
          <w:lang w:val="sr-Cyrl-RS" w:eastAsia="sr-Latn-CS"/>
        </w:rPr>
        <w:t xml:space="preserve"> поделе</w:t>
      </w:r>
      <w:r w:rsidR="001B106C" w:rsidRPr="001B106C">
        <w:rPr>
          <w:rFonts w:ascii="Arial" w:eastAsia="Times New Roman" w:hAnsi="Arial" w:cs="Arial"/>
          <w:b w:val="0"/>
          <w:noProof/>
          <w:color w:val="000000"/>
          <w:sz w:val="22"/>
          <w:lang w:val="sr-Cyrl-RS" w:eastAsia="sr-Latn-CS"/>
        </w:rPr>
        <w:t xml:space="preserve"> хигијенских пакета за учеснике превентивних прегледа, средства ће бити об</w:t>
      </w:r>
      <w:r>
        <w:rPr>
          <w:rFonts w:ascii="Arial" w:eastAsia="Times New Roman" w:hAnsi="Arial" w:cs="Arial"/>
          <w:b w:val="0"/>
          <w:noProof/>
          <w:color w:val="000000"/>
          <w:sz w:val="22"/>
          <w:lang w:val="sr-Cyrl-RS" w:eastAsia="sr-Latn-CS"/>
        </w:rPr>
        <w:t>е</w:t>
      </w:r>
      <w:r w:rsidR="001B106C" w:rsidRPr="001B106C">
        <w:rPr>
          <w:rFonts w:ascii="Arial" w:eastAsia="Times New Roman" w:hAnsi="Arial" w:cs="Arial"/>
          <w:b w:val="0"/>
          <w:noProof/>
          <w:color w:val="000000"/>
          <w:sz w:val="22"/>
          <w:lang w:val="sr-Cyrl-RS" w:eastAsia="sr-Latn-CS"/>
        </w:rPr>
        <w:t xml:space="preserve">збеђена у оквиру буџетске позиције за реализацију ЛАП-а уз делимично финансирање из Оперативног плана, само у 2025. години. Ради унапређења здравственог стања Рома и реализацију овог циља неопходно је и ангажовање здравственог медијатора, али се за ову активност очекују средства са републичког нивоа.  </w:t>
      </w:r>
    </w:p>
    <w:p w14:paraId="71637A0C" w14:textId="77777777" w:rsidR="001B106C" w:rsidRPr="001B106C" w:rsidRDefault="001B106C" w:rsidP="001B106C">
      <w:pPr>
        <w:tabs>
          <w:tab w:val="left" w:pos="6852"/>
        </w:tabs>
        <w:spacing w:line="240" w:lineRule="auto"/>
        <w:rPr>
          <w:rFonts w:ascii="Arial" w:eastAsia="Times New Roman" w:hAnsi="Arial" w:cs="Arial"/>
          <w:b w:val="0"/>
          <w:noProof/>
          <w:color w:val="auto"/>
          <w:sz w:val="22"/>
          <w:lang w:val="sr-Cyrl-RS" w:eastAsia="sr-Latn-CS"/>
        </w:rPr>
      </w:pPr>
      <w:r w:rsidRPr="001B106C">
        <w:rPr>
          <w:rFonts w:ascii="Arial" w:eastAsia="Calibri" w:hAnsi="Arial" w:cs="Arial"/>
          <w:b w:val="0"/>
          <w:noProof/>
          <w:color w:val="auto"/>
          <w:sz w:val="22"/>
          <w:lang w:val="sr-Cyrl-RS" w:eastAsia="sr-Latn-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6"/>
        <w:gridCol w:w="5463"/>
        <w:gridCol w:w="2131"/>
      </w:tblGrid>
      <w:tr w:rsidR="001B106C" w:rsidRPr="001B106C" w14:paraId="630A73C2" w14:textId="77777777" w:rsidTr="008D78BC">
        <w:tc>
          <w:tcPr>
            <w:tcW w:w="809" w:type="pct"/>
            <w:shd w:val="clear" w:color="auto" w:fill="278079" w:themeFill="accent6" w:themeFillShade="BF"/>
            <w:vAlign w:val="center"/>
          </w:tcPr>
          <w:p w14:paraId="104E1AAB" w14:textId="77777777" w:rsidR="001B106C" w:rsidRPr="001B106C" w:rsidRDefault="001B106C" w:rsidP="008D78BC">
            <w:pPr>
              <w:spacing w:after="120" w:line="240" w:lineRule="auto"/>
              <w:jc w:val="center"/>
              <w:rPr>
                <w:rFonts w:ascii="Arial" w:eastAsia="Times New Roman" w:hAnsi="Arial" w:cs="Arial"/>
                <w:b w:val="0"/>
                <w:noProof/>
                <w:color w:val="FFFFFF" w:themeColor="background1"/>
                <w:sz w:val="22"/>
                <w:lang w:val="sr-Cyrl-RS" w:eastAsia="sr-Latn-CS"/>
              </w:rPr>
            </w:pPr>
            <w:r w:rsidRPr="001B106C">
              <w:rPr>
                <w:rFonts w:ascii="Arial" w:eastAsia="Times New Roman" w:hAnsi="Arial" w:cs="Arial"/>
                <w:b w:val="0"/>
                <w:noProof/>
                <w:color w:val="FFFFFF" w:themeColor="background1"/>
                <w:sz w:val="22"/>
                <w:lang w:val="sr-Cyrl-RS" w:eastAsia="sr-Latn-CS"/>
              </w:rPr>
              <w:t>Ознака активности</w:t>
            </w:r>
          </w:p>
        </w:tc>
        <w:tc>
          <w:tcPr>
            <w:tcW w:w="3015" w:type="pct"/>
            <w:shd w:val="clear" w:color="auto" w:fill="278079" w:themeFill="accent6" w:themeFillShade="BF"/>
            <w:vAlign w:val="center"/>
          </w:tcPr>
          <w:p w14:paraId="1F61D2C9" w14:textId="77777777" w:rsidR="001B106C" w:rsidRPr="001B106C" w:rsidRDefault="001B106C" w:rsidP="008D78BC">
            <w:pPr>
              <w:spacing w:after="120" w:line="240" w:lineRule="auto"/>
              <w:jc w:val="center"/>
              <w:rPr>
                <w:rFonts w:ascii="Arial" w:eastAsia="Times New Roman" w:hAnsi="Arial" w:cs="Arial"/>
                <w:b w:val="0"/>
                <w:noProof/>
                <w:color w:val="FFFFFF" w:themeColor="background1"/>
                <w:sz w:val="22"/>
                <w:lang w:val="sr-Cyrl-RS" w:eastAsia="sr-Latn-CS"/>
              </w:rPr>
            </w:pPr>
            <w:r w:rsidRPr="001B106C">
              <w:rPr>
                <w:rFonts w:ascii="Arial" w:eastAsia="Times New Roman" w:hAnsi="Arial" w:cs="Arial"/>
                <w:b w:val="0"/>
                <w:noProof/>
                <w:color w:val="FFFFFF" w:themeColor="background1"/>
                <w:sz w:val="22"/>
                <w:lang w:val="sr-Cyrl-RS" w:eastAsia="sr-Latn-CS"/>
              </w:rPr>
              <w:t>Активност</w:t>
            </w:r>
          </w:p>
        </w:tc>
        <w:tc>
          <w:tcPr>
            <w:tcW w:w="1176" w:type="pct"/>
            <w:shd w:val="clear" w:color="auto" w:fill="278079" w:themeFill="accent6" w:themeFillShade="BF"/>
            <w:vAlign w:val="center"/>
          </w:tcPr>
          <w:p w14:paraId="06E0397F" w14:textId="01B174A8" w:rsidR="001B106C" w:rsidRPr="001B106C" w:rsidRDefault="001B106C" w:rsidP="008D78BC">
            <w:pPr>
              <w:spacing w:after="120" w:line="240" w:lineRule="auto"/>
              <w:jc w:val="center"/>
              <w:rPr>
                <w:rFonts w:ascii="Arial" w:eastAsia="Times New Roman" w:hAnsi="Arial" w:cs="Arial"/>
                <w:b w:val="0"/>
                <w:noProof/>
                <w:color w:val="FFFFFF" w:themeColor="background1"/>
                <w:sz w:val="22"/>
                <w:lang w:val="sr-Cyrl-RS" w:eastAsia="sr-Latn-CS"/>
              </w:rPr>
            </w:pPr>
            <w:r w:rsidRPr="001B106C">
              <w:rPr>
                <w:rFonts w:ascii="Arial" w:eastAsia="Times New Roman" w:hAnsi="Arial" w:cs="Arial"/>
                <w:b w:val="0"/>
                <w:noProof/>
                <w:color w:val="FFFFFF" w:themeColor="background1"/>
                <w:sz w:val="22"/>
                <w:lang w:val="sr-Cyrl-RS" w:eastAsia="sr-Latn-CS"/>
              </w:rPr>
              <w:t>Укупна средства 2025 – 2027</w:t>
            </w:r>
            <w:r w:rsidR="0097405A">
              <w:rPr>
                <w:rFonts w:ascii="Arial" w:eastAsia="Times New Roman" w:hAnsi="Arial" w:cs="Arial"/>
                <w:b w:val="0"/>
                <w:noProof/>
                <w:color w:val="FFFFFF" w:themeColor="background1"/>
                <w:sz w:val="22"/>
                <w:lang w:val="sr-Cyrl-RS" w:eastAsia="sr-Latn-CS"/>
              </w:rPr>
              <w:t>.</w:t>
            </w:r>
            <w:r w:rsidRPr="001B106C">
              <w:rPr>
                <w:rFonts w:ascii="Arial" w:eastAsia="Times New Roman" w:hAnsi="Arial" w:cs="Arial"/>
                <w:b w:val="0"/>
                <w:noProof/>
                <w:color w:val="FFFFFF" w:themeColor="background1"/>
                <w:sz w:val="22"/>
                <w:lang w:val="sr-Cyrl-RS" w:eastAsia="sr-Latn-CS"/>
              </w:rPr>
              <w:t xml:space="preserve"> (РСД)</w:t>
            </w:r>
          </w:p>
        </w:tc>
      </w:tr>
      <w:tr w:rsidR="001B106C" w:rsidRPr="001B106C" w14:paraId="7BDB408C" w14:textId="77777777" w:rsidTr="001B106C">
        <w:trPr>
          <w:trHeight w:val="377"/>
        </w:trPr>
        <w:tc>
          <w:tcPr>
            <w:tcW w:w="5000" w:type="pct"/>
            <w:gridSpan w:val="3"/>
            <w:shd w:val="clear" w:color="auto" w:fill="EDEDED"/>
            <w:vAlign w:val="center"/>
          </w:tcPr>
          <w:p w14:paraId="2307C347" w14:textId="77777777" w:rsidR="001B106C" w:rsidRPr="001B106C" w:rsidRDefault="001B106C" w:rsidP="001B106C">
            <w:pPr>
              <w:spacing w:after="120" w:line="240" w:lineRule="auto"/>
              <w:rPr>
                <w:rFonts w:ascii="Arial" w:eastAsia="Times New Roman" w:hAnsi="Arial" w:cs="Arial"/>
                <w:b w:val="0"/>
                <w:noProof/>
                <w:color w:val="auto"/>
                <w:sz w:val="22"/>
                <w:lang w:val="sr-Cyrl-RS" w:eastAsia="sr-Latn-CS"/>
              </w:rPr>
            </w:pPr>
            <w:r w:rsidRPr="001B106C">
              <w:rPr>
                <w:rFonts w:ascii="Arial" w:eastAsia="Times New Roman" w:hAnsi="Arial" w:cs="Arial"/>
                <w:noProof/>
                <w:color w:val="auto"/>
                <w:sz w:val="22"/>
                <w:lang w:val="sr-Cyrl-RS" w:eastAsia="sr-Latn-CS"/>
              </w:rPr>
              <w:t>МЕРА 4.1:  Промоција здравих навика и стилова живота уз побољшану комуникацију између локалних актера</w:t>
            </w:r>
          </w:p>
        </w:tc>
      </w:tr>
      <w:tr w:rsidR="001B106C" w:rsidRPr="001B106C" w14:paraId="7EDCF1D8" w14:textId="77777777" w:rsidTr="00E716E6">
        <w:trPr>
          <w:trHeight w:val="377"/>
        </w:trPr>
        <w:tc>
          <w:tcPr>
            <w:tcW w:w="809" w:type="pct"/>
            <w:vAlign w:val="center"/>
          </w:tcPr>
          <w:p w14:paraId="25483F2F" w14:textId="77777777" w:rsidR="001B106C" w:rsidRPr="001B106C" w:rsidRDefault="001B106C" w:rsidP="001B106C">
            <w:pPr>
              <w:spacing w:line="240" w:lineRule="auto"/>
              <w:jc w:val="center"/>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4.1.6</w:t>
            </w:r>
          </w:p>
        </w:tc>
        <w:tc>
          <w:tcPr>
            <w:tcW w:w="3015" w:type="pct"/>
          </w:tcPr>
          <w:p w14:paraId="5FACBF85" w14:textId="0EEAD4D4" w:rsidR="001B106C" w:rsidRPr="001B106C" w:rsidRDefault="001B106C" w:rsidP="001B106C">
            <w:pPr>
              <w:spacing w:line="240" w:lineRule="auto"/>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 xml:space="preserve">Организовање турнира у малом фудбалу у </w:t>
            </w:r>
            <w:r w:rsidR="0097405A">
              <w:rPr>
                <w:rFonts w:ascii="Arial" w:eastAsia="Times New Roman" w:hAnsi="Arial" w:cs="Arial"/>
                <w:b w:val="0"/>
                <w:noProof/>
                <w:color w:val="auto"/>
                <w:sz w:val="22"/>
                <w:lang w:val="sr-Cyrl-RS" w:eastAsia="sr-Latn-CS"/>
              </w:rPr>
              <w:t>ОШ</w:t>
            </w:r>
            <w:r w:rsidRPr="001B106C">
              <w:rPr>
                <w:rFonts w:ascii="Arial" w:eastAsia="Times New Roman" w:hAnsi="Arial" w:cs="Arial"/>
                <w:b w:val="0"/>
                <w:noProof/>
                <w:color w:val="auto"/>
                <w:sz w:val="22"/>
                <w:lang w:val="sr-Cyrl-RS" w:eastAsia="sr-Latn-CS"/>
              </w:rPr>
              <w:t xml:space="preserve"> </w:t>
            </w:r>
            <w:r w:rsidR="0097405A">
              <w:rPr>
                <w:rFonts w:ascii="Arial" w:eastAsia="Times New Roman" w:hAnsi="Arial" w:cs="Arial"/>
                <w:b w:val="0"/>
                <w:noProof/>
                <w:color w:val="auto"/>
                <w:sz w:val="22"/>
                <w:lang w:val="sr-Cyrl-RS" w:eastAsia="sr-Latn-CS"/>
              </w:rPr>
              <w:t>„</w:t>
            </w:r>
            <w:r w:rsidRPr="001B106C">
              <w:rPr>
                <w:rFonts w:ascii="Arial" w:eastAsia="Times New Roman" w:hAnsi="Arial" w:cs="Arial"/>
                <w:b w:val="0"/>
                <w:noProof/>
                <w:color w:val="auto"/>
                <w:sz w:val="22"/>
                <w:lang w:val="sr-Cyrl-RS" w:eastAsia="sr-Latn-CS"/>
              </w:rPr>
              <w:t>Петар Лековић</w:t>
            </w:r>
            <w:r w:rsidR="0097405A">
              <w:rPr>
                <w:rFonts w:ascii="Arial" w:eastAsia="Times New Roman" w:hAnsi="Arial" w:cs="Arial"/>
                <w:b w:val="0"/>
                <w:noProof/>
                <w:color w:val="auto"/>
                <w:sz w:val="22"/>
                <w:lang w:val="sr-Cyrl-RS" w:eastAsia="sr-Latn-CS"/>
              </w:rPr>
              <w:t>“</w:t>
            </w:r>
            <w:r w:rsidRPr="001B106C">
              <w:rPr>
                <w:rFonts w:ascii="Arial" w:eastAsia="Times New Roman" w:hAnsi="Arial" w:cs="Arial"/>
                <w:b w:val="0"/>
                <w:noProof/>
                <w:color w:val="auto"/>
                <w:sz w:val="22"/>
                <w:lang w:val="sr-Cyrl-RS" w:eastAsia="sr-Latn-CS"/>
              </w:rPr>
              <w:t xml:space="preserve"> </w:t>
            </w:r>
          </w:p>
        </w:tc>
        <w:tc>
          <w:tcPr>
            <w:tcW w:w="1176" w:type="pct"/>
            <w:vAlign w:val="center"/>
          </w:tcPr>
          <w:p w14:paraId="013C3C2B" w14:textId="77777777" w:rsidR="001B106C" w:rsidRPr="001B106C" w:rsidRDefault="001B106C" w:rsidP="001B106C">
            <w:pPr>
              <w:spacing w:after="120" w:line="240" w:lineRule="auto"/>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150.000,00</w:t>
            </w:r>
          </w:p>
        </w:tc>
      </w:tr>
    </w:tbl>
    <w:p w14:paraId="7D36DC75" w14:textId="77777777" w:rsidR="001B106C" w:rsidRPr="001B106C" w:rsidRDefault="001B106C" w:rsidP="001B106C">
      <w:pPr>
        <w:spacing w:line="240" w:lineRule="auto"/>
        <w:rPr>
          <w:rFonts w:ascii="Arial" w:eastAsia="Times New Roman" w:hAnsi="Arial" w:cs="Arial"/>
          <w:b w:val="0"/>
          <w:noProof/>
          <w:color w:val="auto"/>
          <w:sz w:val="22"/>
          <w:lang w:val="sr-Cyrl-RS" w:eastAsia="sr-Latn-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6"/>
        <w:gridCol w:w="5463"/>
        <w:gridCol w:w="2131"/>
      </w:tblGrid>
      <w:tr w:rsidR="001B106C" w:rsidRPr="001B106C" w14:paraId="10254443" w14:textId="77777777" w:rsidTr="0097405A">
        <w:tc>
          <w:tcPr>
            <w:tcW w:w="809" w:type="pct"/>
            <w:shd w:val="clear" w:color="auto" w:fill="278079" w:themeFill="accent6" w:themeFillShade="BF"/>
            <w:vAlign w:val="center"/>
          </w:tcPr>
          <w:p w14:paraId="3CB47CF3" w14:textId="77777777" w:rsidR="001B106C" w:rsidRPr="001B106C" w:rsidRDefault="001B106C" w:rsidP="0097405A">
            <w:pPr>
              <w:spacing w:after="120" w:line="240" w:lineRule="auto"/>
              <w:jc w:val="center"/>
              <w:rPr>
                <w:rFonts w:ascii="Arial" w:eastAsia="Times New Roman" w:hAnsi="Arial" w:cs="Arial"/>
                <w:b w:val="0"/>
                <w:noProof/>
                <w:color w:val="FFFFFF" w:themeColor="background1"/>
                <w:sz w:val="22"/>
                <w:lang w:val="sr-Cyrl-RS" w:eastAsia="sr-Latn-CS"/>
              </w:rPr>
            </w:pPr>
            <w:r w:rsidRPr="001B106C">
              <w:rPr>
                <w:rFonts w:ascii="Arial" w:eastAsia="Times New Roman" w:hAnsi="Arial" w:cs="Arial"/>
                <w:b w:val="0"/>
                <w:noProof/>
                <w:color w:val="FFFFFF" w:themeColor="background1"/>
                <w:sz w:val="22"/>
                <w:lang w:val="sr-Cyrl-RS" w:eastAsia="sr-Latn-CS"/>
              </w:rPr>
              <w:t>Ознака активности</w:t>
            </w:r>
          </w:p>
        </w:tc>
        <w:tc>
          <w:tcPr>
            <w:tcW w:w="3015" w:type="pct"/>
            <w:shd w:val="clear" w:color="auto" w:fill="278079" w:themeFill="accent6" w:themeFillShade="BF"/>
            <w:vAlign w:val="center"/>
          </w:tcPr>
          <w:p w14:paraId="732A4746" w14:textId="77777777" w:rsidR="001B106C" w:rsidRPr="001B106C" w:rsidRDefault="001B106C" w:rsidP="0097405A">
            <w:pPr>
              <w:spacing w:after="120" w:line="240" w:lineRule="auto"/>
              <w:jc w:val="center"/>
              <w:rPr>
                <w:rFonts w:ascii="Arial" w:eastAsia="Times New Roman" w:hAnsi="Arial" w:cs="Arial"/>
                <w:b w:val="0"/>
                <w:noProof/>
                <w:color w:val="FFFFFF" w:themeColor="background1"/>
                <w:sz w:val="22"/>
                <w:lang w:val="sr-Cyrl-RS" w:eastAsia="sr-Latn-CS"/>
              </w:rPr>
            </w:pPr>
            <w:r w:rsidRPr="001B106C">
              <w:rPr>
                <w:rFonts w:ascii="Arial" w:eastAsia="Times New Roman" w:hAnsi="Arial" w:cs="Arial"/>
                <w:b w:val="0"/>
                <w:noProof/>
                <w:color w:val="FFFFFF" w:themeColor="background1"/>
                <w:sz w:val="22"/>
                <w:lang w:val="sr-Cyrl-RS" w:eastAsia="sr-Latn-CS"/>
              </w:rPr>
              <w:t>Активност</w:t>
            </w:r>
          </w:p>
        </w:tc>
        <w:tc>
          <w:tcPr>
            <w:tcW w:w="1176" w:type="pct"/>
            <w:shd w:val="clear" w:color="auto" w:fill="278079" w:themeFill="accent6" w:themeFillShade="BF"/>
            <w:vAlign w:val="center"/>
          </w:tcPr>
          <w:p w14:paraId="37FD2FD5" w14:textId="61F391C5" w:rsidR="001B106C" w:rsidRPr="001B106C" w:rsidRDefault="001B106C" w:rsidP="0097405A">
            <w:pPr>
              <w:spacing w:line="240" w:lineRule="auto"/>
              <w:jc w:val="center"/>
              <w:rPr>
                <w:rFonts w:ascii="Arial" w:eastAsia="Times New Roman" w:hAnsi="Arial" w:cs="Arial"/>
                <w:b w:val="0"/>
                <w:noProof/>
                <w:color w:val="FFFFFF" w:themeColor="background1"/>
                <w:sz w:val="22"/>
                <w:lang w:val="sr-Cyrl-RS" w:eastAsia="sr-Latn-CS"/>
              </w:rPr>
            </w:pPr>
            <w:r w:rsidRPr="001B106C">
              <w:rPr>
                <w:rFonts w:ascii="Arial" w:eastAsia="Times New Roman" w:hAnsi="Arial" w:cs="Arial"/>
                <w:b w:val="0"/>
                <w:noProof/>
                <w:color w:val="FFFFFF" w:themeColor="background1"/>
                <w:sz w:val="22"/>
                <w:lang w:val="sr-Cyrl-RS" w:eastAsia="sr-Latn-CS"/>
              </w:rPr>
              <w:t>Укупна средства</w:t>
            </w:r>
          </w:p>
          <w:p w14:paraId="0720CB56" w14:textId="2D0A5D7E" w:rsidR="001B106C" w:rsidRPr="001B106C" w:rsidRDefault="001B106C" w:rsidP="0097405A">
            <w:pPr>
              <w:spacing w:line="240" w:lineRule="auto"/>
              <w:jc w:val="center"/>
              <w:rPr>
                <w:rFonts w:ascii="Arial" w:eastAsia="Times New Roman" w:hAnsi="Arial" w:cs="Arial"/>
                <w:b w:val="0"/>
                <w:noProof/>
                <w:color w:val="FFFFFF" w:themeColor="background1"/>
                <w:sz w:val="22"/>
                <w:lang w:val="sr-Cyrl-RS" w:eastAsia="sr-Latn-CS"/>
              </w:rPr>
            </w:pPr>
            <w:r w:rsidRPr="001B106C">
              <w:rPr>
                <w:rFonts w:ascii="Arial" w:eastAsia="Times New Roman" w:hAnsi="Arial" w:cs="Arial"/>
                <w:b w:val="0"/>
                <w:noProof/>
                <w:color w:val="FFFFFF" w:themeColor="background1"/>
                <w:sz w:val="22"/>
                <w:lang w:val="sr-Cyrl-RS" w:eastAsia="sr-Latn-CS"/>
              </w:rPr>
              <w:t>2025 – 2027</w:t>
            </w:r>
            <w:r w:rsidR="0097405A">
              <w:rPr>
                <w:rFonts w:ascii="Arial" w:eastAsia="Times New Roman" w:hAnsi="Arial" w:cs="Arial"/>
                <w:b w:val="0"/>
                <w:noProof/>
                <w:color w:val="FFFFFF" w:themeColor="background1"/>
                <w:sz w:val="22"/>
                <w:lang w:val="sr-Cyrl-RS" w:eastAsia="sr-Latn-CS"/>
              </w:rPr>
              <w:t>.</w:t>
            </w:r>
            <w:r w:rsidRPr="001B106C">
              <w:rPr>
                <w:rFonts w:ascii="Arial" w:eastAsia="Times New Roman" w:hAnsi="Arial" w:cs="Arial"/>
                <w:b w:val="0"/>
                <w:noProof/>
                <w:color w:val="FFFFFF" w:themeColor="background1"/>
                <w:sz w:val="22"/>
                <w:lang w:val="sr-Cyrl-RS" w:eastAsia="sr-Latn-CS"/>
              </w:rPr>
              <w:t xml:space="preserve"> (РСД)</w:t>
            </w:r>
          </w:p>
        </w:tc>
      </w:tr>
      <w:tr w:rsidR="001B106C" w:rsidRPr="001B106C" w14:paraId="419F51D1" w14:textId="77777777" w:rsidTr="001B106C">
        <w:trPr>
          <w:trHeight w:val="398"/>
        </w:trPr>
        <w:tc>
          <w:tcPr>
            <w:tcW w:w="5000" w:type="pct"/>
            <w:gridSpan w:val="3"/>
            <w:shd w:val="clear" w:color="auto" w:fill="EDEDED"/>
            <w:vAlign w:val="center"/>
          </w:tcPr>
          <w:p w14:paraId="00B883A7" w14:textId="77777777" w:rsidR="001B106C" w:rsidRPr="001B106C" w:rsidRDefault="001B106C" w:rsidP="001B106C">
            <w:pPr>
              <w:spacing w:after="120" w:line="240" w:lineRule="auto"/>
              <w:rPr>
                <w:rFonts w:ascii="Arial" w:eastAsia="Times New Roman" w:hAnsi="Arial" w:cs="Arial"/>
                <w:b w:val="0"/>
                <w:noProof/>
                <w:color w:val="auto"/>
                <w:sz w:val="22"/>
                <w:lang w:val="sr-Cyrl-RS" w:eastAsia="sr-Latn-CS"/>
              </w:rPr>
            </w:pPr>
            <w:r w:rsidRPr="001B106C">
              <w:rPr>
                <w:rFonts w:ascii="Arial" w:eastAsia="Times New Roman" w:hAnsi="Arial" w:cs="Arial"/>
                <w:noProof/>
                <w:color w:val="auto"/>
                <w:sz w:val="22"/>
                <w:lang w:val="sr-Cyrl-RS" w:eastAsia="sr-Latn-CS"/>
              </w:rPr>
              <w:t>МЕРА 4.2. Организовање превентивних прегледа и едукативних радионица о хроничним незаразним обољењима</w:t>
            </w:r>
          </w:p>
        </w:tc>
      </w:tr>
      <w:tr w:rsidR="001B106C" w:rsidRPr="001B106C" w14:paraId="1FE84C80" w14:textId="77777777" w:rsidTr="00E716E6">
        <w:trPr>
          <w:trHeight w:val="377"/>
        </w:trPr>
        <w:tc>
          <w:tcPr>
            <w:tcW w:w="809" w:type="pct"/>
            <w:vAlign w:val="center"/>
          </w:tcPr>
          <w:p w14:paraId="1812A8F4" w14:textId="77777777" w:rsidR="001B106C" w:rsidRPr="001B106C" w:rsidRDefault="001B106C" w:rsidP="001B106C">
            <w:pPr>
              <w:spacing w:line="240" w:lineRule="auto"/>
              <w:jc w:val="center"/>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4.2.2.</w:t>
            </w:r>
          </w:p>
        </w:tc>
        <w:tc>
          <w:tcPr>
            <w:tcW w:w="3015" w:type="pct"/>
          </w:tcPr>
          <w:p w14:paraId="1EE85868" w14:textId="77777777" w:rsidR="001B106C" w:rsidRPr="001B106C" w:rsidRDefault="001B106C" w:rsidP="001B106C">
            <w:pPr>
              <w:spacing w:line="240" w:lineRule="auto"/>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 xml:space="preserve">Набавка хигијенских пакета за учеснике превентивних прегледа на скрининг колоректалног карцинома, рака грлића материце, рака дојке и дијабетеса </w:t>
            </w:r>
          </w:p>
        </w:tc>
        <w:tc>
          <w:tcPr>
            <w:tcW w:w="1176" w:type="pct"/>
            <w:vAlign w:val="center"/>
          </w:tcPr>
          <w:p w14:paraId="5294575C" w14:textId="77777777" w:rsidR="001B106C" w:rsidRPr="001B106C" w:rsidRDefault="001B106C" w:rsidP="001B106C">
            <w:pPr>
              <w:spacing w:line="240" w:lineRule="auto"/>
              <w:jc w:val="center"/>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180.000,00</w:t>
            </w:r>
          </w:p>
        </w:tc>
      </w:tr>
    </w:tbl>
    <w:p w14:paraId="2DCB8971" w14:textId="77777777" w:rsidR="001B106C" w:rsidRPr="001B106C" w:rsidRDefault="001B106C" w:rsidP="001B106C">
      <w:pPr>
        <w:spacing w:after="160" w:line="259" w:lineRule="auto"/>
        <w:rPr>
          <w:rFonts w:ascii="Arial" w:eastAsia="Times New Roman" w:hAnsi="Arial" w:cs="Arial"/>
          <w:b w:val="0"/>
          <w:noProof/>
          <w:color w:val="auto"/>
          <w:sz w:val="22"/>
          <w:lang w:val="sr-Cyrl-RS" w:eastAsia="sr-Latn-CS"/>
        </w:rPr>
      </w:pPr>
    </w:p>
    <w:p w14:paraId="74647DB4" w14:textId="77777777" w:rsidR="001B106C" w:rsidRPr="001B106C" w:rsidRDefault="001B106C" w:rsidP="001B106C">
      <w:pPr>
        <w:spacing w:line="240" w:lineRule="auto"/>
        <w:jc w:val="both"/>
        <w:rPr>
          <w:rFonts w:ascii="Arial" w:eastAsia="Times New Roman" w:hAnsi="Arial" w:cs="Arial"/>
          <w:noProof/>
          <w:color w:val="278079" w:themeColor="accent6" w:themeShade="BF"/>
          <w:sz w:val="22"/>
          <w:lang w:val="sr-Cyrl-RS" w:eastAsia="sr-Latn-CS"/>
        </w:rPr>
      </w:pPr>
      <w:r w:rsidRPr="001B106C">
        <w:rPr>
          <w:rFonts w:ascii="Arial" w:eastAsia="Times New Roman" w:hAnsi="Arial" w:cs="Arial"/>
          <w:noProof/>
          <w:color w:val="278079" w:themeColor="accent6" w:themeShade="BF"/>
          <w:sz w:val="22"/>
          <w:u w:val="single"/>
          <w:lang w:val="sr-Cyrl-RS" w:eastAsia="sr-Latn-CS"/>
        </w:rPr>
        <w:t xml:space="preserve">Посебан циљ 5: </w:t>
      </w:r>
      <w:r w:rsidRPr="001B106C">
        <w:rPr>
          <w:rFonts w:ascii="Arial" w:eastAsia="Times New Roman" w:hAnsi="Arial" w:cs="Arial"/>
          <w:bCs/>
          <w:noProof/>
          <w:color w:val="278079" w:themeColor="accent6" w:themeShade="BF"/>
          <w:sz w:val="22"/>
          <w:lang w:val="sr-Cyrl-RS" w:eastAsia="sr-Latn-CS"/>
        </w:rPr>
        <w:t>Унапређење доступности права и услуга Ромима у систему социјалне заштите кроз обезбеђивање материјалне и социјалне помоћи угроженим породицама и породицама у ризику од насиља</w:t>
      </w:r>
    </w:p>
    <w:p w14:paraId="4E37516F" w14:textId="77777777" w:rsidR="001B106C" w:rsidRPr="001B106C" w:rsidRDefault="001B106C" w:rsidP="001B106C">
      <w:pPr>
        <w:spacing w:line="240" w:lineRule="auto"/>
        <w:rPr>
          <w:rFonts w:ascii="Arial" w:eastAsia="Times New Roman" w:hAnsi="Arial" w:cs="Arial"/>
          <w:noProof/>
          <w:color w:val="auto"/>
          <w:sz w:val="22"/>
          <w:lang w:val="sr-Cyrl-RS" w:eastAsia="sr-Latn-CS"/>
        </w:rPr>
      </w:pPr>
    </w:p>
    <w:p w14:paraId="3B3BF0A8" w14:textId="3FB2CE73" w:rsidR="001B106C" w:rsidRPr="001B106C" w:rsidRDefault="0097405A" w:rsidP="001B106C">
      <w:pPr>
        <w:spacing w:line="240" w:lineRule="auto"/>
        <w:jc w:val="both"/>
        <w:rPr>
          <w:rFonts w:ascii="Arial" w:eastAsia="Times New Roman" w:hAnsi="Arial" w:cs="Arial"/>
          <w:b w:val="0"/>
          <w:bCs/>
          <w:noProof/>
          <w:color w:val="auto"/>
          <w:sz w:val="22"/>
          <w:lang w:val="sr-Cyrl-RS" w:eastAsia="sr-Latn-CS"/>
        </w:rPr>
      </w:pPr>
      <w:r>
        <w:rPr>
          <w:rFonts w:ascii="Arial" w:eastAsia="Times New Roman" w:hAnsi="Arial" w:cs="Arial"/>
          <w:b w:val="0"/>
          <w:bCs/>
          <w:noProof/>
          <w:color w:val="auto"/>
          <w:sz w:val="22"/>
          <w:lang w:val="sr-Cyrl-RS" w:eastAsia="sr-Latn-CS"/>
        </w:rPr>
        <w:t xml:space="preserve">       </w:t>
      </w:r>
      <w:r w:rsidR="001B106C" w:rsidRPr="001B106C">
        <w:rPr>
          <w:rFonts w:ascii="Arial" w:eastAsia="Times New Roman" w:hAnsi="Arial" w:cs="Arial"/>
          <w:b w:val="0"/>
          <w:bCs/>
          <w:noProof/>
          <w:color w:val="auto"/>
          <w:sz w:val="22"/>
          <w:lang w:val="sr-Cyrl-RS" w:eastAsia="sr-Latn-CS"/>
        </w:rPr>
        <w:t xml:space="preserve">С обзиром на то да се у оквиру овог циља </w:t>
      </w:r>
      <w:r>
        <w:rPr>
          <w:rFonts w:ascii="Arial" w:eastAsia="Times New Roman" w:hAnsi="Arial" w:cs="Arial"/>
          <w:b w:val="0"/>
          <w:bCs/>
          <w:noProof/>
          <w:color w:val="auto"/>
          <w:sz w:val="22"/>
          <w:lang w:val="sr-Cyrl-RS" w:eastAsia="sr-Latn-CS"/>
        </w:rPr>
        <w:t>налазе</w:t>
      </w:r>
      <w:r w:rsidR="001B106C" w:rsidRPr="001B106C">
        <w:rPr>
          <w:rFonts w:ascii="Arial" w:eastAsia="Times New Roman" w:hAnsi="Arial" w:cs="Arial"/>
          <w:b w:val="0"/>
          <w:bCs/>
          <w:noProof/>
          <w:color w:val="auto"/>
          <w:sz w:val="22"/>
          <w:lang w:val="sr-Cyrl-RS" w:eastAsia="sr-Latn-CS"/>
        </w:rPr>
        <w:t xml:space="preserve"> активности</w:t>
      </w:r>
      <w:r>
        <w:rPr>
          <w:rFonts w:ascii="Arial" w:eastAsia="Times New Roman" w:hAnsi="Arial" w:cs="Arial"/>
          <w:b w:val="0"/>
          <w:bCs/>
          <w:noProof/>
          <w:color w:val="auto"/>
          <w:sz w:val="22"/>
          <w:lang w:val="sr-Cyrl-RS" w:eastAsia="sr-Latn-CS"/>
        </w:rPr>
        <w:t xml:space="preserve"> које су</w:t>
      </w:r>
      <w:r w:rsidR="001B106C" w:rsidRPr="001B106C">
        <w:rPr>
          <w:rFonts w:ascii="Arial" w:eastAsia="Times New Roman" w:hAnsi="Arial" w:cs="Arial"/>
          <w:b w:val="0"/>
          <w:bCs/>
          <w:noProof/>
          <w:color w:val="auto"/>
          <w:sz w:val="22"/>
          <w:lang w:val="sr-Cyrl-RS" w:eastAsia="sr-Latn-CS"/>
        </w:rPr>
        <w:t xml:space="preserve"> непосредно везан</w:t>
      </w:r>
      <w:r>
        <w:rPr>
          <w:rFonts w:ascii="Arial" w:eastAsia="Times New Roman" w:hAnsi="Arial" w:cs="Arial"/>
          <w:b w:val="0"/>
          <w:bCs/>
          <w:noProof/>
          <w:color w:val="auto"/>
          <w:sz w:val="22"/>
          <w:lang w:val="sr-Cyrl-RS" w:eastAsia="sr-Latn-CS"/>
        </w:rPr>
        <w:t>е</w:t>
      </w:r>
      <w:r w:rsidR="001B106C" w:rsidRPr="001B106C">
        <w:rPr>
          <w:rFonts w:ascii="Arial" w:eastAsia="Times New Roman" w:hAnsi="Arial" w:cs="Arial"/>
          <w:b w:val="0"/>
          <w:bCs/>
          <w:noProof/>
          <w:color w:val="auto"/>
          <w:sz w:val="22"/>
          <w:lang w:val="sr-Cyrl-RS" w:eastAsia="sr-Latn-CS"/>
        </w:rPr>
        <w:t xml:space="preserve"> за остваривање права и услуга у области социјалне заштите које већ спроводи Центар за социјални рад првенствено, а делом и Црвени крст, све активности је потребно планирати у оквиру  </w:t>
      </w:r>
      <w:r w:rsidR="001B106C" w:rsidRPr="001B106C">
        <w:rPr>
          <w:rFonts w:ascii="Arial" w:eastAsia="Times New Roman" w:hAnsi="Arial" w:cs="Arial"/>
          <w:bCs/>
          <w:noProof/>
          <w:color w:val="auto"/>
          <w:sz w:val="22"/>
          <w:lang w:val="sr-Cyrl-RS" w:eastAsia="sr-Latn-CS"/>
        </w:rPr>
        <w:t xml:space="preserve">Програма 11 – Социјална и дечија заштита </w:t>
      </w:r>
      <w:r w:rsidR="001B106C" w:rsidRPr="001B106C">
        <w:rPr>
          <w:rFonts w:ascii="Arial" w:eastAsia="Times New Roman" w:hAnsi="Arial" w:cs="Arial"/>
          <w:b w:val="0"/>
          <w:bCs/>
          <w:noProof/>
          <w:color w:val="auto"/>
          <w:sz w:val="22"/>
          <w:lang w:val="sr-Cyrl-RS" w:eastAsia="sr-Latn-CS"/>
        </w:rPr>
        <w:t xml:space="preserve">у оквиру следећих програмских активности: </w:t>
      </w:r>
      <w:r w:rsidR="001B106C" w:rsidRPr="001B106C">
        <w:rPr>
          <w:rFonts w:ascii="Arial" w:eastAsia="Times New Roman" w:hAnsi="Arial" w:cs="Arial"/>
          <w:bCs/>
          <w:noProof/>
          <w:color w:val="auto"/>
          <w:sz w:val="22"/>
          <w:lang w:val="sr-Cyrl-RS" w:eastAsia="sr-Latn-CS"/>
        </w:rPr>
        <w:t xml:space="preserve">ПА 0902-0001 </w:t>
      </w:r>
      <w:r w:rsidR="001B106C" w:rsidRPr="001B106C">
        <w:rPr>
          <w:rFonts w:ascii="Arial" w:eastAsia="Times New Roman" w:hAnsi="Arial" w:cs="Arial"/>
          <w:noProof/>
          <w:color w:val="auto"/>
          <w:sz w:val="22"/>
          <w:lang w:val="sr-Cyrl-RS" w:eastAsia="sr-Latn-CS"/>
        </w:rPr>
        <w:t>Једнократне помоћи и други облици помоћи</w:t>
      </w:r>
      <w:r w:rsidR="001B106C" w:rsidRPr="001B106C">
        <w:rPr>
          <w:rFonts w:ascii="Arial" w:eastAsia="Times New Roman" w:hAnsi="Arial" w:cs="Arial"/>
          <w:b w:val="0"/>
          <w:noProof/>
          <w:color w:val="auto"/>
          <w:sz w:val="22"/>
          <w:lang w:val="sr-Cyrl-RS" w:eastAsia="sr-Latn-CS"/>
        </w:rPr>
        <w:t xml:space="preserve">, </w:t>
      </w:r>
      <w:r w:rsidR="001B106C" w:rsidRPr="001B106C">
        <w:rPr>
          <w:rFonts w:ascii="Arial" w:eastAsia="Times New Roman" w:hAnsi="Arial" w:cs="Arial"/>
          <w:noProof/>
          <w:color w:val="auto"/>
          <w:sz w:val="22"/>
          <w:lang w:val="sr-Cyrl-RS" w:eastAsia="sr-Latn-CS"/>
        </w:rPr>
        <w:t>ПА 0902-0016 Дневне услуге у заједници</w:t>
      </w:r>
      <w:r w:rsidR="001B106C" w:rsidRPr="001B106C">
        <w:rPr>
          <w:rFonts w:ascii="Arial" w:eastAsia="Times New Roman" w:hAnsi="Arial" w:cs="Arial"/>
          <w:b w:val="0"/>
          <w:noProof/>
          <w:color w:val="auto"/>
          <w:sz w:val="22"/>
          <w:lang w:val="sr-Cyrl-RS" w:eastAsia="sr-Latn-CS"/>
        </w:rPr>
        <w:t xml:space="preserve">, </w:t>
      </w:r>
      <w:r w:rsidR="001B106C" w:rsidRPr="001B106C">
        <w:rPr>
          <w:rFonts w:ascii="Arial" w:eastAsia="Times New Roman" w:hAnsi="Arial" w:cs="Arial"/>
          <w:noProof/>
          <w:color w:val="auto"/>
          <w:sz w:val="22"/>
          <w:lang w:val="sr-Cyrl-RS" w:eastAsia="sr-Latn-CS"/>
        </w:rPr>
        <w:t>ПА 0902-0018 Подршка реализацији програма Црвеног крста</w:t>
      </w:r>
      <w:r w:rsidR="001B106C" w:rsidRPr="001B106C">
        <w:rPr>
          <w:rFonts w:ascii="Arial" w:eastAsia="Times New Roman" w:hAnsi="Arial" w:cs="Arial"/>
          <w:b w:val="0"/>
          <w:bCs/>
          <w:noProof/>
          <w:color w:val="auto"/>
          <w:sz w:val="22"/>
          <w:lang w:val="sr-Cyrl-RS" w:eastAsia="sr-Latn-CS"/>
        </w:rPr>
        <w:t xml:space="preserve">. За део активности које спроводи Центар за социјални рад </w:t>
      </w:r>
      <w:r w:rsidR="001B106C" w:rsidRPr="001B106C">
        <w:rPr>
          <w:rFonts w:ascii="Arial" w:eastAsia="Calibri" w:hAnsi="Arial" w:cs="Arial"/>
          <w:b w:val="0"/>
          <w:noProof/>
          <w:color w:val="auto"/>
          <w:sz w:val="22"/>
          <w:lang w:val="sr-Cyrl-RS" w:eastAsia="sr-Latn-CS"/>
        </w:rPr>
        <w:t xml:space="preserve">потребно је планирати трансфер Центру на нивоу економске класификације 463 – Трансфери осталим нивоима власти, </w:t>
      </w:r>
      <w:r w:rsidR="001B106C" w:rsidRPr="001B106C">
        <w:rPr>
          <w:rFonts w:ascii="Arial" w:eastAsia="Times New Roman" w:hAnsi="Arial" w:cs="Arial"/>
          <w:b w:val="0"/>
          <w:bCs/>
          <w:noProof/>
          <w:color w:val="auto"/>
          <w:sz w:val="22"/>
          <w:lang w:val="sr-Cyrl-RS" w:eastAsia="sr-Latn-CS"/>
        </w:rPr>
        <w:t>а за део Црвеног крста трансфер на нивоу економске класификације</w:t>
      </w:r>
      <w:r w:rsidR="001B106C" w:rsidRPr="001B106C">
        <w:rPr>
          <w:rFonts w:ascii="Arial" w:eastAsia="Times New Roman" w:hAnsi="Arial" w:cs="Arial"/>
          <w:bCs/>
          <w:noProof/>
          <w:color w:val="auto"/>
          <w:sz w:val="22"/>
          <w:lang w:val="sr-Cyrl-RS" w:eastAsia="sr-Latn-CS"/>
        </w:rPr>
        <w:t xml:space="preserve"> 481 – Дотације невладиним организацијама. </w:t>
      </w:r>
      <w:r w:rsidR="001B106C" w:rsidRPr="001B106C">
        <w:rPr>
          <w:rFonts w:ascii="Arial" w:eastAsia="Times New Roman" w:hAnsi="Arial" w:cs="Arial"/>
          <w:b w:val="0"/>
          <w:bCs/>
          <w:noProof/>
          <w:color w:val="auto"/>
          <w:sz w:val="22"/>
          <w:lang w:val="sr-Cyrl-RS" w:eastAsia="sr-Latn-CS"/>
        </w:rPr>
        <w:t xml:space="preserve">Такође, у оквиру овог циља планирано је увођење додатне услуге социјалне заштите, Саветовалиште за брак и породицу које је потребно финансирати у </w:t>
      </w:r>
      <w:r w:rsidR="001B106C" w:rsidRPr="001B106C">
        <w:rPr>
          <w:rFonts w:ascii="Arial" w:eastAsia="Times New Roman" w:hAnsi="Arial" w:cs="Arial"/>
          <w:b w:val="0"/>
          <w:bCs/>
          <w:noProof/>
          <w:color w:val="auto"/>
          <w:sz w:val="22"/>
          <w:lang w:val="sr-Cyrl-RS" w:eastAsia="sr-Latn-CS"/>
        </w:rPr>
        <w:lastRenderedPageBreak/>
        <w:t xml:space="preserve">оквиру </w:t>
      </w:r>
      <w:r w:rsidR="001B106C" w:rsidRPr="001B106C">
        <w:rPr>
          <w:rFonts w:ascii="Arial" w:eastAsia="Times New Roman" w:hAnsi="Arial" w:cs="Arial"/>
          <w:bCs/>
          <w:noProof/>
          <w:color w:val="auto"/>
          <w:sz w:val="22"/>
          <w:lang w:val="sr-Cyrl-RS" w:eastAsia="sr-Latn-CS"/>
        </w:rPr>
        <w:t xml:space="preserve">Програма 11 – ПА 0902-0017 </w:t>
      </w:r>
      <w:r w:rsidR="001B106C" w:rsidRPr="001B106C">
        <w:rPr>
          <w:rFonts w:ascii="Arial" w:eastAsia="Times New Roman" w:hAnsi="Arial" w:cs="Arial"/>
          <w:noProof/>
          <w:color w:val="auto"/>
          <w:sz w:val="22"/>
          <w:lang w:val="sr-Cyrl-RS" w:eastAsia="sr-Latn-CS"/>
        </w:rPr>
        <w:t>Саветодавно-терапијске и социјално-едукативне услуге</w:t>
      </w:r>
      <w:r w:rsidR="001B106C" w:rsidRPr="001B106C">
        <w:rPr>
          <w:rFonts w:ascii="Arial" w:eastAsia="Times New Roman" w:hAnsi="Arial" w:cs="Arial"/>
          <w:b w:val="0"/>
          <w:bCs/>
          <w:noProof/>
          <w:color w:val="auto"/>
          <w:sz w:val="22"/>
          <w:lang w:val="sr-Cyrl-RS" w:eastAsia="sr-Latn-CS"/>
        </w:rPr>
        <w:t xml:space="preserve">. </w:t>
      </w:r>
    </w:p>
    <w:p w14:paraId="058C3500" w14:textId="77777777" w:rsidR="001B106C" w:rsidRPr="001B106C" w:rsidRDefault="001B106C" w:rsidP="001B106C">
      <w:pPr>
        <w:spacing w:line="240" w:lineRule="auto"/>
        <w:jc w:val="both"/>
        <w:rPr>
          <w:rFonts w:ascii="Arial" w:eastAsia="Times New Roman" w:hAnsi="Arial" w:cs="Arial"/>
          <w:b w:val="0"/>
          <w:noProof/>
          <w:color w:val="auto"/>
          <w:sz w:val="22"/>
          <w:lang w:val="sr-Cyrl-RS" w:eastAsia="sr-Latn-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6"/>
        <w:gridCol w:w="5463"/>
        <w:gridCol w:w="2131"/>
      </w:tblGrid>
      <w:tr w:rsidR="001B106C" w:rsidRPr="001B106C" w14:paraId="510BFCCB" w14:textId="77777777" w:rsidTr="0097405A">
        <w:tc>
          <w:tcPr>
            <w:tcW w:w="809" w:type="pct"/>
            <w:shd w:val="clear" w:color="auto" w:fill="278079" w:themeFill="accent6" w:themeFillShade="BF"/>
            <w:vAlign w:val="center"/>
          </w:tcPr>
          <w:p w14:paraId="6ED9FDEA" w14:textId="77777777" w:rsidR="001B106C" w:rsidRPr="001B106C" w:rsidRDefault="001B106C" w:rsidP="0097405A">
            <w:pPr>
              <w:spacing w:line="240" w:lineRule="auto"/>
              <w:jc w:val="center"/>
              <w:rPr>
                <w:rFonts w:ascii="Arial" w:eastAsia="Times New Roman" w:hAnsi="Arial" w:cs="Arial"/>
                <w:b w:val="0"/>
                <w:noProof/>
                <w:color w:val="FFFFFF" w:themeColor="background1"/>
                <w:sz w:val="22"/>
                <w:lang w:val="sr-Cyrl-RS" w:eastAsia="sr-Latn-CS"/>
              </w:rPr>
            </w:pPr>
            <w:r w:rsidRPr="001B106C">
              <w:rPr>
                <w:rFonts w:ascii="Arial" w:eastAsia="Times New Roman" w:hAnsi="Arial" w:cs="Arial"/>
                <w:b w:val="0"/>
                <w:noProof/>
                <w:color w:val="FFFFFF" w:themeColor="background1"/>
                <w:sz w:val="22"/>
                <w:lang w:val="sr-Cyrl-RS" w:eastAsia="sr-Latn-CS"/>
              </w:rPr>
              <w:t>Ознака активности</w:t>
            </w:r>
          </w:p>
        </w:tc>
        <w:tc>
          <w:tcPr>
            <w:tcW w:w="3015" w:type="pct"/>
            <w:shd w:val="clear" w:color="auto" w:fill="278079" w:themeFill="accent6" w:themeFillShade="BF"/>
            <w:vAlign w:val="center"/>
          </w:tcPr>
          <w:p w14:paraId="3BEEEDB3" w14:textId="77777777" w:rsidR="001B106C" w:rsidRPr="001B106C" w:rsidRDefault="001B106C" w:rsidP="0097405A">
            <w:pPr>
              <w:spacing w:line="240" w:lineRule="auto"/>
              <w:jc w:val="center"/>
              <w:rPr>
                <w:rFonts w:ascii="Arial" w:eastAsia="Times New Roman" w:hAnsi="Arial" w:cs="Arial"/>
                <w:b w:val="0"/>
                <w:noProof/>
                <w:color w:val="FFFFFF" w:themeColor="background1"/>
                <w:sz w:val="22"/>
                <w:lang w:val="sr-Cyrl-RS" w:eastAsia="sr-Latn-CS"/>
              </w:rPr>
            </w:pPr>
            <w:r w:rsidRPr="001B106C">
              <w:rPr>
                <w:rFonts w:ascii="Arial" w:eastAsia="Times New Roman" w:hAnsi="Arial" w:cs="Arial"/>
                <w:b w:val="0"/>
                <w:noProof/>
                <w:color w:val="FFFFFF" w:themeColor="background1"/>
                <w:sz w:val="22"/>
                <w:lang w:val="sr-Cyrl-RS" w:eastAsia="sr-Latn-CS"/>
              </w:rPr>
              <w:t>Активност</w:t>
            </w:r>
          </w:p>
        </w:tc>
        <w:tc>
          <w:tcPr>
            <w:tcW w:w="1176" w:type="pct"/>
            <w:shd w:val="clear" w:color="auto" w:fill="278079" w:themeFill="accent6" w:themeFillShade="BF"/>
            <w:vAlign w:val="center"/>
          </w:tcPr>
          <w:p w14:paraId="5821B0E3" w14:textId="49A6F01D" w:rsidR="001B106C" w:rsidRPr="001B106C" w:rsidRDefault="001B106C" w:rsidP="0097405A">
            <w:pPr>
              <w:spacing w:line="240" w:lineRule="auto"/>
              <w:jc w:val="center"/>
              <w:rPr>
                <w:rFonts w:ascii="Arial" w:eastAsia="Times New Roman" w:hAnsi="Arial" w:cs="Arial"/>
                <w:b w:val="0"/>
                <w:noProof/>
                <w:color w:val="FFFFFF" w:themeColor="background1"/>
                <w:sz w:val="22"/>
                <w:lang w:val="sr-Cyrl-RS" w:eastAsia="sr-Latn-CS"/>
              </w:rPr>
            </w:pPr>
            <w:r w:rsidRPr="001B106C">
              <w:rPr>
                <w:rFonts w:ascii="Arial" w:eastAsia="Times New Roman" w:hAnsi="Arial" w:cs="Arial"/>
                <w:b w:val="0"/>
                <w:noProof/>
                <w:color w:val="FFFFFF" w:themeColor="background1"/>
                <w:sz w:val="22"/>
                <w:lang w:val="sr-Cyrl-RS" w:eastAsia="sr-Latn-CS"/>
              </w:rPr>
              <w:t>Укупна средства</w:t>
            </w:r>
          </w:p>
          <w:p w14:paraId="1F8BCB89" w14:textId="240348BE" w:rsidR="001B106C" w:rsidRPr="001B106C" w:rsidRDefault="001B106C" w:rsidP="0097405A">
            <w:pPr>
              <w:spacing w:line="240" w:lineRule="auto"/>
              <w:jc w:val="center"/>
              <w:rPr>
                <w:rFonts w:ascii="Arial" w:eastAsia="Times New Roman" w:hAnsi="Arial" w:cs="Arial"/>
                <w:b w:val="0"/>
                <w:noProof/>
                <w:color w:val="FFFFFF" w:themeColor="background1"/>
                <w:sz w:val="22"/>
                <w:lang w:val="sr-Cyrl-RS" w:eastAsia="sr-Latn-CS"/>
              </w:rPr>
            </w:pPr>
            <w:r w:rsidRPr="001B106C">
              <w:rPr>
                <w:rFonts w:ascii="Arial" w:eastAsia="Times New Roman" w:hAnsi="Arial" w:cs="Arial"/>
                <w:b w:val="0"/>
                <w:noProof/>
                <w:color w:val="FFFFFF" w:themeColor="background1"/>
                <w:sz w:val="22"/>
                <w:lang w:val="sr-Cyrl-RS" w:eastAsia="sr-Latn-CS"/>
              </w:rPr>
              <w:t>2025 – 2027</w:t>
            </w:r>
            <w:r w:rsidR="0097405A">
              <w:rPr>
                <w:rFonts w:ascii="Arial" w:eastAsia="Times New Roman" w:hAnsi="Arial" w:cs="Arial"/>
                <w:b w:val="0"/>
                <w:noProof/>
                <w:color w:val="FFFFFF" w:themeColor="background1"/>
                <w:sz w:val="22"/>
                <w:lang w:val="sr-Cyrl-RS" w:eastAsia="sr-Latn-CS"/>
              </w:rPr>
              <w:t>.</w:t>
            </w:r>
            <w:r w:rsidRPr="001B106C">
              <w:rPr>
                <w:rFonts w:ascii="Arial" w:eastAsia="Times New Roman" w:hAnsi="Arial" w:cs="Arial"/>
                <w:b w:val="0"/>
                <w:noProof/>
                <w:color w:val="FFFFFF" w:themeColor="background1"/>
                <w:sz w:val="22"/>
                <w:lang w:val="sr-Cyrl-RS" w:eastAsia="sr-Latn-CS"/>
              </w:rPr>
              <w:t xml:space="preserve"> (РСД)</w:t>
            </w:r>
          </w:p>
        </w:tc>
      </w:tr>
      <w:tr w:rsidR="001B106C" w:rsidRPr="001B106C" w14:paraId="65579B9F" w14:textId="77777777" w:rsidTr="001B106C">
        <w:tc>
          <w:tcPr>
            <w:tcW w:w="5000" w:type="pct"/>
            <w:gridSpan w:val="3"/>
            <w:shd w:val="clear" w:color="auto" w:fill="EDEDED"/>
          </w:tcPr>
          <w:p w14:paraId="53EDD029" w14:textId="77777777" w:rsidR="001B106C" w:rsidRPr="001B106C" w:rsidRDefault="001B106C" w:rsidP="001B106C">
            <w:pPr>
              <w:spacing w:line="240" w:lineRule="auto"/>
              <w:rPr>
                <w:rFonts w:ascii="Arial" w:eastAsia="Times New Roman" w:hAnsi="Arial" w:cs="Arial"/>
                <w:noProof/>
                <w:color w:val="auto"/>
                <w:sz w:val="22"/>
                <w:lang w:val="sr-Cyrl-RS" w:eastAsia="sr-Latn-CS"/>
              </w:rPr>
            </w:pPr>
            <w:r w:rsidRPr="001B106C">
              <w:rPr>
                <w:rFonts w:ascii="Arial" w:eastAsia="Times New Roman" w:hAnsi="Arial" w:cs="Arial"/>
                <w:noProof/>
                <w:color w:val="auto"/>
                <w:sz w:val="22"/>
                <w:lang w:val="sr-Cyrl-RS" w:eastAsia="sr-Latn-CS"/>
              </w:rPr>
              <w:t>МЕРА 5.1:  Обезбеђивање материјалне подршке најугроженијим ромским породицама</w:t>
            </w:r>
          </w:p>
        </w:tc>
      </w:tr>
      <w:tr w:rsidR="001B106C" w:rsidRPr="001B106C" w14:paraId="60D10D85" w14:textId="77777777" w:rsidTr="00E716E6">
        <w:trPr>
          <w:trHeight w:val="699"/>
        </w:trPr>
        <w:tc>
          <w:tcPr>
            <w:tcW w:w="809" w:type="pct"/>
            <w:vAlign w:val="center"/>
          </w:tcPr>
          <w:p w14:paraId="6CF9FDB9" w14:textId="77777777" w:rsidR="001B106C" w:rsidRPr="001B106C" w:rsidRDefault="001B106C" w:rsidP="001B106C">
            <w:pPr>
              <w:spacing w:line="240" w:lineRule="auto"/>
              <w:jc w:val="center"/>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5.1.1</w:t>
            </w:r>
          </w:p>
        </w:tc>
        <w:tc>
          <w:tcPr>
            <w:tcW w:w="3015" w:type="pct"/>
            <w:vAlign w:val="center"/>
          </w:tcPr>
          <w:p w14:paraId="4D878FAD" w14:textId="77777777" w:rsidR="001B106C" w:rsidRPr="001B106C" w:rsidRDefault="001B106C" w:rsidP="001B106C">
            <w:pPr>
              <w:spacing w:line="240" w:lineRule="auto"/>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 xml:space="preserve">Једнократне помоћи </w:t>
            </w:r>
          </w:p>
        </w:tc>
        <w:tc>
          <w:tcPr>
            <w:tcW w:w="1176" w:type="pct"/>
            <w:vAlign w:val="center"/>
          </w:tcPr>
          <w:p w14:paraId="649FC839" w14:textId="77777777" w:rsidR="001B106C" w:rsidRPr="001B106C" w:rsidRDefault="001B106C" w:rsidP="0097405A">
            <w:pPr>
              <w:spacing w:line="240" w:lineRule="auto"/>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18.090.000,00</w:t>
            </w:r>
          </w:p>
        </w:tc>
      </w:tr>
      <w:tr w:rsidR="001B106C" w:rsidRPr="001B106C" w14:paraId="14B6D0CB" w14:textId="77777777" w:rsidTr="00E716E6">
        <w:tc>
          <w:tcPr>
            <w:tcW w:w="809" w:type="pct"/>
            <w:vAlign w:val="center"/>
          </w:tcPr>
          <w:p w14:paraId="4F0086D9" w14:textId="77777777" w:rsidR="001B106C" w:rsidRPr="001B106C" w:rsidRDefault="001B106C" w:rsidP="001B106C">
            <w:pPr>
              <w:spacing w:line="240" w:lineRule="auto"/>
              <w:jc w:val="center"/>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5.1.2</w:t>
            </w:r>
          </w:p>
        </w:tc>
        <w:tc>
          <w:tcPr>
            <w:tcW w:w="3015" w:type="pct"/>
          </w:tcPr>
          <w:p w14:paraId="6242235F" w14:textId="77777777" w:rsidR="001B106C" w:rsidRPr="001B106C" w:rsidRDefault="001B106C" w:rsidP="001B106C">
            <w:pPr>
              <w:spacing w:line="240" w:lineRule="auto"/>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 xml:space="preserve">Ванредне помоћи </w:t>
            </w:r>
          </w:p>
        </w:tc>
        <w:tc>
          <w:tcPr>
            <w:tcW w:w="1176" w:type="pct"/>
            <w:vAlign w:val="center"/>
          </w:tcPr>
          <w:p w14:paraId="1E53ECF9" w14:textId="77777777" w:rsidR="001B106C" w:rsidRPr="001B106C" w:rsidRDefault="001B106C" w:rsidP="0097405A">
            <w:pPr>
              <w:spacing w:line="240" w:lineRule="auto"/>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120.000,00</w:t>
            </w:r>
          </w:p>
        </w:tc>
      </w:tr>
      <w:tr w:rsidR="001B106C" w:rsidRPr="001B106C" w14:paraId="04D1F738" w14:textId="77777777" w:rsidTr="00E716E6">
        <w:tc>
          <w:tcPr>
            <w:tcW w:w="809" w:type="pct"/>
            <w:vAlign w:val="center"/>
          </w:tcPr>
          <w:p w14:paraId="4474C866" w14:textId="77777777" w:rsidR="001B106C" w:rsidRPr="001B106C" w:rsidRDefault="001B106C" w:rsidP="001B106C">
            <w:pPr>
              <w:spacing w:line="240" w:lineRule="auto"/>
              <w:jc w:val="center"/>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5.1.5</w:t>
            </w:r>
          </w:p>
        </w:tc>
        <w:tc>
          <w:tcPr>
            <w:tcW w:w="3015" w:type="pct"/>
            <w:vAlign w:val="center"/>
          </w:tcPr>
          <w:p w14:paraId="4F38C3ED" w14:textId="7FAFF07A" w:rsidR="001B106C" w:rsidRPr="001B106C" w:rsidRDefault="001B106C" w:rsidP="001B106C">
            <w:pPr>
              <w:spacing w:line="240" w:lineRule="auto"/>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 xml:space="preserve">Народна кухиња </w:t>
            </w:r>
            <w:r w:rsidR="0097405A">
              <w:rPr>
                <w:rFonts w:ascii="Arial" w:eastAsia="Times New Roman" w:hAnsi="Arial" w:cs="Arial"/>
                <w:b w:val="0"/>
                <w:noProof/>
                <w:color w:val="auto"/>
                <w:sz w:val="22"/>
                <w:lang w:val="sr-Cyrl-RS" w:eastAsia="sr-Latn-CS"/>
              </w:rPr>
              <w:t>– бесплатан оброк</w:t>
            </w:r>
          </w:p>
        </w:tc>
        <w:tc>
          <w:tcPr>
            <w:tcW w:w="1176" w:type="pct"/>
            <w:vAlign w:val="center"/>
          </w:tcPr>
          <w:p w14:paraId="4FC130E4" w14:textId="77777777" w:rsidR="001B106C" w:rsidRPr="001B106C" w:rsidRDefault="001B106C" w:rsidP="0097405A">
            <w:pPr>
              <w:spacing w:line="240" w:lineRule="auto"/>
              <w:rPr>
                <w:rFonts w:ascii="Arial" w:eastAsia="Times New Roman" w:hAnsi="Arial" w:cs="Arial"/>
                <w:b w:val="0"/>
                <w:noProof/>
                <w:color w:val="auto"/>
                <w:sz w:val="22"/>
                <w:lang w:val="sr-Cyrl-RS" w:eastAsia="sr-Latn-CS"/>
              </w:rPr>
            </w:pPr>
          </w:p>
          <w:p w14:paraId="417D73D8" w14:textId="77777777" w:rsidR="001B106C" w:rsidRPr="001B106C" w:rsidRDefault="001B106C" w:rsidP="0097405A">
            <w:pPr>
              <w:spacing w:line="240" w:lineRule="auto"/>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13.695.651,00</w:t>
            </w:r>
          </w:p>
        </w:tc>
      </w:tr>
    </w:tbl>
    <w:p w14:paraId="0605D958" w14:textId="77777777" w:rsidR="001B106C" w:rsidRPr="001B106C" w:rsidRDefault="001B106C" w:rsidP="001B106C">
      <w:pPr>
        <w:spacing w:line="240" w:lineRule="auto"/>
        <w:rPr>
          <w:rFonts w:ascii="Arial" w:eastAsia="Times New Roman" w:hAnsi="Arial" w:cs="Arial"/>
          <w:b w:val="0"/>
          <w:noProof/>
          <w:color w:val="auto"/>
          <w:sz w:val="22"/>
          <w:lang w:val="sr-Cyrl-RS" w:eastAsia="sr-Latn-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6"/>
        <w:gridCol w:w="5463"/>
        <w:gridCol w:w="2131"/>
      </w:tblGrid>
      <w:tr w:rsidR="001B106C" w:rsidRPr="001B106C" w14:paraId="16D11B40" w14:textId="77777777" w:rsidTr="0097405A">
        <w:tc>
          <w:tcPr>
            <w:tcW w:w="809" w:type="pct"/>
            <w:shd w:val="clear" w:color="auto" w:fill="278079" w:themeFill="accent6" w:themeFillShade="BF"/>
            <w:vAlign w:val="center"/>
          </w:tcPr>
          <w:p w14:paraId="296FA8B6" w14:textId="77777777" w:rsidR="001B106C" w:rsidRPr="001B106C" w:rsidRDefault="001B106C" w:rsidP="0097405A">
            <w:pPr>
              <w:spacing w:after="120" w:line="240" w:lineRule="auto"/>
              <w:jc w:val="center"/>
              <w:rPr>
                <w:rFonts w:ascii="Arial" w:eastAsia="Times New Roman" w:hAnsi="Arial" w:cs="Arial"/>
                <w:b w:val="0"/>
                <w:noProof/>
                <w:color w:val="FFFFFF" w:themeColor="background1"/>
                <w:sz w:val="22"/>
                <w:lang w:val="sr-Cyrl-RS" w:eastAsia="sr-Latn-CS"/>
              </w:rPr>
            </w:pPr>
            <w:r w:rsidRPr="001B106C">
              <w:rPr>
                <w:rFonts w:ascii="Arial" w:eastAsia="Times New Roman" w:hAnsi="Arial" w:cs="Arial"/>
                <w:b w:val="0"/>
                <w:noProof/>
                <w:color w:val="FFFFFF" w:themeColor="background1"/>
                <w:sz w:val="22"/>
                <w:lang w:val="sr-Cyrl-RS" w:eastAsia="sr-Latn-CS"/>
              </w:rPr>
              <w:t>Ознака активности</w:t>
            </w:r>
          </w:p>
        </w:tc>
        <w:tc>
          <w:tcPr>
            <w:tcW w:w="3015" w:type="pct"/>
            <w:shd w:val="clear" w:color="auto" w:fill="278079" w:themeFill="accent6" w:themeFillShade="BF"/>
            <w:vAlign w:val="center"/>
          </w:tcPr>
          <w:p w14:paraId="3BA81A3F" w14:textId="77777777" w:rsidR="001B106C" w:rsidRPr="001B106C" w:rsidRDefault="001B106C" w:rsidP="0097405A">
            <w:pPr>
              <w:spacing w:after="120" w:line="240" w:lineRule="auto"/>
              <w:jc w:val="center"/>
              <w:rPr>
                <w:rFonts w:ascii="Arial" w:eastAsia="Times New Roman" w:hAnsi="Arial" w:cs="Arial"/>
                <w:b w:val="0"/>
                <w:noProof/>
                <w:color w:val="FFFFFF" w:themeColor="background1"/>
                <w:sz w:val="22"/>
                <w:lang w:val="sr-Cyrl-RS" w:eastAsia="sr-Latn-CS"/>
              </w:rPr>
            </w:pPr>
            <w:r w:rsidRPr="001B106C">
              <w:rPr>
                <w:rFonts w:ascii="Arial" w:eastAsia="Times New Roman" w:hAnsi="Arial" w:cs="Arial"/>
                <w:b w:val="0"/>
                <w:noProof/>
                <w:color w:val="FFFFFF" w:themeColor="background1"/>
                <w:sz w:val="22"/>
                <w:lang w:val="sr-Cyrl-RS" w:eastAsia="sr-Latn-CS"/>
              </w:rPr>
              <w:t>Активност</w:t>
            </w:r>
          </w:p>
        </w:tc>
        <w:tc>
          <w:tcPr>
            <w:tcW w:w="1176" w:type="pct"/>
            <w:shd w:val="clear" w:color="auto" w:fill="278079" w:themeFill="accent6" w:themeFillShade="BF"/>
            <w:vAlign w:val="center"/>
          </w:tcPr>
          <w:p w14:paraId="3B03AB58" w14:textId="503F35E4" w:rsidR="001B106C" w:rsidRPr="001B106C" w:rsidRDefault="001B106C" w:rsidP="0097405A">
            <w:pPr>
              <w:spacing w:after="120" w:line="240" w:lineRule="auto"/>
              <w:jc w:val="center"/>
              <w:rPr>
                <w:rFonts w:ascii="Arial" w:eastAsia="Times New Roman" w:hAnsi="Arial" w:cs="Arial"/>
                <w:b w:val="0"/>
                <w:noProof/>
                <w:color w:val="FFFFFF" w:themeColor="background1"/>
                <w:sz w:val="22"/>
                <w:lang w:val="sr-Cyrl-RS" w:eastAsia="sr-Latn-CS"/>
              </w:rPr>
            </w:pPr>
            <w:r w:rsidRPr="001B106C">
              <w:rPr>
                <w:rFonts w:ascii="Arial" w:eastAsia="Times New Roman" w:hAnsi="Arial" w:cs="Arial"/>
                <w:b w:val="0"/>
                <w:noProof/>
                <w:color w:val="FFFFFF" w:themeColor="background1"/>
                <w:sz w:val="22"/>
                <w:lang w:val="sr-Cyrl-RS" w:eastAsia="sr-Latn-CS"/>
              </w:rPr>
              <w:t>Укупна средства 2025 – 2027</w:t>
            </w:r>
            <w:r w:rsidR="0097405A">
              <w:rPr>
                <w:rFonts w:ascii="Arial" w:eastAsia="Times New Roman" w:hAnsi="Arial" w:cs="Arial"/>
                <w:b w:val="0"/>
                <w:noProof/>
                <w:color w:val="FFFFFF" w:themeColor="background1"/>
                <w:sz w:val="22"/>
                <w:lang w:val="sr-Cyrl-RS" w:eastAsia="sr-Latn-CS"/>
              </w:rPr>
              <w:t>.</w:t>
            </w:r>
            <w:r w:rsidRPr="001B106C">
              <w:rPr>
                <w:rFonts w:ascii="Arial" w:eastAsia="Times New Roman" w:hAnsi="Arial" w:cs="Arial"/>
                <w:b w:val="0"/>
                <w:noProof/>
                <w:color w:val="FFFFFF" w:themeColor="background1"/>
                <w:sz w:val="22"/>
                <w:lang w:val="sr-Cyrl-RS" w:eastAsia="sr-Latn-CS"/>
              </w:rPr>
              <w:t xml:space="preserve"> (РСД)</w:t>
            </w:r>
          </w:p>
        </w:tc>
      </w:tr>
      <w:tr w:rsidR="001B106C" w:rsidRPr="001B106C" w14:paraId="30D68C31" w14:textId="77777777" w:rsidTr="001B106C">
        <w:trPr>
          <w:trHeight w:val="377"/>
        </w:trPr>
        <w:tc>
          <w:tcPr>
            <w:tcW w:w="5000" w:type="pct"/>
            <w:gridSpan w:val="3"/>
            <w:shd w:val="clear" w:color="auto" w:fill="EDEDED"/>
            <w:vAlign w:val="center"/>
          </w:tcPr>
          <w:p w14:paraId="6F0F1647" w14:textId="77777777" w:rsidR="001B106C" w:rsidRPr="001B106C" w:rsidRDefault="001B106C" w:rsidP="001B106C">
            <w:pPr>
              <w:spacing w:after="120" w:line="240" w:lineRule="auto"/>
              <w:rPr>
                <w:rFonts w:ascii="Arial" w:eastAsia="Times New Roman" w:hAnsi="Arial" w:cs="Arial"/>
                <w:b w:val="0"/>
                <w:noProof/>
                <w:color w:val="auto"/>
                <w:sz w:val="22"/>
                <w:lang w:val="sr-Cyrl-RS" w:eastAsia="sr-Latn-CS"/>
              </w:rPr>
            </w:pPr>
            <w:r w:rsidRPr="001B106C">
              <w:rPr>
                <w:rFonts w:ascii="Arial" w:eastAsia="Times New Roman" w:hAnsi="Arial" w:cs="Arial"/>
                <w:noProof/>
                <w:color w:val="auto"/>
                <w:sz w:val="22"/>
                <w:lang w:val="sr-Cyrl-RS" w:eastAsia="sr-Latn-CS"/>
              </w:rPr>
              <w:t>МЕРА 5.2. Повећати бројност корисника дневних услуга у заједници ромске националности</w:t>
            </w:r>
          </w:p>
        </w:tc>
      </w:tr>
      <w:tr w:rsidR="001B106C" w:rsidRPr="001B106C" w14:paraId="79475880" w14:textId="77777777" w:rsidTr="00E716E6">
        <w:trPr>
          <w:trHeight w:val="377"/>
        </w:trPr>
        <w:tc>
          <w:tcPr>
            <w:tcW w:w="809" w:type="pct"/>
            <w:vAlign w:val="center"/>
          </w:tcPr>
          <w:p w14:paraId="31CD0AF2" w14:textId="77777777" w:rsidR="001B106C" w:rsidRPr="001B106C" w:rsidRDefault="001B106C" w:rsidP="001B106C">
            <w:pPr>
              <w:spacing w:line="240" w:lineRule="auto"/>
              <w:jc w:val="center"/>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5.2.1</w:t>
            </w:r>
          </w:p>
        </w:tc>
        <w:tc>
          <w:tcPr>
            <w:tcW w:w="3015" w:type="pct"/>
            <w:vAlign w:val="center"/>
          </w:tcPr>
          <w:p w14:paraId="2229A2E8" w14:textId="77777777" w:rsidR="001B106C" w:rsidRPr="001B106C" w:rsidRDefault="001B106C" w:rsidP="001B106C">
            <w:pPr>
              <w:spacing w:line="240" w:lineRule="auto"/>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 xml:space="preserve">Услуга Лични пратилац детета </w:t>
            </w:r>
          </w:p>
        </w:tc>
        <w:tc>
          <w:tcPr>
            <w:tcW w:w="1176" w:type="pct"/>
            <w:vAlign w:val="center"/>
          </w:tcPr>
          <w:p w14:paraId="325B7294" w14:textId="77777777" w:rsidR="001B106C" w:rsidRPr="001B106C" w:rsidRDefault="001B106C" w:rsidP="001B106C">
            <w:pPr>
              <w:spacing w:line="240" w:lineRule="auto"/>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5.400.000,00</w:t>
            </w:r>
          </w:p>
        </w:tc>
      </w:tr>
      <w:tr w:rsidR="001B106C" w:rsidRPr="001B106C" w14:paraId="2D0A0085" w14:textId="77777777" w:rsidTr="00E716E6">
        <w:trPr>
          <w:trHeight w:val="377"/>
        </w:trPr>
        <w:tc>
          <w:tcPr>
            <w:tcW w:w="809" w:type="pct"/>
            <w:vAlign w:val="center"/>
          </w:tcPr>
          <w:p w14:paraId="411B244E" w14:textId="77777777" w:rsidR="001B106C" w:rsidRPr="001B106C" w:rsidRDefault="001B106C" w:rsidP="001B106C">
            <w:pPr>
              <w:spacing w:line="240" w:lineRule="auto"/>
              <w:jc w:val="center"/>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5.2.2</w:t>
            </w:r>
          </w:p>
        </w:tc>
        <w:tc>
          <w:tcPr>
            <w:tcW w:w="3015" w:type="pct"/>
          </w:tcPr>
          <w:p w14:paraId="494C9D47" w14:textId="77777777" w:rsidR="001B106C" w:rsidRPr="001B106C" w:rsidRDefault="001B106C" w:rsidP="001B106C">
            <w:pPr>
              <w:spacing w:line="240" w:lineRule="auto"/>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 xml:space="preserve">Успостављање услуге Помоћ у кући </w:t>
            </w:r>
          </w:p>
        </w:tc>
        <w:tc>
          <w:tcPr>
            <w:tcW w:w="1176" w:type="pct"/>
            <w:vAlign w:val="center"/>
          </w:tcPr>
          <w:p w14:paraId="1B3A7793" w14:textId="77777777" w:rsidR="001B106C" w:rsidRPr="001B106C" w:rsidRDefault="001B106C" w:rsidP="001B106C">
            <w:pPr>
              <w:spacing w:after="120" w:line="240" w:lineRule="auto"/>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900.000,00</w:t>
            </w:r>
          </w:p>
        </w:tc>
      </w:tr>
    </w:tbl>
    <w:p w14:paraId="73C2B80B" w14:textId="77777777" w:rsidR="001B106C" w:rsidRPr="001B106C" w:rsidRDefault="001B106C" w:rsidP="001B106C">
      <w:pPr>
        <w:spacing w:line="240" w:lineRule="auto"/>
        <w:rPr>
          <w:rFonts w:ascii="Arial" w:eastAsia="Times New Roman" w:hAnsi="Arial" w:cs="Arial"/>
          <w:b w:val="0"/>
          <w:noProof/>
          <w:color w:val="auto"/>
          <w:sz w:val="22"/>
          <w:lang w:val="sr-Cyrl-RS" w:eastAsia="sr-Latn-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6"/>
        <w:gridCol w:w="5463"/>
        <w:gridCol w:w="2131"/>
      </w:tblGrid>
      <w:tr w:rsidR="001B106C" w:rsidRPr="001B106C" w14:paraId="371358E9" w14:textId="77777777" w:rsidTr="0097405A">
        <w:tc>
          <w:tcPr>
            <w:tcW w:w="809" w:type="pct"/>
            <w:shd w:val="clear" w:color="auto" w:fill="278079" w:themeFill="accent6" w:themeFillShade="BF"/>
            <w:vAlign w:val="center"/>
          </w:tcPr>
          <w:p w14:paraId="101B7403" w14:textId="77777777" w:rsidR="001B106C" w:rsidRPr="001B106C" w:rsidRDefault="001B106C" w:rsidP="0097405A">
            <w:pPr>
              <w:spacing w:after="120" w:line="240" w:lineRule="auto"/>
              <w:jc w:val="center"/>
              <w:rPr>
                <w:rFonts w:ascii="Arial" w:eastAsia="Times New Roman" w:hAnsi="Arial" w:cs="Arial"/>
                <w:b w:val="0"/>
                <w:noProof/>
                <w:color w:val="FFFFFF" w:themeColor="background1"/>
                <w:sz w:val="22"/>
                <w:lang w:val="sr-Cyrl-RS" w:eastAsia="sr-Latn-CS"/>
              </w:rPr>
            </w:pPr>
            <w:r w:rsidRPr="001B106C">
              <w:rPr>
                <w:rFonts w:ascii="Arial" w:eastAsia="Times New Roman" w:hAnsi="Arial" w:cs="Arial"/>
                <w:b w:val="0"/>
                <w:noProof/>
                <w:color w:val="FFFFFF" w:themeColor="background1"/>
                <w:sz w:val="22"/>
                <w:lang w:val="sr-Cyrl-RS" w:eastAsia="sr-Latn-CS"/>
              </w:rPr>
              <w:t>Ознака активности</w:t>
            </w:r>
          </w:p>
        </w:tc>
        <w:tc>
          <w:tcPr>
            <w:tcW w:w="3015" w:type="pct"/>
            <w:shd w:val="clear" w:color="auto" w:fill="278079" w:themeFill="accent6" w:themeFillShade="BF"/>
            <w:vAlign w:val="center"/>
          </w:tcPr>
          <w:p w14:paraId="083E4DDE" w14:textId="77777777" w:rsidR="001B106C" w:rsidRPr="001B106C" w:rsidRDefault="001B106C" w:rsidP="0097405A">
            <w:pPr>
              <w:spacing w:after="120" w:line="240" w:lineRule="auto"/>
              <w:jc w:val="center"/>
              <w:rPr>
                <w:rFonts w:ascii="Arial" w:eastAsia="Times New Roman" w:hAnsi="Arial" w:cs="Arial"/>
                <w:b w:val="0"/>
                <w:noProof/>
                <w:color w:val="FFFFFF" w:themeColor="background1"/>
                <w:sz w:val="22"/>
                <w:lang w:val="sr-Cyrl-RS" w:eastAsia="sr-Latn-CS"/>
              </w:rPr>
            </w:pPr>
            <w:r w:rsidRPr="001B106C">
              <w:rPr>
                <w:rFonts w:ascii="Arial" w:eastAsia="Times New Roman" w:hAnsi="Arial" w:cs="Arial"/>
                <w:b w:val="0"/>
                <w:noProof/>
                <w:color w:val="FFFFFF" w:themeColor="background1"/>
                <w:sz w:val="22"/>
                <w:lang w:val="sr-Cyrl-RS" w:eastAsia="sr-Latn-CS"/>
              </w:rPr>
              <w:t>Активност</w:t>
            </w:r>
          </w:p>
        </w:tc>
        <w:tc>
          <w:tcPr>
            <w:tcW w:w="1176" w:type="pct"/>
            <w:shd w:val="clear" w:color="auto" w:fill="278079" w:themeFill="accent6" w:themeFillShade="BF"/>
            <w:vAlign w:val="center"/>
          </w:tcPr>
          <w:p w14:paraId="593DE8A8" w14:textId="1BA97D78" w:rsidR="001B106C" w:rsidRPr="001B106C" w:rsidRDefault="001B106C" w:rsidP="0097405A">
            <w:pPr>
              <w:spacing w:after="120" w:line="240" w:lineRule="auto"/>
              <w:jc w:val="center"/>
              <w:rPr>
                <w:rFonts w:ascii="Arial" w:eastAsia="Times New Roman" w:hAnsi="Arial" w:cs="Arial"/>
                <w:b w:val="0"/>
                <w:noProof/>
                <w:color w:val="FFFFFF" w:themeColor="background1"/>
                <w:sz w:val="22"/>
                <w:lang w:val="sr-Cyrl-RS" w:eastAsia="sr-Latn-CS"/>
              </w:rPr>
            </w:pPr>
            <w:r w:rsidRPr="001B106C">
              <w:rPr>
                <w:rFonts w:ascii="Arial" w:eastAsia="Times New Roman" w:hAnsi="Arial" w:cs="Arial"/>
                <w:b w:val="0"/>
                <w:noProof/>
                <w:color w:val="FFFFFF" w:themeColor="background1"/>
                <w:sz w:val="22"/>
                <w:lang w:val="sr-Cyrl-RS" w:eastAsia="sr-Latn-CS"/>
              </w:rPr>
              <w:t>Укупна средства 2025 – 2027</w:t>
            </w:r>
            <w:r w:rsidR="0097405A">
              <w:rPr>
                <w:rFonts w:ascii="Arial" w:eastAsia="Times New Roman" w:hAnsi="Arial" w:cs="Arial"/>
                <w:b w:val="0"/>
                <w:noProof/>
                <w:color w:val="FFFFFF" w:themeColor="background1"/>
                <w:sz w:val="22"/>
                <w:lang w:val="sr-Cyrl-RS" w:eastAsia="sr-Latn-CS"/>
              </w:rPr>
              <w:t>.</w:t>
            </w:r>
            <w:r w:rsidRPr="001B106C">
              <w:rPr>
                <w:rFonts w:ascii="Arial" w:eastAsia="Times New Roman" w:hAnsi="Arial" w:cs="Arial"/>
                <w:b w:val="0"/>
                <w:noProof/>
                <w:color w:val="FFFFFF" w:themeColor="background1"/>
                <w:sz w:val="22"/>
                <w:lang w:val="sr-Cyrl-RS" w:eastAsia="sr-Latn-CS"/>
              </w:rPr>
              <w:t xml:space="preserve"> (РСД)</w:t>
            </w:r>
          </w:p>
        </w:tc>
      </w:tr>
      <w:tr w:rsidR="001B106C" w:rsidRPr="001B106C" w14:paraId="41748A50" w14:textId="77777777" w:rsidTr="001B106C">
        <w:trPr>
          <w:trHeight w:val="377"/>
        </w:trPr>
        <w:tc>
          <w:tcPr>
            <w:tcW w:w="5000" w:type="pct"/>
            <w:gridSpan w:val="3"/>
            <w:shd w:val="clear" w:color="auto" w:fill="EDEDED"/>
            <w:vAlign w:val="center"/>
          </w:tcPr>
          <w:p w14:paraId="7C46C15A" w14:textId="6212A0FE" w:rsidR="001B106C" w:rsidRPr="001B106C" w:rsidRDefault="001B106C" w:rsidP="001B106C">
            <w:pPr>
              <w:spacing w:after="120" w:line="240" w:lineRule="auto"/>
              <w:rPr>
                <w:rFonts w:ascii="Arial" w:eastAsia="Times New Roman" w:hAnsi="Arial" w:cs="Arial"/>
                <w:b w:val="0"/>
                <w:noProof/>
                <w:color w:val="auto"/>
                <w:sz w:val="22"/>
                <w:lang w:val="sr-Cyrl-RS" w:eastAsia="sr-Latn-CS"/>
              </w:rPr>
            </w:pPr>
            <w:r w:rsidRPr="001B106C">
              <w:rPr>
                <w:rFonts w:ascii="Arial" w:eastAsia="Times New Roman" w:hAnsi="Arial" w:cs="Arial"/>
                <w:noProof/>
                <w:color w:val="auto"/>
                <w:sz w:val="22"/>
                <w:lang w:val="sr-Cyrl-RS" w:eastAsia="sr-Latn-CS"/>
              </w:rPr>
              <w:t xml:space="preserve">МЕРА 5.3. Обезбедити доступност подршке </w:t>
            </w:r>
            <w:r w:rsidR="0097405A" w:rsidRPr="0097405A">
              <w:rPr>
                <w:rFonts w:ascii="Arial" w:eastAsia="Times New Roman" w:hAnsi="Arial" w:cs="Arial"/>
                <w:noProof/>
                <w:color w:val="auto"/>
                <w:sz w:val="22"/>
                <w:lang w:val="sr-Cyrl-RS" w:eastAsia="sr-Latn-CS"/>
              </w:rPr>
              <w:t>породицама у ризику од насиља</w:t>
            </w:r>
          </w:p>
        </w:tc>
      </w:tr>
      <w:tr w:rsidR="001B106C" w:rsidRPr="001B106C" w14:paraId="5ACED0EC" w14:textId="77777777" w:rsidTr="00E716E6">
        <w:trPr>
          <w:trHeight w:val="377"/>
        </w:trPr>
        <w:tc>
          <w:tcPr>
            <w:tcW w:w="809" w:type="pct"/>
            <w:vAlign w:val="center"/>
          </w:tcPr>
          <w:p w14:paraId="2EEAF934" w14:textId="77777777" w:rsidR="001B106C" w:rsidRPr="001B106C" w:rsidRDefault="001B106C" w:rsidP="001B106C">
            <w:pPr>
              <w:spacing w:line="240" w:lineRule="auto"/>
              <w:jc w:val="center"/>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5.3.2</w:t>
            </w:r>
          </w:p>
        </w:tc>
        <w:tc>
          <w:tcPr>
            <w:tcW w:w="3015" w:type="pct"/>
          </w:tcPr>
          <w:p w14:paraId="07670714" w14:textId="77777777" w:rsidR="001B106C" w:rsidRPr="001B106C" w:rsidRDefault="001B106C" w:rsidP="001B106C">
            <w:pPr>
              <w:spacing w:line="240" w:lineRule="auto"/>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Успостављање Саветовалишта за брак и породицу</w:t>
            </w:r>
          </w:p>
        </w:tc>
        <w:tc>
          <w:tcPr>
            <w:tcW w:w="1176" w:type="pct"/>
            <w:vAlign w:val="center"/>
          </w:tcPr>
          <w:p w14:paraId="16872CCF" w14:textId="77777777" w:rsidR="001B106C" w:rsidRPr="001B106C" w:rsidRDefault="001B106C" w:rsidP="001B106C">
            <w:pPr>
              <w:spacing w:line="240" w:lineRule="auto"/>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3.360.000,00</w:t>
            </w:r>
          </w:p>
        </w:tc>
      </w:tr>
      <w:tr w:rsidR="001B106C" w:rsidRPr="001B106C" w14:paraId="54C4950C" w14:textId="77777777" w:rsidTr="00E716E6">
        <w:trPr>
          <w:trHeight w:val="377"/>
        </w:trPr>
        <w:tc>
          <w:tcPr>
            <w:tcW w:w="809" w:type="pct"/>
            <w:vAlign w:val="center"/>
          </w:tcPr>
          <w:p w14:paraId="4B31D1C3" w14:textId="77777777" w:rsidR="001B106C" w:rsidRPr="001B106C" w:rsidRDefault="001B106C" w:rsidP="001B106C">
            <w:pPr>
              <w:spacing w:line="240" w:lineRule="auto"/>
              <w:jc w:val="center"/>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5.3.3</w:t>
            </w:r>
          </w:p>
        </w:tc>
        <w:tc>
          <w:tcPr>
            <w:tcW w:w="3015" w:type="pct"/>
          </w:tcPr>
          <w:p w14:paraId="5149127C" w14:textId="77777777" w:rsidR="001B106C" w:rsidRPr="001B106C" w:rsidRDefault="001B106C" w:rsidP="001B106C">
            <w:pPr>
              <w:spacing w:line="240" w:lineRule="auto"/>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 xml:space="preserve">Радионице за младе Ромкиње на тему насиља у породици </w:t>
            </w:r>
          </w:p>
        </w:tc>
        <w:tc>
          <w:tcPr>
            <w:tcW w:w="1176" w:type="pct"/>
            <w:vAlign w:val="center"/>
          </w:tcPr>
          <w:p w14:paraId="6D11C5F6" w14:textId="77777777" w:rsidR="001B106C" w:rsidRDefault="001B106C" w:rsidP="0097405A">
            <w:pPr>
              <w:spacing w:line="240" w:lineRule="auto"/>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60.000,00</w:t>
            </w:r>
          </w:p>
          <w:p w14:paraId="7B57076B" w14:textId="32988C17" w:rsidR="0097405A" w:rsidRPr="001B106C" w:rsidRDefault="0097405A" w:rsidP="0097405A">
            <w:pPr>
              <w:spacing w:line="240" w:lineRule="auto"/>
              <w:rPr>
                <w:rFonts w:ascii="Arial" w:eastAsia="Times New Roman" w:hAnsi="Arial" w:cs="Arial"/>
                <w:b w:val="0"/>
                <w:noProof/>
                <w:color w:val="auto"/>
                <w:sz w:val="22"/>
                <w:lang w:val="sr-Cyrl-RS" w:eastAsia="sr-Latn-CS"/>
              </w:rPr>
            </w:pPr>
            <w:r>
              <w:rPr>
                <w:rFonts w:ascii="Arial" w:eastAsia="Times New Roman" w:hAnsi="Arial" w:cs="Arial"/>
                <w:b w:val="0"/>
                <w:noProof/>
                <w:color w:val="auto"/>
                <w:sz w:val="22"/>
                <w:lang w:val="sr-Cyrl-RS" w:eastAsia="sr-Latn-CS"/>
              </w:rPr>
              <w:t>(</w:t>
            </w:r>
            <w:r w:rsidRPr="001B106C">
              <w:rPr>
                <w:rFonts w:ascii="Arial" w:eastAsia="Times New Roman" w:hAnsi="Arial" w:cs="Arial"/>
                <w:b w:val="0"/>
                <w:noProof/>
                <w:color w:val="auto"/>
                <w:sz w:val="22"/>
                <w:lang w:val="sr-Cyrl-RS" w:eastAsia="sr-Latn-CS"/>
              </w:rPr>
              <w:t>Оперативни план</w:t>
            </w:r>
            <w:r>
              <w:rPr>
                <w:rFonts w:ascii="Arial" w:eastAsia="Times New Roman" w:hAnsi="Arial" w:cs="Arial"/>
                <w:b w:val="0"/>
                <w:noProof/>
                <w:color w:val="auto"/>
                <w:sz w:val="22"/>
                <w:lang w:val="sr-Cyrl-RS" w:eastAsia="sr-Latn-CS"/>
              </w:rPr>
              <w:t>)</w:t>
            </w:r>
          </w:p>
        </w:tc>
      </w:tr>
    </w:tbl>
    <w:p w14:paraId="1496CCE5" w14:textId="77777777" w:rsidR="001B106C" w:rsidRPr="001B106C" w:rsidRDefault="001B106C" w:rsidP="001B106C">
      <w:pPr>
        <w:spacing w:line="240" w:lineRule="auto"/>
        <w:rPr>
          <w:rFonts w:ascii="Arial" w:eastAsia="Times New Roman" w:hAnsi="Arial" w:cs="Arial"/>
          <w:b w:val="0"/>
          <w:noProof/>
          <w:color w:val="auto"/>
          <w:sz w:val="22"/>
          <w:lang w:val="sr-Cyrl-RS" w:eastAsia="sr-Latn-CS"/>
        </w:rPr>
      </w:pPr>
    </w:p>
    <w:p w14:paraId="207149CD" w14:textId="77777777" w:rsidR="0097405A" w:rsidRDefault="0097405A" w:rsidP="001B106C">
      <w:pPr>
        <w:spacing w:line="240" w:lineRule="auto"/>
        <w:rPr>
          <w:rFonts w:ascii="Arial" w:eastAsia="Times New Roman" w:hAnsi="Arial" w:cs="Arial"/>
          <w:noProof/>
          <w:color w:val="278079" w:themeColor="accent6" w:themeShade="BF"/>
          <w:sz w:val="22"/>
          <w:u w:val="single"/>
          <w:lang w:val="sr-Cyrl-RS" w:eastAsia="sr-Latn-CS"/>
        </w:rPr>
      </w:pPr>
    </w:p>
    <w:p w14:paraId="783F375E" w14:textId="79111C22" w:rsidR="001B106C" w:rsidRPr="001B106C" w:rsidRDefault="001B106C" w:rsidP="001B106C">
      <w:pPr>
        <w:spacing w:line="240" w:lineRule="auto"/>
        <w:rPr>
          <w:rFonts w:ascii="Arial" w:eastAsia="Times New Roman" w:hAnsi="Arial" w:cs="Arial"/>
          <w:noProof/>
          <w:color w:val="278079" w:themeColor="accent6" w:themeShade="BF"/>
          <w:sz w:val="22"/>
          <w:lang w:val="sr-Cyrl-RS" w:eastAsia="sr-Latn-CS"/>
        </w:rPr>
      </w:pPr>
      <w:r w:rsidRPr="001B106C">
        <w:rPr>
          <w:rFonts w:ascii="Arial" w:eastAsia="Times New Roman" w:hAnsi="Arial" w:cs="Arial"/>
          <w:noProof/>
          <w:color w:val="278079" w:themeColor="accent6" w:themeShade="BF"/>
          <w:sz w:val="22"/>
          <w:u w:val="single"/>
          <w:lang w:val="sr-Cyrl-RS" w:eastAsia="sr-Latn-CS"/>
        </w:rPr>
        <w:t xml:space="preserve">Посебан циљ 6: </w:t>
      </w:r>
      <w:r w:rsidRPr="001B106C">
        <w:rPr>
          <w:rFonts w:ascii="Arial" w:eastAsia="Times New Roman" w:hAnsi="Arial" w:cs="Arial"/>
          <w:bCs/>
          <w:noProof/>
          <w:color w:val="278079" w:themeColor="accent6" w:themeShade="BF"/>
          <w:sz w:val="22"/>
          <w:lang w:val="sr-Cyrl-RS" w:eastAsia="sr-Latn-CS"/>
        </w:rPr>
        <w:t>Унапређење антидискриминаторног окружења кроз едукацију и промоцију ромске културе и језика</w:t>
      </w:r>
    </w:p>
    <w:p w14:paraId="2C3C0A9C" w14:textId="77777777" w:rsidR="001B106C" w:rsidRPr="001B106C" w:rsidRDefault="001B106C" w:rsidP="001B106C">
      <w:pPr>
        <w:tabs>
          <w:tab w:val="left" w:pos="6852"/>
        </w:tabs>
        <w:spacing w:line="240" w:lineRule="auto"/>
        <w:jc w:val="both"/>
        <w:rPr>
          <w:rFonts w:ascii="Arial" w:eastAsia="Calibri" w:hAnsi="Arial" w:cs="Arial"/>
          <w:b w:val="0"/>
          <w:noProof/>
          <w:color w:val="auto"/>
          <w:sz w:val="22"/>
          <w:lang w:val="sr-Cyrl-RS" w:eastAsia="sr-Latn-CS"/>
        </w:rPr>
      </w:pPr>
      <w:r w:rsidRPr="001B106C">
        <w:rPr>
          <w:rFonts w:ascii="Arial" w:eastAsia="Calibri" w:hAnsi="Arial" w:cs="Arial"/>
          <w:b w:val="0"/>
          <w:noProof/>
          <w:color w:val="auto"/>
          <w:sz w:val="22"/>
          <w:lang w:val="sr-Cyrl-RS" w:eastAsia="sr-Latn-CS"/>
        </w:rPr>
        <w:t xml:space="preserve">     </w:t>
      </w:r>
    </w:p>
    <w:p w14:paraId="166FC716" w14:textId="2D50FAA1" w:rsidR="001B106C" w:rsidRPr="001B106C" w:rsidRDefault="0097405A" w:rsidP="001B106C">
      <w:pPr>
        <w:tabs>
          <w:tab w:val="left" w:pos="6852"/>
        </w:tabs>
        <w:spacing w:line="240" w:lineRule="auto"/>
        <w:jc w:val="both"/>
        <w:rPr>
          <w:rFonts w:ascii="Arial" w:eastAsia="Calibri" w:hAnsi="Arial" w:cs="Arial"/>
          <w:b w:val="0"/>
          <w:noProof/>
          <w:color w:val="auto"/>
          <w:sz w:val="22"/>
          <w:lang w:val="sr-Cyrl-RS" w:eastAsia="sr-Latn-CS"/>
        </w:rPr>
      </w:pPr>
      <w:r>
        <w:rPr>
          <w:rFonts w:ascii="Arial" w:eastAsia="Times New Roman" w:hAnsi="Arial" w:cs="Arial"/>
          <w:b w:val="0"/>
          <w:noProof/>
          <w:color w:val="auto"/>
          <w:sz w:val="22"/>
          <w:lang w:val="sr-Cyrl-RS" w:eastAsia="sr-Latn-CS"/>
        </w:rPr>
        <w:t xml:space="preserve">       </w:t>
      </w:r>
      <w:r w:rsidR="001B106C" w:rsidRPr="001B106C">
        <w:rPr>
          <w:rFonts w:ascii="Arial" w:eastAsia="Times New Roman" w:hAnsi="Arial" w:cs="Arial"/>
          <w:b w:val="0"/>
          <w:noProof/>
          <w:color w:val="auto"/>
          <w:sz w:val="22"/>
          <w:lang w:val="sr-Cyrl-RS" w:eastAsia="sr-Latn-CS"/>
        </w:rPr>
        <w:t xml:space="preserve">У оквиру </w:t>
      </w:r>
      <w:r w:rsidR="001B106C" w:rsidRPr="001B106C">
        <w:rPr>
          <w:rFonts w:ascii="Arial" w:eastAsia="Times New Roman" w:hAnsi="Arial" w:cs="Arial"/>
          <w:noProof/>
          <w:color w:val="auto"/>
          <w:sz w:val="22"/>
          <w:lang w:val="sr-Cyrl-RS" w:eastAsia="sr-Latn-CS"/>
        </w:rPr>
        <w:t>Посебног циља 6</w:t>
      </w:r>
      <w:r w:rsidR="001B106C" w:rsidRPr="001B106C">
        <w:rPr>
          <w:rFonts w:ascii="Arial" w:eastAsia="Times New Roman" w:hAnsi="Arial" w:cs="Arial"/>
          <w:b w:val="0"/>
          <w:noProof/>
          <w:color w:val="auto"/>
          <w:sz w:val="22"/>
          <w:lang w:val="sr-Cyrl-RS" w:eastAsia="sr-Latn-CS"/>
        </w:rPr>
        <w:t xml:space="preserve"> се налазе активности које су усмерене на ширење свести</w:t>
      </w:r>
      <w:r w:rsidRPr="00460022">
        <w:rPr>
          <w:rFonts w:ascii="Arial" w:eastAsia="Times New Roman" w:hAnsi="Arial" w:cs="Arial"/>
          <w:b w:val="0"/>
          <w:noProof/>
          <w:color w:val="auto"/>
          <w:sz w:val="22"/>
          <w:lang w:val="sr-Cyrl-RS" w:eastAsia="sr-Latn-CS"/>
        </w:rPr>
        <w:t xml:space="preserve"> запослених у</w:t>
      </w:r>
      <w:r w:rsidR="001B106C" w:rsidRPr="001B106C">
        <w:rPr>
          <w:rFonts w:ascii="Arial" w:eastAsia="Times New Roman" w:hAnsi="Arial" w:cs="Arial"/>
          <w:b w:val="0"/>
          <w:noProof/>
          <w:color w:val="auto"/>
          <w:sz w:val="22"/>
          <w:lang w:val="sr-Cyrl-RS" w:eastAsia="sr-Latn-CS"/>
        </w:rPr>
        <w:t xml:space="preserve"> јавни</w:t>
      </w:r>
      <w:r w:rsidRPr="00460022">
        <w:rPr>
          <w:rFonts w:ascii="Arial" w:eastAsia="Times New Roman" w:hAnsi="Arial" w:cs="Arial"/>
          <w:b w:val="0"/>
          <w:noProof/>
          <w:color w:val="auto"/>
          <w:sz w:val="22"/>
          <w:lang w:val="sr-Cyrl-RS" w:eastAsia="sr-Latn-CS"/>
        </w:rPr>
        <w:t>м</w:t>
      </w:r>
      <w:r w:rsidR="001B106C" w:rsidRPr="001B106C">
        <w:rPr>
          <w:rFonts w:ascii="Arial" w:eastAsia="Times New Roman" w:hAnsi="Arial" w:cs="Arial"/>
          <w:b w:val="0"/>
          <w:noProof/>
          <w:color w:val="auto"/>
          <w:sz w:val="22"/>
          <w:lang w:val="sr-Cyrl-RS" w:eastAsia="sr-Latn-CS"/>
        </w:rPr>
        <w:t xml:space="preserve"> институција</w:t>
      </w:r>
      <w:r w:rsidRPr="00460022">
        <w:rPr>
          <w:rFonts w:ascii="Arial" w:eastAsia="Times New Roman" w:hAnsi="Arial" w:cs="Arial"/>
          <w:b w:val="0"/>
          <w:noProof/>
          <w:color w:val="auto"/>
          <w:sz w:val="22"/>
          <w:lang w:val="sr-Cyrl-RS" w:eastAsia="sr-Latn-CS"/>
        </w:rPr>
        <w:t>ма</w:t>
      </w:r>
      <w:r w:rsidR="001B106C" w:rsidRPr="001B106C">
        <w:rPr>
          <w:rFonts w:ascii="Arial" w:eastAsia="Times New Roman" w:hAnsi="Arial" w:cs="Arial"/>
          <w:b w:val="0"/>
          <w:noProof/>
          <w:color w:val="auto"/>
          <w:sz w:val="22"/>
          <w:lang w:val="sr-Cyrl-RS" w:eastAsia="sr-Latn-CS"/>
        </w:rPr>
        <w:t xml:space="preserve"> и ромског становништва о антидискриминаторним механизмима, као и </w:t>
      </w:r>
      <w:r>
        <w:rPr>
          <w:rFonts w:ascii="Arial" w:eastAsia="Times New Roman" w:hAnsi="Arial" w:cs="Arial"/>
          <w:b w:val="0"/>
          <w:noProof/>
          <w:color w:val="auto"/>
          <w:sz w:val="22"/>
          <w:lang w:val="sr-Cyrl-RS" w:eastAsia="sr-Latn-CS"/>
        </w:rPr>
        <w:t xml:space="preserve">о </w:t>
      </w:r>
      <w:r w:rsidR="001B106C" w:rsidRPr="001B106C">
        <w:rPr>
          <w:rFonts w:ascii="Arial" w:eastAsia="Times New Roman" w:hAnsi="Arial" w:cs="Arial"/>
          <w:b w:val="0"/>
          <w:noProof/>
          <w:color w:val="auto"/>
          <w:sz w:val="22"/>
          <w:lang w:val="sr-Cyrl-RS" w:eastAsia="sr-Latn-CS"/>
        </w:rPr>
        <w:t>заштити од циганизма. Такође, у оквиру овог циља се налазе и активности које промовишу ромску традицију и културу</w:t>
      </w:r>
      <w:r>
        <w:rPr>
          <w:rFonts w:ascii="Arial" w:eastAsia="Times New Roman" w:hAnsi="Arial" w:cs="Arial"/>
          <w:b w:val="0"/>
          <w:noProof/>
          <w:color w:val="auto"/>
          <w:sz w:val="22"/>
          <w:lang w:val="sr-Cyrl-RS" w:eastAsia="sr-Latn-CS"/>
        </w:rPr>
        <w:t xml:space="preserve"> и</w:t>
      </w:r>
      <w:r w:rsidR="001B106C" w:rsidRPr="001B106C">
        <w:rPr>
          <w:rFonts w:ascii="Arial" w:eastAsia="Times New Roman" w:hAnsi="Arial" w:cs="Arial"/>
          <w:b w:val="0"/>
          <w:noProof/>
          <w:color w:val="auto"/>
          <w:sz w:val="22"/>
          <w:lang w:val="sr-Cyrl-RS" w:eastAsia="sr-Latn-CS"/>
        </w:rPr>
        <w:t xml:space="preserve"> које ће углавном бити финансиране пројектно из других извора финансирања, ван извора 01. Део предвиђених а</w:t>
      </w:r>
      <w:r w:rsidR="001B106C" w:rsidRPr="001B106C">
        <w:rPr>
          <w:rFonts w:ascii="Arial" w:eastAsia="Calibri" w:hAnsi="Arial" w:cs="Arial"/>
          <w:b w:val="0"/>
          <w:noProof/>
          <w:color w:val="auto"/>
          <w:sz w:val="22"/>
          <w:lang w:val="sr-Cyrl-RS" w:eastAsia="sr-Latn-CS"/>
        </w:rPr>
        <w:t xml:space="preserve">ктивности које ће се финансирати из буџета подразумевају ангажовање средстава из буџетске линије за реализацију ЛАП-а за Роме (активност 6.3.5) и Оперативног плана (само у 2025. години). </w:t>
      </w:r>
    </w:p>
    <w:p w14:paraId="5935443F" w14:textId="77777777" w:rsidR="001B106C" w:rsidRPr="001B106C" w:rsidRDefault="001B106C" w:rsidP="001B106C">
      <w:pPr>
        <w:tabs>
          <w:tab w:val="left" w:pos="6852"/>
        </w:tabs>
        <w:spacing w:line="240" w:lineRule="auto"/>
        <w:jc w:val="both"/>
        <w:rPr>
          <w:rFonts w:ascii="Arial" w:eastAsia="Times New Roman" w:hAnsi="Arial" w:cs="Arial"/>
          <w:b w:val="0"/>
          <w:noProof/>
          <w:color w:val="auto"/>
          <w:sz w:val="22"/>
          <w:lang w:val="sr-Cyrl-RS" w:eastAsia="sr-Latn-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6"/>
        <w:gridCol w:w="5463"/>
        <w:gridCol w:w="2131"/>
      </w:tblGrid>
      <w:tr w:rsidR="001B106C" w:rsidRPr="001B106C" w14:paraId="0F5728A6" w14:textId="77777777" w:rsidTr="0097405A">
        <w:tc>
          <w:tcPr>
            <w:tcW w:w="809" w:type="pct"/>
            <w:shd w:val="clear" w:color="auto" w:fill="278079" w:themeFill="accent6" w:themeFillShade="BF"/>
            <w:vAlign w:val="center"/>
          </w:tcPr>
          <w:p w14:paraId="6B8819FF" w14:textId="77777777" w:rsidR="001B106C" w:rsidRPr="001B106C" w:rsidRDefault="001B106C" w:rsidP="0097405A">
            <w:pPr>
              <w:spacing w:line="240" w:lineRule="auto"/>
              <w:jc w:val="center"/>
              <w:rPr>
                <w:rFonts w:ascii="Arial" w:eastAsia="Times New Roman" w:hAnsi="Arial" w:cs="Arial"/>
                <w:b w:val="0"/>
                <w:noProof/>
                <w:color w:val="FFFFFF" w:themeColor="background1"/>
                <w:sz w:val="22"/>
                <w:lang w:val="sr-Cyrl-RS" w:eastAsia="sr-Latn-CS"/>
              </w:rPr>
            </w:pPr>
            <w:r w:rsidRPr="001B106C">
              <w:rPr>
                <w:rFonts w:ascii="Arial" w:eastAsia="Times New Roman" w:hAnsi="Arial" w:cs="Arial"/>
                <w:b w:val="0"/>
                <w:noProof/>
                <w:color w:val="FFFFFF" w:themeColor="background1"/>
                <w:sz w:val="22"/>
                <w:lang w:val="sr-Cyrl-RS" w:eastAsia="sr-Latn-CS"/>
              </w:rPr>
              <w:t>Ознака активности</w:t>
            </w:r>
          </w:p>
        </w:tc>
        <w:tc>
          <w:tcPr>
            <w:tcW w:w="3015" w:type="pct"/>
            <w:shd w:val="clear" w:color="auto" w:fill="278079" w:themeFill="accent6" w:themeFillShade="BF"/>
            <w:vAlign w:val="center"/>
          </w:tcPr>
          <w:p w14:paraId="5F5A482A" w14:textId="77777777" w:rsidR="001B106C" w:rsidRPr="001B106C" w:rsidRDefault="001B106C" w:rsidP="0097405A">
            <w:pPr>
              <w:spacing w:line="240" w:lineRule="auto"/>
              <w:jc w:val="center"/>
              <w:rPr>
                <w:rFonts w:ascii="Arial" w:eastAsia="Times New Roman" w:hAnsi="Arial" w:cs="Arial"/>
                <w:b w:val="0"/>
                <w:noProof/>
                <w:color w:val="FFFFFF" w:themeColor="background1"/>
                <w:sz w:val="22"/>
                <w:lang w:val="sr-Cyrl-RS" w:eastAsia="sr-Latn-CS"/>
              </w:rPr>
            </w:pPr>
            <w:r w:rsidRPr="001B106C">
              <w:rPr>
                <w:rFonts w:ascii="Arial" w:eastAsia="Times New Roman" w:hAnsi="Arial" w:cs="Arial"/>
                <w:b w:val="0"/>
                <w:noProof/>
                <w:color w:val="FFFFFF" w:themeColor="background1"/>
                <w:sz w:val="22"/>
                <w:lang w:val="sr-Cyrl-RS" w:eastAsia="sr-Latn-CS"/>
              </w:rPr>
              <w:t>Активност</w:t>
            </w:r>
          </w:p>
        </w:tc>
        <w:tc>
          <w:tcPr>
            <w:tcW w:w="1176" w:type="pct"/>
            <w:shd w:val="clear" w:color="auto" w:fill="278079" w:themeFill="accent6" w:themeFillShade="BF"/>
            <w:vAlign w:val="center"/>
          </w:tcPr>
          <w:p w14:paraId="258F6F44" w14:textId="16ABB9C0" w:rsidR="001B106C" w:rsidRPr="001B106C" w:rsidRDefault="001B106C" w:rsidP="0097405A">
            <w:pPr>
              <w:spacing w:line="240" w:lineRule="auto"/>
              <w:jc w:val="center"/>
              <w:rPr>
                <w:rFonts w:ascii="Arial" w:eastAsia="Times New Roman" w:hAnsi="Arial" w:cs="Arial"/>
                <w:b w:val="0"/>
                <w:noProof/>
                <w:color w:val="FFFFFF" w:themeColor="background1"/>
                <w:sz w:val="22"/>
                <w:lang w:val="sr-Cyrl-RS" w:eastAsia="sr-Latn-CS"/>
              </w:rPr>
            </w:pPr>
            <w:r w:rsidRPr="001B106C">
              <w:rPr>
                <w:rFonts w:ascii="Arial" w:eastAsia="Times New Roman" w:hAnsi="Arial" w:cs="Arial"/>
                <w:b w:val="0"/>
                <w:noProof/>
                <w:color w:val="FFFFFF" w:themeColor="background1"/>
                <w:sz w:val="22"/>
                <w:lang w:val="sr-Cyrl-RS" w:eastAsia="sr-Latn-CS"/>
              </w:rPr>
              <w:t>Укупна средства</w:t>
            </w:r>
          </w:p>
          <w:p w14:paraId="0AAC4EC9" w14:textId="6C058116" w:rsidR="001B106C" w:rsidRPr="001B106C" w:rsidRDefault="001B106C" w:rsidP="0097405A">
            <w:pPr>
              <w:spacing w:line="240" w:lineRule="auto"/>
              <w:jc w:val="center"/>
              <w:rPr>
                <w:rFonts w:ascii="Arial" w:eastAsia="Times New Roman" w:hAnsi="Arial" w:cs="Arial"/>
                <w:b w:val="0"/>
                <w:noProof/>
                <w:color w:val="FFFFFF" w:themeColor="background1"/>
                <w:sz w:val="22"/>
                <w:lang w:val="sr-Cyrl-RS" w:eastAsia="sr-Latn-CS"/>
              </w:rPr>
            </w:pPr>
            <w:r w:rsidRPr="001B106C">
              <w:rPr>
                <w:rFonts w:ascii="Arial" w:eastAsia="Times New Roman" w:hAnsi="Arial" w:cs="Arial"/>
                <w:b w:val="0"/>
                <w:noProof/>
                <w:color w:val="FFFFFF" w:themeColor="background1"/>
                <w:sz w:val="22"/>
                <w:lang w:val="sr-Cyrl-RS" w:eastAsia="sr-Latn-CS"/>
              </w:rPr>
              <w:lastRenderedPageBreak/>
              <w:t>2025 – 2027</w:t>
            </w:r>
            <w:r w:rsidR="00E04FB6">
              <w:rPr>
                <w:rFonts w:ascii="Arial" w:eastAsia="Times New Roman" w:hAnsi="Arial" w:cs="Arial"/>
                <w:b w:val="0"/>
                <w:noProof/>
                <w:color w:val="FFFFFF" w:themeColor="background1"/>
                <w:sz w:val="22"/>
                <w:lang w:val="sr-Cyrl-RS" w:eastAsia="sr-Latn-CS"/>
              </w:rPr>
              <w:t>.</w:t>
            </w:r>
            <w:r w:rsidRPr="001B106C">
              <w:rPr>
                <w:rFonts w:ascii="Arial" w:eastAsia="Times New Roman" w:hAnsi="Arial" w:cs="Arial"/>
                <w:b w:val="0"/>
                <w:noProof/>
                <w:color w:val="FFFFFF" w:themeColor="background1"/>
                <w:sz w:val="22"/>
                <w:lang w:val="sr-Cyrl-RS" w:eastAsia="sr-Latn-CS"/>
              </w:rPr>
              <w:t xml:space="preserve"> (РСД)</w:t>
            </w:r>
          </w:p>
        </w:tc>
      </w:tr>
      <w:tr w:rsidR="001B106C" w:rsidRPr="001B106C" w14:paraId="4876EF5F" w14:textId="77777777" w:rsidTr="001B106C">
        <w:trPr>
          <w:trHeight w:val="377"/>
        </w:trPr>
        <w:tc>
          <w:tcPr>
            <w:tcW w:w="5000" w:type="pct"/>
            <w:gridSpan w:val="3"/>
            <w:shd w:val="clear" w:color="auto" w:fill="EDEDED"/>
            <w:vAlign w:val="center"/>
          </w:tcPr>
          <w:p w14:paraId="1DBF218D" w14:textId="4917D5EB" w:rsidR="001B106C" w:rsidRPr="001B106C" w:rsidRDefault="001B106C" w:rsidP="001B106C">
            <w:pPr>
              <w:spacing w:line="240" w:lineRule="auto"/>
              <w:rPr>
                <w:rFonts w:ascii="Arial" w:eastAsia="Times New Roman" w:hAnsi="Arial" w:cs="Arial"/>
                <w:b w:val="0"/>
                <w:noProof/>
                <w:color w:val="auto"/>
                <w:sz w:val="22"/>
                <w:lang w:val="sr-Cyrl-RS" w:eastAsia="sr-Latn-CS"/>
              </w:rPr>
            </w:pPr>
            <w:r w:rsidRPr="001B106C">
              <w:rPr>
                <w:rFonts w:ascii="Arial" w:eastAsia="Times New Roman" w:hAnsi="Arial" w:cs="Arial"/>
                <w:noProof/>
                <w:color w:val="auto"/>
                <w:sz w:val="22"/>
                <w:lang w:val="sr-Cyrl-RS" w:eastAsia="sr-Latn-CS"/>
              </w:rPr>
              <w:t>МЕРА 6.</w:t>
            </w:r>
            <w:r w:rsidR="0097405A">
              <w:rPr>
                <w:rFonts w:ascii="Arial" w:eastAsia="Times New Roman" w:hAnsi="Arial" w:cs="Arial"/>
                <w:noProof/>
                <w:color w:val="auto"/>
                <w:sz w:val="22"/>
                <w:lang w:val="sr-Cyrl-RS" w:eastAsia="sr-Latn-CS"/>
              </w:rPr>
              <w:t>2</w:t>
            </w:r>
            <w:r w:rsidRPr="001B106C">
              <w:rPr>
                <w:rFonts w:ascii="Arial" w:eastAsia="Times New Roman" w:hAnsi="Arial" w:cs="Arial"/>
                <w:noProof/>
                <w:color w:val="auto"/>
                <w:sz w:val="22"/>
                <w:lang w:val="sr-Cyrl-RS" w:eastAsia="sr-Latn-CS"/>
              </w:rPr>
              <w:t xml:space="preserve">. Успоставити  културне и образовне програме који промовишу </w:t>
            </w:r>
            <w:r w:rsidR="0097405A">
              <w:rPr>
                <w:rFonts w:ascii="Arial" w:eastAsia="Times New Roman" w:hAnsi="Arial" w:cs="Arial"/>
                <w:noProof/>
                <w:color w:val="auto"/>
                <w:sz w:val="22"/>
                <w:lang w:val="sr-Cyrl-RS" w:eastAsia="sr-Latn-CS"/>
              </w:rPr>
              <w:t xml:space="preserve">ромску </w:t>
            </w:r>
            <w:r w:rsidRPr="001B106C">
              <w:rPr>
                <w:rFonts w:ascii="Arial" w:eastAsia="Times New Roman" w:hAnsi="Arial" w:cs="Arial"/>
                <w:noProof/>
                <w:color w:val="auto"/>
                <w:sz w:val="22"/>
                <w:lang w:val="sr-Cyrl-RS" w:eastAsia="sr-Latn-CS"/>
              </w:rPr>
              <w:t xml:space="preserve">културу и језик </w:t>
            </w:r>
          </w:p>
        </w:tc>
      </w:tr>
      <w:tr w:rsidR="001B106C" w:rsidRPr="001B106C" w14:paraId="2E350AAC" w14:textId="77777777" w:rsidTr="00E716E6">
        <w:trPr>
          <w:trHeight w:val="377"/>
        </w:trPr>
        <w:tc>
          <w:tcPr>
            <w:tcW w:w="809" w:type="pct"/>
            <w:vAlign w:val="center"/>
          </w:tcPr>
          <w:p w14:paraId="15C9DE7D" w14:textId="77777777" w:rsidR="001B106C" w:rsidRPr="001B106C" w:rsidRDefault="001B106C" w:rsidP="001B106C">
            <w:pPr>
              <w:spacing w:line="240" w:lineRule="auto"/>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6.2.1</w:t>
            </w:r>
          </w:p>
        </w:tc>
        <w:tc>
          <w:tcPr>
            <w:tcW w:w="3015" w:type="pct"/>
          </w:tcPr>
          <w:p w14:paraId="7C69261E" w14:textId="77777777" w:rsidR="001B106C" w:rsidRPr="001B106C" w:rsidRDefault="001B106C" w:rsidP="001B106C">
            <w:pPr>
              <w:spacing w:after="120" w:line="240" w:lineRule="auto"/>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 xml:space="preserve">Обуке за запослене у ОУ о заштити од дискриминације и циганизма </w:t>
            </w:r>
          </w:p>
        </w:tc>
        <w:tc>
          <w:tcPr>
            <w:tcW w:w="1176" w:type="pct"/>
            <w:vAlign w:val="center"/>
          </w:tcPr>
          <w:p w14:paraId="68E83C64" w14:textId="77777777" w:rsidR="001B106C" w:rsidRPr="001B106C" w:rsidRDefault="001B106C" w:rsidP="001B106C">
            <w:pPr>
              <w:spacing w:line="240" w:lineRule="auto"/>
              <w:jc w:val="center"/>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Оперативни план</w:t>
            </w:r>
          </w:p>
          <w:p w14:paraId="3061ACF5" w14:textId="77777777" w:rsidR="001B106C" w:rsidRPr="001B106C" w:rsidRDefault="001B106C" w:rsidP="001B106C">
            <w:pPr>
              <w:spacing w:line="240" w:lineRule="auto"/>
              <w:jc w:val="center"/>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36.000,00</w:t>
            </w:r>
          </w:p>
        </w:tc>
      </w:tr>
    </w:tbl>
    <w:p w14:paraId="43E72FE4" w14:textId="77777777" w:rsidR="001B106C" w:rsidRPr="001B106C" w:rsidRDefault="001B106C" w:rsidP="001B106C">
      <w:pPr>
        <w:spacing w:line="240" w:lineRule="auto"/>
        <w:rPr>
          <w:rFonts w:ascii="Arial" w:eastAsia="Times New Roman" w:hAnsi="Arial" w:cs="Arial"/>
          <w:b w:val="0"/>
          <w:noProof/>
          <w:color w:val="auto"/>
          <w:sz w:val="22"/>
          <w:lang w:val="sr-Cyrl-RS" w:eastAsia="sr-Latn-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6"/>
        <w:gridCol w:w="5463"/>
        <w:gridCol w:w="2131"/>
      </w:tblGrid>
      <w:tr w:rsidR="001B106C" w:rsidRPr="001B106C" w14:paraId="7921E4AF" w14:textId="77777777" w:rsidTr="0097405A">
        <w:tc>
          <w:tcPr>
            <w:tcW w:w="809" w:type="pct"/>
            <w:shd w:val="clear" w:color="auto" w:fill="278079" w:themeFill="accent6" w:themeFillShade="BF"/>
            <w:vAlign w:val="center"/>
          </w:tcPr>
          <w:p w14:paraId="17251BA4" w14:textId="77777777" w:rsidR="001B106C" w:rsidRPr="001B106C" w:rsidRDefault="001B106C" w:rsidP="0097405A">
            <w:pPr>
              <w:spacing w:line="240" w:lineRule="auto"/>
              <w:jc w:val="center"/>
              <w:rPr>
                <w:rFonts w:ascii="Arial" w:eastAsia="Times New Roman" w:hAnsi="Arial" w:cs="Arial"/>
                <w:b w:val="0"/>
                <w:noProof/>
                <w:color w:val="FFFFFF" w:themeColor="background1"/>
                <w:sz w:val="22"/>
                <w:lang w:val="sr-Cyrl-RS" w:eastAsia="sr-Latn-CS"/>
              </w:rPr>
            </w:pPr>
            <w:r w:rsidRPr="001B106C">
              <w:rPr>
                <w:rFonts w:ascii="Arial" w:eastAsia="Times New Roman" w:hAnsi="Arial" w:cs="Arial"/>
                <w:b w:val="0"/>
                <w:noProof/>
                <w:color w:val="FFFFFF" w:themeColor="background1"/>
                <w:sz w:val="22"/>
                <w:lang w:val="sr-Cyrl-RS" w:eastAsia="sr-Latn-CS"/>
              </w:rPr>
              <w:t>Ознака активности</w:t>
            </w:r>
          </w:p>
        </w:tc>
        <w:tc>
          <w:tcPr>
            <w:tcW w:w="3015" w:type="pct"/>
            <w:shd w:val="clear" w:color="auto" w:fill="278079" w:themeFill="accent6" w:themeFillShade="BF"/>
            <w:vAlign w:val="center"/>
          </w:tcPr>
          <w:p w14:paraId="05A225F1" w14:textId="77777777" w:rsidR="001B106C" w:rsidRPr="001B106C" w:rsidRDefault="001B106C" w:rsidP="0097405A">
            <w:pPr>
              <w:spacing w:line="240" w:lineRule="auto"/>
              <w:jc w:val="center"/>
              <w:rPr>
                <w:rFonts w:ascii="Arial" w:eastAsia="Times New Roman" w:hAnsi="Arial" w:cs="Arial"/>
                <w:b w:val="0"/>
                <w:noProof/>
                <w:color w:val="FFFFFF" w:themeColor="background1"/>
                <w:sz w:val="22"/>
                <w:lang w:val="sr-Cyrl-RS" w:eastAsia="sr-Latn-CS"/>
              </w:rPr>
            </w:pPr>
            <w:r w:rsidRPr="001B106C">
              <w:rPr>
                <w:rFonts w:ascii="Arial" w:eastAsia="Times New Roman" w:hAnsi="Arial" w:cs="Arial"/>
                <w:b w:val="0"/>
                <w:noProof/>
                <w:color w:val="FFFFFF" w:themeColor="background1"/>
                <w:sz w:val="22"/>
                <w:lang w:val="sr-Cyrl-RS" w:eastAsia="sr-Latn-CS"/>
              </w:rPr>
              <w:t>Активност</w:t>
            </w:r>
          </w:p>
        </w:tc>
        <w:tc>
          <w:tcPr>
            <w:tcW w:w="1176" w:type="pct"/>
            <w:shd w:val="clear" w:color="auto" w:fill="278079" w:themeFill="accent6" w:themeFillShade="BF"/>
            <w:vAlign w:val="center"/>
          </w:tcPr>
          <w:p w14:paraId="38964D57" w14:textId="60ED0D75" w:rsidR="001B106C" w:rsidRPr="001B106C" w:rsidRDefault="001B106C" w:rsidP="0097405A">
            <w:pPr>
              <w:spacing w:line="240" w:lineRule="auto"/>
              <w:jc w:val="center"/>
              <w:rPr>
                <w:rFonts w:ascii="Arial" w:eastAsia="Times New Roman" w:hAnsi="Arial" w:cs="Arial"/>
                <w:b w:val="0"/>
                <w:noProof/>
                <w:color w:val="FFFFFF" w:themeColor="background1"/>
                <w:sz w:val="22"/>
                <w:lang w:val="sr-Cyrl-RS" w:eastAsia="sr-Latn-CS"/>
              </w:rPr>
            </w:pPr>
            <w:r w:rsidRPr="001B106C">
              <w:rPr>
                <w:rFonts w:ascii="Arial" w:eastAsia="Times New Roman" w:hAnsi="Arial" w:cs="Arial"/>
                <w:b w:val="0"/>
                <w:noProof/>
                <w:color w:val="FFFFFF" w:themeColor="background1"/>
                <w:sz w:val="22"/>
                <w:lang w:val="sr-Cyrl-RS" w:eastAsia="sr-Latn-CS"/>
              </w:rPr>
              <w:t>Укупна средства 202</w:t>
            </w:r>
            <w:r w:rsidR="00E04FB6">
              <w:rPr>
                <w:rFonts w:ascii="Arial" w:eastAsia="Times New Roman" w:hAnsi="Arial" w:cs="Arial"/>
                <w:b w:val="0"/>
                <w:noProof/>
                <w:color w:val="FFFFFF" w:themeColor="background1"/>
                <w:sz w:val="22"/>
                <w:lang w:val="sr-Cyrl-RS" w:eastAsia="sr-Latn-CS"/>
              </w:rPr>
              <w:t>5</w:t>
            </w:r>
            <w:r w:rsidRPr="001B106C">
              <w:rPr>
                <w:rFonts w:ascii="Arial" w:eastAsia="Times New Roman" w:hAnsi="Arial" w:cs="Arial"/>
                <w:b w:val="0"/>
                <w:noProof/>
                <w:color w:val="FFFFFF" w:themeColor="background1"/>
                <w:sz w:val="22"/>
                <w:lang w:val="sr-Cyrl-RS" w:eastAsia="sr-Latn-CS"/>
              </w:rPr>
              <w:t xml:space="preserve"> – 202</w:t>
            </w:r>
            <w:r w:rsidR="00E04FB6">
              <w:rPr>
                <w:rFonts w:ascii="Arial" w:eastAsia="Times New Roman" w:hAnsi="Arial" w:cs="Arial"/>
                <w:b w:val="0"/>
                <w:noProof/>
                <w:color w:val="FFFFFF" w:themeColor="background1"/>
                <w:sz w:val="22"/>
                <w:lang w:val="sr-Cyrl-RS" w:eastAsia="sr-Latn-CS"/>
              </w:rPr>
              <w:t>7.</w:t>
            </w:r>
            <w:r w:rsidRPr="001B106C">
              <w:rPr>
                <w:rFonts w:ascii="Arial" w:eastAsia="Times New Roman" w:hAnsi="Arial" w:cs="Arial"/>
                <w:b w:val="0"/>
                <w:noProof/>
                <w:color w:val="FFFFFF" w:themeColor="background1"/>
                <w:sz w:val="22"/>
                <w:lang w:val="sr-Cyrl-RS" w:eastAsia="sr-Latn-CS"/>
              </w:rPr>
              <w:t xml:space="preserve"> (РСД)</w:t>
            </w:r>
          </w:p>
        </w:tc>
      </w:tr>
      <w:tr w:rsidR="001B106C" w:rsidRPr="001B106C" w14:paraId="067A4C5C" w14:textId="77777777" w:rsidTr="001B106C">
        <w:trPr>
          <w:trHeight w:val="377"/>
        </w:trPr>
        <w:tc>
          <w:tcPr>
            <w:tcW w:w="5000" w:type="pct"/>
            <w:gridSpan w:val="3"/>
            <w:shd w:val="clear" w:color="auto" w:fill="EDEDED"/>
            <w:vAlign w:val="center"/>
          </w:tcPr>
          <w:p w14:paraId="244F04DD" w14:textId="219678DD" w:rsidR="001B106C" w:rsidRPr="001B106C" w:rsidRDefault="001B106C" w:rsidP="001B106C">
            <w:pPr>
              <w:spacing w:line="240" w:lineRule="auto"/>
              <w:rPr>
                <w:rFonts w:ascii="Arial" w:eastAsia="Times New Roman" w:hAnsi="Arial" w:cs="Arial"/>
                <w:b w:val="0"/>
                <w:noProof/>
                <w:color w:val="auto"/>
                <w:sz w:val="22"/>
                <w:lang w:val="sr-Cyrl-RS" w:eastAsia="sr-Latn-CS"/>
              </w:rPr>
            </w:pPr>
            <w:r w:rsidRPr="001B106C">
              <w:rPr>
                <w:rFonts w:ascii="Arial" w:eastAsia="Times New Roman" w:hAnsi="Arial" w:cs="Arial"/>
                <w:bCs/>
                <w:noProof/>
                <w:color w:val="auto"/>
                <w:sz w:val="22"/>
                <w:lang w:val="sr-Cyrl-RS" w:eastAsia="sr-Latn-CS"/>
              </w:rPr>
              <w:t xml:space="preserve">МЕРА 6.3 - </w:t>
            </w:r>
            <w:r w:rsidR="00E04FB6" w:rsidRPr="00E04FB6">
              <w:rPr>
                <w:rFonts w:ascii="Arial" w:eastAsia="Times New Roman" w:hAnsi="Arial" w:cs="Arial"/>
                <w:bCs/>
                <w:noProof/>
                <w:color w:val="auto"/>
                <w:sz w:val="22"/>
                <w:lang w:val="sr-Cyrl-RS" w:eastAsia="sr-Latn-CS"/>
              </w:rPr>
              <w:t xml:space="preserve">Успоставити  културне и образовне програме који промовишу ромску културу и језик  </w:t>
            </w:r>
          </w:p>
        </w:tc>
      </w:tr>
      <w:tr w:rsidR="001B106C" w:rsidRPr="001B106C" w14:paraId="787ABE4C" w14:textId="77777777" w:rsidTr="00E716E6">
        <w:trPr>
          <w:trHeight w:val="377"/>
        </w:trPr>
        <w:tc>
          <w:tcPr>
            <w:tcW w:w="809" w:type="pct"/>
            <w:vAlign w:val="center"/>
          </w:tcPr>
          <w:p w14:paraId="1CD01022" w14:textId="77777777" w:rsidR="001B106C" w:rsidRPr="001B106C" w:rsidRDefault="001B106C" w:rsidP="001B106C">
            <w:pPr>
              <w:spacing w:line="240" w:lineRule="auto"/>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6.3.3</w:t>
            </w:r>
          </w:p>
        </w:tc>
        <w:tc>
          <w:tcPr>
            <w:tcW w:w="3015" w:type="pct"/>
            <w:vAlign w:val="center"/>
          </w:tcPr>
          <w:p w14:paraId="7507B05B" w14:textId="2F4E434E" w:rsidR="001B106C" w:rsidRPr="001B106C" w:rsidRDefault="00E04FB6" w:rsidP="001B106C">
            <w:pPr>
              <w:spacing w:after="120" w:line="240" w:lineRule="auto"/>
              <w:rPr>
                <w:rFonts w:ascii="Arial" w:eastAsia="Times New Roman" w:hAnsi="Arial" w:cs="Arial"/>
                <w:b w:val="0"/>
                <w:noProof/>
                <w:color w:val="auto"/>
                <w:sz w:val="22"/>
                <w:lang w:val="sr-Cyrl-RS" w:eastAsia="sr-Latn-CS"/>
              </w:rPr>
            </w:pPr>
            <w:r w:rsidRPr="00E04FB6">
              <w:rPr>
                <w:rFonts w:asciiTheme="majorHAnsi" w:eastAsia="Times New Roman" w:hAnsiTheme="majorHAnsi" w:cstheme="majorHAnsi"/>
                <w:b w:val="0"/>
                <w:bCs/>
                <w:noProof/>
                <w:color w:val="auto"/>
                <w:sz w:val="22"/>
                <w:lang w:val="sr-Cyrl-RS" w:eastAsia="sr-Latn-CS"/>
              </w:rPr>
              <w:t xml:space="preserve">Инклузивне радионице о ромској култури и традицији у ОШ  </w:t>
            </w:r>
          </w:p>
        </w:tc>
        <w:tc>
          <w:tcPr>
            <w:tcW w:w="1176" w:type="pct"/>
            <w:vAlign w:val="center"/>
          </w:tcPr>
          <w:p w14:paraId="43058241" w14:textId="77777777" w:rsidR="001B106C" w:rsidRPr="001B106C" w:rsidRDefault="001B106C" w:rsidP="001B106C">
            <w:pPr>
              <w:spacing w:line="240" w:lineRule="auto"/>
              <w:jc w:val="center"/>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Оперативни план</w:t>
            </w:r>
          </w:p>
          <w:p w14:paraId="4562C05E" w14:textId="77777777" w:rsidR="001B106C" w:rsidRPr="001B106C" w:rsidRDefault="001B106C" w:rsidP="001B106C">
            <w:pPr>
              <w:spacing w:line="240" w:lineRule="auto"/>
              <w:jc w:val="center"/>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30.000,00</w:t>
            </w:r>
          </w:p>
        </w:tc>
      </w:tr>
      <w:tr w:rsidR="001B106C" w:rsidRPr="001B106C" w14:paraId="6FB3E09D" w14:textId="77777777" w:rsidTr="00E716E6">
        <w:trPr>
          <w:trHeight w:val="377"/>
        </w:trPr>
        <w:tc>
          <w:tcPr>
            <w:tcW w:w="809" w:type="pct"/>
            <w:vAlign w:val="center"/>
          </w:tcPr>
          <w:p w14:paraId="17E355E2" w14:textId="77777777" w:rsidR="001B106C" w:rsidRPr="001B106C" w:rsidRDefault="001B106C" w:rsidP="001B106C">
            <w:pPr>
              <w:spacing w:line="240" w:lineRule="auto"/>
              <w:rPr>
                <w:rFonts w:ascii="Arial" w:eastAsia="Times New Roman" w:hAnsi="Arial" w:cs="Arial"/>
                <w:noProof/>
                <w:color w:val="auto"/>
                <w:sz w:val="22"/>
                <w:lang w:val="sr-Cyrl-RS" w:eastAsia="sr-Latn-CS"/>
              </w:rPr>
            </w:pPr>
            <w:r w:rsidRPr="001B106C">
              <w:rPr>
                <w:rFonts w:ascii="Arial" w:eastAsia="Times New Roman" w:hAnsi="Arial" w:cs="Arial"/>
                <w:b w:val="0"/>
                <w:noProof/>
                <w:color w:val="auto"/>
                <w:sz w:val="22"/>
                <w:lang w:val="sr-Cyrl-RS" w:eastAsia="sr-Latn-CS"/>
              </w:rPr>
              <w:t>6.3.5</w:t>
            </w:r>
          </w:p>
        </w:tc>
        <w:tc>
          <w:tcPr>
            <w:tcW w:w="3015" w:type="pct"/>
            <w:vAlign w:val="center"/>
          </w:tcPr>
          <w:p w14:paraId="076284B7" w14:textId="77777777" w:rsidR="001B106C" w:rsidRPr="001B106C" w:rsidRDefault="001B106C" w:rsidP="001B106C">
            <w:pPr>
              <w:spacing w:after="120" w:line="240" w:lineRule="auto"/>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Обележавање ромске славе Бибија</w:t>
            </w:r>
          </w:p>
        </w:tc>
        <w:tc>
          <w:tcPr>
            <w:tcW w:w="1176" w:type="pct"/>
            <w:vAlign w:val="center"/>
          </w:tcPr>
          <w:p w14:paraId="698A0A23" w14:textId="77777777" w:rsidR="001B106C" w:rsidRPr="001B106C" w:rsidRDefault="001B106C" w:rsidP="001B106C">
            <w:pPr>
              <w:spacing w:line="240" w:lineRule="auto"/>
              <w:jc w:val="center"/>
              <w:rPr>
                <w:rFonts w:ascii="Arial" w:eastAsia="Times New Roman" w:hAnsi="Arial" w:cs="Arial"/>
                <w:noProof/>
                <w:color w:val="auto"/>
                <w:sz w:val="22"/>
                <w:lang w:val="sr-Cyrl-RS" w:eastAsia="sr-Latn-CS"/>
              </w:rPr>
            </w:pPr>
            <w:r w:rsidRPr="001B106C">
              <w:rPr>
                <w:rFonts w:ascii="Arial" w:eastAsia="Times New Roman" w:hAnsi="Arial" w:cs="Arial"/>
                <w:b w:val="0"/>
                <w:noProof/>
                <w:color w:val="auto"/>
                <w:sz w:val="22"/>
                <w:lang w:val="sr-Cyrl-RS" w:eastAsia="sr-Latn-CS"/>
              </w:rPr>
              <w:t>900.000,00</w:t>
            </w:r>
          </w:p>
        </w:tc>
      </w:tr>
    </w:tbl>
    <w:p w14:paraId="62BCE98F" w14:textId="77777777" w:rsidR="001B106C" w:rsidRPr="001B106C" w:rsidRDefault="001B106C" w:rsidP="001B106C">
      <w:pPr>
        <w:spacing w:line="240" w:lineRule="auto"/>
        <w:rPr>
          <w:rFonts w:ascii="Arial" w:eastAsia="Times New Roman" w:hAnsi="Arial" w:cs="Arial"/>
          <w:noProof/>
          <w:color w:val="auto"/>
          <w:sz w:val="22"/>
          <w:u w:val="single"/>
          <w:lang w:val="sr-Cyrl-RS" w:eastAsia="sr-Latn-CS"/>
        </w:rPr>
      </w:pPr>
    </w:p>
    <w:p w14:paraId="7C5370EF" w14:textId="77777777" w:rsidR="00E04FB6" w:rsidRDefault="00E04FB6" w:rsidP="001B106C">
      <w:pPr>
        <w:spacing w:line="240" w:lineRule="auto"/>
        <w:rPr>
          <w:rFonts w:ascii="Arial" w:eastAsia="Times New Roman" w:hAnsi="Arial" w:cs="Arial"/>
          <w:noProof/>
          <w:color w:val="278079" w:themeColor="accent6" w:themeShade="BF"/>
          <w:sz w:val="22"/>
          <w:u w:val="single"/>
          <w:lang w:val="sr-Cyrl-RS" w:eastAsia="sr-Latn-CS"/>
        </w:rPr>
      </w:pPr>
    </w:p>
    <w:p w14:paraId="0458FCFA" w14:textId="44228BA1" w:rsidR="001B106C" w:rsidRPr="001B106C" w:rsidRDefault="001B106C" w:rsidP="001B106C">
      <w:pPr>
        <w:spacing w:line="240" w:lineRule="auto"/>
        <w:rPr>
          <w:rFonts w:ascii="Arial" w:eastAsia="Times New Roman" w:hAnsi="Arial" w:cs="Arial"/>
          <w:noProof/>
          <w:color w:val="278079" w:themeColor="accent6" w:themeShade="BF"/>
          <w:sz w:val="22"/>
          <w:lang w:val="sr-Cyrl-RS" w:eastAsia="sr-Latn-CS"/>
        </w:rPr>
      </w:pPr>
      <w:r w:rsidRPr="001B106C">
        <w:rPr>
          <w:rFonts w:ascii="Arial" w:eastAsia="Times New Roman" w:hAnsi="Arial" w:cs="Arial"/>
          <w:noProof/>
          <w:color w:val="278079" w:themeColor="accent6" w:themeShade="BF"/>
          <w:sz w:val="22"/>
          <w:u w:val="single"/>
          <w:lang w:val="sr-Cyrl-RS" w:eastAsia="sr-Latn-CS"/>
        </w:rPr>
        <w:t xml:space="preserve">Посебан циљ 7: </w:t>
      </w:r>
      <w:r w:rsidRPr="001B106C">
        <w:rPr>
          <w:rFonts w:ascii="Arial" w:eastAsia="Times New Roman" w:hAnsi="Arial" w:cs="Arial"/>
          <w:bCs/>
          <w:noProof/>
          <w:color w:val="278079" w:themeColor="accent6" w:themeShade="BF"/>
          <w:sz w:val="22"/>
          <w:lang w:val="sr-Cyrl-RS" w:eastAsia="sr-Latn-CS"/>
        </w:rPr>
        <w:t>Подржати активно учешће Рома у процесима доношења одлука на локалном нивоу</w:t>
      </w:r>
    </w:p>
    <w:p w14:paraId="64EDB71E" w14:textId="77777777" w:rsidR="001B106C" w:rsidRPr="001B106C" w:rsidRDefault="001B106C" w:rsidP="001B106C">
      <w:pPr>
        <w:tabs>
          <w:tab w:val="left" w:pos="6852"/>
        </w:tabs>
        <w:spacing w:line="240" w:lineRule="auto"/>
        <w:jc w:val="both"/>
        <w:rPr>
          <w:rFonts w:ascii="Arial" w:eastAsia="Calibri" w:hAnsi="Arial" w:cs="Arial"/>
          <w:b w:val="0"/>
          <w:noProof/>
          <w:color w:val="auto"/>
          <w:sz w:val="22"/>
          <w:lang w:val="sr-Cyrl-RS" w:eastAsia="sr-Latn-CS"/>
        </w:rPr>
      </w:pPr>
      <w:r w:rsidRPr="001B106C">
        <w:rPr>
          <w:rFonts w:ascii="Arial" w:eastAsia="Calibri" w:hAnsi="Arial" w:cs="Arial"/>
          <w:b w:val="0"/>
          <w:noProof/>
          <w:color w:val="auto"/>
          <w:sz w:val="22"/>
          <w:lang w:val="sr-Cyrl-RS" w:eastAsia="sr-Latn-CS"/>
        </w:rPr>
        <w:t xml:space="preserve">       </w:t>
      </w:r>
    </w:p>
    <w:p w14:paraId="0E96F1DD" w14:textId="68B61278" w:rsidR="001B106C" w:rsidRPr="001B106C" w:rsidRDefault="00E04FB6" w:rsidP="001B106C">
      <w:pPr>
        <w:tabs>
          <w:tab w:val="left" w:pos="6852"/>
        </w:tabs>
        <w:spacing w:line="240" w:lineRule="auto"/>
        <w:jc w:val="both"/>
        <w:rPr>
          <w:rFonts w:ascii="Arial" w:eastAsia="Times New Roman" w:hAnsi="Arial" w:cs="Arial"/>
          <w:b w:val="0"/>
          <w:noProof/>
          <w:color w:val="auto"/>
          <w:sz w:val="22"/>
          <w:lang w:val="sr-Cyrl-RS" w:eastAsia="sr-Latn-CS"/>
        </w:rPr>
      </w:pPr>
      <w:r>
        <w:rPr>
          <w:rFonts w:ascii="Arial" w:eastAsia="Calibri" w:hAnsi="Arial" w:cs="Arial"/>
          <w:b w:val="0"/>
          <w:noProof/>
          <w:color w:val="auto"/>
          <w:sz w:val="22"/>
          <w:lang w:val="sr-Cyrl-RS" w:eastAsia="sr-Latn-CS"/>
        </w:rPr>
        <w:t xml:space="preserve">       </w:t>
      </w:r>
      <w:r w:rsidR="001B106C" w:rsidRPr="001B106C">
        <w:rPr>
          <w:rFonts w:ascii="Arial" w:eastAsia="Calibri" w:hAnsi="Arial" w:cs="Arial"/>
          <w:b w:val="0"/>
          <w:noProof/>
          <w:color w:val="auto"/>
          <w:sz w:val="22"/>
          <w:lang w:val="sr-Cyrl-RS" w:eastAsia="sr-Latn-CS"/>
        </w:rPr>
        <w:t xml:space="preserve">Активности у оквиру </w:t>
      </w:r>
      <w:r w:rsidR="001B106C" w:rsidRPr="001B106C">
        <w:rPr>
          <w:rFonts w:ascii="Arial" w:eastAsia="Calibri" w:hAnsi="Arial" w:cs="Arial"/>
          <w:noProof/>
          <w:color w:val="auto"/>
          <w:sz w:val="22"/>
          <w:lang w:val="sr-Cyrl-RS" w:eastAsia="sr-Latn-CS"/>
        </w:rPr>
        <w:t>Посебног циља 7</w:t>
      </w:r>
      <w:r w:rsidR="001B106C" w:rsidRPr="001B106C">
        <w:rPr>
          <w:rFonts w:ascii="Arial" w:eastAsia="Calibri" w:hAnsi="Arial" w:cs="Arial"/>
          <w:b w:val="0"/>
          <w:noProof/>
          <w:color w:val="auto"/>
          <w:sz w:val="22"/>
          <w:lang w:val="sr-Cyrl-RS" w:eastAsia="sr-Latn-CS"/>
        </w:rPr>
        <w:t xml:space="preserve"> се односе на развој вештина Рома и Ромкиња </w:t>
      </w:r>
      <w:r w:rsidR="001B106C" w:rsidRPr="001B106C">
        <w:rPr>
          <w:rFonts w:ascii="Arial" w:eastAsia="Times New Roman" w:hAnsi="Arial" w:cs="Arial"/>
          <w:b w:val="0"/>
          <w:noProof/>
          <w:color w:val="auto"/>
          <w:sz w:val="22"/>
          <w:lang w:val="sr-Cyrl-RS" w:eastAsia="sr-Latn-CS"/>
        </w:rPr>
        <w:t>за активно учешће у друштву, волонтирање у циљу стицања радног искуства, одговорности и солидарности, оспособљавање ромских удружења за апсорпцију доступних финансијских средстава, као</w:t>
      </w:r>
      <w:r w:rsidR="001B106C" w:rsidRPr="001B106C">
        <w:rPr>
          <w:rFonts w:ascii="Arial" w:eastAsia="Calibri" w:hAnsi="Arial" w:cs="Arial"/>
          <w:b w:val="0"/>
          <w:noProof/>
          <w:color w:val="auto"/>
          <w:sz w:val="22"/>
          <w:lang w:val="sr-Cyrl-RS" w:eastAsia="sr-Latn-CS"/>
        </w:rPr>
        <w:t xml:space="preserve"> и веће присуство ромске заједнице у јавним институцијама кроз укључивање у рад локалних саветодавних тела и обуке </w:t>
      </w:r>
      <w:r w:rsidR="001B106C" w:rsidRPr="001B106C">
        <w:rPr>
          <w:rFonts w:ascii="Arial" w:eastAsia="Times New Roman" w:hAnsi="Arial" w:cs="Arial"/>
          <w:b w:val="0"/>
          <w:noProof/>
          <w:color w:val="auto"/>
          <w:sz w:val="22"/>
          <w:lang w:val="sr-Cyrl-RS" w:eastAsia="sr-Latn-CS"/>
        </w:rPr>
        <w:t>за млад</w:t>
      </w:r>
      <w:r>
        <w:rPr>
          <w:rFonts w:ascii="Arial" w:eastAsia="Times New Roman" w:hAnsi="Arial" w:cs="Arial"/>
          <w:b w:val="0"/>
          <w:noProof/>
          <w:color w:val="auto"/>
          <w:sz w:val="22"/>
          <w:lang w:val="sr-Cyrl-RS" w:eastAsia="sr-Latn-CS"/>
        </w:rPr>
        <w:t>е</w:t>
      </w:r>
      <w:r w:rsidR="001B106C" w:rsidRPr="001B106C">
        <w:rPr>
          <w:rFonts w:ascii="Arial" w:eastAsia="Times New Roman" w:hAnsi="Arial" w:cs="Arial"/>
          <w:b w:val="0"/>
          <w:noProof/>
          <w:color w:val="auto"/>
          <w:sz w:val="22"/>
          <w:lang w:val="sr-Cyrl-RS" w:eastAsia="sr-Latn-CS"/>
        </w:rPr>
        <w:t xml:space="preserve"> Ром</w:t>
      </w:r>
      <w:r>
        <w:rPr>
          <w:rFonts w:ascii="Arial" w:eastAsia="Times New Roman" w:hAnsi="Arial" w:cs="Arial"/>
          <w:b w:val="0"/>
          <w:noProof/>
          <w:color w:val="auto"/>
          <w:sz w:val="22"/>
          <w:lang w:val="sr-Cyrl-RS" w:eastAsia="sr-Latn-CS"/>
        </w:rPr>
        <w:t>е</w:t>
      </w:r>
      <w:r w:rsidR="001B106C" w:rsidRPr="001B106C">
        <w:rPr>
          <w:rFonts w:ascii="Arial" w:eastAsia="Times New Roman" w:hAnsi="Arial" w:cs="Arial"/>
          <w:b w:val="0"/>
          <w:noProof/>
          <w:color w:val="auto"/>
          <w:sz w:val="22"/>
          <w:lang w:val="sr-Cyrl-RS" w:eastAsia="sr-Latn-CS"/>
        </w:rPr>
        <w:t xml:space="preserve"> за рад у невладином сектору</w:t>
      </w:r>
      <w:r w:rsidR="001B106C" w:rsidRPr="001B106C">
        <w:rPr>
          <w:rFonts w:ascii="Arial" w:eastAsia="Calibri" w:hAnsi="Arial" w:cs="Arial"/>
          <w:b w:val="0"/>
          <w:noProof/>
          <w:color w:val="auto"/>
          <w:sz w:val="22"/>
          <w:lang w:val="sr-Cyrl-RS" w:eastAsia="sr-Latn-CS"/>
        </w:rPr>
        <w:t xml:space="preserve">. Активности које ће се финансирати из локалног буџета се односе на ангажовање координатора за ромска питања, које ће се свакако финансирати у оквиру буџетске позиције за плате запослених у </w:t>
      </w:r>
      <w:r w:rsidR="001B106C" w:rsidRPr="001B106C">
        <w:rPr>
          <w:rFonts w:ascii="Arial" w:eastAsia="Calibri" w:hAnsi="Arial" w:cs="Arial"/>
          <w:noProof/>
          <w:color w:val="auto"/>
          <w:sz w:val="22"/>
          <w:lang w:val="sr-Cyrl-RS" w:eastAsia="sr-Latn-CS"/>
        </w:rPr>
        <w:t>оквиру Програма 15 – Опште услуге локалне самоуправе</w:t>
      </w:r>
      <w:r w:rsidR="001B106C" w:rsidRPr="001B106C">
        <w:rPr>
          <w:rFonts w:ascii="Arial" w:eastAsia="Calibri" w:hAnsi="Arial" w:cs="Arial"/>
          <w:b w:val="0"/>
          <w:noProof/>
          <w:color w:val="auto"/>
          <w:sz w:val="22"/>
          <w:lang w:val="sr-Cyrl-RS" w:eastAsia="sr-Latn-CS"/>
        </w:rPr>
        <w:t xml:space="preserve"> и обезбеђивање </w:t>
      </w:r>
      <w:r w:rsidR="001B106C" w:rsidRPr="001B106C">
        <w:rPr>
          <w:rFonts w:ascii="Arial" w:eastAsia="Times New Roman" w:hAnsi="Arial" w:cs="Arial"/>
          <w:b w:val="0"/>
          <w:noProof/>
          <w:color w:val="auto"/>
          <w:sz w:val="22"/>
          <w:lang w:val="sr-Cyrl-RS" w:eastAsia="sr-Latn-CS"/>
        </w:rPr>
        <w:t xml:space="preserve">сталног простора за састанке, едукације и догађаје које организује ромска заједница уз покривање трошкова за коришћење простора (вода, струја, телефон, најам и сл.) у оквиру </w:t>
      </w:r>
      <w:r w:rsidR="001B106C" w:rsidRPr="001B106C">
        <w:rPr>
          <w:rFonts w:ascii="Arial" w:eastAsia="Times New Roman" w:hAnsi="Arial" w:cs="Arial"/>
          <w:noProof/>
          <w:color w:val="auto"/>
          <w:sz w:val="22"/>
          <w:lang w:val="sr-Cyrl-RS" w:eastAsia="sr-Latn-CS"/>
        </w:rPr>
        <w:t>Програма 15 – Опште услуге локалне самоуправе</w:t>
      </w:r>
      <w:r w:rsidR="001B106C" w:rsidRPr="001B106C">
        <w:rPr>
          <w:rFonts w:ascii="Arial" w:eastAsia="Times New Roman" w:hAnsi="Arial" w:cs="Arial"/>
          <w:b w:val="0"/>
          <w:noProof/>
          <w:color w:val="auto"/>
          <w:sz w:val="22"/>
          <w:lang w:val="sr-Cyrl-RS" w:eastAsia="sr-Latn-CS"/>
        </w:rPr>
        <w:t xml:space="preserve">. </w:t>
      </w:r>
    </w:p>
    <w:p w14:paraId="4FC95758" w14:textId="77777777" w:rsidR="001B106C" w:rsidRPr="001B106C" w:rsidRDefault="001B106C" w:rsidP="001B106C">
      <w:pPr>
        <w:spacing w:line="240" w:lineRule="auto"/>
        <w:rPr>
          <w:rFonts w:ascii="Arial" w:eastAsia="Times New Roman" w:hAnsi="Arial" w:cs="Arial"/>
          <w:b w:val="0"/>
          <w:noProof/>
          <w:color w:val="auto"/>
          <w:sz w:val="22"/>
          <w:lang w:val="sr-Cyrl-RS" w:eastAsia="sr-Latn-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6"/>
        <w:gridCol w:w="5463"/>
        <w:gridCol w:w="2131"/>
      </w:tblGrid>
      <w:tr w:rsidR="001B106C" w:rsidRPr="001B106C" w14:paraId="64EAEE94" w14:textId="77777777" w:rsidTr="00E04FB6">
        <w:tc>
          <w:tcPr>
            <w:tcW w:w="809" w:type="pct"/>
            <w:shd w:val="clear" w:color="auto" w:fill="278079" w:themeFill="accent6" w:themeFillShade="BF"/>
            <w:vAlign w:val="center"/>
          </w:tcPr>
          <w:p w14:paraId="7A289D50" w14:textId="77777777" w:rsidR="001B106C" w:rsidRPr="001B106C" w:rsidRDefault="001B106C" w:rsidP="00E04FB6">
            <w:pPr>
              <w:spacing w:line="240" w:lineRule="auto"/>
              <w:jc w:val="center"/>
              <w:rPr>
                <w:rFonts w:ascii="Arial" w:eastAsia="Times New Roman" w:hAnsi="Arial" w:cs="Arial"/>
                <w:b w:val="0"/>
                <w:noProof/>
                <w:color w:val="FFFFFF" w:themeColor="background1"/>
                <w:sz w:val="22"/>
                <w:lang w:val="sr-Cyrl-RS" w:eastAsia="sr-Latn-CS"/>
              </w:rPr>
            </w:pPr>
            <w:r w:rsidRPr="001B106C">
              <w:rPr>
                <w:rFonts w:ascii="Arial" w:eastAsia="Times New Roman" w:hAnsi="Arial" w:cs="Arial"/>
                <w:b w:val="0"/>
                <w:noProof/>
                <w:color w:val="FFFFFF" w:themeColor="background1"/>
                <w:sz w:val="22"/>
                <w:lang w:val="sr-Cyrl-RS" w:eastAsia="sr-Latn-CS"/>
              </w:rPr>
              <w:t>Ознака активности</w:t>
            </w:r>
          </w:p>
        </w:tc>
        <w:tc>
          <w:tcPr>
            <w:tcW w:w="3015" w:type="pct"/>
            <w:shd w:val="clear" w:color="auto" w:fill="278079" w:themeFill="accent6" w:themeFillShade="BF"/>
            <w:vAlign w:val="center"/>
          </w:tcPr>
          <w:p w14:paraId="0327F7CF" w14:textId="77777777" w:rsidR="001B106C" w:rsidRPr="001B106C" w:rsidRDefault="001B106C" w:rsidP="00E04FB6">
            <w:pPr>
              <w:spacing w:line="240" w:lineRule="auto"/>
              <w:jc w:val="center"/>
              <w:rPr>
                <w:rFonts w:ascii="Arial" w:eastAsia="Times New Roman" w:hAnsi="Arial" w:cs="Arial"/>
                <w:b w:val="0"/>
                <w:noProof/>
                <w:color w:val="FFFFFF" w:themeColor="background1"/>
                <w:sz w:val="22"/>
                <w:lang w:val="sr-Cyrl-RS" w:eastAsia="sr-Latn-CS"/>
              </w:rPr>
            </w:pPr>
            <w:r w:rsidRPr="001B106C">
              <w:rPr>
                <w:rFonts w:ascii="Arial" w:eastAsia="Times New Roman" w:hAnsi="Arial" w:cs="Arial"/>
                <w:b w:val="0"/>
                <w:noProof/>
                <w:color w:val="FFFFFF" w:themeColor="background1"/>
                <w:sz w:val="22"/>
                <w:lang w:val="sr-Cyrl-RS" w:eastAsia="sr-Latn-CS"/>
              </w:rPr>
              <w:t>Активност</w:t>
            </w:r>
          </w:p>
        </w:tc>
        <w:tc>
          <w:tcPr>
            <w:tcW w:w="1176" w:type="pct"/>
            <w:shd w:val="clear" w:color="auto" w:fill="278079" w:themeFill="accent6" w:themeFillShade="BF"/>
            <w:vAlign w:val="center"/>
          </w:tcPr>
          <w:p w14:paraId="2F5A697C" w14:textId="2BEF728B" w:rsidR="001B106C" w:rsidRPr="001B106C" w:rsidRDefault="001B106C" w:rsidP="00E04FB6">
            <w:pPr>
              <w:spacing w:line="240" w:lineRule="auto"/>
              <w:jc w:val="center"/>
              <w:rPr>
                <w:rFonts w:ascii="Arial" w:eastAsia="Times New Roman" w:hAnsi="Arial" w:cs="Arial"/>
                <w:b w:val="0"/>
                <w:noProof/>
                <w:color w:val="FFFFFF" w:themeColor="background1"/>
                <w:sz w:val="22"/>
                <w:lang w:val="sr-Cyrl-RS" w:eastAsia="sr-Latn-CS"/>
              </w:rPr>
            </w:pPr>
            <w:r w:rsidRPr="001B106C">
              <w:rPr>
                <w:rFonts w:ascii="Arial" w:eastAsia="Times New Roman" w:hAnsi="Arial" w:cs="Arial"/>
                <w:b w:val="0"/>
                <w:noProof/>
                <w:color w:val="FFFFFF" w:themeColor="background1"/>
                <w:sz w:val="22"/>
                <w:lang w:val="sr-Cyrl-RS" w:eastAsia="sr-Latn-CS"/>
              </w:rPr>
              <w:t>Укупна средства</w:t>
            </w:r>
          </w:p>
          <w:p w14:paraId="3A8D971C" w14:textId="24C9C7DF" w:rsidR="001B106C" w:rsidRPr="001B106C" w:rsidRDefault="001B106C" w:rsidP="00E04FB6">
            <w:pPr>
              <w:spacing w:line="240" w:lineRule="auto"/>
              <w:jc w:val="center"/>
              <w:rPr>
                <w:rFonts w:ascii="Arial" w:eastAsia="Times New Roman" w:hAnsi="Arial" w:cs="Arial"/>
                <w:b w:val="0"/>
                <w:noProof/>
                <w:color w:val="FFFFFF" w:themeColor="background1"/>
                <w:sz w:val="22"/>
                <w:lang w:val="sr-Cyrl-RS" w:eastAsia="sr-Latn-CS"/>
              </w:rPr>
            </w:pPr>
            <w:r w:rsidRPr="001B106C">
              <w:rPr>
                <w:rFonts w:ascii="Arial" w:eastAsia="Times New Roman" w:hAnsi="Arial" w:cs="Arial"/>
                <w:b w:val="0"/>
                <w:noProof/>
                <w:color w:val="FFFFFF" w:themeColor="background1"/>
                <w:sz w:val="22"/>
                <w:lang w:val="sr-Cyrl-RS" w:eastAsia="sr-Latn-CS"/>
              </w:rPr>
              <w:t>2025 – 2027</w:t>
            </w:r>
            <w:r w:rsidR="00E04FB6">
              <w:rPr>
                <w:rFonts w:ascii="Arial" w:eastAsia="Times New Roman" w:hAnsi="Arial" w:cs="Arial"/>
                <w:b w:val="0"/>
                <w:noProof/>
                <w:color w:val="FFFFFF" w:themeColor="background1"/>
                <w:sz w:val="22"/>
                <w:lang w:val="sr-Cyrl-RS" w:eastAsia="sr-Latn-CS"/>
              </w:rPr>
              <w:t>.</w:t>
            </w:r>
            <w:r w:rsidRPr="001B106C">
              <w:rPr>
                <w:rFonts w:ascii="Arial" w:eastAsia="Times New Roman" w:hAnsi="Arial" w:cs="Arial"/>
                <w:b w:val="0"/>
                <w:noProof/>
                <w:color w:val="FFFFFF" w:themeColor="background1"/>
                <w:sz w:val="22"/>
                <w:lang w:val="sr-Cyrl-RS" w:eastAsia="sr-Latn-CS"/>
              </w:rPr>
              <w:t xml:space="preserve"> (РСД)</w:t>
            </w:r>
          </w:p>
        </w:tc>
      </w:tr>
      <w:tr w:rsidR="001B106C" w:rsidRPr="001B106C" w14:paraId="6AD5EC2F" w14:textId="77777777" w:rsidTr="001B106C">
        <w:trPr>
          <w:trHeight w:val="377"/>
        </w:trPr>
        <w:tc>
          <w:tcPr>
            <w:tcW w:w="5000" w:type="pct"/>
            <w:gridSpan w:val="3"/>
            <w:shd w:val="clear" w:color="auto" w:fill="EDEDED"/>
            <w:vAlign w:val="center"/>
          </w:tcPr>
          <w:p w14:paraId="23CF82B4" w14:textId="77777777" w:rsidR="001B106C" w:rsidRPr="001B106C" w:rsidRDefault="001B106C" w:rsidP="001B106C">
            <w:pPr>
              <w:spacing w:line="240" w:lineRule="auto"/>
              <w:rPr>
                <w:rFonts w:ascii="Arial" w:eastAsia="Times New Roman" w:hAnsi="Arial" w:cs="Arial"/>
                <w:b w:val="0"/>
                <w:noProof/>
                <w:color w:val="auto"/>
                <w:sz w:val="22"/>
                <w:lang w:val="sr-Cyrl-RS" w:eastAsia="sr-Latn-CS"/>
              </w:rPr>
            </w:pPr>
            <w:r w:rsidRPr="001B106C">
              <w:rPr>
                <w:rFonts w:ascii="Arial" w:eastAsia="Times New Roman" w:hAnsi="Arial" w:cs="Arial"/>
                <w:noProof/>
                <w:color w:val="auto"/>
                <w:sz w:val="22"/>
                <w:lang w:val="sr-Cyrl-RS" w:eastAsia="sr-Latn-CS"/>
              </w:rPr>
              <w:t>МЕРА 7.1:  Укључивање представника ромске заједнице у општинска саветодавна тела, радне групе и ангажовање координатора за ромска питања</w:t>
            </w:r>
          </w:p>
        </w:tc>
      </w:tr>
      <w:tr w:rsidR="001B106C" w:rsidRPr="001B106C" w14:paraId="487B4107" w14:textId="77777777" w:rsidTr="00E716E6">
        <w:trPr>
          <w:trHeight w:val="377"/>
        </w:trPr>
        <w:tc>
          <w:tcPr>
            <w:tcW w:w="809" w:type="pct"/>
            <w:vAlign w:val="center"/>
          </w:tcPr>
          <w:p w14:paraId="2BD2BB24" w14:textId="77777777" w:rsidR="001B106C" w:rsidRPr="001B106C" w:rsidRDefault="001B106C" w:rsidP="00E04FB6">
            <w:pPr>
              <w:spacing w:line="240" w:lineRule="auto"/>
              <w:jc w:val="center"/>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7.1.4</w:t>
            </w:r>
          </w:p>
        </w:tc>
        <w:tc>
          <w:tcPr>
            <w:tcW w:w="3015" w:type="pct"/>
          </w:tcPr>
          <w:p w14:paraId="4E62157D" w14:textId="77777777" w:rsidR="001B106C" w:rsidRPr="001B106C" w:rsidRDefault="001B106C" w:rsidP="001B106C">
            <w:pPr>
              <w:spacing w:after="120" w:line="240" w:lineRule="auto"/>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Ангажовање координатора за ромска питања</w:t>
            </w:r>
          </w:p>
        </w:tc>
        <w:tc>
          <w:tcPr>
            <w:tcW w:w="1176" w:type="pct"/>
            <w:vAlign w:val="center"/>
          </w:tcPr>
          <w:p w14:paraId="23DF4C35" w14:textId="77777777" w:rsidR="001B106C" w:rsidRPr="001B106C" w:rsidRDefault="001B106C" w:rsidP="001B106C">
            <w:pPr>
              <w:spacing w:line="240" w:lineRule="auto"/>
              <w:rPr>
                <w:rFonts w:ascii="Arial" w:eastAsia="Times New Roman" w:hAnsi="Arial" w:cs="Arial"/>
                <w:noProof/>
                <w:color w:val="auto"/>
                <w:sz w:val="22"/>
                <w:lang w:val="sr-Cyrl-RS" w:eastAsia="sr-Latn-CS"/>
              </w:rPr>
            </w:pPr>
            <w:r w:rsidRPr="001B106C">
              <w:rPr>
                <w:rFonts w:ascii="Arial" w:eastAsia="Times New Roman" w:hAnsi="Arial" w:cs="Arial"/>
                <w:b w:val="0"/>
                <w:noProof/>
                <w:color w:val="auto"/>
                <w:sz w:val="22"/>
                <w:lang w:val="sr-Cyrl-RS" w:eastAsia="sr-Latn-CS"/>
              </w:rPr>
              <w:t>960.000,00</w:t>
            </w:r>
          </w:p>
        </w:tc>
      </w:tr>
      <w:tr w:rsidR="001B106C" w:rsidRPr="001B106C" w14:paraId="7B62C1D7" w14:textId="77777777" w:rsidTr="00E716E6">
        <w:trPr>
          <w:trHeight w:val="377"/>
        </w:trPr>
        <w:tc>
          <w:tcPr>
            <w:tcW w:w="809" w:type="pct"/>
            <w:vAlign w:val="center"/>
          </w:tcPr>
          <w:p w14:paraId="3B7A9717" w14:textId="77777777" w:rsidR="001B106C" w:rsidRPr="001B106C" w:rsidRDefault="001B106C" w:rsidP="00E04FB6">
            <w:pPr>
              <w:spacing w:line="240" w:lineRule="auto"/>
              <w:jc w:val="center"/>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7.1.5</w:t>
            </w:r>
          </w:p>
        </w:tc>
        <w:tc>
          <w:tcPr>
            <w:tcW w:w="3015" w:type="pct"/>
          </w:tcPr>
          <w:p w14:paraId="69031642" w14:textId="77777777" w:rsidR="001B106C" w:rsidRPr="001B106C" w:rsidRDefault="001B106C" w:rsidP="001B106C">
            <w:pPr>
              <w:spacing w:after="120" w:line="240" w:lineRule="auto"/>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Обезбеђивање сталног простора за састанке, едукације и догађаје које организује ромска заједница (трошкови за простор)</w:t>
            </w:r>
          </w:p>
        </w:tc>
        <w:tc>
          <w:tcPr>
            <w:tcW w:w="1176" w:type="pct"/>
            <w:vAlign w:val="center"/>
          </w:tcPr>
          <w:p w14:paraId="3679D811" w14:textId="77777777" w:rsidR="001B106C" w:rsidRPr="001B106C" w:rsidRDefault="001B106C" w:rsidP="001B106C">
            <w:pPr>
              <w:spacing w:line="240" w:lineRule="auto"/>
              <w:rPr>
                <w:rFonts w:ascii="Arial" w:eastAsia="Times New Roman" w:hAnsi="Arial" w:cs="Arial"/>
                <w:noProof/>
                <w:color w:val="auto"/>
                <w:sz w:val="22"/>
                <w:lang w:val="sr-Cyrl-RS" w:eastAsia="sr-Latn-CS"/>
              </w:rPr>
            </w:pPr>
            <w:r w:rsidRPr="001B106C">
              <w:rPr>
                <w:rFonts w:ascii="Arial" w:eastAsia="Times New Roman" w:hAnsi="Arial" w:cs="Arial"/>
                <w:b w:val="0"/>
                <w:noProof/>
                <w:color w:val="auto"/>
                <w:sz w:val="22"/>
                <w:lang w:val="sr-Cyrl-RS" w:eastAsia="sr-Latn-CS"/>
              </w:rPr>
              <w:t>300.000,00</w:t>
            </w:r>
          </w:p>
        </w:tc>
      </w:tr>
    </w:tbl>
    <w:p w14:paraId="16B341C1" w14:textId="77777777" w:rsidR="001B106C" w:rsidRPr="001B106C" w:rsidRDefault="001B106C" w:rsidP="001B106C">
      <w:pPr>
        <w:spacing w:line="240" w:lineRule="auto"/>
        <w:rPr>
          <w:rFonts w:ascii="Arial" w:eastAsia="Times New Roman" w:hAnsi="Arial" w:cs="Arial"/>
          <w:b w:val="0"/>
          <w:noProof/>
          <w:color w:val="auto"/>
          <w:sz w:val="22"/>
          <w:lang w:val="sr-Cyrl-RS" w:eastAsia="sr-Latn-CS"/>
        </w:rPr>
      </w:pPr>
    </w:p>
    <w:p w14:paraId="75EE4B46" w14:textId="77777777" w:rsidR="001B106C" w:rsidRPr="001B106C" w:rsidRDefault="001B106C" w:rsidP="001B106C">
      <w:pPr>
        <w:spacing w:after="200" w:line="240" w:lineRule="auto"/>
        <w:rPr>
          <w:rFonts w:ascii="Arial" w:eastAsia="Times New Roman" w:hAnsi="Arial" w:cs="Arial"/>
          <w:i/>
          <w:noProof/>
          <w:color w:val="024F75" w:themeColor="accent1"/>
          <w:sz w:val="22"/>
          <w:u w:val="single"/>
          <w:lang w:val="sr-Cyrl-RS" w:eastAsia="sr-Latn-CS"/>
        </w:rPr>
      </w:pPr>
    </w:p>
    <w:p w14:paraId="51CAA52E" w14:textId="702ECA17" w:rsidR="001B106C" w:rsidRPr="001B106C" w:rsidRDefault="00E04FB6" w:rsidP="001B106C">
      <w:pPr>
        <w:spacing w:after="200" w:line="240" w:lineRule="auto"/>
        <w:rPr>
          <w:rFonts w:ascii="Times New Roman" w:eastAsia="Times New Roman" w:hAnsi="Times New Roman" w:cs="Times New Roman"/>
          <w:iCs/>
          <w:noProof/>
          <w:color w:val="024F75" w:themeColor="accent1"/>
          <w:sz w:val="24"/>
          <w:szCs w:val="24"/>
          <w:lang w:val="sr-Cyrl-RS" w:eastAsia="sr-Latn-CS"/>
        </w:rPr>
      </w:pPr>
      <w:r>
        <w:rPr>
          <w:rFonts w:ascii="Times New Roman" w:eastAsia="Times New Roman" w:hAnsi="Times New Roman" w:cs="Times New Roman"/>
          <w:iCs/>
          <w:noProof/>
          <w:color w:val="024F75" w:themeColor="accent1"/>
          <w:sz w:val="24"/>
          <w:szCs w:val="24"/>
          <w:lang w:val="sr-Cyrl-RS" w:eastAsia="sr-Latn-CS"/>
        </w:rPr>
        <w:t xml:space="preserve">     </w:t>
      </w:r>
      <w:r w:rsidRPr="00E04FB6">
        <w:rPr>
          <w:rFonts w:ascii="Times New Roman" w:eastAsia="Times New Roman" w:hAnsi="Times New Roman" w:cs="Times New Roman"/>
          <w:iCs/>
          <w:noProof/>
          <w:color w:val="024F75" w:themeColor="accent1"/>
          <w:sz w:val="24"/>
          <w:szCs w:val="24"/>
          <w:lang w:val="sr-Cyrl-RS" w:eastAsia="sr-Latn-CS"/>
        </w:rPr>
        <w:t xml:space="preserve">8.1 </w:t>
      </w:r>
      <w:r w:rsidR="001B106C" w:rsidRPr="001B106C">
        <w:rPr>
          <w:rFonts w:ascii="Times New Roman" w:eastAsia="Times New Roman" w:hAnsi="Times New Roman" w:cs="Times New Roman"/>
          <w:iCs/>
          <w:noProof/>
          <w:color w:val="024F75" w:themeColor="accent1"/>
          <w:sz w:val="24"/>
          <w:szCs w:val="24"/>
          <w:lang w:val="sr-Cyrl-RS" w:eastAsia="sr-Latn-CS"/>
        </w:rPr>
        <w:t>Пројекти за које се обезбеђују средства из других извора (донатори и остали)</w:t>
      </w:r>
    </w:p>
    <w:p w14:paraId="662FAD26" w14:textId="7DD77867" w:rsidR="001B106C" w:rsidRDefault="00E04FB6" w:rsidP="001B106C">
      <w:pPr>
        <w:spacing w:before="200" w:line="240" w:lineRule="auto"/>
        <w:jc w:val="both"/>
        <w:rPr>
          <w:rFonts w:ascii="Arial" w:eastAsia="Times New Roman" w:hAnsi="Arial" w:cs="Arial"/>
          <w:b w:val="0"/>
          <w:noProof/>
          <w:color w:val="auto"/>
          <w:sz w:val="22"/>
          <w:lang w:val="sr-Cyrl-RS" w:eastAsia="sr-Latn-CS"/>
        </w:rPr>
      </w:pPr>
      <w:r>
        <w:rPr>
          <w:rFonts w:ascii="Arial" w:eastAsia="Times New Roman" w:hAnsi="Arial" w:cs="Arial"/>
          <w:b w:val="0"/>
          <w:noProof/>
          <w:color w:val="auto"/>
          <w:sz w:val="22"/>
          <w:lang w:val="sr-Cyrl-RS" w:eastAsia="sr-Latn-CS"/>
        </w:rPr>
        <w:t xml:space="preserve">       </w:t>
      </w:r>
      <w:r w:rsidR="001B106C" w:rsidRPr="001B106C">
        <w:rPr>
          <w:rFonts w:ascii="Arial" w:eastAsia="Times New Roman" w:hAnsi="Arial" w:cs="Arial"/>
          <w:b w:val="0"/>
          <w:noProof/>
          <w:color w:val="auto"/>
          <w:sz w:val="22"/>
          <w:lang w:val="sr-Cyrl-RS" w:eastAsia="sr-Latn-CS"/>
        </w:rPr>
        <w:t xml:space="preserve">У случају одређених мера и активности, </w:t>
      </w:r>
      <w:r>
        <w:rPr>
          <w:rFonts w:ascii="Arial" w:eastAsia="Times New Roman" w:hAnsi="Arial" w:cs="Arial"/>
          <w:b w:val="0"/>
          <w:noProof/>
          <w:color w:val="auto"/>
          <w:sz w:val="22"/>
          <w:lang w:val="sr-Cyrl-RS" w:eastAsia="sr-Latn-CS"/>
        </w:rPr>
        <w:t xml:space="preserve">а </w:t>
      </w:r>
      <w:r w:rsidR="001B106C" w:rsidRPr="001B106C">
        <w:rPr>
          <w:rFonts w:ascii="Arial" w:eastAsia="Times New Roman" w:hAnsi="Arial" w:cs="Arial"/>
          <w:b w:val="0"/>
          <w:noProof/>
          <w:color w:val="auto"/>
          <w:sz w:val="22"/>
          <w:lang w:val="sr-Cyrl-RS" w:eastAsia="sr-Latn-CS"/>
        </w:rPr>
        <w:t xml:space="preserve">имајући у виду </w:t>
      </w:r>
      <w:r>
        <w:rPr>
          <w:rFonts w:ascii="Arial" w:eastAsia="Times New Roman" w:hAnsi="Arial" w:cs="Arial"/>
          <w:b w:val="0"/>
          <w:noProof/>
          <w:color w:val="auto"/>
          <w:sz w:val="22"/>
          <w:lang w:val="sr-Cyrl-RS" w:eastAsia="sr-Latn-CS"/>
        </w:rPr>
        <w:t xml:space="preserve">трогодишњи </w:t>
      </w:r>
      <w:r w:rsidR="001B106C" w:rsidRPr="001B106C">
        <w:rPr>
          <w:rFonts w:ascii="Arial" w:eastAsia="Times New Roman" w:hAnsi="Arial" w:cs="Arial"/>
          <w:b w:val="0"/>
          <w:noProof/>
          <w:color w:val="auto"/>
          <w:sz w:val="22"/>
          <w:lang w:val="sr-Cyrl-RS" w:eastAsia="sr-Latn-CS"/>
        </w:rPr>
        <w:t xml:space="preserve">период реализације ЛАП-а, руководило се могућностима аплицирања за донаторска средства. </w:t>
      </w:r>
      <w:r w:rsidR="001B106C" w:rsidRPr="001B106C">
        <w:rPr>
          <w:rFonts w:ascii="Arial" w:eastAsia="Times New Roman" w:hAnsi="Arial" w:cs="Arial"/>
          <w:b w:val="0"/>
          <w:noProof/>
          <w:color w:val="auto"/>
          <w:sz w:val="22"/>
          <w:lang w:val="sr-Cyrl-RS" w:eastAsia="sr-Latn-CS"/>
        </w:rPr>
        <w:lastRenderedPageBreak/>
        <w:t>У складу са тим, примењен је приступ да је свуда где су препознате потребе за донаторским средствима назначено (су)финансирање из донаторских средстава као могућност аплицирања по објављеним конкурсима. Такође, ЛАП за Роме општине Пожега предвиђа и финансирање појединих активности из средстава виших нивоа власти стога су и они приказани у табели која следи.</w:t>
      </w:r>
    </w:p>
    <w:p w14:paraId="15148365" w14:textId="77777777" w:rsidR="00E04FB6" w:rsidRPr="001B106C" w:rsidRDefault="00E04FB6" w:rsidP="001B106C">
      <w:pPr>
        <w:spacing w:before="200" w:line="240" w:lineRule="auto"/>
        <w:jc w:val="both"/>
        <w:rPr>
          <w:rFonts w:ascii="Arial" w:eastAsia="Times New Roman" w:hAnsi="Arial" w:cs="Arial"/>
          <w:b w:val="0"/>
          <w:noProof/>
          <w:color w:val="auto"/>
          <w:sz w:val="22"/>
          <w:lang w:val="sr-Cyrl-RS" w:eastAsia="sr-Latn-CS"/>
        </w:rPr>
      </w:pPr>
    </w:p>
    <w:p w14:paraId="4E128A08" w14:textId="08402D0F" w:rsidR="001B106C" w:rsidRPr="001B106C" w:rsidRDefault="001B106C" w:rsidP="001B106C">
      <w:pPr>
        <w:autoSpaceDE w:val="0"/>
        <w:autoSpaceDN w:val="0"/>
        <w:adjustRightInd w:val="0"/>
        <w:spacing w:line="240" w:lineRule="auto"/>
        <w:jc w:val="both"/>
        <w:rPr>
          <w:rFonts w:ascii="Arial" w:eastAsia="Calibri"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 xml:space="preserve"> </w:t>
      </w:r>
      <w:r w:rsidR="00E04FB6">
        <w:rPr>
          <w:rFonts w:ascii="Arial" w:eastAsia="Times New Roman" w:hAnsi="Arial" w:cs="Arial"/>
          <w:b w:val="0"/>
          <w:noProof/>
          <w:color w:val="auto"/>
          <w:sz w:val="22"/>
          <w:lang w:val="sr-Cyrl-RS" w:eastAsia="sr-Latn-CS"/>
        </w:rPr>
        <w:t xml:space="preserve">      </w:t>
      </w:r>
      <w:r w:rsidRPr="001B106C">
        <w:rPr>
          <w:rFonts w:ascii="Arial" w:eastAsia="Calibri" w:hAnsi="Arial" w:cs="Arial"/>
          <w:b w:val="0"/>
          <w:noProof/>
          <w:color w:val="auto"/>
          <w:sz w:val="22"/>
          <w:lang w:val="sr-Cyrl-RS" w:eastAsia="sr-Latn-CS"/>
        </w:rPr>
        <w:t xml:space="preserve">У складу са релевантним информацијама о конкурсима потенцијалних донатора/финансијера у предстојећем периоду потребно је предвидети износе средстава из других извора и то:  </w:t>
      </w:r>
    </w:p>
    <w:p w14:paraId="38463F15" w14:textId="208C4E80" w:rsidR="001B106C" w:rsidRPr="001B106C" w:rsidRDefault="00E04FB6" w:rsidP="001B106C">
      <w:pPr>
        <w:autoSpaceDE w:val="0"/>
        <w:autoSpaceDN w:val="0"/>
        <w:adjustRightInd w:val="0"/>
        <w:spacing w:before="100" w:line="240" w:lineRule="auto"/>
        <w:jc w:val="both"/>
        <w:rPr>
          <w:rFonts w:ascii="Arial" w:eastAsia="Times New Roman" w:hAnsi="Arial" w:cs="Arial"/>
          <w:b w:val="0"/>
          <w:noProof/>
          <w:color w:val="000000"/>
          <w:sz w:val="22"/>
          <w:lang w:val="sr-Cyrl-RS" w:eastAsia="sr-Latn-CS"/>
        </w:rPr>
      </w:pPr>
      <w:r>
        <w:rPr>
          <w:rFonts w:ascii="Arial" w:eastAsia="Calibri" w:hAnsi="Arial" w:cs="Arial"/>
          <w:b w:val="0"/>
          <w:noProof/>
          <w:color w:val="000000"/>
          <w:sz w:val="22"/>
          <w:lang w:val="sr-Cyrl-RS" w:eastAsia="sr-Latn-CS"/>
        </w:rPr>
        <w:t xml:space="preserve">      </w:t>
      </w:r>
      <w:r w:rsidR="001B106C" w:rsidRPr="001B106C">
        <w:rPr>
          <w:rFonts w:ascii="Arial" w:eastAsia="Calibri" w:hAnsi="Arial" w:cs="Arial"/>
          <w:b w:val="0"/>
          <w:noProof/>
          <w:color w:val="000000"/>
          <w:sz w:val="22"/>
          <w:lang w:val="sr-Cyrl-RS" w:eastAsia="sr-Latn-CS"/>
        </w:rPr>
        <w:t xml:space="preserve">- </w:t>
      </w:r>
      <w:r w:rsidR="001B106C" w:rsidRPr="001B106C">
        <w:rPr>
          <w:rFonts w:ascii="Arial" w:eastAsia="Times New Roman" w:hAnsi="Arial" w:cs="Arial"/>
          <w:b w:val="0"/>
          <w:noProof/>
          <w:color w:val="000000"/>
          <w:sz w:val="22"/>
          <w:lang w:val="sr-Cyrl-RS" w:eastAsia="sr-Latn-CS"/>
        </w:rPr>
        <w:t xml:space="preserve">Донације од иностраних земаља - извор 05; </w:t>
      </w:r>
    </w:p>
    <w:p w14:paraId="79EECADD" w14:textId="5B38F0E3" w:rsidR="001B106C" w:rsidRPr="001B106C" w:rsidRDefault="00E04FB6" w:rsidP="001B106C">
      <w:pPr>
        <w:autoSpaceDE w:val="0"/>
        <w:autoSpaceDN w:val="0"/>
        <w:adjustRightInd w:val="0"/>
        <w:spacing w:line="240" w:lineRule="auto"/>
        <w:jc w:val="both"/>
        <w:rPr>
          <w:rFonts w:ascii="Arial" w:eastAsia="Calibri" w:hAnsi="Arial" w:cs="Arial"/>
          <w:b w:val="0"/>
          <w:noProof/>
          <w:color w:val="000000"/>
          <w:sz w:val="22"/>
          <w:lang w:val="sr-Cyrl-RS" w:eastAsia="sr-Latn-CS"/>
        </w:rPr>
      </w:pPr>
      <w:r>
        <w:rPr>
          <w:rFonts w:ascii="Arial" w:eastAsia="Calibri" w:hAnsi="Arial" w:cs="Arial"/>
          <w:b w:val="0"/>
          <w:noProof/>
          <w:color w:val="000000"/>
          <w:sz w:val="22"/>
          <w:lang w:val="sr-Cyrl-RS" w:eastAsia="sr-Latn-CS"/>
        </w:rPr>
        <w:t xml:space="preserve">      </w:t>
      </w:r>
      <w:r w:rsidR="001B106C" w:rsidRPr="001B106C">
        <w:rPr>
          <w:rFonts w:ascii="Arial" w:eastAsia="Calibri" w:hAnsi="Arial" w:cs="Arial"/>
          <w:b w:val="0"/>
          <w:noProof/>
          <w:color w:val="000000"/>
          <w:sz w:val="22"/>
          <w:lang w:val="sr-Cyrl-RS" w:eastAsia="sr-Latn-CS"/>
        </w:rPr>
        <w:t xml:space="preserve">- Донације од међународних организација - извор 06; </w:t>
      </w:r>
    </w:p>
    <w:p w14:paraId="58E97001" w14:textId="370C4063" w:rsidR="001B106C" w:rsidRPr="001B106C" w:rsidRDefault="00E04FB6" w:rsidP="001B106C">
      <w:pPr>
        <w:autoSpaceDE w:val="0"/>
        <w:autoSpaceDN w:val="0"/>
        <w:adjustRightInd w:val="0"/>
        <w:spacing w:line="240" w:lineRule="auto"/>
        <w:jc w:val="both"/>
        <w:rPr>
          <w:rFonts w:ascii="Arial" w:eastAsia="Calibri" w:hAnsi="Arial" w:cs="Arial"/>
          <w:b w:val="0"/>
          <w:noProof/>
          <w:color w:val="000000"/>
          <w:sz w:val="22"/>
          <w:lang w:val="sr-Cyrl-RS" w:eastAsia="sr-Latn-CS"/>
        </w:rPr>
      </w:pPr>
      <w:r>
        <w:rPr>
          <w:rFonts w:ascii="Arial" w:eastAsia="Calibri" w:hAnsi="Arial" w:cs="Arial"/>
          <w:b w:val="0"/>
          <w:noProof/>
          <w:color w:val="000000"/>
          <w:sz w:val="22"/>
          <w:lang w:val="sr-Cyrl-RS" w:eastAsia="sr-Latn-CS"/>
        </w:rPr>
        <w:t xml:space="preserve">      </w:t>
      </w:r>
      <w:r w:rsidR="001B106C" w:rsidRPr="001B106C">
        <w:rPr>
          <w:rFonts w:ascii="Arial" w:eastAsia="Calibri" w:hAnsi="Arial" w:cs="Arial"/>
          <w:b w:val="0"/>
          <w:noProof/>
          <w:color w:val="000000"/>
          <w:sz w:val="22"/>
          <w:lang w:val="sr-Cyrl-RS" w:eastAsia="sr-Latn-CS"/>
        </w:rPr>
        <w:t xml:space="preserve">- Трансфере од других нивоа власти - извор 07; </w:t>
      </w:r>
    </w:p>
    <w:p w14:paraId="0E7AA99D" w14:textId="4F485009" w:rsidR="001B106C" w:rsidRPr="001B106C" w:rsidRDefault="00E04FB6" w:rsidP="001B106C">
      <w:pPr>
        <w:autoSpaceDE w:val="0"/>
        <w:autoSpaceDN w:val="0"/>
        <w:adjustRightInd w:val="0"/>
        <w:spacing w:line="240" w:lineRule="auto"/>
        <w:jc w:val="both"/>
        <w:rPr>
          <w:rFonts w:ascii="Arial" w:eastAsia="Calibri" w:hAnsi="Arial" w:cs="Arial"/>
          <w:b w:val="0"/>
          <w:noProof/>
          <w:color w:val="000000"/>
          <w:sz w:val="22"/>
          <w:lang w:val="sr-Cyrl-RS" w:eastAsia="sr-Latn-CS"/>
        </w:rPr>
      </w:pPr>
      <w:r>
        <w:rPr>
          <w:rFonts w:ascii="Arial" w:eastAsia="Calibri" w:hAnsi="Arial" w:cs="Arial"/>
          <w:b w:val="0"/>
          <w:noProof/>
          <w:color w:val="000000"/>
          <w:sz w:val="22"/>
          <w:lang w:val="sr-Cyrl-RS" w:eastAsia="sr-Latn-CS"/>
        </w:rPr>
        <w:t xml:space="preserve">      </w:t>
      </w:r>
      <w:r w:rsidR="001B106C" w:rsidRPr="001B106C">
        <w:rPr>
          <w:rFonts w:ascii="Arial" w:eastAsia="Calibri" w:hAnsi="Arial" w:cs="Arial"/>
          <w:b w:val="0"/>
          <w:noProof/>
          <w:color w:val="000000"/>
          <w:sz w:val="22"/>
          <w:lang w:val="sr-Cyrl-RS" w:eastAsia="sr-Latn-CS"/>
        </w:rPr>
        <w:t>- Добровољне трансфере од физичких и правних лица - извор 08.</w:t>
      </w:r>
    </w:p>
    <w:p w14:paraId="12C997F2" w14:textId="77777777" w:rsidR="001B106C" w:rsidRPr="001B106C" w:rsidRDefault="001B106C" w:rsidP="001B106C">
      <w:pPr>
        <w:spacing w:before="140" w:after="140" w:line="240" w:lineRule="auto"/>
        <w:jc w:val="both"/>
        <w:rPr>
          <w:rFonts w:ascii="Arial" w:eastAsia="Times New Roman" w:hAnsi="Arial" w:cs="Arial"/>
          <w:b w:val="0"/>
          <w:noProof/>
          <w:color w:val="auto"/>
          <w:sz w:val="22"/>
          <w:lang w:val="sr-Cyrl-RS" w:eastAsia="sr-Latn-CS"/>
        </w:rPr>
      </w:pPr>
      <w:r w:rsidRPr="001B106C">
        <w:rPr>
          <w:rFonts w:ascii="Arial" w:eastAsia="Calibri" w:hAnsi="Arial" w:cs="Arial"/>
          <w:b w:val="0"/>
          <w:noProof/>
          <w:color w:val="auto"/>
          <w:sz w:val="22"/>
          <w:lang w:val="sr-Cyrl-RS" w:eastAsia="sr-Latn-CS"/>
        </w:rPr>
        <w:t xml:space="preserve">Предметни извори финансирања су представљени </w:t>
      </w:r>
      <w:r w:rsidRPr="001B106C">
        <w:rPr>
          <w:rFonts w:ascii="Arial" w:eastAsia="Times New Roman" w:hAnsi="Arial" w:cs="Arial"/>
          <w:b w:val="0"/>
          <w:noProof/>
          <w:color w:val="auto"/>
          <w:sz w:val="22"/>
          <w:lang w:val="sr-Cyrl-RS" w:eastAsia="sr-Latn-CS"/>
        </w:rPr>
        <w:t>у табели која следи:</w:t>
      </w:r>
    </w:p>
    <w:tbl>
      <w:tblPr>
        <w:tblW w:w="5009"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7"/>
        <w:gridCol w:w="5447"/>
        <w:gridCol w:w="2102"/>
      </w:tblGrid>
      <w:tr w:rsidR="001B106C" w:rsidRPr="001B106C" w14:paraId="72884560" w14:textId="77777777" w:rsidTr="00E04FB6">
        <w:tc>
          <w:tcPr>
            <w:tcW w:w="841" w:type="pct"/>
            <w:shd w:val="clear" w:color="auto" w:fill="278079" w:themeFill="accent6" w:themeFillShade="BF"/>
            <w:vAlign w:val="center"/>
          </w:tcPr>
          <w:p w14:paraId="5AD6E353" w14:textId="77777777" w:rsidR="001B106C" w:rsidRPr="001B106C" w:rsidRDefault="001B106C" w:rsidP="00E04FB6">
            <w:pPr>
              <w:spacing w:line="240" w:lineRule="auto"/>
              <w:jc w:val="center"/>
              <w:rPr>
                <w:rFonts w:ascii="Arial" w:eastAsia="Times New Roman" w:hAnsi="Arial" w:cs="Arial"/>
                <w:b w:val="0"/>
                <w:noProof/>
                <w:color w:val="FFFFFF" w:themeColor="background1"/>
                <w:sz w:val="22"/>
                <w:lang w:val="sr-Cyrl-RS" w:eastAsia="sr-Latn-CS"/>
              </w:rPr>
            </w:pPr>
            <w:r w:rsidRPr="001B106C">
              <w:rPr>
                <w:rFonts w:ascii="Arial" w:eastAsia="Times New Roman" w:hAnsi="Arial" w:cs="Arial"/>
                <w:b w:val="0"/>
                <w:noProof/>
                <w:color w:val="FFFFFF" w:themeColor="background1"/>
                <w:sz w:val="22"/>
                <w:lang w:val="sr-Cyrl-RS" w:eastAsia="sr-Latn-CS"/>
              </w:rPr>
              <w:t>Ознака активности</w:t>
            </w:r>
          </w:p>
        </w:tc>
        <w:tc>
          <w:tcPr>
            <w:tcW w:w="3001" w:type="pct"/>
            <w:shd w:val="clear" w:color="auto" w:fill="278079" w:themeFill="accent6" w:themeFillShade="BF"/>
            <w:vAlign w:val="center"/>
          </w:tcPr>
          <w:p w14:paraId="00DBBAC7" w14:textId="77777777" w:rsidR="001B106C" w:rsidRPr="001B106C" w:rsidRDefault="001B106C" w:rsidP="00E04FB6">
            <w:pPr>
              <w:spacing w:line="240" w:lineRule="auto"/>
              <w:jc w:val="center"/>
              <w:rPr>
                <w:rFonts w:ascii="Arial" w:eastAsia="Times New Roman" w:hAnsi="Arial" w:cs="Arial"/>
                <w:b w:val="0"/>
                <w:noProof/>
                <w:color w:val="FFFFFF" w:themeColor="background1"/>
                <w:sz w:val="22"/>
                <w:lang w:val="sr-Cyrl-RS" w:eastAsia="sr-Latn-CS"/>
              </w:rPr>
            </w:pPr>
            <w:r w:rsidRPr="001B106C">
              <w:rPr>
                <w:rFonts w:ascii="Arial" w:eastAsia="Times New Roman" w:hAnsi="Arial" w:cs="Arial"/>
                <w:b w:val="0"/>
                <w:noProof/>
                <w:color w:val="FFFFFF" w:themeColor="background1"/>
                <w:sz w:val="22"/>
                <w:lang w:val="sr-Cyrl-RS" w:eastAsia="sr-Latn-CS"/>
              </w:rPr>
              <w:t>Активност</w:t>
            </w:r>
          </w:p>
        </w:tc>
        <w:tc>
          <w:tcPr>
            <w:tcW w:w="1158" w:type="pct"/>
            <w:shd w:val="clear" w:color="auto" w:fill="278079" w:themeFill="accent6" w:themeFillShade="BF"/>
            <w:vAlign w:val="center"/>
          </w:tcPr>
          <w:p w14:paraId="08990CAF" w14:textId="21E9E382" w:rsidR="001B106C" w:rsidRPr="001B106C" w:rsidRDefault="001B106C" w:rsidP="00E04FB6">
            <w:pPr>
              <w:spacing w:line="240" w:lineRule="auto"/>
              <w:jc w:val="center"/>
              <w:rPr>
                <w:rFonts w:ascii="Arial" w:eastAsia="Times New Roman" w:hAnsi="Arial" w:cs="Arial"/>
                <w:b w:val="0"/>
                <w:noProof/>
                <w:color w:val="FFFFFF" w:themeColor="background1"/>
                <w:sz w:val="22"/>
                <w:lang w:val="sr-Cyrl-RS" w:eastAsia="sr-Latn-CS"/>
              </w:rPr>
            </w:pPr>
            <w:r w:rsidRPr="001B106C">
              <w:rPr>
                <w:rFonts w:ascii="Arial" w:eastAsia="Times New Roman" w:hAnsi="Arial" w:cs="Arial"/>
                <w:b w:val="0"/>
                <w:noProof/>
                <w:color w:val="FFFFFF" w:themeColor="background1"/>
                <w:sz w:val="22"/>
                <w:lang w:val="sr-Cyrl-RS" w:eastAsia="sr-Latn-CS"/>
              </w:rPr>
              <w:t>Укупна средства 2025 – 2027</w:t>
            </w:r>
            <w:r w:rsidR="00E04FB6">
              <w:rPr>
                <w:rFonts w:ascii="Arial" w:eastAsia="Times New Roman" w:hAnsi="Arial" w:cs="Arial"/>
                <w:b w:val="0"/>
                <w:noProof/>
                <w:color w:val="FFFFFF" w:themeColor="background1"/>
                <w:sz w:val="22"/>
                <w:lang w:val="sr-Cyrl-RS" w:eastAsia="sr-Latn-CS"/>
              </w:rPr>
              <w:t>.</w:t>
            </w:r>
            <w:r w:rsidRPr="001B106C">
              <w:rPr>
                <w:rFonts w:ascii="Arial" w:eastAsia="Times New Roman" w:hAnsi="Arial" w:cs="Arial"/>
                <w:b w:val="0"/>
                <w:noProof/>
                <w:color w:val="FFFFFF" w:themeColor="background1"/>
                <w:sz w:val="22"/>
                <w:lang w:val="sr-Cyrl-RS" w:eastAsia="sr-Latn-CS"/>
              </w:rPr>
              <w:t xml:space="preserve"> (РСД)</w:t>
            </w:r>
          </w:p>
        </w:tc>
      </w:tr>
      <w:tr w:rsidR="001B106C" w:rsidRPr="001B106C" w14:paraId="08B678B4" w14:textId="77777777" w:rsidTr="001B106C">
        <w:trPr>
          <w:trHeight w:val="377"/>
        </w:trPr>
        <w:tc>
          <w:tcPr>
            <w:tcW w:w="5000" w:type="pct"/>
            <w:gridSpan w:val="3"/>
            <w:shd w:val="clear" w:color="auto" w:fill="EDEDED"/>
            <w:vAlign w:val="center"/>
          </w:tcPr>
          <w:p w14:paraId="70DA7B3B" w14:textId="77777777" w:rsidR="001B106C" w:rsidRPr="001B106C" w:rsidRDefault="001B106C" w:rsidP="001B106C">
            <w:pPr>
              <w:spacing w:line="240" w:lineRule="auto"/>
              <w:rPr>
                <w:rFonts w:ascii="Arial" w:eastAsia="Times New Roman" w:hAnsi="Arial" w:cs="Arial"/>
                <w:b w:val="0"/>
                <w:noProof/>
                <w:color w:val="auto"/>
                <w:sz w:val="22"/>
                <w:lang w:val="sr-Cyrl-RS" w:eastAsia="sr-Latn-CS"/>
              </w:rPr>
            </w:pPr>
            <w:r w:rsidRPr="001B106C">
              <w:rPr>
                <w:rFonts w:ascii="Arial" w:eastAsia="Times New Roman" w:hAnsi="Arial" w:cs="Arial"/>
                <w:noProof/>
                <w:color w:val="auto"/>
                <w:sz w:val="22"/>
                <w:lang w:val="sr-Cyrl-RS" w:eastAsia="sr-Latn-CS"/>
              </w:rPr>
              <w:t xml:space="preserve">МЕРА 1.2.  </w:t>
            </w:r>
            <w:r w:rsidRPr="001B106C">
              <w:rPr>
                <w:rFonts w:ascii="Arial" w:eastAsia="Times New Roman" w:hAnsi="Arial" w:cs="Arial"/>
                <w:bCs/>
                <w:noProof/>
                <w:color w:val="auto"/>
                <w:sz w:val="22"/>
                <w:lang w:val="sr-Cyrl-RS" w:eastAsia="sr-Latn-CS"/>
              </w:rPr>
              <w:t>Повећати бројност деце ромске националности која похађају и завршавају основно образовање уз смањење отежавајућих фактора који утичу на редовност похађања наставе</w:t>
            </w:r>
          </w:p>
        </w:tc>
      </w:tr>
      <w:tr w:rsidR="001B106C" w:rsidRPr="001B106C" w14:paraId="4DD3A46B" w14:textId="77777777" w:rsidTr="00E716E6">
        <w:trPr>
          <w:trHeight w:val="377"/>
        </w:trPr>
        <w:tc>
          <w:tcPr>
            <w:tcW w:w="841" w:type="pct"/>
            <w:vAlign w:val="center"/>
          </w:tcPr>
          <w:p w14:paraId="5B414504" w14:textId="77777777" w:rsidR="001B106C" w:rsidRPr="001B106C" w:rsidRDefault="001B106C" w:rsidP="001B106C">
            <w:pPr>
              <w:spacing w:line="240" w:lineRule="auto"/>
              <w:jc w:val="center"/>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1.2.4</w:t>
            </w:r>
          </w:p>
        </w:tc>
        <w:tc>
          <w:tcPr>
            <w:tcW w:w="3001" w:type="pct"/>
            <w:vAlign w:val="center"/>
          </w:tcPr>
          <w:p w14:paraId="72018A0F" w14:textId="77777777" w:rsidR="001B106C" w:rsidRPr="001B106C" w:rsidRDefault="001B106C" w:rsidP="001B106C">
            <w:pPr>
              <w:spacing w:before="60" w:after="60" w:line="240" w:lineRule="auto"/>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Допунски рад са децом ромске националности кроз вршњачку едукацију</w:t>
            </w:r>
          </w:p>
        </w:tc>
        <w:tc>
          <w:tcPr>
            <w:tcW w:w="1158" w:type="pct"/>
            <w:vAlign w:val="center"/>
          </w:tcPr>
          <w:p w14:paraId="401A58F6" w14:textId="77777777" w:rsidR="001B106C" w:rsidRPr="001B106C" w:rsidRDefault="001B106C" w:rsidP="00E04FB6">
            <w:pPr>
              <w:tabs>
                <w:tab w:val="left" w:pos="301"/>
              </w:tabs>
              <w:spacing w:line="240" w:lineRule="auto"/>
              <w:jc w:val="center"/>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540.000,00</w:t>
            </w:r>
          </w:p>
        </w:tc>
      </w:tr>
      <w:tr w:rsidR="001B106C" w:rsidRPr="001B106C" w14:paraId="7352AE3B" w14:textId="77777777" w:rsidTr="001B106C">
        <w:trPr>
          <w:trHeight w:val="377"/>
        </w:trPr>
        <w:tc>
          <w:tcPr>
            <w:tcW w:w="5000" w:type="pct"/>
            <w:gridSpan w:val="3"/>
            <w:shd w:val="clear" w:color="auto" w:fill="EDEDED"/>
            <w:vAlign w:val="center"/>
          </w:tcPr>
          <w:p w14:paraId="4B57688C" w14:textId="77777777" w:rsidR="001B106C" w:rsidRPr="001B106C" w:rsidRDefault="001B106C" w:rsidP="001B106C">
            <w:pPr>
              <w:spacing w:line="240" w:lineRule="auto"/>
              <w:rPr>
                <w:rFonts w:ascii="Arial" w:eastAsia="Times New Roman" w:hAnsi="Arial" w:cs="Arial"/>
                <w:b w:val="0"/>
                <w:noProof/>
                <w:color w:val="auto"/>
                <w:sz w:val="22"/>
                <w:lang w:val="sr-Cyrl-RS" w:eastAsia="sr-Latn-CS"/>
              </w:rPr>
            </w:pPr>
            <w:r w:rsidRPr="001B106C">
              <w:rPr>
                <w:rFonts w:ascii="Arial" w:eastAsia="Times New Roman" w:hAnsi="Arial" w:cs="Arial"/>
                <w:noProof/>
                <w:color w:val="auto"/>
                <w:sz w:val="22"/>
                <w:lang w:val="sr-Cyrl-RS" w:eastAsia="sr-Latn-CS"/>
              </w:rPr>
              <w:t xml:space="preserve">МЕРА 2.1: </w:t>
            </w:r>
            <w:r w:rsidRPr="001B106C">
              <w:rPr>
                <w:rFonts w:ascii="Arial" w:eastAsia="Calibri" w:hAnsi="Arial" w:cs="Arial"/>
                <w:b w:val="0"/>
                <w:bCs/>
                <w:noProof/>
                <w:color w:val="auto"/>
                <w:sz w:val="22"/>
                <w:lang w:val="sr-Cyrl-RS" w:eastAsia="sr-Latn-CS"/>
              </w:rPr>
              <w:t xml:space="preserve"> </w:t>
            </w:r>
            <w:r w:rsidRPr="001B106C">
              <w:rPr>
                <w:rFonts w:ascii="Arial" w:eastAsia="Times New Roman" w:hAnsi="Arial" w:cs="Arial"/>
                <w:b w:val="0"/>
                <w:noProof/>
                <w:color w:val="auto"/>
                <w:sz w:val="22"/>
                <w:lang w:val="sr-Cyrl-RS" w:eastAsia="sr-Latn-CS"/>
              </w:rPr>
              <w:t xml:space="preserve"> </w:t>
            </w:r>
            <w:r w:rsidRPr="001B106C">
              <w:rPr>
                <w:rFonts w:ascii="Arial" w:eastAsia="Times New Roman" w:hAnsi="Arial" w:cs="Arial"/>
                <w:noProof/>
                <w:color w:val="auto"/>
                <w:sz w:val="22"/>
                <w:lang w:val="sr-Cyrl-RS" w:eastAsia="sr-Latn-CS"/>
              </w:rPr>
              <w:t>Програми преквалификација и доквалификација са циљем усклађивања компентенција са реалним потребама тржишта рада</w:t>
            </w:r>
          </w:p>
        </w:tc>
      </w:tr>
      <w:tr w:rsidR="001B106C" w:rsidRPr="001B106C" w14:paraId="4AB71E2E" w14:textId="77777777" w:rsidTr="00E716E6">
        <w:trPr>
          <w:trHeight w:val="377"/>
        </w:trPr>
        <w:tc>
          <w:tcPr>
            <w:tcW w:w="841" w:type="pct"/>
            <w:vAlign w:val="center"/>
          </w:tcPr>
          <w:p w14:paraId="45F2F270" w14:textId="77777777" w:rsidR="001B106C" w:rsidRPr="001B106C" w:rsidRDefault="001B106C" w:rsidP="00E04FB6">
            <w:pPr>
              <w:spacing w:line="240" w:lineRule="auto"/>
              <w:jc w:val="center"/>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2.1.1</w:t>
            </w:r>
          </w:p>
        </w:tc>
        <w:tc>
          <w:tcPr>
            <w:tcW w:w="3001" w:type="pct"/>
            <w:vAlign w:val="center"/>
          </w:tcPr>
          <w:p w14:paraId="144B86D6" w14:textId="77777777" w:rsidR="001B106C" w:rsidRPr="001B106C" w:rsidRDefault="001B106C" w:rsidP="001B106C">
            <w:pPr>
              <w:spacing w:line="240" w:lineRule="auto"/>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 xml:space="preserve">Обуке за дефицитарна занимања на тржишту рада </w:t>
            </w:r>
          </w:p>
        </w:tc>
        <w:tc>
          <w:tcPr>
            <w:tcW w:w="1158" w:type="pct"/>
            <w:vAlign w:val="center"/>
          </w:tcPr>
          <w:p w14:paraId="3080728B" w14:textId="7D5AD261" w:rsidR="001B106C" w:rsidRPr="001B106C" w:rsidRDefault="001B106C" w:rsidP="00E04FB6">
            <w:pPr>
              <w:spacing w:line="240" w:lineRule="auto"/>
              <w:jc w:val="center"/>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600.000,00</w:t>
            </w:r>
          </w:p>
        </w:tc>
      </w:tr>
      <w:tr w:rsidR="001B106C" w:rsidRPr="001B106C" w14:paraId="1C2C69DF" w14:textId="77777777" w:rsidTr="001B106C">
        <w:tc>
          <w:tcPr>
            <w:tcW w:w="5000" w:type="pct"/>
            <w:gridSpan w:val="3"/>
            <w:shd w:val="clear" w:color="auto" w:fill="EDEDED"/>
            <w:vAlign w:val="center"/>
          </w:tcPr>
          <w:p w14:paraId="6E0DA2D3" w14:textId="77777777" w:rsidR="001B106C" w:rsidRPr="001B106C" w:rsidRDefault="001B106C" w:rsidP="001B106C">
            <w:pPr>
              <w:spacing w:line="240" w:lineRule="auto"/>
              <w:rPr>
                <w:rFonts w:ascii="Arial" w:eastAsia="Times New Roman" w:hAnsi="Arial" w:cs="Arial"/>
                <w:b w:val="0"/>
                <w:noProof/>
                <w:color w:val="auto"/>
                <w:sz w:val="22"/>
                <w:lang w:val="sr-Cyrl-RS" w:eastAsia="sr-Latn-CS"/>
              </w:rPr>
            </w:pPr>
            <w:r w:rsidRPr="001B106C">
              <w:rPr>
                <w:rFonts w:ascii="Arial" w:eastAsia="Times New Roman" w:hAnsi="Arial" w:cs="Arial"/>
                <w:noProof/>
                <w:color w:val="auto"/>
                <w:sz w:val="22"/>
                <w:lang w:val="sr-Cyrl-RS" w:eastAsia="sr-Latn-CS"/>
              </w:rPr>
              <w:t xml:space="preserve">МЕРА 2.2:  </w:t>
            </w:r>
            <w:r w:rsidRPr="001B106C">
              <w:rPr>
                <w:rFonts w:ascii="Arial" w:eastAsia="Calibri" w:hAnsi="Arial" w:cs="Arial"/>
                <w:b w:val="0"/>
                <w:bCs/>
                <w:noProof/>
                <w:color w:val="auto"/>
                <w:sz w:val="22"/>
                <w:lang w:val="sr-Cyrl-RS" w:eastAsia="sr-Latn-CS"/>
              </w:rPr>
              <w:t xml:space="preserve"> </w:t>
            </w:r>
            <w:r w:rsidRPr="001B106C">
              <w:rPr>
                <w:rFonts w:ascii="Arial" w:eastAsia="Times New Roman" w:hAnsi="Arial" w:cs="Arial"/>
                <w:b w:val="0"/>
                <w:noProof/>
                <w:color w:val="auto"/>
                <w:sz w:val="22"/>
                <w:lang w:val="sr-Cyrl-RS" w:eastAsia="sr-Latn-CS"/>
              </w:rPr>
              <w:t xml:space="preserve"> </w:t>
            </w:r>
            <w:r w:rsidRPr="001B106C">
              <w:rPr>
                <w:rFonts w:ascii="Arial" w:eastAsia="Times New Roman" w:hAnsi="Arial" w:cs="Arial"/>
                <w:noProof/>
                <w:color w:val="auto"/>
                <w:sz w:val="22"/>
                <w:lang w:val="sr-Cyrl-RS" w:eastAsia="sr-Latn-CS"/>
              </w:rPr>
              <w:t>Укључивање Рома у мере активне политике запошљавања које спроводи НСЗ</w:t>
            </w:r>
          </w:p>
        </w:tc>
      </w:tr>
      <w:tr w:rsidR="001B106C" w:rsidRPr="001B106C" w14:paraId="6BCCE4A2" w14:textId="77777777" w:rsidTr="00E716E6">
        <w:tc>
          <w:tcPr>
            <w:tcW w:w="841" w:type="pct"/>
            <w:vAlign w:val="center"/>
          </w:tcPr>
          <w:p w14:paraId="6EE6552B" w14:textId="77777777" w:rsidR="001B106C" w:rsidRPr="001B106C" w:rsidRDefault="001B106C" w:rsidP="00E04FB6">
            <w:pPr>
              <w:spacing w:line="240" w:lineRule="auto"/>
              <w:jc w:val="center"/>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2.2.1</w:t>
            </w:r>
          </w:p>
        </w:tc>
        <w:tc>
          <w:tcPr>
            <w:tcW w:w="3001" w:type="pct"/>
            <w:vAlign w:val="center"/>
          </w:tcPr>
          <w:p w14:paraId="155E4590" w14:textId="6A057467" w:rsidR="001B106C" w:rsidRPr="001B106C" w:rsidRDefault="001B106C" w:rsidP="001B106C">
            <w:pPr>
              <w:spacing w:line="240" w:lineRule="auto"/>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 xml:space="preserve">Субвенције послодавцима за теже запошљива лица </w:t>
            </w:r>
          </w:p>
        </w:tc>
        <w:tc>
          <w:tcPr>
            <w:tcW w:w="1158" w:type="pct"/>
            <w:vAlign w:val="center"/>
          </w:tcPr>
          <w:p w14:paraId="5C9F715D" w14:textId="77777777" w:rsidR="001B106C" w:rsidRPr="001B106C" w:rsidRDefault="001B106C" w:rsidP="001B106C">
            <w:pPr>
              <w:spacing w:line="240" w:lineRule="auto"/>
              <w:jc w:val="center"/>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750.000,00</w:t>
            </w:r>
          </w:p>
        </w:tc>
      </w:tr>
      <w:tr w:rsidR="001B106C" w:rsidRPr="001B106C" w14:paraId="76ADA337" w14:textId="77777777" w:rsidTr="00E716E6">
        <w:tc>
          <w:tcPr>
            <w:tcW w:w="841" w:type="pct"/>
            <w:vAlign w:val="center"/>
          </w:tcPr>
          <w:p w14:paraId="2E6C119D" w14:textId="77777777" w:rsidR="001B106C" w:rsidRPr="001B106C" w:rsidRDefault="001B106C" w:rsidP="00E04FB6">
            <w:pPr>
              <w:spacing w:line="240" w:lineRule="auto"/>
              <w:jc w:val="center"/>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2.2.2.</w:t>
            </w:r>
          </w:p>
        </w:tc>
        <w:tc>
          <w:tcPr>
            <w:tcW w:w="3001" w:type="pct"/>
          </w:tcPr>
          <w:p w14:paraId="02EC8A22" w14:textId="6E4F902C" w:rsidR="001B106C" w:rsidRPr="001B106C" w:rsidRDefault="001B106C" w:rsidP="001B106C">
            <w:pPr>
              <w:spacing w:line="240" w:lineRule="auto"/>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Пројекат подршке ромском предузетништву (обука за одређена занимања са опремом за почетак пословања)</w:t>
            </w:r>
          </w:p>
        </w:tc>
        <w:tc>
          <w:tcPr>
            <w:tcW w:w="1158" w:type="pct"/>
            <w:vAlign w:val="center"/>
          </w:tcPr>
          <w:p w14:paraId="477BE283" w14:textId="77777777" w:rsidR="001B106C" w:rsidRPr="001B106C" w:rsidRDefault="001B106C" w:rsidP="001B106C">
            <w:pPr>
              <w:spacing w:line="240" w:lineRule="auto"/>
              <w:jc w:val="center"/>
              <w:rPr>
                <w:rFonts w:ascii="Arial" w:eastAsia="Times New Roman" w:hAnsi="Arial" w:cs="Arial"/>
                <w:noProof/>
                <w:color w:val="auto"/>
                <w:sz w:val="22"/>
                <w:lang w:val="sr-Cyrl-RS" w:eastAsia="sr-Latn-CS"/>
              </w:rPr>
            </w:pPr>
            <w:r w:rsidRPr="001B106C">
              <w:rPr>
                <w:rFonts w:ascii="Arial" w:eastAsia="Times New Roman" w:hAnsi="Arial" w:cs="Arial"/>
                <w:b w:val="0"/>
                <w:noProof/>
                <w:color w:val="auto"/>
                <w:sz w:val="22"/>
                <w:lang w:val="sr-Cyrl-RS" w:eastAsia="sr-Latn-CS"/>
              </w:rPr>
              <w:t>3.002.625,00</w:t>
            </w:r>
          </w:p>
        </w:tc>
      </w:tr>
      <w:tr w:rsidR="001B106C" w:rsidRPr="001B106C" w14:paraId="3652D369" w14:textId="77777777" w:rsidTr="00E716E6">
        <w:tc>
          <w:tcPr>
            <w:tcW w:w="841" w:type="pct"/>
            <w:vAlign w:val="center"/>
          </w:tcPr>
          <w:p w14:paraId="7E5B6DD6" w14:textId="77777777" w:rsidR="001B106C" w:rsidRPr="001B106C" w:rsidRDefault="001B106C" w:rsidP="00E04FB6">
            <w:pPr>
              <w:spacing w:line="240" w:lineRule="auto"/>
              <w:jc w:val="center"/>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2.2.3</w:t>
            </w:r>
          </w:p>
        </w:tc>
        <w:tc>
          <w:tcPr>
            <w:tcW w:w="3001" w:type="pct"/>
          </w:tcPr>
          <w:p w14:paraId="1491AA7F" w14:textId="77777777" w:rsidR="001B106C" w:rsidRPr="001B106C" w:rsidRDefault="001B106C" w:rsidP="001B106C">
            <w:pPr>
              <w:spacing w:line="240" w:lineRule="auto"/>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 xml:space="preserve">Програм стручне праксе НСЗ </w:t>
            </w:r>
          </w:p>
        </w:tc>
        <w:tc>
          <w:tcPr>
            <w:tcW w:w="1158" w:type="pct"/>
            <w:vAlign w:val="center"/>
          </w:tcPr>
          <w:p w14:paraId="33469870" w14:textId="77777777" w:rsidR="001B106C" w:rsidRPr="001B106C" w:rsidRDefault="001B106C" w:rsidP="001B106C">
            <w:pPr>
              <w:spacing w:line="240" w:lineRule="auto"/>
              <w:jc w:val="center"/>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1.680.000,00</w:t>
            </w:r>
          </w:p>
        </w:tc>
      </w:tr>
      <w:tr w:rsidR="001B106C" w:rsidRPr="001B106C" w14:paraId="16951BDC" w14:textId="77777777" w:rsidTr="00E716E6">
        <w:tc>
          <w:tcPr>
            <w:tcW w:w="841" w:type="pct"/>
            <w:vAlign w:val="center"/>
          </w:tcPr>
          <w:p w14:paraId="22852B01" w14:textId="77777777" w:rsidR="001B106C" w:rsidRPr="001B106C" w:rsidRDefault="001B106C" w:rsidP="00E04FB6">
            <w:pPr>
              <w:spacing w:line="240" w:lineRule="auto"/>
              <w:jc w:val="center"/>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2.2.4</w:t>
            </w:r>
          </w:p>
        </w:tc>
        <w:tc>
          <w:tcPr>
            <w:tcW w:w="3001" w:type="pct"/>
          </w:tcPr>
          <w:p w14:paraId="69CF8041" w14:textId="77777777" w:rsidR="001B106C" w:rsidRPr="001B106C" w:rsidRDefault="001B106C" w:rsidP="001B106C">
            <w:pPr>
              <w:spacing w:line="240" w:lineRule="auto"/>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 xml:space="preserve">Програм РЕФ-а – стручна пракса </w:t>
            </w:r>
          </w:p>
        </w:tc>
        <w:tc>
          <w:tcPr>
            <w:tcW w:w="1158" w:type="pct"/>
            <w:vAlign w:val="center"/>
          </w:tcPr>
          <w:p w14:paraId="587834F9" w14:textId="77777777" w:rsidR="001B106C" w:rsidRPr="001B106C" w:rsidRDefault="001B106C" w:rsidP="001B106C">
            <w:pPr>
              <w:spacing w:line="240" w:lineRule="auto"/>
              <w:jc w:val="center"/>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738.000,00</w:t>
            </w:r>
          </w:p>
        </w:tc>
      </w:tr>
      <w:tr w:rsidR="001B106C" w:rsidRPr="001B106C" w14:paraId="3AE7C0C2" w14:textId="77777777" w:rsidTr="001B106C">
        <w:tc>
          <w:tcPr>
            <w:tcW w:w="5000" w:type="pct"/>
            <w:gridSpan w:val="3"/>
            <w:shd w:val="clear" w:color="auto" w:fill="EDEDED"/>
            <w:vAlign w:val="center"/>
          </w:tcPr>
          <w:p w14:paraId="715A93DF" w14:textId="77777777" w:rsidR="001B106C" w:rsidRPr="001B106C" w:rsidRDefault="001B106C" w:rsidP="001B106C">
            <w:pPr>
              <w:spacing w:line="240" w:lineRule="auto"/>
              <w:rPr>
                <w:rFonts w:ascii="Arial" w:eastAsia="Times New Roman" w:hAnsi="Arial" w:cs="Arial"/>
                <w:b w:val="0"/>
                <w:noProof/>
                <w:color w:val="auto"/>
                <w:sz w:val="22"/>
                <w:lang w:val="sr-Cyrl-RS" w:eastAsia="sr-Latn-CS"/>
              </w:rPr>
            </w:pPr>
            <w:r w:rsidRPr="001B106C">
              <w:rPr>
                <w:rFonts w:ascii="Arial" w:eastAsia="Times New Roman" w:hAnsi="Arial" w:cs="Arial"/>
                <w:noProof/>
                <w:color w:val="auto"/>
                <w:sz w:val="22"/>
                <w:lang w:val="sr-Cyrl-RS" w:eastAsia="sr-Latn-CS"/>
              </w:rPr>
              <w:t xml:space="preserve">МЕРА 2.3:  </w:t>
            </w:r>
            <w:r w:rsidRPr="001B106C">
              <w:rPr>
                <w:rFonts w:ascii="Arial" w:eastAsia="Calibri" w:hAnsi="Arial" w:cs="Arial"/>
                <w:b w:val="0"/>
                <w:bCs/>
                <w:noProof/>
                <w:color w:val="auto"/>
                <w:sz w:val="22"/>
                <w:lang w:val="sr-Cyrl-RS" w:eastAsia="sr-Latn-CS"/>
              </w:rPr>
              <w:t xml:space="preserve"> </w:t>
            </w:r>
            <w:r w:rsidRPr="001B106C">
              <w:rPr>
                <w:rFonts w:ascii="Arial" w:eastAsia="Times New Roman" w:hAnsi="Arial" w:cs="Arial"/>
                <w:b w:val="0"/>
                <w:noProof/>
                <w:color w:val="auto"/>
                <w:sz w:val="22"/>
                <w:lang w:val="sr-Cyrl-RS" w:eastAsia="sr-Latn-CS"/>
              </w:rPr>
              <w:t xml:space="preserve"> </w:t>
            </w:r>
            <w:r w:rsidRPr="001B106C">
              <w:rPr>
                <w:rFonts w:ascii="Arial" w:eastAsia="Times New Roman" w:hAnsi="Arial" w:cs="Arial"/>
                <w:noProof/>
                <w:color w:val="auto"/>
                <w:sz w:val="22"/>
                <w:lang w:val="sr-Cyrl-RS" w:eastAsia="sr-Latn-CS"/>
              </w:rPr>
              <w:t>Подршка почетку пословања и додела субвенција у пољопривреди</w:t>
            </w:r>
          </w:p>
        </w:tc>
      </w:tr>
      <w:tr w:rsidR="001B106C" w:rsidRPr="001B106C" w14:paraId="05BFAA09" w14:textId="77777777" w:rsidTr="00E716E6">
        <w:tc>
          <w:tcPr>
            <w:tcW w:w="841" w:type="pct"/>
            <w:vAlign w:val="center"/>
          </w:tcPr>
          <w:p w14:paraId="67DA97EF" w14:textId="77777777" w:rsidR="001B106C" w:rsidRPr="001B106C" w:rsidRDefault="001B106C" w:rsidP="001B106C">
            <w:pPr>
              <w:spacing w:line="240" w:lineRule="auto"/>
              <w:jc w:val="center"/>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2.3.2.</w:t>
            </w:r>
          </w:p>
        </w:tc>
        <w:tc>
          <w:tcPr>
            <w:tcW w:w="3001" w:type="pct"/>
          </w:tcPr>
          <w:p w14:paraId="48039446" w14:textId="77777777" w:rsidR="001B106C" w:rsidRPr="001B106C" w:rsidRDefault="001B106C" w:rsidP="001B106C">
            <w:pPr>
              <w:spacing w:before="60" w:after="60" w:line="240" w:lineRule="auto"/>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 xml:space="preserve">Додела кућа са окућницом за ромске породице које желе да се баве пољопривредом </w:t>
            </w:r>
          </w:p>
        </w:tc>
        <w:tc>
          <w:tcPr>
            <w:tcW w:w="1158" w:type="pct"/>
            <w:vAlign w:val="center"/>
          </w:tcPr>
          <w:p w14:paraId="4C5C2336" w14:textId="77777777" w:rsidR="001B106C" w:rsidRPr="001B106C" w:rsidRDefault="001B106C" w:rsidP="001B106C">
            <w:pPr>
              <w:spacing w:line="240" w:lineRule="auto"/>
              <w:jc w:val="center"/>
              <w:rPr>
                <w:rFonts w:ascii="Arial" w:eastAsia="Times New Roman" w:hAnsi="Arial" w:cs="Arial"/>
                <w:noProof/>
                <w:color w:val="auto"/>
                <w:sz w:val="22"/>
                <w:lang w:val="sr-Cyrl-RS" w:eastAsia="sr-Latn-CS"/>
              </w:rPr>
            </w:pPr>
            <w:r w:rsidRPr="001B106C">
              <w:rPr>
                <w:rFonts w:ascii="Arial" w:eastAsia="Times New Roman" w:hAnsi="Arial" w:cs="Arial"/>
                <w:b w:val="0"/>
                <w:noProof/>
                <w:color w:val="auto"/>
                <w:sz w:val="22"/>
                <w:lang w:val="sr-Cyrl-RS" w:eastAsia="sr-Latn-CS"/>
              </w:rPr>
              <w:t>2.346.000,00</w:t>
            </w:r>
          </w:p>
        </w:tc>
      </w:tr>
      <w:tr w:rsidR="001B106C" w:rsidRPr="001B106C" w14:paraId="5CBFE171" w14:textId="77777777" w:rsidTr="001B106C">
        <w:tc>
          <w:tcPr>
            <w:tcW w:w="5000" w:type="pct"/>
            <w:gridSpan w:val="3"/>
            <w:shd w:val="clear" w:color="auto" w:fill="EDEDED"/>
            <w:vAlign w:val="center"/>
          </w:tcPr>
          <w:p w14:paraId="24EABF76" w14:textId="77777777" w:rsidR="001B106C" w:rsidRPr="001B106C" w:rsidRDefault="001B106C" w:rsidP="001B106C">
            <w:pPr>
              <w:spacing w:line="240" w:lineRule="auto"/>
              <w:rPr>
                <w:rFonts w:ascii="Arial" w:eastAsia="Times New Roman" w:hAnsi="Arial" w:cs="Arial"/>
                <w:b w:val="0"/>
                <w:noProof/>
                <w:color w:val="auto"/>
                <w:sz w:val="22"/>
                <w:lang w:val="sr-Cyrl-RS" w:eastAsia="sr-Latn-CS"/>
              </w:rPr>
            </w:pPr>
            <w:r w:rsidRPr="001B106C">
              <w:rPr>
                <w:rFonts w:ascii="Arial" w:eastAsia="Times New Roman" w:hAnsi="Arial" w:cs="Arial"/>
                <w:noProof/>
                <w:color w:val="auto"/>
                <w:sz w:val="22"/>
                <w:lang w:val="sr-Cyrl-RS" w:eastAsia="sr-Latn-CS"/>
              </w:rPr>
              <w:t>МЕРА 4.2. Организовање превентивних прегледа и едукативних радионица о хроничним незаразним обољењима</w:t>
            </w:r>
          </w:p>
        </w:tc>
      </w:tr>
      <w:tr w:rsidR="001B106C" w:rsidRPr="001B106C" w14:paraId="4DE64EEA" w14:textId="77777777" w:rsidTr="00E716E6">
        <w:tc>
          <w:tcPr>
            <w:tcW w:w="841" w:type="pct"/>
            <w:vAlign w:val="center"/>
          </w:tcPr>
          <w:p w14:paraId="48388225" w14:textId="77777777" w:rsidR="001B106C" w:rsidRPr="001B106C" w:rsidRDefault="001B106C" w:rsidP="001B106C">
            <w:pPr>
              <w:spacing w:line="240" w:lineRule="auto"/>
              <w:jc w:val="center"/>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4.2.1</w:t>
            </w:r>
          </w:p>
        </w:tc>
        <w:tc>
          <w:tcPr>
            <w:tcW w:w="3001" w:type="pct"/>
          </w:tcPr>
          <w:p w14:paraId="3AE593F8" w14:textId="77777777" w:rsidR="001B106C" w:rsidRPr="001B106C" w:rsidRDefault="001B106C" w:rsidP="001B106C">
            <w:pPr>
              <w:spacing w:before="60" w:after="60" w:line="240" w:lineRule="auto"/>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 xml:space="preserve">Ангажовање здравственог медијатора </w:t>
            </w:r>
          </w:p>
        </w:tc>
        <w:tc>
          <w:tcPr>
            <w:tcW w:w="1158" w:type="pct"/>
            <w:vAlign w:val="center"/>
          </w:tcPr>
          <w:p w14:paraId="146A525C" w14:textId="77777777" w:rsidR="001B106C" w:rsidRPr="001B106C" w:rsidRDefault="001B106C" w:rsidP="001B106C">
            <w:pPr>
              <w:spacing w:line="240" w:lineRule="auto"/>
              <w:jc w:val="center"/>
              <w:rPr>
                <w:rFonts w:ascii="Arial" w:eastAsia="Times New Roman" w:hAnsi="Arial" w:cs="Arial"/>
                <w:noProof/>
                <w:color w:val="auto"/>
                <w:sz w:val="22"/>
                <w:lang w:val="sr-Cyrl-RS" w:eastAsia="sr-Latn-CS"/>
              </w:rPr>
            </w:pPr>
            <w:r w:rsidRPr="001B106C">
              <w:rPr>
                <w:rFonts w:ascii="Arial" w:eastAsia="Times New Roman" w:hAnsi="Arial" w:cs="Arial"/>
                <w:b w:val="0"/>
                <w:noProof/>
                <w:color w:val="auto"/>
                <w:sz w:val="22"/>
                <w:lang w:val="sr-Cyrl-RS" w:eastAsia="sr-Latn-CS"/>
              </w:rPr>
              <w:t>480.000,00</w:t>
            </w:r>
          </w:p>
        </w:tc>
      </w:tr>
      <w:tr w:rsidR="001B106C" w:rsidRPr="001B106C" w14:paraId="7D0247C2" w14:textId="77777777" w:rsidTr="001B106C">
        <w:trPr>
          <w:trHeight w:val="377"/>
        </w:trPr>
        <w:tc>
          <w:tcPr>
            <w:tcW w:w="5000" w:type="pct"/>
            <w:gridSpan w:val="3"/>
            <w:shd w:val="clear" w:color="auto" w:fill="EDEDED"/>
            <w:vAlign w:val="center"/>
          </w:tcPr>
          <w:p w14:paraId="176E4964" w14:textId="77777777" w:rsidR="001B106C" w:rsidRPr="001B106C" w:rsidRDefault="001B106C" w:rsidP="001B106C">
            <w:pPr>
              <w:spacing w:line="240" w:lineRule="auto"/>
              <w:rPr>
                <w:rFonts w:ascii="Arial" w:eastAsia="Times New Roman" w:hAnsi="Arial" w:cs="Arial"/>
                <w:b w:val="0"/>
                <w:noProof/>
                <w:color w:val="auto"/>
                <w:sz w:val="22"/>
                <w:lang w:val="sr-Cyrl-RS" w:eastAsia="sr-Latn-CS"/>
              </w:rPr>
            </w:pPr>
            <w:r w:rsidRPr="001B106C">
              <w:rPr>
                <w:rFonts w:ascii="Arial" w:eastAsia="Times New Roman" w:hAnsi="Arial" w:cs="Arial"/>
                <w:noProof/>
                <w:color w:val="auto"/>
                <w:sz w:val="22"/>
                <w:lang w:val="sr-Cyrl-RS" w:eastAsia="sr-Latn-CS"/>
              </w:rPr>
              <w:t>МЕРА 5.3. Обезбедити доступност подршке у случају насиља у породици</w:t>
            </w:r>
          </w:p>
        </w:tc>
      </w:tr>
      <w:tr w:rsidR="001B106C" w:rsidRPr="001B106C" w14:paraId="5E5B8F1F" w14:textId="77777777" w:rsidTr="00E716E6">
        <w:trPr>
          <w:trHeight w:val="377"/>
        </w:trPr>
        <w:tc>
          <w:tcPr>
            <w:tcW w:w="841" w:type="pct"/>
            <w:vAlign w:val="center"/>
          </w:tcPr>
          <w:p w14:paraId="5B87D3C9" w14:textId="77777777" w:rsidR="001B106C" w:rsidRPr="001B106C" w:rsidRDefault="001B106C" w:rsidP="001B106C">
            <w:pPr>
              <w:spacing w:line="240" w:lineRule="auto"/>
              <w:jc w:val="center"/>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5.3.3</w:t>
            </w:r>
          </w:p>
        </w:tc>
        <w:tc>
          <w:tcPr>
            <w:tcW w:w="3001" w:type="pct"/>
          </w:tcPr>
          <w:p w14:paraId="04D4BF08" w14:textId="77777777" w:rsidR="001B106C" w:rsidRPr="001B106C" w:rsidRDefault="001B106C" w:rsidP="001B106C">
            <w:pPr>
              <w:spacing w:line="240" w:lineRule="auto"/>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 xml:space="preserve">Радионице за младе Ромкиње на тему насиља у породици </w:t>
            </w:r>
          </w:p>
        </w:tc>
        <w:tc>
          <w:tcPr>
            <w:tcW w:w="1158" w:type="pct"/>
            <w:vAlign w:val="center"/>
          </w:tcPr>
          <w:p w14:paraId="70B156CB" w14:textId="77777777" w:rsidR="001B106C" w:rsidRPr="001B106C" w:rsidRDefault="001B106C" w:rsidP="001B106C">
            <w:pPr>
              <w:spacing w:line="240" w:lineRule="auto"/>
              <w:jc w:val="center"/>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120.000,00</w:t>
            </w:r>
          </w:p>
        </w:tc>
      </w:tr>
      <w:tr w:rsidR="001B106C" w:rsidRPr="001B106C" w14:paraId="6D1D2EAD" w14:textId="77777777" w:rsidTr="001B106C">
        <w:trPr>
          <w:trHeight w:val="377"/>
        </w:trPr>
        <w:tc>
          <w:tcPr>
            <w:tcW w:w="5000" w:type="pct"/>
            <w:gridSpan w:val="3"/>
            <w:shd w:val="clear" w:color="auto" w:fill="EDEDED"/>
            <w:vAlign w:val="center"/>
          </w:tcPr>
          <w:p w14:paraId="798E8F52" w14:textId="77777777" w:rsidR="001B106C" w:rsidRPr="001B106C" w:rsidRDefault="001B106C" w:rsidP="001B106C">
            <w:pPr>
              <w:spacing w:line="240" w:lineRule="auto"/>
              <w:rPr>
                <w:rFonts w:ascii="Arial" w:eastAsia="Times New Roman" w:hAnsi="Arial" w:cs="Arial"/>
                <w:b w:val="0"/>
                <w:noProof/>
                <w:color w:val="auto"/>
                <w:sz w:val="22"/>
                <w:lang w:val="sr-Cyrl-RS" w:eastAsia="sr-Latn-CS"/>
              </w:rPr>
            </w:pPr>
            <w:r w:rsidRPr="001B106C">
              <w:rPr>
                <w:rFonts w:ascii="Arial" w:eastAsia="Times New Roman" w:hAnsi="Arial" w:cs="Arial"/>
                <w:noProof/>
                <w:color w:val="auto"/>
                <w:sz w:val="22"/>
                <w:lang w:val="sr-Cyrl-RS" w:eastAsia="sr-Latn-CS"/>
              </w:rPr>
              <w:t>МЕРА 6.1:  Повећати  информисаност ромске заједнице о механизмима за заштиту од дискриминације</w:t>
            </w:r>
          </w:p>
        </w:tc>
      </w:tr>
      <w:tr w:rsidR="001B106C" w:rsidRPr="001B106C" w14:paraId="63C3067A" w14:textId="77777777" w:rsidTr="00E716E6">
        <w:trPr>
          <w:trHeight w:val="377"/>
        </w:trPr>
        <w:tc>
          <w:tcPr>
            <w:tcW w:w="841" w:type="pct"/>
            <w:vAlign w:val="center"/>
          </w:tcPr>
          <w:p w14:paraId="1394A6A6" w14:textId="77777777" w:rsidR="001B106C" w:rsidRPr="001B106C" w:rsidRDefault="001B106C" w:rsidP="001B106C">
            <w:pPr>
              <w:spacing w:line="240" w:lineRule="auto"/>
              <w:jc w:val="center"/>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lastRenderedPageBreak/>
              <w:t>6.1.1</w:t>
            </w:r>
          </w:p>
        </w:tc>
        <w:tc>
          <w:tcPr>
            <w:tcW w:w="3001" w:type="pct"/>
            <w:vAlign w:val="center"/>
          </w:tcPr>
          <w:p w14:paraId="48C9F543" w14:textId="77777777" w:rsidR="001B106C" w:rsidRPr="001B106C" w:rsidRDefault="001B106C" w:rsidP="001B106C">
            <w:pPr>
              <w:spacing w:line="240" w:lineRule="auto"/>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 xml:space="preserve">Радионице са Ромима за упознавање са мехнизмима и законским оквиром у области борбе против дискриминације </w:t>
            </w:r>
          </w:p>
        </w:tc>
        <w:tc>
          <w:tcPr>
            <w:tcW w:w="1158" w:type="pct"/>
            <w:vAlign w:val="center"/>
          </w:tcPr>
          <w:p w14:paraId="06D2E5B5" w14:textId="77777777" w:rsidR="001B106C" w:rsidRPr="001B106C" w:rsidRDefault="001B106C" w:rsidP="00E04FB6">
            <w:pPr>
              <w:spacing w:line="240" w:lineRule="auto"/>
              <w:jc w:val="center"/>
              <w:rPr>
                <w:rFonts w:ascii="Arial" w:eastAsia="Times New Roman" w:hAnsi="Arial" w:cs="Arial"/>
                <w:noProof/>
                <w:color w:val="auto"/>
                <w:sz w:val="22"/>
                <w:lang w:val="sr-Cyrl-RS" w:eastAsia="sr-Latn-CS"/>
              </w:rPr>
            </w:pPr>
            <w:r w:rsidRPr="001B106C">
              <w:rPr>
                <w:rFonts w:ascii="Arial" w:eastAsia="Times New Roman" w:hAnsi="Arial" w:cs="Arial"/>
                <w:b w:val="0"/>
                <w:noProof/>
                <w:color w:val="auto"/>
                <w:sz w:val="22"/>
                <w:lang w:val="sr-Cyrl-RS" w:eastAsia="sr-Latn-CS"/>
              </w:rPr>
              <w:t>30.000,00</w:t>
            </w:r>
          </w:p>
        </w:tc>
      </w:tr>
      <w:tr w:rsidR="001B106C" w:rsidRPr="001B106C" w14:paraId="5F57D6EB" w14:textId="77777777" w:rsidTr="001B106C">
        <w:tc>
          <w:tcPr>
            <w:tcW w:w="5000" w:type="pct"/>
            <w:gridSpan w:val="3"/>
            <w:shd w:val="clear" w:color="auto" w:fill="EDEDED"/>
          </w:tcPr>
          <w:p w14:paraId="4BDC593A" w14:textId="77777777" w:rsidR="001B106C" w:rsidRPr="001B106C" w:rsidRDefault="001B106C" w:rsidP="001B106C">
            <w:pPr>
              <w:spacing w:line="240" w:lineRule="auto"/>
              <w:rPr>
                <w:rFonts w:ascii="Arial" w:eastAsia="Times New Roman" w:hAnsi="Arial" w:cs="Arial"/>
                <w:noProof/>
                <w:color w:val="auto"/>
                <w:sz w:val="22"/>
                <w:lang w:val="sr-Cyrl-RS" w:eastAsia="sr-Latn-CS"/>
              </w:rPr>
            </w:pPr>
            <w:r w:rsidRPr="001B106C">
              <w:rPr>
                <w:rFonts w:ascii="Arial" w:eastAsia="Times New Roman" w:hAnsi="Arial" w:cs="Arial"/>
                <w:noProof/>
                <w:color w:val="auto"/>
                <w:sz w:val="22"/>
                <w:lang w:val="sr-Cyrl-RS" w:eastAsia="sr-Latn-CS"/>
              </w:rPr>
              <w:t>МЕРА 6.2. Сензибилисање запослених у јавним установа и предузећима по питању дискриминације</w:t>
            </w:r>
          </w:p>
        </w:tc>
      </w:tr>
      <w:tr w:rsidR="001B106C" w:rsidRPr="001B106C" w14:paraId="0063E6A5" w14:textId="77777777" w:rsidTr="00E716E6">
        <w:tc>
          <w:tcPr>
            <w:tcW w:w="841" w:type="pct"/>
            <w:vAlign w:val="center"/>
          </w:tcPr>
          <w:p w14:paraId="47DCCED6" w14:textId="77777777" w:rsidR="001B106C" w:rsidRPr="001B106C" w:rsidRDefault="001B106C" w:rsidP="001B106C">
            <w:pPr>
              <w:spacing w:line="240" w:lineRule="auto"/>
              <w:jc w:val="center"/>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6.2.2</w:t>
            </w:r>
          </w:p>
        </w:tc>
        <w:tc>
          <w:tcPr>
            <w:tcW w:w="3001" w:type="pct"/>
          </w:tcPr>
          <w:p w14:paraId="7CF7BCEF" w14:textId="77777777" w:rsidR="001B106C" w:rsidRPr="001B106C" w:rsidRDefault="001B106C" w:rsidP="001B106C">
            <w:pPr>
              <w:spacing w:line="240" w:lineRule="auto"/>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 xml:space="preserve">Обука за запослене у ЈКП и јавним установама о заштити од дискриминације и циганизма </w:t>
            </w:r>
          </w:p>
        </w:tc>
        <w:tc>
          <w:tcPr>
            <w:tcW w:w="1158" w:type="pct"/>
            <w:vAlign w:val="center"/>
          </w:tcPr>
          <w:p w14:paraId="47180AD2" w14:textId="77777777" w:rsidR="001B106C" w:rsidRPr="001B106C" w:rsidRDefault="001B106C" w:rsidP="001B106C">
            <w:pPr>
              <w:spacing w:line="240" w:lineRule="auto"/>
              <w:jc w:val="center"/>
              <w:rPr>
                <w:rFonts w:ascii="Arial" w:eastAsia="Times New Roman" w:hAnsi="Arial" w:cs="Arial"/>
                <w:noProof/>
                <w:color w:val="auto"/>
                <w:sz w:val="22"/>
                <w:lang w:val="sr-Cyrl-RS" w:eastAsia="sr-Latn-CS"/>
              </w:rPr>
            </w:pPr>
            <w:r w:rsidRPr="001B106C">
              <w:rPr>
                <w:rFonts w:ascii="Arial" w:eastAsia="Times New Roman" w:hAnsi="Arial" w:cs="Arial"/>
                <w:b w:val="0"/>
                <w:noProof/>
                <w:color w:val="auto"/>
                <w:sz w:val="22"/>
                <w:lang w:val="sr-Cyrl-RS" w:eastAsia="sr-Latn-CS"/>
              </w:rPr>
              <w:t>36.000,00</w:t>
            </w:r>
          </w:p>
        </w:tc>
      </w:tr>
      <w:tr w:rsidR="001B106C" w:rsidRPr="001B106C" w14:paraId="2ED7A571" w14:textId="77777777" w:rsidTr="00E716E6">
        <w:tc>
          <w:tcPr>
            <w:tcW w:w="841" w:type="pct"/>
            <w:vAlign w:val="center"/>
          </w:tcPr>
          <w:p w14:paraId="1393FEF1" w14:textId="77777777" w:rsidR="001B106C" w:rsidRPr="001B106C" w:rsidRDefault="001B106C" w:rsidP="001B106C">
            <w:pPr>
              <w:spacing w:line="240" w:lineRule="auto"/>
              <w:jc w:val="center"/>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6.2.3</w:t>
            </w:r>
          </w:p>
        </w:tc>
        <w:tc>
          <w:tcPr>
            <w:tcW w:w="3001" w:type="pct"/>
          </w:tcPr>
          <w:p w14:paraId="2FA82378" w14:textId="77777777" w:rsidR="001B106C" w:rsidRPr="001B106C" w:rsidRDefault="001B106C" w:rsidP="001B106C">
            <w:pPr>
              <w:spacing w:line="240" w:lineRule="auto"/>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 xml:space="preserve">Организовање обуке за здравствене раднике о заштити од дискриминације и циганизма </w:t>
            </w:r>
          </w:p>
        </w:tc>
        <w:tc>
          <w:tcPr>
            <w:tcW w:w="1158" w:type="pct"/>
            <w:vAlign w:val="center"/>
          </w:tcPr>
          <w:p w14:paraId="6065721D" w14:textId="77777777" w:rsidR="001B106C" w:rsidRPr="001B106C" w:rsidRDefault="001B106C" w:rsidP="001B106C">
            <w:pPr>
              <w:spacing w:line="240" w:lineRule="auto"/>
              <w:jc w:val="center"/>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36.000,00</w:t>
            </w:r>
          </w:p>
        </w:tc>
      </w:tr>
      <w:tr w:rsidR="001B106C" w:rsidRPr="001B106C" w14:paraId="76794104" w14:textId="77777777" w:rsidTr="001B106C">
        <w:tc>
          <w:tcPr>
            <w:tcW w:w="5000" w:type="pct"/>
            <w:gridSpan w:val="3"/>
            <w:shd w:val="clear" w:color="auto" w:fill="EDEDED"/>
          </w:tcPr>
          <w:p w14:paraId="21F2B0E7" w14:textId="4E40A790" w:rsidR="001B106C" w:rsidRPr="001B106C" w:rsidRDefault="001B106C" w:rsidP="001B106C">
            <w:pPr>
              <w:spacing w:line="240" w:lineRule="auto"/>
              <w:rPr>
                <w:rFonts w:ascii="Arial" w:eastAsia="Times New Roman" w:hAnsi="Arial" w:cs="Arial"/>
                <w:noProof/>
                <w:color w:val="auto"/>
                <w:sz w:val="22"/>
                <w:lang w:val="sr-Cyrl-RS" w:eastAsia="sr-Latn-CS"/>
              </w:rPr>
            </w:pPr>
            <w:r w:rsidRPr="001B106C">
              <w:rPr>
                <w:rFonts w:ascii="Arial" w:eastAsia="Times New Roman" w:hAnsi="Arial" w:cs="Arial"/>
                <w:noProof/>
                <w:color w:val="auto"/>
                <w:sz w:val="22"/>
                <w:lang w:val="sr-Cyrl-RS" w:eastAsia="sr-Latn-CS"/>
              </w:rPr>
              <w:t>МЕРА 6.3. Успоставити  културне и образовне програме који промовишу</w:t>
            </w:r>
            <w:r w:rsidR="00E04FB6">
              <w:rPr>
                <w:rFonts w:ascii="Arial" w:eastAsia="Times New Roman" w:hAnsi="Arial" w:cs="Arial"/>
                <w:noProof/>
                <w:color w:val="auto"/>
                <w:sz w:val="22"/>
                <w:lang w:val="sr-Cyrl-RS" w:eastAsia="sr-Latn-CS"/>
              </w:rPr>
              <w:t xml:space="preserve"> ромску</w:t>
            </w:r>
            <w:r w:rsidRPr="001B106C">
              <w:rPr>
                <w:rFonts w:ascii="Arial" w:eastAsia="Times New Roman" w:hAnsi="Arial" w:cs="Arial"/>
                <w:noProof/>
                <w:color w:val="auto"/>
                <w:sz w:val="22"/>
                <w:lang w:val="sr-Cyrl-RS" w:eastAsia="sr-Latn-CS"/>
              </w:rPr>
              <w:t xml:space="preserve"> културу и језик </w:t>
            </w:r>
          </w:p>
        </w:tc>
      </w:tr>
      <w:tr w:rsidR="001B106C" w:rsidRPr="001B106C" w14:paraId="46E48A33" w14:textId="77777777" w:rsidTr="00E716E6">
        <w:tc>
          <w:tcPr>
            <w:tcW w:w="841" w:type="pct"/>
            <w:vAlign w:val="center"/>
          </w:tcPr>
          <w:p w14:paraId="24C03203" w14:textId="77777777" w:rsidR="001B106C" w:rsidRPr="001B106C" w:rsidRDefault="001B106C" w:rsidP="001B106C">
            <w:pPr>
              <w:spacing w:line="240" w:lineRule="auto"/>
              <w:jc w:val="center"/>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6.3.3</w:t>
            </w:r>
          </w:p>
        </w:tc>
        <w:tc>
          <w:tcPr>
            <w:tcW w:w="3001" w:type="pct"/>
            <w:vAlign w:val="center"/>
          </w:tcPr>
          <w:p w14:paraId="7C4B64CB" w14:textId="4268B2FC" w:rsidR="001B106C" w:rsidRPr="001B106C" w:rsidRDefault="00E04FB6" w:rsidP="001B106C">
            <w:pPr>
              <w:spacing w:line="240" w:lineRule="auto"/>
              <w:rPr>
                <w:rFonts w:ascii="Arial" w:eastAsia="Times New Roman" w:hAnsi="Arial" w:cs="Arial"/>
                <w:b w:val="0"/>
                <w:noProof/>
                <w:color w:val="auto"/>
                <w:sz w:val="22"/>
                <w:lang w:val="sr-Cyrl-RS" w:eastAsia="sr-Latn-CS"/>
              </w:rPr>
            </w:pPr>
            <w:r w:rsidRPr="00E04FB6">
              <w:rPr>
                <w:rFonts w:asciiTheme="majorHAnsi" w:eastAsia="Times New Roman" w:hAnsiTheme="majorHAnsi" w:cstheme="majorHAnsi"/>
                <w:b w:val="0"/>
                <w:bCs/>
                <w:noProof/>
                <w:color w:val="auto"/>
                <w:sz w:val="22"/>
                <w:lang w:val="sr-Cyrl-RS" w:eastAsia="sr-Latn-CS"/>
              </w:rPr>
              <w:t xml:space="preserve">Инклузивне радионице о ромској култури и традицији у ОШ  </w:t>
            </w:r>
          </w:p>
        </w:tc>
        <w:tc>
          <w:tcPr>
            <w:tcW w:w="1158" w:type="pct"/>
            <w:vAlign w:val="center"/>
          </w:tcPr>
          <w:p w14:paraId="7366B96D" w14:textId="77777777" w:rsidR="001B106C" w:rsidRPr="001B106C" w:rsidRDefault="001B106C" w:rsidP="001B106C">
            <w:pPr>
              <w:spacing w:line="240" w:lineRule="auto"/>
              <w:jc w:val="center"/>
              <w:rPr>
                <w:rFonts w:ascii="Arial" w:eastAsia="Times New Roman" w:hAnsi="Arial" w:cs="Arial"/>
                <w:noProof/>
                <w:color w:val="auto"/>
                <w:sz w:val="22"/>
                <w:lang w:val="sr-Cyrl-RS" w:eastAsia="sr-Latn-CS"/>
              </w:rPr>
            </w:pPr>
            <w:r w:rsidRPr="001B106C">
              <w:rPr>
                <w:rFonts w:ascii="Arial" w:eastAsia="Times New Roman" w:hAnsi="Arial" w:cs="Arial"/>
                <w:b w:val="0"/>
                <w:noProof/>
                <w:color w:val="auto"/>
                <w:sz w:val="22"/>
                <w:lang w:val="sr-Cyrl-RS" w:eastAsia="sr-Latn-CS"/>
              </w:rPr>
              <w:t>60.000,00</w:t>
            </w:r>
          </w:p>
        </w:tc>
      </w:tr>
      <w:tr w:rsidR="001B106C" w:rsidRPr="001B106C" w14:paraId="3B27B050" w14:textId="77777777" w:rsidTr="00E716E6">
        <w:tc>
          <w:tcPr>
            <w:tcW w:w="841" w:type="pct"/>
            <w:vAlign w:val="center"/>
          </w:tcPr>
          <w:p w14:paraId="4896AD41" w14:textId="77777777" w:rsidR="001B106C" w:rsidRPr="001B106C" w:rsidRDefault="001B106C" w:rsidP="001B106C">
            <w:pPr>
              <w:spacing w:line="240" w:lineRule="auto"/>
              <w:jc w:val="center"/>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6.3.4</w:t>
            </w:r>
          </w:p>
        </w:tc>
        <w:tc>
          <w:tcPr>
            <w:tcW w:w="3001" w:type="pct"/>
            <w:vAlign w:val="center"/>
          </w:tcPr>
          <w:p w14:paraId="57817193" w14:textId="14EAFA78" w:rsidR="001B106C" w:rsidRPr="001B106C" w:rsidRDefault="003C5970" w:rsidP="001B106C">
            <w:pPr>
              <w:spacing w:line="240" w:lineRule="auto"/>
              <w:rPr>
                <w:rFonts w:ascii="Arial" w:eastAsia="Times New Roman" w:hAnsi="Arial" w:cs="Arial"/>
                <w:b w:val="0"/>
                <w:noProof/>
                <w:color w:val="auto"/>
                <w:sz w:val="22"/>
                <w:lang w:val="sr-Cyrl-RS" w:eastAsia="sr-Latn-CS"/>
              </w:rPr>
            </w:pPr>
            <w:r>
              <w:rPr>
                <w:rFonts w:asciiTheme="majorHAnsi" w:eastAsia="Times New Roman" w:hAnsiTheme="majorHAnsi" w:cstheme="majorHAnsi"/>
                <w:b w:val="0"/>
                <w:bCs/>
                <w:noProof/>
                <w:color w:val="auto"/>
                <w:sz w:val="20"/>
                <w:szCs w:val="20"/>
                <w:lang w:val="sr-Cyrl-RS" w:eastAsia="sr-Latn-CS"/>
              </w:rPr>
              <w:t>Продукција представе у чијој изведби учествују деца ромске националности у с</w:t>
            </w:r>
            <w:r w:rsidRPr="004341A4">
              <w:rPr>
                <w:rFonts w:asciiTheme="majorHAnsi" w:eastAsia="Times New Roman" w:hAnsiTheme="majorHAnsi" w:cstheme="majorHAnsi"/>
                <w:b w:val="0"/>
                <w:bCs/>
                <w:noProof/>
                <w:color w:val="auto"/>
                <w:sz w:val="20"/>
                <w:szCs w:val="20"/>
                <w:lang w:val="sr-Cyrl-RS" w:eastAsia="sr-Latn-CS"/>
              </w:rPr>
              <w:t>арадњ</w:t>
            </w:r>
            <w:r>
              <w:rPr>
                <w:rFonts w:asciiTheme="majorHAnsi" w:eastAsia="Times New Roman" w:hAnsiTheme="majorHAnsi" w:cstheme="majorHAnsi"/>
                <w:b w:val="0"/>
                <w:bCs/>
                <w:noProof/>
                <w:color w:val="auto"/>
                <w:sz w:val="20"/>
                <w:szCs w:val="20"/>
                <w:lang w:val="sr-Cyrl-RS" w:eastAsia="sr-Latn-CS"/>
              </w:rPr>
              <w:t>и</w:t>
            </w:r>
            <w:r w:rsidRPr="004341A4">
              <w:rPr>
                <w:rFonts w:asciiTheme="majorHAnsi" w:eastAsia="Times New Roman" w:hAnsiTheme="majorHAnsi" w:cstheme="majorHAnsi"/>
                <w:b w:val="0"/>
                <w:bCs/>
                <w:noProof/>
                <w:color w:val="auto"/>
                <w:sz w:val="20"/>
                <w:szCs w:val="20"/>
                <w:lang w:val="sr-Cyrl-RS" w:eastAsia="sr-Latn-CS"/>
              </w:rPr>
              <w:t xml:space="preserve"> са </w:t>
            </w:r>
            <w:r>
              <w:rPr>
                <w:rFonts w:asciiTheme="majorHAnsi" w:eastAsia="Times New Roman" w:hAnsiTheme="majorHAnsi" w:cstheme="majorHAnsi"/>
                <w:b w:val="0"/>
                <w:bCs/>
                <w:noProof/>
                <w:color w:val="auto"/>
                <w:sz w:val="20"/>
                <w:szCs w:val="20"/>
                <w:lang w:val="sr-Cyrl-RS" w:eastAsia="sr-Latn-CS"/>
              </w:rPr>
              <w:t>СКЦ</w:t>
            </w:r>
            <w:r w:rsidRPr="004341A4">
              <w:rPr>
                <w:rFonts w:asciiTheme="majorHAnsi" w:eastAsia="Times New Roman" w:hAnsiTheme="majorHAnsi" w:cstheme="majorHAnsi"/>
                <w:b w:val="0"/>
                <w:bCs/>
                <w:noProof/>
                <w:color w:val="auto"/>
                <w:sz w:val="20"/>
                <w:szCs w:val="20"/>
                <w:lang w:val="sr-Cyrl-RS" w:eastAsia="sr-Latn-CS"/>
              </w:rPr>
              <w:t xml:space="preserve"> Пожега и аматерским позориштем</w:t>
            </w:r>
          </w:p>
        </w:tc>
        <w:tc>
          <w:tcPr>
            <w:tcW w:w="1158" w:type="pct"/>
            <w:vAlign w:val="center"/>
          </w:tcPr>
          <w:p w14:paraId="1BEF01E0" w14:textId="77777777" w:rsidR="001B106C" w:rsidRPr="001B106C" w:rsidRDefault="001B106C" w:rsidP="001B106C">
            <w:pPr>
              <w:spacing w:line="240" w:lineRule="auto"/>
              <w:jc w:val="center"/>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600.000,00</w:t>
            </w:r>
          </w:p>
        </w:tc>
      </w:tr>
      <w:tr w:rsidR="001B106C" w:rsidRPr="001B106C" w14:paraId="312C67F0" w14:textId="77777777" w:rsidTr="001B106C">
        <w:tc>
          <w:tcPr>
            <w:tcW w:w="5000" w:type="pct"/>
            <w:gridSpan w:val="3"/>
            <w:shd w:val="clear" w:color="auto" w:fill="EDEDED"/>
          </w:tcPr>
          <w:p w14:paraId="7CA3C0E7" w14:textId="15977CCD" w:rsidR="001B106C" w:rsidRPr="001B106C" w:rsidRDefault="001B106C" w:rsidP="001B106C">
            <w:pPr>
              <w:spacing w:line="240" w:lineRule="auto"/>
              <w:rPr>
                <w:rFonts w:ascii="Arial" w:eastAsia="Times New Roman" w:hAnsi="Arial" w:cs="Arial"/>
                <w:noProof/>
                <w:color w:val="auto"/>
                <w:sz w:val="22"/>
                <w:lang w:val="sr-Cyrl-RS" w:eastAsia="sr-Latn-CS"/>
              </w:rPr>
            </w:pPr>
            <w:r w:rsidRPr="001B106C">
              <w:rPr>
                <w:rFonts w:ascii="Arial" w:eastAsia="Times New Roman" w:hAnsi="Arial" w:cs="Arial"/>
                <w:noProof/>
                <w:color w:val="auto"/>
                <w:sz w:val="22"/>
                <w:lang w:val="sr-Cyrl-RS" w:eastAsia="sr-Latn-CS"/>
              </w:rPr>
              <w:t>МЕРА 7.3. Обезбедити подршку за изградњу капацитета ромских удружења за учешће у конкурисању на домаћим и донаторским конкурсима за пројекте</w:t>
            </w:r>
            <w:r w:rsidR="003C5970">
              <w:rPr>
                <w:rFonts w:ascii="Arial" w:eastAsia="Times New Roman" w:hAnsi="Arial" w:cs="Arial"/>
                <w:noProof/>
                <w:color w:val="auto"/>
                <w:sz w:val="22"/>
                <w:lang w:val="sr-Cyrl-RS" w:eastAsia="sr-Latn-CS"/>
              </w:rPr>
              <w:t xml:space="preserve"> </w:t>
            </w:r>
          </w:p>
        </w:tc>
      </w:tr>
      <w:tr w:rsidR="001B106C" w:rsidRPr="001B106C" w14:paraId="45B274D3" w14:textId="77777777" w:rsidTr="00E716E6">
        <w:tc>
          <w:tcPr>
            <w:tcW w:w="841" w:type="pct"/>
            <w:vAlign w:val="center"/>
          </w:tcPr>
          <w:p w14:paraId="0F9C2C25" w14:textId="77777777" w:rsidR="001B106C" w:rsidRPr="001B106C" w:rsidRDefault="001B106C" w:rsidP="001B106C">
            <w:pPr>
              <w:spacing w:line="240" w:lineRule="auto"/>
              <w:jc w:val="center"/>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7.3.1</w:t>
            </w:r>
          </w:p>
        </w:tc>
        <w:tc>
          <w:tcPr>
            <w:tcW w:w="3001" w:type="pct"/>
          </w:tcPr>
          <w:p w14:paraId="755645A1" w14:textId="65034ABD" w:rsidR="001B106C" w:rsidRPr="001B106C" w:rsidRDefault="001B106C" w:rsidP="001B106C">
            <w:pPr>
              <w:spacing w:line="240" w:lineRule="auto"/>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Обука ромских удружења за писање</w:t>
            </w:r>
            <w:r w:rsidR="003C5970">
              <w:rPr>
                <w:rFonts w:ascii="Arial" w:eastAsia="Times New Roman" w:hAnsi="Arial" w:cs="Arial"/>
                <w:b w:val="0"/>
                <w:noProof/>
                <w:color w:val="auto"/>
                <w:sz w:val="22"/>
                <w:lang w:val="sr-Cyrl-RS" w:eastAsia="sr-Latn-CS"/>
              </w:rPr>
              <w:t xml:space="preserve"> и спровођење пројеката </w:t>
            </w:r>
            <w:r w:rsidRPr="001B106C">
              <w:rPr>
                <w:rFonts w:ascii="Arial" w:eastAsia="Times New Roman" w:hAnsi="Arial" w:cs="Arial"/>
                <w:b w:val="0"/>
                <w:noProof/>
                <w:color w:val="auto"/>
                <w:sz w:val="22"/>
                <w:lang w:val="sr-Cyrl-RS" w:eastAsia="sr-Latn-CS"/>
              </w:rPr>
              <w:t xml:space="preserve">и извештавање </w:t>
            </w:r>
            <w:r w:rsidR="003C5970">
              <w:rPr>
                <w:rFonts w:ascii="Arial" w:eastAsia="Times New Roman" w:hAnsi="Arial" w:cs="Arial"/>
                <w:b w:val="0"/>
                <w:noProof/>
                <w:color w:val="auto"/>
                <w:sz w:val="22"/>
                <w:lang w:val="sr-Cyrl-RS" w:eastAsia="sr-Latn-CS"/>
              </w:rPr>
              <w:t>донаторима</w:t>
            </w:r>
            <w:r w:rsidRPr="001B106C">
              <w:rPr>
                <w:rFonts w:ascii="Arial" w:eastAsia="Times New Roman" w:hAnsi="Arial" w:cs="Arial"/>
                <w:b w:val="0"/>
                <w:noProof/>
                <w:color w:val="auto"/>
                <w:sz w:val="22"/>
                <w:lang w:val="sr-Cyrl-RS" w:eastAsia="sr-Latn-CS"/>
              </w:rPr>
              <w:t xml:space="preserve"> </w:t>
            </w:r>
          </w:p>
        </w:tc>
        <w:tc>
          <w:tcPr>
            <w:tcW w:w="1158" w:type="pct"/>
            <w:vAlign w:val="center"/>
          </w:tcPr>
          <w:p w14:paraId="09BA288E" w14:textId="77777777" w:rsidR="001B106C" w:rsidRPr="001B106C" w:rsidRDefault="001B106C" w:rsidP="001B106C">
            <w:pPr>
              <w:spacing w:line="240" w:lineRule="auto"/>
              <w:jc w:val="center"/>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360.000,00</w:t>
            </w:r>
          </w:p>
        </w:tc>
      </w:tr>
      <w:tr w:rsidR="001B106C" w:rsidRPr="001B106C" w14:paraId="586CE6A6" w14:textId="77777777" w:rsidTr="00E716E6">
        <w:tc>
          <w:tcPr>
            <w:tcW w:w="841" w:type="pct"/>
            <w:vAlign w:val="center"/>
          </w:tcPr>
          <w:p w14:paraId="6A38A70E" w14:textId="77777777" w:rsidR="001B106C" w:rsidRPr="001B106C" w:rsidRDefault="001B106C" w:rsidP="001B106C">
            <w:pPr>
              <w:spacing w:line="240" w:lineRule="auto"/>
              <w:jc w:val="center"/>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7.3.2</w:t>
            </w:r>
          </w:p>
        </w:tc>
        <w:tc>
          <w:tcPr>
            <w:tcW w:w="3001" w:type="pct"/>
          </w:tcPr>
          <w:p w14:paraId="1A6DAD37" w14:textId="77777777" w:rsidR="001B106C" w:rsidRPr="001B106C" w:rsidRDefault="001B106C" w:rsidP="001B106C">
            <w:pPr>
              <w:spacing w:line="240" w:lineRule="auto"/>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Едукација младих у различитим областима за потребе рада у невладином сектору</w:t>
            </w:r>
          </w:p>
        </w:tc>
        <w:tc>
          <w:tcPr>
            <w:tcW w:w="1158" w:type="pct"/>
            <w:vAlign w:val="center"/>
          </w:tcPr>
          <w:p w14:paraId="7C9AC462" w14:textId="77777777" w:rsidR="001B106C" w:rsidRPr="001B106C" w:rsidRDefault="001B106C" w:rsidP="001B106C">
            <w:pPr>
              <w:spacing w:line="240" w:lineRule="auto"/>
              <w:jc w:val="center"/>
              <w:rPr>
                <w:rFonts w:ascii="Arial" w:eastAsia="Times New Roman" w:hAnsi="Arial" w:cs="Arial"/>
                <w:b w:val="0"/>
                <w:noProof/>
                <w:color w:val="auto"/>
                <w:sz w:val="22"/>
                <w:lang w:val="sr-Cyrl-RS" w:eastAsia="sr-Latn-CS"/>
              </w:rPr>
            </w:pPr>
            <w:r w:rsidRPr="001B106C">
              <w:rPr>
                <w:rFonts w:ascii="Arial" w:eastAsia="Times New Roman" w:hAnsi="Arial" w:cs="Arial"/>
                <w:b w:val="0"/>
                <w:noProof/>
                <w:color w:val="auto"/>
                <w:sz w:val="22"/>
                <w:lang w:val="sr-Cyrl-RS" w:eastAsia="sr-Latn-CS"/>
              </w:rPr>
              <w:t>150.000,00</w:t>
            </w:r>
          </w:p>
        </w:tc>
      </w:tr>
    </w:tbl>
    <w:p w14:paraId="64D962AB" w14:textId="40C21632" w:rsidR="001B106C" w:rsidRPr="001B106C" w:rsidRDefault="003C5970" w:rsidP="001B106C">
      <w:pPr>
        <w:spacing w:before="200" w:line="240" w:lineRule="auto"/>
        <w:jc w:val="both"/>
        <w:rPr>
          <w:rFonts w:ascii="Arial" w:eastAsia="Times New Roman" w:hAnsi="Arial" w:cs="Arial"/>
          <w:b w:val="0"/>
          <w:noProof/>
          <w:color w:val="auto"/>
          <w:sz w:val="22"/>
          <w:lang w:val="sr-Cyrl-RS" w:eastAsia="sr-Latn-CS"/>
        </w:rPr>
      </w:pPr>
      <w:r>
        <w:rPr>
          <w:rFonts w:ascii="Arial" w:eastAsia="Times New Roman" w:hAnsi="Arial" w:cs="Arial"/>
          <w:b w:val="0"/>
          <w:noProof/>
          <w:color w:val="auto"/>
          <w:sz w:val="22"/>
          <w:lang w:val="sr-Cyrl-RS" w:eastAsia="sr-Latn-CS"/>
        </w:rPr>
        <w:t xml:space="preserve">       </w:t>
      </w:r>
      <w:r w:rsidR="001B106C" w:rsidRPr="001B106C">
        <w:rPr>
          <w:rFonts w:ascii="Arial" w:eastAsia="Times New Roman" w:hAnsi="Arial" w:cs="Arial"/>
          <w:b w:val="0"/>
          <w:noProof/>
          <w:color w:val="auto"/>
          <w:sz w:val="22"/>
          <w:lang w:val="sr-Cyrl-RS" w:eastAsia="sr-Latn-CS"/>
        </w:rPr>
        <w:t>Због тога што није било могуће прецизно утврдити износе по годинама услед непознавања услова конкурса</w:t>
      </w:r>
      <w:r>
        <w:rPr>
          <w:rFonts w:ascii="Arial" w:eastAsia="Times New Roman" w:hAnsi="Arial" w:cs="Arial"/>
          <w:b w:val="0"/>
          <w:noProof/>
          <w:color w:val="auto"/>
          <w:sz w:val="22"/>
          <w:lang w:val="sr-Cyrl-RS" w:eastAsia="sr-Latn-CS"/>
        </w:rPr>
        <w:t xml:space="preserve"> који ће тек бити расписани</w:t>
      </w:r>
      <w:r w:rsidR="001B106C" w:rsidRPr="001B106C">
        <w:rPr>
          <w:rFonts w:ascii="Arial" w:eastAsia="Times New Roman" w:hAnsi="Arial" w:cs="Arial"/>
          <w:b w:val="0"/>
          <w:noProof/>
          <w:color w:val="auto"/>
          <w:sz w:val="22"/>
          <w:lang w:val="sr-Cyrl-RS" w:eastAsia="sr-Latn-CS"/>
        </w:rPr>
        <w:t xml:space="preserve">, износи </w:t>
      </w:r>
      <w:r>
        <w:rPr>
          <w:rFonts w:ascii="Arial" w:eastAsia="Times New Roman" w:hAnsi="Arial" w:cs="Arial"/>
          <w:b w:val="0"/>
          <w:noProof/>
          <w:color w:val="auto"/>
          <w:sz w:val="22"/>
          <w:lang w:val="sr-Cyrl-RS" w:eastAsia="sr-Latn-CS"/>
        </w:rPr>
        <w:t xml:space="preserve">за финансирање </w:t>
      </w:r>
      <w:r w:rsidR="001B106C" w:rsidRPr="001B106C">
        <w:rPr>
          <w:rFonts w:ascii="Arial" w:eastAsia="Times New Roman" w:hAnsi="Arial" w:cs="Arial"/>
          <w:b w:val="0"/>
          <w:noProof/>
          <w:color w:val="auto"/>
          <w:sz w:val="22"/>
          <w:lang w:val="sr-Cyrl-RS" w:eastAsia="sr-Latn-CS"/>
        </w:rPr>
        <w:t>донаторских про</w:t>
      </w:r>
      <w:r>
        <w:rPr>
          <w:rFonts w:ascii="Arial" w:eastAsia="Times New Roman" w:hAnsi="Arial" w:cs="Arial"/>
          <w:b w:val="0"/>
          <w:noProof/>
          <w:color w:val="auto"/>
          <w:sz w:val="22"/>
          <w:lang w:val="sr-Cyrl-RS" w:eastAsia="sr-Latn-CS"/>
        </w:rPr>
        <w:t>јеката</w:t>
      </w:r>
      <w:r w:rsidR="001B106C" w:rsidRPr="001B106C">
        <w:rPr>
          <w:rFonts w:ascii="Arial" w:eastAsia="Times New Roman" w:hAnsi="Arial" w:cs="Arial"/>
          <w:b w:val="0"/>
          <w:noProof/>
          <w:color w:val="auto"/>
          <w:sz w:val="22"/>
          <w:lang w:val="sr-Cyrl-RS" w:eastAsia="sr-Latn-CS"/>
        </w:rPr>
        <w:t xml:space="preserve"> су дефинисани апроксимативно. Такође, идентификацију донаторских средстава по изворима и износима, односно наменама за које донатори одобравају средстава, динамику трајања сваког пројекта, као и процењене износе који би се могли односити на ромску популацију, није било могуће свуда прецизно проценити</w:t>
      </w:r>
      <w:r>
        <w:rPr>
          <w:rFonts w:ascii="Arial" w:eastAsia="Times New Roman" w:hAnsi="Arial" w:cs="Arial"/>
          <w:b w:val="0"/>
          <w:noProof/>
          <w:color w:val="auto"/>
          <w:sz w:val="22"/>
          <w:lang w:val="sr-Cyrl-RS" w:eastAsia="sr-Latn-CS"/>
        </w:rPr>
        <w:t>,</w:t>
      </w:r>
      <w:r w:rsidR="001B106C" w:rsidRPr="001B106C">
        <w:rPr>
          <w:rFonts w:ascii="Arial" w:eastAsia="Times New Roman" w:hAnsi="Arial" w:cs="Arial"/>
          <w:b w:val="0"/>
          <w:noProof/>
          <w:color w:val="auto"/>
          <w:sz w:val="22"/>
          <w:lang w:val="sr-Cyrl-RS" w:eastAsia="sr-Latn-CS"/>
        </w:rPr>
        <w:t xml:space="preserve"> услед непознавања услова конкурса (имајући у виду да су пројекти углавном у оквиру много већих целина или намена које се односе не само на националне мањине, него рецимо на породицу или омладину или незапослене, односно одређене социјалне групе, без прављења разлике према националној припадности). </w:t>
      </w:r>
    </w:p>
    <w:p w14:paraId="02AB1756" w14:textId="77777777" w:rsidR="001B106C" w:rsidRDefault="001B106C" w:rsidP="001B106C">
      <w:pPr>
        <w:spacing w:after="160" w:line="259" w:lineRule="auto"/>
        <w:rPr>
          <w:rFonts w:ascii="Arial" w:eastAsia="Times New Roman" w:hAnsi="Arial" w:cs="Arial"/>
          <w:b w:val="0"/>
          <w:noProof/>
          <w:color w:val="auto"/>
          <w:sz w:val="22"/>
          <w:lang w:val="sr-Cyrl-RS" w:eastAsia="sr-Latn-CS"/>
        </w:rPr>
      </w:pPr>
    </w:p>
    <w:p w14:paraId="348E8FE1" w14:textId="77777777" w:rsidR="00460022" w:rsidRDefault="00460022" w:rsidP="001B106C">
      <w:pPr>
        <w:spacing w:after="160" w:line="259" w:lineRule="auto"/>
        <w:rPr>
          <w:rFonts w:ascii="Arial" w:eastAsia="Times New Roman" w:hAnsi="Arial" w:cs="Arial"/>
          <w:b w:val="0"/>
          <w:noProof/>
          <w:color w:val="auto"/>
          <w:sz w:val="22"/>
          <w:lang w:val="sr-Cyrl-RS" w:eastAsia="sr-Latn-CS"/>
        </w:rPr>
      </w:pPr>
    </w:p>
    <w:p w14:paraId="336E8438" w14:textId="77777777" w:rsidR="00460022" w:rsidRDefault="00460022" w:rsidP="001B106C">
      <w:pPr>
        <w:spacing w:after="160" w:line="259" w:lineRule="auto"/>
        <w:rPr>
          <w:rFonts w:ascii="Arial" w:eastAsia="Times New Roman" w:hAnsi="Arial" w:cs="Arial"/>
          <w:b w:val="0"/>
          <w:noProof/>
          <w:color w:val="auto"/>
          <w:sz w:val="22"/>
          <w:lang w:val="sr-Cyrl-RS" w:eastAsia="sr-Latn-CS"/>
        </w:rPr>
      </w:pPr>
    </w:p>
    <w:p w14:paraId="0D3C1221" w14:textId="77777777" w:rsidR="00460022" w:rsidRDefault="00460022" w:rsidP="001B106C">
      <w:pPr>
        <w:spacing w:after="160" w:line="259" w:lineRule="auto"/>
        <w:rPr>
          <w:rFonts w:ascii="Arial" w:eastAsia="Times New Roman" w:hAnsi="Arial" w:cs="Arial"/>
          <w:b w:val="0"/>
          <w:noProof/>
          <w:color w:val="auto"/>
          <w:sz w:val="22"/>
          <w:lang w:val="sr-Cyrl-RS" w:eastAsia="sr-Latn-CS"/>
        </w:rPr>
      </w:pPr>
    </w:p>
    <w:p w14:paraId="3D035CAD" w14:textId="77777777" w:rsidR="00460022" w:rsidRDefault="00460022" w:rsidP="001B106C">
      <w:pPr>
        <w:spacing w:after="160" w:line="259" w:lineRule="auto"/>
        <w:rPr>
          <w:rFonts w:ascii="Arial" w:eastAsia="Times New Roman" w:hAnsi="Arial" w:cs="Arial"/>
          <w:b w:val="0"/>
          <w:noProof/>
          <w:color w:val="auto"/>
          <w:sz w:val="22"/>
          <w:lang w:val="sr-Cyrl-RS" w:eastAsia="sr-Latn-CS"/>
        </w:rPr>
      </w:pPr>
    </w:p>
    <w:p w14:paraId="3E86EEC0" w14:textId="77777777" w:rsidR="00460022" w:rsidRDefault="00460022" w:rsidP="001B106C">
      <w:pPr>
        <w:spacing w:after="160" w:line="259" w:lineRule="auto"/>
        <w:rPr>
          <w:rFonts w:ascii="Arial" w:eastAsia="Times New Roman" w:hAnsi="Arial" w:cs="Arial"/>
          <w:b w:val="0"/>
          <w:noProof/>
          <w:color w:val="auto"/>
          <w:sz w:val="22"/>
          <w:lang w:val="sr-Cyrl-RS" w:eastAsia="sr-Latn-CS"/>
        </w:rPr>
      </w:pPr>
    </w:p>
    <w:p w14:paraId="1CA1E2CA" w14:textId="77777777" w:rsidR="00460022" w:rsidRDefault="00460022" w:rsidP="001B106C">
      <w:pPr>
        <w:spacing w:after="160" w:line="259" w:lineRule="auto"/>
        <w:rPr>
          <w:rFonts w:ascii="Arial" w:eastAsia="Times New Roman" w:hAnsi="Arial" w:cs="Arial"/>
          <w:b w:val="0"/>
          <w:noProof/>
          <w:color w:val="auto"/>
          <w:sz w:val="22"/>
          <w:lang w:val="sr-Cyrl-RS" w:eastAsia="sr-Latn-CS"/>
        </w:rPr>
      </w:pPr>
    </w:p>
    <w:p w14:paraId="7AA1F028" w14:textId="77777777" w:rsidR="00460022" w:rsidRDefault="00460022" w:rsidP="001B106C">
      <w:pPr>
        <w:spacing w:after="160" w:line="259" w:lineRule="auto"/>
        <w:rPr>
          <w:rFonts w:ascii="Arial" w:eastAsia="Times New Roman" w:hAnsi="Arial" w:cs="Arial"/>
          <w:b w:val="0"/>
          <w:noProof/>
          <w:color w:val="auto"/>
          <w:sz w:val="22"/>
          <w:lang w:val="sr-Cyrl-RS" w:eastAsia="sr-Latn-CS"/>
        </w:rPr>
      </w:pPr>
    </w:p>
    <w:p w14:paraId="650B9A41" w14:textId="77777777" w:rsidR="00460022" w:rsidRPr="001B106C" w:rsidRDefault="00460022" w:rsidP="001B106C">
      <w:pPr>
        <w:spacing w:after="160" w:line="259" w:lineRule="auto"/>
        <w:rPr>
          <w:rFonts w:ascii="Arial" w:eastAsia="Times New Roman" w:hAnsi="Arial" w:cs="Arial"/>
          <w:b w:val="0"/>
          <w:noProof/>
          <w:color w:val="auto"/>
          <w:sz w:val="22"/>
          <w:lang w:val="sr-Cyrl-RS" w:eastAsia="sr-Latn-CS"/>
        </w:rPr>
      </w:pPr>
    </w:p>
    <w:p w14:paraId="77928C9B" w14:textId="29C9A095" w:rsidR="003C5970" w:rsidRPr="007264C8" w:rsidRDefault="003C5970" w:rsidP="00DB1F1A">
      <w:pPr>
        <w:pStyle w:val="Heading2"/>
        <w:numPr>
          <w:ilvl w:val="0"/>
          <w:numId w:val="64"/>
        </w:numPr>
        <w:rPr>
          <w:rFonts w:ascii="Times New Roman" w:hAnsi="Times New Roman" w:cs="Times New Roman"/>
          <w:b/>
          <w:bCs/>
          <w:noProof/>
          <w:color w:val="278079" w:themeColor="accent6" w:themeShade="BF"/>
          <w:sz w:val="32"/>
          <w:szCs w:val="32"/>
          <w:lang w:val="sr-Cyrl-RS" w:eastAsia="sr-Latn-CS"/>
        </w:rPr>
      </w:pPr>
      <w:bookmarkStart w:id="79" w:name="_Toc184401668"/>
      <w:r w:rsidRPr="007264C8">
        <w:rPr>
          <w:rFonts w:ascii="Times New Roman" w:hAnsi="Times New Roman" w:cs="Times New Roman"/>
          <w:b/>
          <w:bCs/>
          <w:noProof/>
          <w:color w:val="278079" w:themeColor="accent6" w:themeShade="BF"/>
          <w:sz w:val="32"/>
          <w:szCs w:val="32"/>
          <w:lang w:val="sr-Cyrl-RS" w:eastAsia="sr-Latn-CS"/>
        </w:rPr>
        <w:lastRenderedPageBreak/>
        <w:t>ОКВИР ЗА ПРАЋЕЊЕ, ВРЕДНОВАЊЕ УЧИНКА И  ИЗВЕШТАВАЊЕ О СПРОВОЂЕЊУ ЛАП-а</w:t>
      </w:r>
      <w:bookmarkEnd w:id="79"/>
    </w:p>
    <w:p w14:paraId="55458894" w14:textId="2781C98C" w:rsidR="003C5970" w:rsidRPr="003C5970" w:rsidRDefault="003C5970" w:rsidP="003C5970">
      <w:pPr>
        <w:spacing w:before="100" w:beforeAutospacing="1" w:after="100" w:afterAutospacing="1" w:line="20" w:lineRule="atLeast"/>
        <w:jc w:val="both"/>
        <w:rPr>
          <w:rFonts w:ascii="Arial" w:eastAsia="Times New Roman" w:hAnsi="Arial" w:cs="Arial"/>
          <w:b w:val="0"/>
          <w:noProof/>
          <w:color w:val="auto"/>
          <w:sz w:val="22"/>
          <w:lang w:val="sr-Cyrl-RS" w:eastAsia="sr-Latn-CS"/>
        </w:rPr>
      </w:pPr>
      <w:r w:rsidRPr="003C5970">
        <w:rPr>
          <w:rFonts w:ascii="Calibri" w:eastAsia="Times New Roman" w:hAnsi="Calibri" w:cs="Times New Roman"/>
          <w:b w:val="0"/>
          <w:noProof/>
          <w:color w:val="auto"/>
          <w:sz w:val="22"/>
          <w:lang w:eastAsia="sr-Latn-CS"/>
        </w:rPr>
        <w:t xml:space="preserve">       </w:t>
      </w:r>
      <w:r w:rsidRPr="003C5970">
        <w:rPr>
          <w:rFonts w:ascii="Calibri" w:eastAsia="Times New Roman" w:hAnsi="Calibri" w:cs="Times New Roman"/>
          <w:b w:val="0"/>
          <w:noProof/>
          <w:color w:val="auto"/>
          <w:sz w:val="22"/>
          <w:lang w:val="sr-Cyrl-RS" w:eastAsia="sr-Latn-CS"/>
        </w:rPr>
        <w:t xml:space="preserve">  </w:t>
      </w:r>
      <w:r w:rsidRPr="003C5970">
        <w:rPr>
          <w:rFonts w:ascii="Arial" w:eastAsia="Times New Roman" w:hAnsi="Arial" w:cs="Arial"/>
          <w:b w:val="0"/>
          <w:noProof/>
          <w:color w:val="auto"/>
          <w:sz w:val="22"/>
          <w:lang w:val="sr-Cyrl-RS" w:eastAsia="sr-Latn-CS"/>
        </w:rPr>
        <w:t xml:space="preserve">Локални акциони план се спроводи реализацијом мера и активности које су детаљно разрађене у акционом плану (АП) овог документа, а за његово спровођење одговорно је </w:t>
      </w:r>
      <w:r w:rsidRPr="003C5970">
        <w:rPr>
          <w:rFonts w:ascii="Arial" w:eastAsia="Times New Roman" w:hAnsi="Arial" w:cs="Arial"/>
          <w:bCs/>
          <w:noProof/>
          <w:color w:val="auto"/>
          <w:sz w:val="22"/>
          <w:lang w:val="sr-Cyrl-RS" w:eastAsia="sr-Latn-CS"/>
        </w:rPr>
        <w:t>Локално координационо тело за социјално укључивање Рома и Ромкиња.</w:t>
      </w:r>
      <w:r w:rsidRPr="003C5970">
        <w:rPr>
          <w:rFonts w:ascii="Arial" w:eastAsia="Times New Roman" w:hAnsi="Arial" w:cs="Arial"/>
          <w:b w:val="0"/>
          <w:noProof/>
          <w:color w:val="auto"/>
          <w:sz w:val="22"/>
          <w:lang w:val="sr-Cyrl-RS" w:eastAsia="sr-Latn-CS"/>
        </w:rPr>
        <w:t xml:space="preserve"> Координационо тело се састаје најмање </w:t>
      </w:r>
      <w:r>
        <w:rPr>
          <w:rFonts w:ascii="Arial" w:eastAsia="Times New Roman" w:hAnsi="Arial" w:cs="Arial"/>
          <w:b w:val="0"/>
          <w:noProof/>
          <w:color w:val="auto"/>
          <w:sz w:val="22"/>
          <w:lang w:val="sr-Cyrl-RS" w:eastAsia="sr-Latn-CS"/>
        </w:rPr>
        <w:t>квартално</w:t>
      </w:r>
      <w:r w:rsidRPr="003C5970">
        <w:rPr>
          <w:rFonts w:ascii="Arial" w:eastAsia="Times New Roman" w:hAnsi="Arial" w:cs="Arial"/>
          <w:b w:val="0"/>
          <w:noProof/>
          <w:color w:val="auto"/>
          <w:sz w:val="22"/>
          <w:lang w:val="sr-Cyrl-RS" w:eastAsia="sr-Latn-CS"/>
        </w:rPr>
        <w:t xml:space="preserve"> (4 пута годишње)  да би размотри</w:t>
      </w:r>
      <w:r>
        <w:rPr>
          <w:rFonts w:ascii="Arial" w:eastAsia="Times New Roman" w:hAnsi="Arial" w:cs="Arial"/>
          <w:b w:val="0"/>
          <w:noProof/>
          <w:color w:val="auto"/>
          <w:sz w:val="22"/>
          <w:lang w:val="sr-Cyrl-RS" w:eastAsia="sr-Latn-CS"/>
        </w:rPr>
        <w:t>л</w:t>
      </w:r>
      <w:r w:rsidRPr="003C5970">
        <w:rPr>
          <w:rFonts w:ascii="Arial" w:eastAsia="Times New Roman" w:hAnsi="Arial" w:cs="Arial"/>
          <w:b w:val="0"/>
          <w:noProof/>
          <w:color w:val="auto"/>
          <w:sz w:val="22"/>
          <w:lang w:val="sr-Cyrl-RS" w:eastAsia="sr-Latn-CS"/>
        </w:rPr>
        <w:t>о динамику спровођења мера и активности које су планиране</w:t>
      </w:r>
      <w:r>
        <w:rPr>
          <w:rFonts w:ascii="Arial" w:eastAsia="Times New Roman" w:hAnsi="Arial" w:cs="Arial"/>
          <w:b w:val="0"/>
          <w:noProof/>
          <w:color w:val="auto"/>
          <w:sz w:val="22"/>
          <w:lang w:val="sr-Cyrl-RS" w:eastAsia="sr-Latn-CS"/>
        </w:rPr>
        <w:t xml:space="preserve"> ЛАП-ом</w:t>
      </w:r>
      <w:r w:rsidRPr="003C5970">
        <w:rPr>
          <w:rFonts w:ascii="Arial" w:eastAsia="Times New Roman" w:hAnsi="Arial" w:cs="Arial"/>
          <w:b w:val="0"/>
          <w:noProof/>
          <w:color w:val="auto"/>
          <w:sz w:val="22"/>
          <w:lang w:val="sr-Cyrl-RS" w:eastAsia="sr-Latn-CS"/>
        </w:rPr>
        <w:t xml:space="preserve"> за спровођење у текућој години, као и да би носиоци и партнери задужени за реализацију појединих мера </w:t>
      </w:r>
      <w:r>
        <w:rPr>
          <w:rFonts w:ascii="Arial" w:eastAsia="Times New Roman" w:hAnsi="Arial" w:cs="Arial"/>
          <w:b w:val="0"/>
          <w:noProof/>
          <w:color w:val="auto"/>
          <w:sz w:val="22"/>
          <w:lang w:val="sr-Cyrl-RS" w:eastAsia="sr-Latn-CS"/>
        </w:rPr>
        <w:t xml:space="preserve">и активности </w:t>
      </w:r>
      <w:r w:rsidRPr="003C5970">
        <w:rPr>
          <w:rFonts w:ascii="Arial" w:eastAsia="Times New Roman" w:hAnsi="Arial" w:cs="Arial"/>
          <w:b w:val="0"/>
          <w:noProof/>
          <w:color w:val="auto"/>
          <w:sz w:val="22"/>
          <w:lang w:val="sr-Cyrl-RS" w:eastAsia="sr-Latn-CS"/>
        </w:rPr>
        <w:t xml:space="preserve">разменили информације и размотрили уочене проблеме и начине њиховог превазилажења. Састанке координационог тела сазива председник који уједно утврђује и </w:t>
      </w:r>
      <w:r>
        <w:rPr>
          <w:rFonts w:ascii="Arial" w:eastAsia="Times New Roman" w:hAnsi="Arial" w:cs="Arial"/>
          <w:b w:val="0"/>
          <w:noProof/>
          <w:color w:val="auto"/>
          <w:sz w:val="22"/>
          <w:lang w:val="sr-Cyrl-RS" w:eastAsia="sr-Latn-CS"/>
        </w:rPr>
        <w:t xml:space="preserve">њихов </w:t>
      </w:r>
      <w:r w:rsidRPr="003C5970">
        <w:rPr>
          <w:rFonts w:ascii="Arial" w:eastAsia="Times New Roman" w:hAnsi="Arial" w:cs="Arial"/>
          <w:b w:val="0"/>
          <w:noProof/>
          <w:color w:val="auto"/>
          <w:sz w:val="22"/>
          <w:lang w:val="sr-Cyrl-RS" w:eastAsia="sr-Latn-CS"/>
        </w:rPr>
        <w:t xml:space="preserve">дневни ред. Административне послове за ово тело обавља </w:t>
      </w:r>
      <w:r>
        <w:rPr>
          <w:rFonts w:ascii="Arial" w:eastAsia="Times New Roman" w:hAnsi="Arial" w:cs="Arial"/>
          <w:b w:val="0"/>
          <w:noProof/>
          <w:color w:val="auto"/>
          <w:sz w:val="22"/>
          <w:lang w:val="sr-Cyrl-RS" w:eastAsia="sr-Latn-CS"/>
        </w:rPr>
        <w:t>Одељење за друштвене делатности</w:t>
      </w:r>
      <w:r w:rsidRPr="003C5970">
        <w:rPr>
          <w:rFonts w:ascii="Arial" w:eastAsia="Times New Roman" w:hAnsi="Arial" w:cs="Arial"/>
          <w:b w:val="0"/>
          <w:noProof/>
          <w:color w:val="auto"/>
          <w:sz w:val="22"/>
          <w:lang w:val="sr-Cyrl-RS" w:eastAsia="sr-Latn-CS"/>
        </w:rPr>
        <w:t>.</w:t>
      </w:r>
    </w:p>
    <w:p w14:paraId="6795875B" w14:textId="5419C821" w:rsidR="003C5970" w:rsidRPr="003C5970" w:rsidRDefault="003C5970" w:rsidP="003C5970">
      <w:pPr>
        <w:spacing w:before="100" w:beforeAutospacing="1" w:after="100" w:afterAutospacing="1" w:line="20" w:lineRule="atLeast"/>
        <w:jc w:val="both"/>
        <w:rPr>
          <w:rFonts w:ascii="Arial" w:eastAsia="Times New Roman" w:hAnsi="Arial" w:cs="Arial"/>
          <w:b w:val="0"/>
          <w:noProof/>
          <w:color w:val="auto"/>
          <w:sz w:val="22"/>
          <w:lang w:val="sr-Cyrl-RS" w:eastAsia="sr-Latn-CS"/>
        </w:rPr>
      </w:pPr>
      <w:r w:rsidRPr="003C5970">
        <w:rPr>
          <w:rFonts w:ascii="Arial" w:eastAsia="Times New Roman" w:hAnsi="Arial" w:cs="Arial"/>
          <w:b w:val="0"/>
          <w:noProof/>
          <w:color w:val="auto"/>
          <w:sz w:val="22"/>
          <w:lang w:val="sr-Cyrl-RS" w:eastAsia="sr-Latn-CS"/>
        </w:rPr>
        <w:t xml:space="preserve">        Највећи део одговорности за спровођење појединачних мера и активности у оквиру ЛАП-а лежи на организационим јединицама </w:t>
      </w:r>
      <w:r>
        <w:rPr>
          <w:rFonts w:ascii="Arial" w:eastAsia="Times New Roman" w:hAnsi="Arial" w:cs="Arial"/>
          <w:b w:val="0"/>
          <w:noProof/>
          <w:color w:val="auto"/>
          <w:sz w:val="22"/>
          <w:lang w:val="sr-Cyrl-RS" w:eastAsia="sr-Latn-CS"/>
        </w:rPr>
        <w:t>Општинске</w:t>
      </w:r>
      <w:r w:rsidRPr="003C5970">
        <w:rPr>
          <w:rFonts w:ascii="Arial" w:eastAsia="Times New Roman" w:hAnsi="Arial" w:cs="Arial"/>
          <w:b w:val="0"/>
          <w:noProof/>
          <w:color w:val="auto"/>
          <w:sz w:val="22"/>
          <w:lang w:val="sr-Cyrl-RS" w:eastAsia="sr-Latn-CS"/>
        </w:rPr>
        <w:t xml:space="preserve"> управе </w:t>
      </w:r>
      <w:r>
        <w:rPr>
          <w:rFonts w:ascii="Arial" w:eastAsia="Times New Roman" w:hAnsi="Arial" w:cs="Arial"/>
          <w:b w:val="0"/>
          <w:noProof/>
          <w:color w:val="auto"/>
          <w:sz w:val="22"/>
          <w:lang w:val="sr-Cyrl-RS" w:eastAsia="sr-Latn-CS"/>
        </w:rPr>
        <w:t>општине Пожега,</w:t>
      </w:r>
      <w:r w:rsidRPr="003C5970">
        <w:rPr>
          <w:rFonts w:ascii="Arial" w:eastAsia="Times New Roman" w:hAnsi="Arial" w:cs="Arial"/>
          <w:b w:val="0"/>
          <w:noProof/>
          <w:color w:val="auto"/>
          <w:sz w:val="22"/>
          <w:lang w:val="sr-Cyrl-RS" w:eastAsia="sr-Latn-CS"/>
        </w:rPr>
        <w:t xml:space="preserve"> које су у акционом плану наведене као „носилац мере“ односно „носилац активности“. Такође, у релазацији мера и активности активно учествују и остали актери наведени у акционом плану као „партнери“.  Реч је о широком спектру актера међу којима се, између осталог, налазе: </w:t>
      </w:r>
      <w:r w:rsidR="00913D0B">
        <w:rPr>
          <w:rFonts w:ascii="Arial" w:eastAsia="Times New Roman" w:hAnsi="Arial" w:cs="Arial"/>
          <w:b w:val="0"/>
          <w:noProof/>
          <w:color w:val="auto"/>
          <w:sz w:val="22"/>
          <w:lang w:val="sr-Cyrl-RS" w:eastAsia="sr-Latn-CS"/>
        </w:rPr>
        <w:t>П</w:t>
      </w:r>
      <w:r w:rsidRPr="003C5970">
        <w:rPr>
          <w:rFonts w:ascii="Arial" w:eastAsia="Times New Roman" w:hAnsi="Arial" w:cs="Arial"/>
          <w:b w:val="0"/>
          <w:noProof/>
          <w:color w:val="auto"/>
          <w:sz w:val="22"/>
          <w:lang w:val="sr-Cyrl-RS" w:eastAsia="sr-Latn-CS"/>
        </w:rPr>
        <w:t>редшколск</w:t>
      </w:r>
      <w:r w:rsidR="00913D0B">
        <w:rPr>
          <w:rFonts w:ascii="Arial" w:eastAsia="Times New Roman" w:hAnsi="Arial" w:cs="Arial"/>
          <w:b w:val="0"/>
          <w:noProof/>
          <w:color w:val="auto"/>
          <w:sz w:val="22"/>
          <w:lang w:val="sr-Cyrl-RS" w:eastAsia="sr-Latn-CS"/>
        </w:rPr>
        <w:t>а</w:t>
      </w:r>
      <w:r w:rsidRPr="003C5970">
        <w:rPr>
          <w:rFonts w:ascii="Arial" w:eastAsia="Times New Roman" w:hAnsi="Arial" w:cs="Arial"/>
          <w:b w:val="0"/>
          <w:noProof/>
          <w:color w:val="auto"/>
          <w:sz w:val="22"/>
          <w:lang w:val="sr-Cyrl-RS" w:eastAsia="sr-Latn-CS"/>
        </w:rPr>
        <w:t xml:space="preserve"> установ</w:t>
      </w:r>
      <w:r w:rsidR="00913D0B">
        <w:rPr>
          <w:rFonts w:ascii="Arial" w:eastAsia="Times New Roman" w:hAnsi="Arial" w:cs="Arial"/>
          <w:b w:val="0"/>
          <w:noProof/>
          <w:color w:val="auto"/>
          <w:sz w:val="22"/>
          <w:lang w:val="sr-Cyrl-RS" w:eastAsia="sr-Latn-CS"/>
        </w:rPr>
        <w:t>а</w:t>
      </w:r>
      <w:r w:rsidRPr="003C5970">
        <w:rPr>
          <w:rFonts w:ascii="Arial" w:eastAsia="Times New Roman" w:hAnsi="Arial" w:cs="Arial"/>
          <w:b w:val="0"/>
          <w:noProof/>
          <w:color w:val="auto"/>
          <w:sz w:val="22"/>
          <w:lang w:val="sr-Cyrl-RS" w:eastAsia="sr-Latn-CS"/>
        </w:rPr>
        <w:t xml:space="preserve">, основне школе, средње школе, Дом здравља, Центар за социјални рад </w:t>
      </w:r>
      <w:r w:rsidR="00913D0B">
        <w:rPr>
          <w:rFonts w:ascii="Arial" w:eastAsia="Times New Roman" w:hAnsi="Arial" w:cs="Arial"/>
          <w:b w:val="0"/>
          <w:noProof/>
          <w:color w:val="auto"/>
          <w:sz w:val="22"/>
          <w:lang w:val="sr-Cyrl-RS" w:eastAsia="sr-Latn-CS"/>
        </w:rPr>
        <w:t>Пожега</w:t>
      </w:r>
      <w:r w:rsidRPr="003C5970">
        <w:rPr>
          <w:rFonts w:ascii="Arial" w:eastAsia="Times New Roman" w:hAnsi="Arial" w:cs="Arial"/>
          <w:b w:val="0"/>
          <w:noProof/>
          <w:color w:val="auto"/>
          <w:sz w:val="22"/>
          <w:lang w:val="sr-Cyrl-RS" w:eastAsia="sr-Latn-CS"/>
        </w:rPr>
        <w:t xml:space="preserve">“, Национална служба за запошљавање, педагошки асистент, , Мобилни тим, ромска удружења итд. </w:t>
      </w:r>
    </w:p>
    <w:p w14:paraId="6E7695FB" w14:textId="77777777" w:rsidR="003C5970" w:rsidRPr="003C5970" w:rsidRDefault="003C5970" w:rsidP="003C5970">
      <w:pPr>
        <w:spacing w:before="100" w:beforeAutospacing="1" w:after="100" w:afterAutospacing="1" w:line="20" w:lineRule="atLeast"/>
        <w:jc w:val="both"/>
        <w:rPr>
          <w:rFonts w:ascii="Arial" w:eastAsia="Times New Roman" w:hAnsi="Arial" w:cs="Arial"/>
          <w:b w:val="0"/>
          <w:noProof/>
          <w:color w:val="auto"/>
          <w:sz w:val="22"/>
          <w:lang w:val="sr-Cyrl-RS" w:eastAsia="sr-Latn-CS"/>
        </w:rPr>
      </w:pPr>
      <w:r w:rsidRPr="003C5970">
        <w:rPr>
          <w:rFonts w:ascii="Arial" w:eastAsia="Times New Roman" w:hAnsi="Arial" w:cs="Arial"/>
          <w:b w:val="0"/>
          <w:noProof/>
          <w:color w:val="auto"/>
          <w:sz w:val="22"/>
          <w:lang w:val="sr-Cyrl-RS" w:eastAsia="sr-Latn-CS"/>
        </w:rPr>
        <w:t xml:space="preserve">       </w:t>
      </w:r>
      <w:r w:rsidRPr="003C5970">
        <w:rPr>
          <w:rFonts w:ascii="Arial" w:eastAsia="Times New Roman" w:hAnsi="Arial" w:cs="Arial"/>
          <w:bCs/>
          <w:noProof/>
          <w:color w:val="auto"/>
          <w:sz w:val="22"/>
          <w:u w:val="single"/>
          <w:lang w:val="sr-Cyrl-RS" w:eastAsia="sr-Latn-CS"/>
        </w:rPr>
        <w:t>Праћење мера и активности</w:t>
      </w:r>
      <w:r w:rsidRPr="003C5970">
        <w:rPr>
          <w:rFonts w:ascii="Arial" w:eastAsia="Times New Roman" w:hAnsi="Arial" w:cs="Arial"/>
          <w:b w:val="0"/>
          <w:noProof/>
          <w:color w:val="auto"/>
          <w:sz w:val="22"/>
          <w:lang w:val="sr-Cyrl-RS" w:eastAsia="sr-Latn-CS"/>
        </w:rPr>
        <w:t xml:space="preserve"> врши се преко показатеља учинка (показатељи резултата) који су дефинисани у АП за сваку поједничну меру и садрже циљане вредности за сваку поједначну годину споровођења. За праћење остварености општег и посебних циљева користе се показатељи исхода (за посебне циљеве) и показатељи ефеката (за општи циљ), чије су циљане вредности за последњу годину реализације ЛАП-а прецизно дефинисане самим документом. Праћење ЛАП-а обухвата низ задатака међу којима се налазе:</w:t>
      </w:r>
    </w:p>
    <w:p w14:paraId="5664BBEA" w14:textId="77777777" w:rsidR="003C5970" w:rsidRPr="003C5970" w:rsidRDefault="003C5970" w:rsidP="003C5970">
      <w:pPr>
        <w:numPr>
          <w:ilvl w:val="0"/>
          <w:numId w:val="62"/>
        </w:numPr>
        <w:spacing w:before="120" w:line="20" w:lineRule="atLeast"/>
        <w:contextualSpacing/>
        <w:jc w:val="both"/>
        <w:rPr>
          <w:rFonts w:ascii="Arial" w:eastAsia="Times New Roman" w:hAnsi="Arial" w:cs="Arial"/>
          <w:b w:val="0"/>
          <w:noProof/>
          <w:color w:val="auto"/>
          <w:sz w:val="22"/>
          <w:lang w:val="sr-Cyrl-RS" w:eastAsia="sr-Latn-CS"/>
        </w:rPr>
      </w:pPr>
      <w:r w:rsidRPr="003C5970">
        <w:rPr>
          <w:rFonts w:ascii="Arial" w:eastAsia="Times New Roman" w:hAnsi="Arial" w:cs="Arial"/>
          <w:b w:val="0"/>
          <w:noProof/>
          <w:color w:val="auto"/>
          <w:sz w:val="22"/>
          <w:lang w:val="sr-Cyrl-RS" w:eastAsia="sr-Latn-CS"/>
        </w:rPr>
        <w:t xml:space="preserve">редовна комуникација и размена информација између свих актера укључених у реализацију ЛАП-а и то електонским путем, одржавањем периодичних састанака и подношењем извештаја, </w:t>
      </w:r>
    </w:p>
    <w:p w14:paraId="7189D20D" w14:textId="55BA14F2" w:rsidR="003C5970" w:rsidRPr="003C5970" w:rsidRDefault="003C5970" w:rsidP="003C5970">
      <w:pPr>
        <w:numPr>
          <w:ilvl w:val="0"/>
          <w:numId w:val="61"/>
        </w:numPr>
        <w:spacing w:before="120" w:line="20" w:lineRule="atLeast"/>
        <w:contextualSpacing/>
        <w:jc w:val="both"/>
        <w:rPr>
          <w:rFonts w:ascii="Arial" w:eastAsia="Times New Roman" w:hAnsi="Arial" w:cs="Arial"/>
          <w:b w:val="0"/>
          <w:noProof/>
          <w:color w:val="auto"/>
          <w:sz w:val="22"/>
          <w:lang w:val="sr-Cyrl-RS" w:eastAsia="sr-Latn-CS"/>
        </w:rPr>
      </w:pPr>
      <w:r w:rsidRPr="003C5970">
        <w:rPr>
          <w:rFonts w:ascii="Arial" w:eastAsia="Times New Roman" w:hAnsi="Arial" w:cs="Arial"/>
          <w:b w:val="0"/>
          <w:noProof/>
          <w:color w:val="auto"/>
          <w:sz w:val="22"/>
          <w:lang w:val="sr-Cyrl-RS" w:eastAsia="sr-Latn-CS"/>
        </w:rPr>
        <w:t>прикупљање свих података и информација о томе како тече реализација конкретних мера и активности, укључујући и формирање оних евиденција које до сада нису вођене, а битне су за праћење и евалуацију</w:t>
      </w:r>
      <w:r w:rsidR="00913D0B">
        <w:rPr>
          <w:rFonts w:ascii="Arial" w:eastAsia="Times New Roman" w:hAnsi="Arial" w:cs="Arial"/>
          <w:b w:val="0"/>
          <w:noProof/>
          <w:color w:val="auto"/>
          <w:sz w:val="22"/>
          <w:lang w:val="sr-Cyrl-RS" w:eastAsia="sr-Latn-CS"/>
        </w:rPr>
        <w:t xml:space="preserve"> ЛАП-а</w:t>
      </w:r>
      <w:r w:rsidRPr="003C5970">
        <w:rPr>
          <w:rFonts w:ascii="Arial" w:eastAsia="Times New Roman" w:hAnsi="Arial" w:cs="Arial"/>
          <w:b w:val="0"/>
          <w:noProof/>
          <w:color w:val="auto"/>
          <w:sz w:val="22"/>
          <w:lang w:val="sr-Cyrl-RS" w:eastAsia="sr-Latn-CS"/>
        </w:rPr>
        <w:t xml:space="preserve"> — обезбеђеност и утрошак буџетских средстава за реализацију ЛАП-а, поштовање временског оквира спровођења активности, ниво укључености партнера и квалитет сарадње између партнера, број крајњих корисника мера и активности, оствареност планираних индикатора итд.,</w:t>
      </w:r>
    </w:p>
    <w:p w14:paraId="4F4C38F4" w14:textId="77777777" w:rsidR="003C5970" w:rsidRPr="003C5970" w:rsidRDefault="003C5970" w:rsidP="003C5970">
      <w:pPr>
        <w:numPr>
          <w:ilvl w:val="0"/>
          <w:numId w:val="61"/>
        </w:numPr>
        <w:spacing w:before="120" w:line="20" w:lineRule="atLeast"/>
        <w:contextualSpacing/>
        <w:jc w:val="both"/>
        <w:rPr>
          <w:rFonts w:ascii="Arial" w:eastAsia="Times New Roman" w:hAnsi="Arial" w:cs="Arial"/>
          <w:b w:val="0"/>
          <w:noProof/>
          <w:color w:val="auto"/>
          <w:sz w:val="22"/>
          <w:lang w:val="sr-Cyrl-RS" w:eastAsia="sr-Latn-CS"/>
        </w:rPr>
      </w:pPr>
      <w:r w:rsidRPr="003C5970">
        <w:rPr>
          <w:rFonts w:ascii="Arial" w:eastAsia="Times New Roman" w:hAnsi="Arial" w:cs="Arial"/>
          <w:b w:val="0"/>
          <w:noProof/>
          <w:color w:val="auto"/>
          <w:sz w:val="22"/>
          <w:lang w:val="sr-Cyrl-RS" w:eastAsia="sr-Latn-CS"/>
        </w:rPr>
        <w:t>дефинисање превентивних мера у случају појаве ризика који могу угрозити спровођење ЛАП-а, односно предлагање конкретних акција за решавање проблема када се појаве и угрозе спровођење конкретних мера и активности,</w:t>
      </w:r>
    </w:p>
    <w:p w14:paraId="3A31C8C6" w14:textId="77777777" w:rsidR="003C5970" w:rsidRPr="003C5970" w:rsidRDefault="003C5970" w:rsidP="003C5970">
      <w:pPr>
        <w:numPr>
          <w:ilvl w:val="0"/>
          <w:numId w:val="61"/>
        </w:numPr>
        <w:spacing w:before="120" w:line="20" w:lineRule="atLeast"/>
        <w:contextualSpacing/>
        <w:jc w:val="both"/>
        <w:rPr>
          <w:rFonts w:ascii="Arial" w:eastAsia="Times New Roman" w:hAnsi="Arial" w:cs="Arial"/>
          <w:b w:val="0"/>
          <w:noProof/>
          <w:color w:val="auto"/>
          <w:sz w:val="22"/>
          <w:lang w:val="sr-Cyrl-RS" w:eastAsia="sr-Latn-CS"/>
        </w:rPr>
      </w:pPr>
      <w:r w:rsidRPr="003C5970">
        <w:rPr>
          <w:rFonts w:ascii="Arial" w:eastAsia="Times New Roman" w:hAnsi="Arial" w:cs="Arial"/>
          <w:b w:val="0"/>
          <w:noProof/>
          <w:color w:val="auto"/>
          <w:sz w:val="22"/>
          <w:lang w:val="sr-Cyrl-RS" w:eastAsia="sr-Latn-CS"/>
        </w:rPr>
        <w:t xml:space="preserve"> информисање јавности и свих заинтересованих страна о томе како тече спровођење ЛАП-а,</w:t>
      </w:r>
    </w:p>
    <w:p w14:paraId="22F02F7F" w14:textId="77777777" w:rsidR="003C5970" w:rsidRPr="003C5970" w:rsidRDefault="003C5970" w:rsidP="003C5970">
      <w:pPr>
        <w:numPr>
          <w:ilvl w:val="0"/>
          <w:numId w:val="61"/>
        </w:numPr>
        <w:spacing w:before="120" w:line="20" w:lineRule="atLeast"/>
        <w:contextualSpacing/>
        <w:jc w:val="both"/>
        <w:rPr>
          <w:rFonts w:ascii="Arial" w:eastAsia="Times New Roman" w:hAnsi="Arial" w:cs="Arial"/>
          <w:b w:val="0"/>
          <w:noProof/>
          <w:color w:val="auto"/>
          <w:sz w:val="22"/>
          <w:lang w:val="sr-Cyrl-RS" w:eastAsia="sr-Latn-CS"/>
        </w:rPr>
      </w:pPr>
      <w:r w:rsidRPr="003C5970">
        <w:rPr>
          <w:rFonts w:ascii="Arial" w:eastAsia="Times New Roman" w:hAnsi="Arial" w:cs="Arial"/>
          <w:b w:val="0"/>
          <w:noProof/>
          <w:color w:val="auto"/>
          <w:sz w:val="22"/>
          <w:lang w:val="sr-Cyrl-RS" w:eastAsia="sr-Latn-CS"/>
        </w:rPr>
        <w:t xml:space="preserve">припрема и подношење годишњих и трогодишњег извештаја о реализацији ЛАП-а.     </w:t>
      </w:r>
    </w:p>
    <w:p w14:paraId="735ACD43" w14:textId="04153301" w:rsidR="003C5970" w:rsidRPr="003C5970" w:rsidRDefault="003C5970" w:rsidP="003C5970">
      <w:pPr>
        <w:spacing w:before="100" w:beforeAutospacing="1" w:after="100" w:afterAutospacing="1" w:line="20" w:lineRule="atLeast"/>
        <w:jc w:val="both"/>
        <w:rPr>
          <w:rFonts w:ascii="Arial" w:eastAsia="Times New Roman" w:hAnsi="Arial" w:cs="Arial"/>
          <w:b w:val="0"/>
          <w:noProof/>
          <w:color w:val="auto"/>
          <w:sz w:val="22"/>
          <w:lang w:val="sr-Cyrl-RS" w:eastAsia="sr-Latn-CS"/>
        </w:rPr>
      </w:pPr>
      <w:r w:rsidRPr="003C5970">
        <w:rPr>
          <w:rFonts w:ascii="Arial" w:eastAsia="Times New Roman" w:hAnsi="Arial" w:cs="Arial"/>
          <w:b w:val="0"/>
          <w:noProof/>
          <w:color w:val="auto"/>
          <w:sz w:val="22"/>
          <w:lang w:val="sr-Cyrl-RS" w:eastAsia="sr-Latn-CS"/>
        </w:rPr>
        <w:lastRenderedPageBreak/>
        <w:t xml:space="preserve">        </w:t>
      </w:r>
      <w:r w:rsidRPr="003C5970">
        <w:rPr>
          <w:rFonts w:ascii="Arial" w:eastAsia="Times New Roman" w:hAnsi="Arial" w:cs="Arial"/>
          <w:bCs/>
          <w:noProof/>
          <w:color w:val="auto"/>
          <w:sz w:val="22"/>
          <w:u w:val="single"/>
          <w:lang w:val="sr-Cyrl-RS" w:eastAsia="sr-Latn-CS"/>
        </w:rPr>
        <w:t>Вредновање</w:t>
      </w:r>
      <w:r w:rsidR="00913D0B">
        <w:rPr>
          <w:rFonts w:ascii="Arial" w:eastAsia="Times New Roman" w:hAnsi="Arial" w:cs="Arial"/>
          <w:bCs/>
          <w:noProof/>
          <w:color w:val="auto"/>
          <w:sz w:val="22"/>
          <w:u w:val="single"/>
          <w:lang w:val="sr-Cyrl-RS" w:eastAsia="sr-Latn-CS"/>
        </w:rPr>
        <w:t xml:space="preserve"> </w:t>
      </w:r>
      <w:r w:rsidRPr="003C5970">
        <w:rPr>
          <w:rFonts w:ascii="Arial" w:eastAsia="Times New Roman" w:hAnsi="Arial" w:cs="Arial"/>
          <w:bCs/>
          <w:noProof/>
          <w:color w:val="auto"/>
          <w:sz w:val="22"/>
          <w:u w:val="single"/>
          <w:lang w:val="sr-Cyrl-RS" w:eastAsia="sr-Latn-CS"/>
        </w:rPr>
        <w:t>учинка (евалуација</w:t>
      </w:r>
      <w:r w:rsidRPr="003C5970">
        <w:rPr>
          <w:rFonts w:ascii="Arial" w:eastAsia="Times New Roman" w:hAnsi="Arial" w:cs="Arial"/>
          <w:b w:val="0"/>
          <w:noProof/>
          <w:color w:val="auto"/>
          <w:sz w:val="22"/>
          <w:lang w:val="sr-Cyrl-RS" w:eastAsia="sr-Latn-CS"/>
        </w:rPr>
        <w:t xml:space="preserve">) подразумева оцену релевантности, ефикасности, ефективности и одрживости ЛАП-а за социјалну инклузију Рома и Ромкиња у циљу његовог преиспитивања и унапређења, било у процесу његове ревизије или током новог процеса стратешког планирања.  Вредновање учинка подразумева спровођење </w:t>
      </w:r>
      <w:r w:rsidRPr="003C5970">
        <w:rPr>
          <w:rFonts w:ascii="Arial" w:eastAsia="Times New Roman" w:hAnsi="Arial" w:cs="Arial"/>
          <w:b w:val="0"/>
          <w:i/>
          <w:iCs/>
          <w:noProof/>
          <w:color w:val="auto"/>
          <w:sz w:val="22"/>
          <w:lang w:val="sr-Cyrl-RS" w:eastAsia="sr-Latn-CS"/>
        </w:rPr>
        <w:t>еx-post</w:t>
      </w:r>
      <w:r w:rsidRPr="003C5970">
        <w:rPr>
          <w:rFonts w:ascii="Arial" w:eastAsia="Times New Roman" w:hAnsi="Arial" w:cs="Arial"/>
          <w:b w:val="0"/>
          <w:noProof/>
          <w:color w:val="auto"/>
          <w:sz w:val="22"/>
          <w:lang w:val="sr-Cyrl-RS" w:eastAsia="sr-Latn-CS"/>
        </w:rPr>
        <w:t xml:space="preserve"> анализе ефеката у складу са одредбама Закона о планском систему и Уредбе о о методологији управљањa јавним политикама, анализи ефеката јавних политика и прописа и садржају појединачних докумената јавних политика. Планирано је да </w:t>
      </w:r>
      <w:r w:rsidRPr="003C5970">
        <w:rPr>
          <w:rFonts w:ascii="Arial" w:eastAsia="Times New Roman" w:hAnsi="Arial" w:cs="Arial"/>
          <w:b w:val="0"/>
          <w:i/>
          <w:iCs/>
          <w:noProof/>
          <w:color w:val="auto"/>
          <w:sz w:val="22"/>
          <w:lang w:val="sr-Cyrl-RS" w:eastAsia="sr-Latn-CS"/>
        </w:rPr>
        <w:t>еx-post</w:t>
      </w:r>
      <w:r w:rsidRPr="003C5970">
        <w:rPr>
          <w:rFonts w:ascii="Arial" w:eastAsia="Times New Roman" w:hAnsi="Arial" w:cs="Arial"/>
          <w:b w:val="0"/>
          <w:noProof/>
          <w:color w:val="auto"/>
          <w:sz w:val="22"/>
          <w:lang w:val="sr-Cyrl-RS" w:eastAsia="sr-Latn-CS"/>
        </w:rPr>
        <w:t xml:space="preserve"> анализа ЛАП-а буде спроведена у последњем кварталу 2027. године, како би се обезбедила процена ефеката спроведеног ЛАП-а, као и улазне информације и препоруке за даље планирање социјалне инклузије Рома  у </w:t>
      </w:r>
      <w:r w:rsidR="00913D0B">
        <w:rPr>
          <w:rFonts w:ascii="Arial" w:eastAsia="Times New Roman" w:hAnsi="Arial" w:cs="Arial"/>
          <w:b w:val="0"/>
          <w:noProof/>
          <w:color w:val="auto"/>
          <w:sz w:val="22"/>
          <w:lang w:val="sr-Cyrl-RS" w:eastAsia="sr-Latn-CS"/>
        </w:rPr>
        <w:t>општини Пожега</w:t>
      </w:r>
      <w:r w:rsidRPr="003C5970">
        <w:rPr>
          <w:rFonts w:ascii="Arial" w:eastAsia="Times New Roman" w:hAnsi="Arial" w:cs="Arial"/>
          <w:b w:val="0"/>
          <w:noProof/>
          <w:color w:val="auto"/>
          <w:sz w:val="22"/>
          <w:lang w:val="sr-Cyrl-RS" w:eastAsia="sr-Latn-CS"/>
        </w:rPr>
        <w:t xml:space="preserve">. </w:t>
      </w:r>
    </w:p>
    <w:p w14:paraId="7D817108" w14:textId="3A368377" w:rsidR="003C5970" w:rsidRPr="003C5970" w:rsidRDefault="003C5970" w:rsidP="003C5970">
      <w:pPr>
        <w:spacing w:before="100" w:beforeAutospacing="1" w:after="100" w:afterAutospacing="1" w:line="20" w:lineRule="atLeast"/>
        <w:jc w:val="both"/>
        <w:rPr>
          <w:rFonts w:ascii="Arial" w:eastAsia="Times New Roman" w:hAnsi="Arial" w:cs="Arial"/>
          <w:b w:val="0"/>
          <w:noProof/>
          <w:color w:val="auto"/>
          <w:sz w:val="22"/>
          <w:lang w:val="sr-Cyrl-RS" w:eastAsia="sr-Latn-CS"/>
        </w:rPr>
      </w:pPr>
      <w:r w:rsidRPr="003C5970">
        <w:rPr>
          <w:rFonts w:ascii="Arial" w:eastAsia="Times New Roman" w:hAnsi="Arial" w:cs="Arial"/>
          <w:bCs/>
          <w:noProof/>
          <w:color w:val="auto"/>
          <w:sz w:val="22"/>
          <w:lang w:val="sr-Cyrl-RS" w:eastAsia="sr-Latn-CS"/>
        </w:rPr>
        <w:t xml:space="preserve">        </w:t>
      </w:r>
      <w:r w:rsidRPr="003C5970">
        <w:rPr>
          <w:rFonts w:ascii="Arial" w:eastAsia="Times New Roman" w:hAnsi="Arial" w:cs="Arial"/>
          <w:bCs/>
          <w:noProof/>
          <w:color w:val="auto"/>
          <w:sz w:val="22"/>
          <w:u w:val="single"/>
          <w:lang w:val="sr-Cyrl-RS" w:eastAsia="sr-Latn-CS"/>
        </w:rPr>
        <w:t>Годишњи извештај о реализацији ЛАП-а</w:t>
      </w:r>
      <w:r w:rsidRPr="003C5970">
        <w:rPr>
          <w:rFonts w:ascii="Arial" w:eastAsia="Times New Roman" w:hAnsi="Arial" w:cs="Arial"/>
          <w:b w:val="0"/>
          <w:noProof/>
          <w:color w:val="auto"/>
          <w:sz w:val="22"/>
          <w:u w:val="single"/>
          <w:lang w:val="sr-Cyrl-RS" w:eastAsia="sr-Latn-CS"/>
        </w:rPr>
        <w:t xml:space="preserve"> </w:t>
      </w:r>
      <w:r w:rsidRPr="003C5970">
        <w:rPr>
          <w:rFonts w:ascii="Arial" w:eastAsia="Times New Roman" w:hAnsi="Arial" w:cs="Arial"/>
          <w:b w:val="0"/>
          <w:noProof/>
          <w:color w:val="auto"/>
          <w:sz w:val="22"/>
          <w:lang w:val="sr-Cyrl-RS" w:eastAsia="sr-Latn-CS"/>
        </w:rPr>
        <w:t xml:space="preserve">подноси Локално координационо тело за социјално укључивање Рома и Ромкиња </w:t>
      </w:r>
      <w:r w:rsidR="00913D0B">
        <w:rPr>
          <w:rFonts w:ascii="Arial" w:eastAsia="Times New Roman" w:hAnsi="Arial" w:cs="Arial"/>
          <w:b w:val="0"/>
          <w:noProof/>
          <w:color w:val="auto"/>
          <w:sz w:val="22"/>
          <w:lang w:val="sr-Cyrl-RS" w:eastAsia="sr-Latn-CS"/>
        </w:rPr>
        <w:t>Општинском</w:t>
      </w:r>
      <w:r w:rsidRPr="003C5970">
        <w:rPr>
          <w:rFonts w:ascii="Arial" w:eastAsia="Times New Roman" w:hAnsi="Arial" w:cs="Arial"/>
          <w:b w:val="0"/>
          <w:noProof/>
          <w:color w:val="auto"/>
          <w:sz w:val="22"/>
          <w:lang w:val="sr-Cyrl-RS" w:eastAsia="sr-Latn-CS"/>
        </w:rPr>
        <w:t xml:space="preserve"> већу најкасније до 30. априла текуће године за претходну календарску годину. Одговорност за припрему годишњих извештаја сноси </w:t>
      </w:r>
      <w:r w:rsidR="00913D0B">
        <w:rPr>
          <w:rFonts w:ascii="Arial" w:eastAsia="Times New Roman" w:hAnsi="Arial" w:cs="Arial"/>
          <w:b w:val="0"/>
          <w:noProof/>
          <w:color w:val="auto"/>
          <w:sz w:val="22"/>
          <w:lang w:val="sr-Cyrl-RS" w:eastAsia="sr-Latn-CS"/>
        </w:rPr>
        <w:t xml:space="preserve">Одељење </w:t>
      </w:r>
      <w:r w:rsidRPr="003C5970">
        <w:rPr>
          <w:rFonts w:ascii="Arial" w:eastAsia="Times New Roman" w:hAnsi="Arial" w:cs="Arial"/>
          <w:b w:val="0"/>
          <w:noProof/>
          <w:color w:val="auto"/>
          <w:sz w:val="22"/>
          <w:lang w:val="sr-Cyrl-RS" w:eastAsia="sr-Latn-CS"/>
        </w:rPr>
        <w:t>за друштвене делатности кој</w:t>
      </w:r>
      <w:r w:rsidR="00913D0B">
        <w:rPr>
          <w:rFonts w:ascii="Arial" w:eastAsia="Times New Roman" w:hAnsi="Arial" w:cs="Arial"/>
          <w:b w:val="0"/>
          <w:noProof/>
          <w:color w:val="auto"/>
          <w:sz w:val="22"/>
          <w:lang w:val="sr-Cyrl-RS" w:eastAsia="sr-Latn-CS"/>
        </w:rPr>
        <w:t>е</w:t>
      </w:r>
      <w:r w:rsidRPr="003C5970">
        <w:rPr>
          <w:rFonts w:ascii="Arial" w:eastAsia="Times New Roman" w:hAnsi="Arial" w:cs="Arial"/>
          <w:b w:val="0"/>
          <w:noProof/>
          <w:color w:val="auto"/>
          <w:sz w:val="22"/>
          <w:lang w:val="sr-Cyrl-RS" w:eastAsia="sr-Latn-CS"/>
        </w:rPr>
        <w:t xml:space="preserve"> најкасније до 15. јануара текуће године доставља образац годишњег извештаја свим организационим јединицама локалне самоуправе и партнерима (набројаним у АП као „носилац активности“ и „партнери“) да га попуне у погледу остварених показатеља резултата за мере и активности у чијој реализацију су непосредно  учествовали.  Рок за прикупљање података за потребе годишњег извештаја не може бити дужи од месец дана.  </w:t>
      </w:r>
      <w:r w:rsidR="00913D0B">
        <w:rPr>
          <w:rFonts w:ascii="Arial" w:eastAsia="Times New Roman" w:hAnsi="Arial" w:cs="Arial"/>
          <w:b w:val="0"/>
          <w:noProof/>
          <w:color w:val="auto"/>
          <w:sz w:val="22"/>
          <w:lang w:val="sr-Cyrl-RS" w:eastAsia="sr-Latn-CS"/>
        </w:rPr>
        <w:t>Одељење</w:t>
      </w:r>
      <w:r w:rsidRPr="003C5970">
        <w:rPr>
          <w:rFonts w:ascii="Arial" w:eastAsia="Times New Roman" w:hAnsi="Arial" w:cs="Arial"/>
          <w:b w:val="0"/>
          <w:noProof/>
          <w:color w:val="auto"/>
          <w:sz w:val="22"/>
          <w:lang w:val="sr-Cyrl-RS" w:eastAsia="sr-Latn-CS"/>
        </w:rPr>
        <w:t xml:space="preserve"> за друштвене делатности ће након прикупљања података приступити обједињавању годишњег извештаја за свих </w:t>
      </w:r>
      <w:r w:rsidR="00913D0B">
        <w:rPr>
          <w:rFonts w:ascii="Arial" w:eastAsia="Times New Roman" w:hAnsi="Arial" w:cs="Arial"/>
          <w:b w:val="0"/>
          <w:noProof/>
          <w:color w:val="auto"/>
          <w:sz w:val="22"/>
          <w:lang w:val="sr-Cyrl-RS" w:eastAsia="sr-Latn-CS"/>
        </w:rPr>
        <w:t>7</w:t>
      </w:r>
      <w:r w:rsidRPr="003C5970">
        <w:rPr>
          <w:rFonts w:ascii="Arial" w:eastAsia="Times New Roman" w:hAnsi="Arial" w:cs="Arial"/>
          <w:b w:val="0"/>
          <w:noProof/>
          <w:color w:val="auto"/>
          <w:sz w:val="22"/>
          <w:lang w:val="sr-Cyrl-RS" w:eastAsia="sr-Latn-CS"/>
        </w:rPr>
        <w:t xml:space="preserve"> </w:t>
      </w:r>
      <w:r w:rsidR="00913D0B">
        <w:rPr>
          <w:rFonts w:ascii="Arial" w:eastAsia="Times New Roman" w:hAnsi="Arial" w:cs="Arial"/>
          <w:b w:val="0"/>
          <w:noProof/>
          <w:color w:val="auto"/>
          <w:sz w:val="22"/>
          <w:lang w:val="sr-Cyrl-RS" w:eastAsia="sr-Latn-CS"/>
        </w:rPr>
        <w:t xml:space="preserve">приоритених </w:t>
      </w:r>
      <w:r w:rsidRPr="003C5970">
        <w:rPr>
          <w:rFonts w:ascii="Arial" w:eastAsia="Times New Roman" w:hAnsi="Arial" w:cs="Arial"/>
          <w:b w:val="0"/>
          <w:noProof/>
          <w:color w:val="auto"/>
          <w:sz w:val="22"/>
          <w:lang w:val="sr-Cyrl-RS" w:eastAsia="sr-Latn-CS"/>
        </w:rPr>
        <w:t>области социјалног укључивања Рома, како би га до 20. априла упутил</w:t>
      </w:r>
      <w:r w:rsidR="00913D0B">
        <w:rPr>
          <w:rFonts w:ascii="Arial" w:eastAsia="Times New Roman" w:hAnsi="Arial" w:cs="Arial"/>
          <w:b w:val="0"/>
          <w:noProof/>
          <w:color w:val="auto"/>
          <w:sz w:val="22"/>
          <w:lang w:val="sr-Cyrl-RS" w:eastAsia="sr-Latn-CS"/>
        </w:rPr>
        <w:t>о</w:t>
      </w:r>
      <w:r w:rsidRPr="003C5970">
        <w:rPr>
          <w:rFonts w:ascii="Arial" w:eastAsia="Times New Roman" w:hAnsi="Arial" w:cs="Arial"/>
          <w:b w:val="0"/>
          <w:noProof/>
          <w:color w:val="auto"/>
          <w:sz w:val="22"/>
          <w:lang w:val="sr-Cyrl-RS" w:eastAsia="sr-Latn-CS"/>
        </w:rPr>
        <w:t xml:space="preserve"> Локалном координационом телу, а оно га након одобрења подноси </w:t>
      </w:r>
      <w:r w:rsidR="00913D0B">
        <w:rPr>
          <w:rFonts w:ascii="Arial" w:eastAsia="Times New Roman" w:hAnsi="Arial" w:cs="Arial"/>
          <w:b w:val="0"/>
          <w:noProof/>
          <w:color w:val="auto"/>
          <w:sz w:val="22"/>
          <w:lang w:val="sr-Cyrl-RS" w:eastAsia="sr-Latn-CS"/>
        </w:rPr>
        <w:t>Општинском</w:t>
      </w:r>
      <w:r w:rsidRPr="003C5970">
        <w:rPr>
          <w:rFonts w:ascii="Arial" w:eastAsia="Times New Roman" w:hAnsi="Arial" w:cs="Arial"/>
          <w:b w:val="0"/>
          <w:noProof/>
          <w:color w:val="auto"/>
          <w:sz w:val="22"/>
          <w:lang w:val="sr-Cyrl-RS" w:eastAsia="sr-Latn-CS"/>
        </w:rPr>
        <w:t xml:space="preserve"> већу до наведеног рока. </w:t>
      </w:r>
    </w:p>
    <w:p w14:paraId="69DA3D1C" w14:textId="55D9359F" w:rsidR="003C5970" w:rsidRPr="003C5970" w:rsidRDefault="003C5970" w:rsidP="003C5970">
      <w:pPr>
        <w:spacing w:before="100" w:beforeAutospacing="1" w:after="100" w:afterAutospacing="1" w:line="20" w:lineRule="atLeast"/>
        <w:jc w:val="both"/>
        <w:rPr>
          <w:rFonts w:ascii="Arial" w:eastAsia="Times New Roman" w:hAnsi="Arial" w:cs="Arial"/>
          <w:b w:val="0"/>
          <w:noProof/>
          <w:color w:val="auto"/>
          <w:sz w:val="22"/>
          <w:lang w:val="sr-Cyrl-RS" w:eastAsia="sr-Latn-CS"/>
        </w:rPr>
        <w:sectPr w:rsidR="003C5970" w:rsidRPr="003C5970" w:rsidSect="003C5970">
          <w:pgSz w:w="11906" w:h="16838"/>
          <w:pgMar w:top="1418" w:right="1418" w:bottom="1418" w:left="1418" w:header="709" w:footer="709" w:gutter="0"/>
          <w:pgNumType w:start="0"/>
          <w:cols w:space="708"/>
          <w:titlePg/>
          <w:docGrid w:linePitch="360"/>
        </w:sectPr>
      </w:pPr>
      <w:r w:rsidRPr="003C5970">
        <w:rPr>
          <w:rFonts w:ascii="Arial" w:eastAsia="Times New Roman" w:hAnsi="Arial" w:cs="Arial"/>
          <w:b w:val="0"/>
          <w:noProof/>
          <w:color w:val="auto"/>
          <w:sz w:val="22"/>
          <w:lang w:val="sr-Cyrl-RS" w:eastAsia="sr-Latn-CS"/>
        </w:rPr>
        <w:t xml:space="preserve">      </w:t>
      </w:r>
      <w:r w:rsidRPr="003C5970">
        <w:rPr>
          <w:rFonts w:ascii="Arial" w:eastAsia="Times New Roman" w:hAnsi="Arial" w:cs="Arial"/>
          <w:bCs/>
          <w:noProof/>
          <w:color w:val="auto"/>
          <w:sz w:val="22"/>
          <w:u w:val="single"/>
          <w:lang w:val="sr-Cyrl-RS" w:eastAsia="sr-Latn-CS"/>
        </w:rPr>
        <w:t>Тродишњи / финални извештај о реализацији ЛАП-а</w:t>
      </w:r>
      <w:r w:rsidRPr="003C5970">
        <w:rPr>
          <w:rFonts w:ascii="Arial" w:eastAsia="Times New Roman" w:hAnsi="Arial" w:cs="Arial"/>
          <w:b w:val="0"/>
          <w:noProof/>
          <w:color w:val="auto"/>
          <w:sz w:val="22"/>
          <w:lang w:val="sr-Cyrl-RS" w:eastAsia="sr-Latn-CS"/>
        </w:rPr>
        <w:t xml:space="preserve"> подноси Локално координационо тело за социјално укључивање Рома и Ромкиња </w:t>
      </w:r>
      <w:r w:rsidR="00913D0B">
        <w:rPr>
          <w:rFonts w:ascii="Arial" w:eastAsia="Times New Roman" w:hAnsi="Arial" w:cs="Arial"/>
          <w:b w:val="0"/>
          <w:noProof/>
          <w:color w:val="auto"/>
          <w:sz w:val="22"/>
          <w:lang w:val="sr-Cyrl-RS" w:eastAsia="sr-Latn-CS"/>
        </w:rPr>
        <w:t>Општинском</w:t>
      </w:r>
      <w:r w:rsidRPr="003C5970">
        <w:rPr>
          <w:rFonts w:ascii="Arial" w:eastAsia="Times New Roman" w:hAnsi="Arial" w:cs="Arial"/>
          <w:b w:val="0"/>
          <w:noProof/>
          <w:color w:val="auto"/>
          <w:sz w:val="22"/>
          <w:lang w:val="sr-Cyrl-RS" w:eastAsia="sr-Latn-CS"/>
        </w:rPr>
        <w:t xml:space="preserve"> већу, а оно га доставља Скупштини </w:t>
      </w:r>
      <w:r w:rsidR="00913D0B">
        <w:rPr>
          <w:rFonts w:ascii="Arial" w:eastAsia="Times New Roman" w:hAnsi="Arial" w:cs="Arial"/>
          <w:b w:val="0"/>
          <w:noProof/>
          <w:color w:val="auto"/>
          <w:sz w:val="22"/>
          <w:lang w:val="sr-Cyrl-RS" w:eastAsia="sr-Latn-CS"/>
        </w:rPr>
        <w:t xml:space="preserve">општине </w:t>
      </w:r>
      <w:r w:rsidRPr="003C5970">
        <w:rPr>
          <w:rFonts w:ascii="Arial" w:eastAsia="Times New Roman" w:hAnsi="Arial" w:cs="Arial"/>
          <w:b w:val="0"/>
          <w:noProof/>
          <w:color w:val="auto"/>
          <w:sz w:val="22"/>
          <w:lang w:val="sr-Cyrl-RS" w:eastAsia="sr-Latn-CS"/>
        </w:rPr>
        <w:t>најкасније у  року од 120 дана по истеку треће календарске године од дана усвајања ЛАП-а.  Уз овај извештај доставља се и нови документ јавне политике (стратегија / програм / акциони план) којим се замењује ЛАП за социјалну инклузију Рома и Ромкиња 2025 – 2027. у новом планском периоду. Подела одговорности  и начин припреме трогодишњег извештаја су исти као и код годишњих извештаја, само се за ову прилику користи посебан образац трогодишњег извештај</w:t>
      </w:r>
      <w:r w:rsidR="00460022">
        <w:rPr>
          <w:rFonts w:ascii="Arial" w:eastAsia="Times New Roman" w:hAnsi="Arial" w:cs="Arial"/>
          <w:b w:val="0"/>
          <w:noProof/>
          <w:color w:val="auto"/>
          <w:sz w:val="22"/>
          <w:lang w:val="sr-Cyrl-RS" w:eastAsia="sr-Latn-CS"/>
        </w:rPr>
        <w:t>а.</w:t>
      </w:r>
    </w:p>
    <w:p w14:paraId="0B2F2844" w14:textId="77777777" w:rsidR="003C5970" w:rsidRPr="003C5970" w:rsidRDefault="003C5970" w:rsidP="00460022">
      <w:pPr>
        <w:tabs>
          <w:tab w:val="left" w:pos="1832"/>
        </w:tabs>
        <w:rPr>
          <w:rFonts w:ascii="Arial" w:hAnsi="Arial" w:cs="Arial"/>
          <w:noProof/>
          <w:color w:val="278079" w:themeColor="accent6" w:themeShade="BF"/>
          <w:sz w:val="26"/>
          <w:szCs w:val="26"/>
          <w:lang w:val="sr-Cyrl-RS" w:eastAsia="sr-Latn-CS"/>
        </w:rPr>
      </w:pPr>
    </w:p>
    <w:sectPr w:rsidR="003C5970" w:rsidRPr="003C5970" w:rsidSect="00AB02A7">
      <w:pgSz w:w="11906" w:h="16838" w:code="9"/>
      <w:pgMar w:top="720" w:right="936" w:bottom="720" w:left="936" w:header="0" w:footer="289"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1BE79" w14:textId="77777777" w:rsidR="00F237B7" w:rsidRDefault="00F237B7">
      <w:r>
        <w:separator/>
      </w:r>
    </w:p>
    <w:p w14:paraId="2A152790" w14:textId="77777777" w:rsidR="00F237B7" w:rsidRDefault="00F237B7"/>
  </w:endnote>
  <w:endnote w:type="continuationSeparator" w:id="0">
    <w:p w14:paraId="507DEACF" w14:textId="77777777" w:rsidR="00F237B7" w:rsidRDefault="00F237B7">
      <w:r>
        <w:continuationSeparator/>
      </w:r>
    </w:p>
    <w:p w14:paraId="09A5F4AC" w14:textId="77777777" w:rsidR="00F237B7" w:rsidRDefault="00F237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rPr>
      <w:id w:val="-890194395"/>
      <w:docPartObj>
        <w:docPartGallery w:val="Page Numbers (Bottom of Page)"/>
        <w:docPartUnique/>
      </w:docPartObj>
    </w:sdtPr>
    <w:sdtContent>
      <w:p w14:paraId="628A26FC" w14:textId="77777777" w:rsidR="00DF027C" w:rsidRDefault="00DF027C">
        <w:pPr>
          <w:pStyle w:val="Footer"/>
          <w:jc w:val="center"/>
          <w:rPr>
            <w:noProof/>
          </w:rPr>
        </w:pPr>
        <w:r>
          <w:rPr>
            <w:noProof/>
            <w:lang w:bidi="sr-Latn-RS"/>
          </w:rPr>
          <w:fldChar w:fldCharType="begin"/>
        </w:r>
        <w:r>
          <w:rPr>
            <w:noProof/>
            <w:lang w:bidi="sr-Latn-RS"/>
          </w:rPr>
          <w:instrText xml:space="preserve"> PAGE   \* MERGEFORMAT </w:instrText>
        </w:r>
        <w:r>
          <w:rPr>
            <w:noProof/>
            <w:lang w:bidi="sr-Latn-RS"/>
          </w:rPr>
          <w:fldChar w:fldCharType="separate"/>
        </w:r>
        <w:r w:rsidR="00AB02A7">
          <w:rPr>
            <w:noProof/>
            <w:lang w:bidi="sr-Latn-RS"/>
          </w:rPr>
          <w:t>2</w:t>
        </w:r>
        <w:r>
          <w:rPr>
            <w:noProof/>
            <w:lang w:bidi="sr-Latn-RS"/>
          </w:rPr>
          <w:fldChar w:fldCharType="end"/>
        </w:r>
      </w:p>
    </w:sdtContent>
  </w:sdt>
  <w:p w14:paraId="690687DB" w14:textId="77777777" w:rsidR="00DF027C" w:rsidRDefault="00DF027C">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AE331" w14:textId="77777777" w:rsidR="00F237B7" w:rsidRDefault="00F237B7">
      <w:r>
        <w:separator/>
      </w:r>
    </w:p>
    <w:p w14:paraId="022AA546" w14:textId="77777777" w:rsidR="00F237B7" w:rsidRDefault="00F237B7"/>
  </w:footnote>
  <w:footnote w:type="continuationSeparator" w:id="0">
    <w:p w14:paraId="2BCF6C90" w14:textId="77777777" w:rsidR="00F237B7" w:rsidRDefault="00F237B7">
      <w:r>
        <w:continuationSeparator/>
      </w:r>
    </w:p>
    <w:p w14:paraId="4F84A4AE" w14:textId="77777777" w:rsidR="00F237B7" w:rsidRDefault="00F237B7"/>
  </w:footnote>
  <w:footnote w:id="1">
    <w:p w14:paraId="441F1126" w14:textId="514CA565" w:rsidR="00055661" w:rsidRPr="00055661" w:rsidRDefault="00055661" w:rsidP="00055661">
      <w:pPr>
        <w:pStyle w:val="FootnoteText"/>
        <w:jc w:val="both"/>
        <w:rPr>
          <w:rFonts w:asciiTheme="majorHAnsi" w:hAnsiTheme="majorHAnsi" w:cstheme="majorHAnsi"/>
          <w:b w:val="0"/>
          <w:bCs/>
          <w:noProof/>
          <w:sz w:val="18"/>
          <w:szCs w:val="18"/>
          <w:lang w:val="sr-Cyrl-RS"/>
        </w:rPr>
      </w:pPr>
      <w:r>
        <w:rPr>
          <w:rStyle w:val="FootnoteReference"/>
        </w:rPr>
        <w:footnoteRef/>
      </w:r>
      <w:r>
        <w:t xml:space="preserve"> </w:t>
      </w:r>
      <w:r w:rsidRPr="00055661">
        <w:rPr>
          <w:rFonts w:asciiTheme="majorHAnsi" w:hAnsiTheme="majorHAnsi" w:cstheme="majorHAnsi"/>
          <w:b w:val="0"/>
          <w:bCs/>
          <w:noProof/>
          <w:color w:val="auto"/>
          <w:sz w:val="18"/>
          <w:szCs w:val="18"/>
          <w:lang w:val="sr-Cyrl-RS"/>
        </w:rPr>
        <w:t>Tермин je усклађен са националном Стратегијом и представља посебан облик расизма који је усмерен према Ромима и као такав је препознат у међународним политикама и документима под називом “Antigypsyism”. Више детаља је могуће пронаћи на следећим линковима:</w:t>
      </w:r>
      <w:r>
        <w:rPr>
          <w:rFonts w:asciiTheme="majorHAnsi" w:hAnsiTheme="majorHAnsi" w:cstheme="majorHAnsi"/>
          <w:b w:val="0"/>
          <w:bCs/>
          <w:noProof/>
          <w:color w:val="auto"/>
          <w:sz w:val="18"/>
          <w:szCs w:val="18"/>
          <w:lang w:val="en-GB"/>
        </w:rPr>
        <w:t xml:space="preserve"> </w:t>
      </w:r>
      <w:hyperlink r:id="rId1" w:history="1">
        <w:r w:rsidRPr="004F65C5">
          <w:rPr>
            <w:rStyle w:val="Hyperlink"/>
            <w:rFonts w:asciiTheme="majorHAnsi" w:hAnsiTheme="majorHAnsi" w:cstheme="majorHAnsi"/>
            <w:b w:val="0"/>
            <w:bCs/>
            <w:noProof/>
            <w:sz w:val="18"/>
            <w:szCs w:val="18"/>
            <w:lang w:val="sr-Cyrl-RS"/>
          </w:rPr>
          <w:t>https://www.coe.int/en/web/roma-and-travellers/antigypsyism-/-discrimination</w:t>
        </w:r>
      </w:hyperlink>
      <w:r w:rsidRPr="00055661">
        <w:rPr>
          <w:rFonts w:asciiTheme="majorHAnsi" w:hAnsiTheme="majorHAnsi" w:cstheme="majorHAnsi"/>
          <w:b w:val="0"/>
          <w:bCs/>
          <w:noProof/>
          <w:sz w:val="18"/>
          <w:szCs w:val="18"/>
          <w:lang w:val="sr-Cyrl-RS"/>
        </w:rPr>
        <w:t xml:space="preserve">, </w:t>
      </w:r>
      <w:hyperlink r:id="rId2" w:history="1">
        <w:r w:rsidRPr="00055661">
          <w:rPr>
            <w:rStyle w:val="Hyperlink"/>
            <w:rFonts w:asciiTheme="majorHAnsi" w:hAnsiTheme="majorHAnsi" w:cstheme="majorHAnsi"/>
            <w:b w:val="0"/>
            <w:bCs/>
            <w:noProof/>
            <w:sz w:val="18"/>
            <w:szCs w:val="18"/>
            <w:lang w:val="sr-Cyrl-RS"/>
          </w:rPr>
          <w:t>https://www.enar-eu.org/about/antigypsyism/</w:t>
        </w:r>
      </w:hyperlink>
      <w:r w:rsidRPr="00055661">
        <w:rPr>
          <w:rFonts w:asciiTheme="majorHAnsi" w:hAnsiTheme="majorHAnsi" w:cstheme="majorHAnsi"/>
          <w:b w:val="0"/>
          <w:bCs/>
          <w:noProof/>
          <w:sz w:val="18"/>
          <w:szCs w:val="18"/>
          <w:lang w:val="sr-Cyrl-RS"/>
        </w:rPr>
        <w:t xml:space="preserve">, </w:t>
      </w:r>
      <w:hyperlink r:id="rId3" w:history="1">
        <w:r w:rsidRPr="00055661">
          <w:rPr>
            <w:rStyle w:val="Hyperlink"/>
            <w:rFonts w:asciiTheme="majorHAnsi" w:hAnsiTheme="majorHAnsi" w:cstheme="majorHAnsi"/>
            <w:b w:val="0"/>
            <w:bCs/>
            <w:noProof/>
            <w:sz w:val="18"/>
            <w:szCs w:val="18"/>
            <w:lang w:val="sr-Cyrl-RS"/>
          </w:rPr>
          <w:t>https://antigypsyism.eu/</w:t>
        </w:r>
      </w:hyperlink>
    </w:p>
    <w:p w14:paraId="055BF58F" w14:textId="76E1BA10" w:rsidR="00055661" w:rsidRPr="00055661" w:rsidRDefault="00055661">
      <w:pPr>
        <w:pStyle w:val="FootnoteText"/>
        <w:rPr>
          <w:lang w:val="en-GB"/>
        </w:rPr>
      </w:pPr>
    </w:p>
  </w:footnote>
  <w:footnote w:id="2">
    <w:p w14:paraId="1D12A832" w14:textId="77777777" w:rsidR="00167907" w:rsidRPr="00167907" w:rsidRDefault="00167907" w:rsidP="00167907">
      <w:pPr>
        <w:pStyle w:val="FootnoteText"/>
        <w:rPr>
          <w:rFonts w:ascii="Arial" w:hAnsi="Arial" w:cs="Arial"/>
          <w:b w:val="0"/>
          <w:bCs/>
          <w:noProof/>
          <w:color w:val="auto"/>
          <w:sz w:val="18"/>
          <w:szCs w:val="18"/>
          <w:lang w:val="sr-Cyrl-RS"/>
        </w:rPr>
      </w:pPr>
      <w:r w:rsidRPr="00167907">
        <w:rPr>
          <w:rStyle w:val="FootnoteReference"/>
          <w:rFonts w:ascii="Cambria" w:hAnsi="Cambria" w:cs="Times New Roman"/>
          <w:b w:val="0"/>
          <w:bCs/>
          <w:noProof/>
          <w:color w:val="auto"/>
          <w:lang w:val="sr-Cyrl-RS"/>
        </w:rPr>
        <w:footnoteRef/>
      </w:r>
      <w:r w:rsidRPr="00167907">
        <w:rPr>
          <w:rFonts w:ascii="Cambria" w:hAnsi="Cambria" w:cs="Times New Roman"/>
          <w:b w:val="0"/>
          <w:bCs/>
          <w:noProof/>
          <w:color w:val="auto"/>
          <w:lang w:val="sr-Cyrl-RS"/>
        </w:rPr>
        <w:t xml:space="preserve"> </w:t>
      </w:r>
      <w:r w:rsidRPr="00167907">
        <w:rPr>
          <w:rFonts w:ascii="Arial" w:hAnsi="Arial" w:cs="Arial"/>
          <w:b w:val="0"/>
          <w:bCs/>
          <w:noProof/>
          <w:color w:val="auto"/>
          <w:sz w:val="18"/>
          <w:szCs w:val="18"/>
          <w:lang w:val="sr-Cyrl-RS"/>
        </w:rPr>
        <w:t>Нацрт Акционог плана из августа 2015. године.</w:t>
      </w:r>
    </w:p>
  </w:footnote>
  <w:footnote w:id="3">
    <w:p w14:paraId="6FCB4AB9" w14:textId="262B6547" w:rsidR="00167907" w:rsidRPr="0069345F" w:rsidRDefault="00167907" w:rsidP="00167907">
      <w:pPr>
        <w:pStyle w:val="FootnoteText"/>
        <w:rPr>
          <w:lang w:val="sr-Cyrl-RS"/>
        </w:rPr>
      </w:pPr>
      <w:r w:rsidRPr="00167907">
        <w:rPr>
          <w:rStyle w:val="FootnoteReference"/>
          <w:rFonts w:ascii="Arial" w:hAnsi="Arial" w:cs="Arial"/>
          <w:b w:val="0"/>
          <w:bCs/>
          <w:noProof/>
          <w:color w:val="auto"/>
          <w:sz w:val="18"/>
          <w:szCs w:val="18"/>
          <w:lang w:val="sr-Cyrl-RS"/>
        </w:rPr>
        <w:footnoteRef/>
      </w:r>
      <w:r w:rsidRPr="00167907">
        <w:rPr>
          <w:rFonts w:ascii="Arial" w:hAnsi="Arial" w:cs="Arial"/>
          <w:b w:val="0"/>
          <w:bCs/>
          <w:noProof/>
          <w:color w:val="auto"/>
          <w:sz w:val="18"/>
          <w:szCs w:val="18"/>
          <w:lang w:val="sr-Cyrl-RS"/>
        </w:rPr>
        <w:t xml:space="preserve"> Пројекат </w:t>
      </w:r>
      <w:r w:rsidR="00055661" w:rsidRPr="00055661">
        <w:rPr>
          <w:rFonts w:ascii="Arial" w:hAnsi="Arial" w:cs="Arial"/>
          <w:b w:val="0"/>
          <w:bCs/>
          <w:noProof/>
          <w:color w:val="auto"/>
          <w:sz w:val="18"/>
          <w:szCs w:val="18"/>
          <w:lang w:val="sr-Cyrl-RS"/>
        </w:rPr>
        <w:t>финансира Европска унија, спроводи Стална конференција градова и општина, док је Министарство за рад, запошљавање, борачка и социјална питања надлежно министарство за реализацију пројекта. Уговорно тело пројекта је Министарство финансија – Сектор за уговарање и финансирање програма из средстава Европске уније.</w:t>
      </w:r>
    </w:p>
  </w:footnote>
  <w:footnote w:id="4">
    <w:p w14:paraId="3B1E1DE6" w14:textId="0D6DC6FE" w:rsidR="008171CF" w:rsidRPr="008171CF" w:rsidRDefault="008171CF" w:rsidP="008171CF">
      <w:pPr>
        <w:pStyle w:val="FootnoteText"/>
        <w:rPr>
          <w:rFonts w:ascii="Arial" w:hAnsi="Arial" w:cs="Arial"/>
          <w:b w:val="0"/>
          <w:bCs/>
          <w:noProof/>
          <w:color w:val="auto"/>
          <w:sz w:val="18"/>
          <w:szCs w:val="18"/>
          <w:u w:val="single"/>
          <w:lang w:val="sr-Cyrl-RS"/>
        </w:rPr>
      </w:pPr>
      <w:r w:rsidRPr="00EF34D7">
        <w:rPr>
          <w:rStyle w:val="FootnoteReference"/>
          <w:rFonts w:ascii="Arial" w:hAnsi="Arial" w:cs="Arial"/>
          <w:noProof/>
          <w:sz w:val="18"/>
          <w:szCs w:val="18"/>
          <w:lang w:val="sr-Cyrl-RS"/>
        </w:rPr>
        <w:footnoteRef/>
      </w:r>
      <w:r w:rsidRPr="00EF34D7">
        <w:rPr>
          <w:rFonts w:ascii="Arial" w:hAnsi="Arial" w:cs="Arial"/>
          <w:noProof/>
          <w:sz w:val="18"/>
          <w:szCs w:val="18"/>
          <w:lang w:val="sr-Cyrl-RS"/>
        </w:rPr>
        <w:t xml:space="preserve"> </w:t>
      </w:r>
      <w:r w:rsidRPr="008171CF">
        <w:rPr>
          <w:rFonts w:ascii="Arial" w:hAnsi="Arial" w:cs="Arial"/>
          <w:b w:val="0"/>
          <w:bCs/>
          <w:noProof/>
          <w:color w:val="auto"/>
          <w:sz w:val="18"/>
          <w:szCs w:val="18"/>
          <w:lang w:val="sr-Cyrl-RS"/>
        </w:rPr>
        <w:t xml:space="preserve">„Водич за припрему, буџетирање и праћење локалног акционог плана за инклузију Рома“, СКГО, 2019.  </w:t>
      </w:r>
      <w:hyperlink r:id="rId4" w:history="1">
        <w:r w:rsidRPr="008171CF">
          <w:rPr>
            <w:rStyle w:val="Hyperlink1"/>
            <w:rFonts w:ascii="Arial" w:hAnsi="Arial" w:cs="Arial"/>
            <w:b w:val="0"/>
            <w:bCs/>
            <w:noProof/>
            <w:color w:val="auto"/>
            <w:sz w:val="18"/>
            <w:szCs w:val="18"/>
            <w:lang w:val="sr-Cyrl-RS"/>
          </w:rPr>
          <w:t>www.skgo.org/storage/app/uploads/public/164/508/695/1645086950_SKGO%20-%20Vodic%20za%20inlkluziju%20Roma%20za%20web.pdf</w:t>
        </w:r>
      </w:hyperlink>
    </w:p>
    <w:p w14:paraId="62AA5699" w14:textId="29143DCB" w:rsidR="008171CF" w:rsidRPr="00423B1A" w:rsidRDefault="008171CF" w:rsidP="008171CF">
      <w:pPr>
        <w:pStyle w:val="FootnoteText"/>
        <w:rPr>
          <w:sz w:val="18"/>
          <w:szCs w:val="18"/>
          <w:lang w:val="sr-Cyrl-RS"/>
        </w:rPr>
      </w:pPr>
    </w:p>
  </w:footnote>
  <w:footnote w:id="5">
    <w:p w14:paraId="55CDAD7F" w14:textId="65407066" w:rsidR="00942EBA" w:rsidRPr="00942EBA" w:rsidRDefault="00942EBA" w:rsidP="00942EBA">
      <w:pPr>
        <w:autoSpaceDE w:val="0"/>
        <w:autoSpaceDN w:val="0"/>
        <w:adjustRightInd w:val="0"/>
        <w:spacing w:line="240" w:lineRule="auto"/>
        <w:jc w:val="both"/>
        <w:rPr>
          <w:rFonts w:ascii="Arial" w:eastAsiaTheme="minorHAnsi" w:hAnsi="Arial" w:cs="Arial"/>
          <w:b w:val="0"/>
          <w:noProof/>
          <w:color w:val="auto"/>
          <w:sz w:val="18"/>
          <w:szCs w:val="18"/>
          <w:lang w:val="sr-Cyrl-RS"/>
        </w:rPr>
      </w:pPr>
      <w:r>
        <w:rPr>
          <w:rStyle w:val="FootnoteReference"/>
        </w:rPr>
        <w:footnoteRef/>
      </w:r>
      <w:r>
        <w:t xml:space="preserve"> </w:t>
      </w:r>
      <w:bookmarkStart w:id="16" w:name="_Hlk176267313"/>
      <w:r>
        <w:rPr>
          <w:rFonts w:ascii="Arial" w:eastAsiaTheme="minorHAnsi" w:hAnsi="Arial" w:cs="Arial"/>
          <w:b w:val="0"/>
          <w:noProof/>
          <w:color w:val="auto"/>
          <w:sz w:val="18"/>
          <w:szCs w:val="18"/>
          <w:lang w:val="sr-Cyrl-RS"/>
        </w:rPr>
        <w:t>П</w:t>
      </w:r>
      <w:r w:rsidRPr="00942EBA">
        <w:rPr>
          <w:rFonts w:ascii="Arial" w:eastAsiaTheme="minorHAnsi" w:hAnsi="Arial" w:cs="Arial"/>
          <w:b w:val="0"/>
          <w:noProof/>
          <w:color w:val="auto"/>
          <w:sz w:val="18"/>
          <w:szCs w:val="18"/>
          <w:lang w:val="sr-Cyrl-RS"/>
        </w:rPr>
        <w:t>ројекат „Инклузија Рома путем службе за запошљавање – ИРЕС</w:t>
      </w:r>
      <w:r>
        <w:rPr>
          <w:rFonts w:ascii="Arial" w:eastAsiaTheme="minorHAnsi" w:hAnsi="Arial" w:cs="Arial"/>
          <w:b w:val="0"/>
          <w:noProof/>
          <w:color w:val="auto"/>
          <w:sz w:val="18"/>
          <w:szCs w:val="18"/>
          <w:lang w:val="sr-Cyrl-RS"/>
        </w:rPr>
        <w:t xml:space="preserve"> </w:t>
      </w:r>
      <w:r w:rsidRPr="00942EBA">
        <w:rPr>
          <w:rFonts w:ascii="Arial" w:eastAsiaTheme="minorHAnsi" w:hAnsi="Arial" w:cs="Arial"/>
          <w:b w:val="0"/>
          <w:noProof/>
          <w:color w:val="auto"/>
          <w:sz w:val="18"/>
          <w:szCs w:val="18"/>
          <w:lang w:val="sr-Cyrl-RS"/>
        </w:rPr>
        <w:t>“ подржаног од стране Сталне конференције градова и општина у оквиру</w:t>
      </w:r>
      <w:r>
        <w:rPr>
          <w:rFonts w:ascii="Arial" w:eastAsiaTheme="minorHAnsi" w:hAnsi="Arial" w:cs="Arial"/>
          <w:b w:val="0"/>
          <w:noProof/>
          <w:color w:val="auto"/>
          <w:sz w:val="18"/>
          <w:szCs w:val="18"/>
          <w:lang w:val="sr-Cyrl-RS"/>
        </w:rPr>
        <w:t xml:space="preserve"> </w:t>
      </w:r>
      <w:r w:rsidRPr="00942EBA">
        <w:rPr>
          <w:rFonts w:ascii="Arial" w:eastAsiaTheme="minorHAnsi" w:hAnsi="Arial" w:cs="Arial"/>
          <w:b w:val="0"/>
          <w:noProof/>
          <w:color w:val="auto"/>
          <w:sz w:val="18"/>
          <w:szCs w:val="18"/>
          <w:lang w:val="sr-Cyrl-RS"/>
        </w:rPr>
        <w:t>програма „Подршка ЕУ инклузији Рома – Оснаживање локалних заједница за инклузију</w:t>
      </w:r>
      <w:r>
        <w:rPr>
          <w:rFonts w:ascii="Arial" w:eastAsiaTheme="minorHAnsi" w:hAnsi="Arial" w:cs="Arial"/>
          <w:b w:val="0"/>
          <w:noProof/>
          <w:color w:val="auto"/>
          <w:sz w:val="18"/>
          <w:szCs w:val="18"/>
          <w:lang w:val="sr-Cyrl-RS"/>
        </w:rPr>
        <w:t xml:space="preserve"> </w:t>
      </w:r>
      <w:r w:rsidRPr="00942EBA">
        <w:rPr>
          <w:rFonts w:ascii="Arial" w:eastAsiaTheme="minorHAnsi" w:hAnsi="Arial" w:cs="Arial"/>
          <w:b w:val="0"/>
          <w:noProof/>
          <w:color w:val="auto"/>
          <w:sz w:val="18"/>
          <w:szCs w:val="18"/>
          <w:lang w:val="sr-Cyrl-RS"/>
        </w:rPr>
        <w:t xml:space="preserve">Рома“ са средствима из ИПА 2016. </w:t>
      </w:r>
      <w:r>
        <w:rPr>
          <w:rFonts w:ascii="Arial" w:eastAsiaTheme="minorHAnsi" w:hAnsi="Arial" w:cs="Arial"/>
          <w:b w:val="0"/>
          <w:noProof/>
          <w:color w:val="auto"/>
          <w:sz w:val="18"/>
          <w:szCs w:val="18"/>
          <w:lang w:val="sr-Cyrl-RS"/>
        </w:rPr>
        <w:t>П</w:t>
      </w:r>
      <w:r w:rsidRPr="00942EBA">
        <w:rPr>
          <w:rFonts w:ascii="Arial" w:eastAsiaTheme="minorHAnsi" w:hAnsi="Arial" w:cs="Arial"/>
          <w:b w:val="0"/>
          <w:noProof/>
          <w:color w:val="auto"/>
          <w:sz w:val="18"/>
          <w:szCs w:val="18"/>
          <w:lang w:val="sr-Cyrl-RS"/>
        </w:rPr>
        <w:t>ројек</w:t>
      </w:r>
      <w:r>
        <w:rPr>
          <w:rFonts w:ascii="Arial" w:eastAsiaTheme="minorHAnsi" w:hAnsi="Arial" w:cs="Arial"/>
          <w:b w:val="0"/>
          <w:noProof/>
          <w:color w:val="auto"/>
          <w:sz w:val="18"/>
          <w:szCs w:val="18"/>
          <w:lang w:val="sr-Cyrl-RS"/>
        </w:rPr>
        <w:t>а</w:t>
      </w:r>
      <w:r w:rsidRPr="00942EBA">
        <w:rPr>
          <w:rFonts w:ascii="Arial" w:eastAsiaTheme="minorHAnsi" w:hAnsi="Arial" w:cs="Arial"/>
          <w:b w:val="0"/>
          <w:noProof/>
          <w:color w:val="auto"/>
          <w:sz w:val="18"/>
          <w:szCs w:val="18"/>
          <w:lang w:val="sr-Cyrl-RS"/>
        </w:rPr>
        <w:t>т</w:t>
      </w:r>
      <w:r>
        <w:rPr>
          <w:rFonts w:ascii="Arial" w:eastAsiaTheme="minorHAnsi" w:hAnsi="Arial" w:cs="Arial"/>
          <w:b w:val="0"/>
          <w:noProof/>
          <w:color w:val="auto"/>
          <w:sz w:val="18"/>
          <w:szCs w:val="18"/>
          <w:lang w:val="sr-Cyrl-RS"/>
        </w:rPr>
        <w:t xml:space="preserve"> </w:t>
      </w:r>
      <w:r w:rsidRPr="00942EBA">
        <w:rPr>
          <w:rFonts w:ascii="Arial" w:eastAsiaTheme="minorHAnsi" w:hAnsi="Arial" w:cs="Arial"/>
          <w:b w:val="0"/>
          <w:noProof/>
          <w:color w:val="auto"/>
          <w:sz w:val="18"/>
          <w:szCs w:val="18"/>
          <w:lang w:val="sr-Cyrl-RS"/>
        </w:rPr>
        <w:t xml:space="preserve">је </w:t>
      </w:r>
      <w:r>
        <w:rPr>
          <w:rFonts w:ascii="Arial" w:eastAsiaTheme="minorHAnsi" w:hAnsi="Arial" w:cs="Arial"/>
          <w:b w:val="0"/>
          <w:noProof/>
          <w:color w:val="auto"/>
          <w:sz w:val="18"/>
          <w:szCs w:val="18"/>
          <w:lang w:val="sr-Cyrl-RS"/>
        </w:rPr>
        <w:t xml:space="preserve">трајао </w:t>
      </w:r>
      <w:r w:rsidRPr="00942EBA">
        <w:rPr>
          <w:rFonts w:ascii="Arial" w:eastAsiaTheme="minorHAnsi" w:hAnsi="Arial" w:cs="Arial"/>
          <w:b w:val="0"/>
          <w:noProof/>
          <w:color w:val="auto"/>
          <w:sz w:val="18"/>
          <w:szCs w:val="18"/>
          <w:lang w:val="sr-Cyrl-RS"/>
        </w:rPr>
        <w:t>15 месеци</w:t>
      </w:r>
      <w:r>
        <w:rPr>
          <w:rFonts w:ascii="Arial" w:eastAsiaTheme="minorHAnsi" w:hAnsi="Arial" w:cs="Arial"/>
          <w:b w:val="0"/>
          <w:noProof/>
          <w:color w:val="auto"/>
          <w:sz w:val="18"/>
          <w:szCs w:val="18"/>
          <w:lang w:val="sr-Cyrl-RS"/>
        </w:rPr>
        <w:t xml:space="preserve">, а буџет је износио </w:t>
      </w:r>
      <w:r w:rsidRPr="00942EBA">
        <w:rPr>
          <w:rFonts w:ascii="Arial" w:eastAsiaTheme="minorHAnsi" w:hAnsi="Arial" w:cs="Arial"/>
          <w:b w:val="0"/>
          <w:noProof/>
          <w:color w:val="auto"/>
          <w:sz w:val="18"/>
          <w:szCs w:val="18"/>
          <w:lang w:val="sr-Cyrl-RS"/>
        </w:rPr>
        <w:t xml:space="preserve"> 66.441,35 е</w:t>
      </w:r>
      <w:r>
        <w:rPr>
          <w:rFonts w:ascii="Arial" w:eastAsiaTheme="minorHAnsi" w:hAnsi="Arial" w:cs="Arial"/>
          <w:b w:val="0"/>
          <w:noProof/>
          <w:color w:val="auto"/>
          <w:sz w:val="18"/>
          <w:szCs w:val="18"/>
          <w:lang w:val="sr-Cyrl-RS"/>
        </w:rPr>
        <w:t>в</w:t>
      </w:r>
      <w:r w:rsidRPr="00942EBA">
        <w:rPr>
          <w:rFonts w:ascii="Arial" w:eastAsiaTheme="minorHAnsi" w:hAnsi="Arial" w:cs="Arial"/>
          <w:b w:val="0"/>
          <w:noProof/>
          <w:color w:val="auto"/>
          <w:sz w:val="18"/>
          <w:szCs w:val="18"/>
          <w:lang w:val="sr-Cyrl-RS"/>
        </w:rPr>
        <w:t>ра од чега ЕУ финансира 88,89%.</w:t>
      </w:r>
      <w:bookmarkEnd w:id="16"/>
    </w:p>
  </w:footnote>
  <w:footnote w:id="6">
    <w:p w14:paraId="3498C8AD" w14:textId="1BB156ED" w:rsidR="00B6022E" w:rsidRPr="00B6022E" w:rsidRDefault="00B6022E">
      <w:pPr>
        <w:pStyle w:val="FootnoteText"/>
        <w:rPr>
          <w:rFonts w:ascii="Arial" w:hAnsi="Arial" w:cs="Arial"/>
          <w:b w:val="0"/>
          <w:bCs/>
          <w:noProof/>
          <w:sz w:val="18"/>
          <w:szCs w:val="18"/>
          <w:lang w:val="sr-Cyrl-RS"/>
        </w:rPr>
      </w:pPr>
      <w:r w:rsidRPr="00B6022E">
        <w:rPr>
          <w:rStyle w:val="FootnoteReference"/>
          <w:rFonts w:ascii="Arial" w:hAnsi="Arial" w:cs="Arial"/>
          <w:b w:val="0"/>
          <w:bCs/>
          <w:noProof/>
          <w:color w:val="auto"/>
          <w:sz w:val="18"/>
          <w:szCs w:val="18"/>
          <w:lang w:val="sr-Cyrl-RS"/>
        </w:rPr>
        <w:footnoteRef/>
      </w:r>
      <w:r w:rsidRPr="00B6022E">
        <w:rPr>
          <w:rFonts w:ascii="Arial" w:hAnsi="Arial" w:cs="Arial"/>
          <w:b w:val="0"/>
          <w:bCs/>
          <w:noProof/>
          <w:color w:val="auto"/>
          <w:sz w:val="18"/>
          <w:szCs w:val="18"/>
          <w:lang w:val="sr-Cyrl-RS"/>
        </w:rPr>
        <w:t xml:space="preserve"> Уредб</w:t>
      </w:r>
      <w:r w:rsidR="0045019E">
        <w:rPr>
          <w:rFonts w:ascii="Arial" w:hAnsi="Arial" w:cs="Arial"/>
          <w:b w:val="0"/>
          <w:bCs/>
          <w:noProof/>
          <w:color w:val="auto"/>
          <w:sz w:val="18"/>
          <w:szCs w:val="18"/>
          <w:lang w:val="sr-Cyrl-RS"/>
        </w:rPr>
        <w:t>а</w:t>
      </w:r>
      <w:r w:rsidRPr="00B6022E">
        <w:rPr>
          <w:rFonts w:ascii="Arial" w:hAnsi="Arial" w:cs="Arial"/>
          <w:b w:val="0"/>
          <w:bCs/>
          <w:noProof/>
          <w:color w:val="auto"/>
          <w:sz w:val="18"/>
          <w:szCs w:val="18"/>
          <w:lang w:val="sr-Cyrl-RS"/>
        </w:rPr>
        <w:t xml:space="preserve"> о утврђивању јединствене листе развијености региона и јединица локалне самоуправе</w:t>
      </w:r>
    </w:p>
  </w:footnote>
  <w:footnote w:id="7">
    <w:p w14:paraId="5DBE905B" w14:textId="711AC0B3" w:rsidR="00B2545B" w:rsidRPr="00B2545B" w:rsidRDefault="00B2545B" w:rsidP="00B2545B">
      <w:pPr>
        <w:pStyle w:val="FootnoteText"/>
        <w:jc w:val="both"/>
        <w:rPr>
          <w:rFonts w:ascii="Arial" w:hAnsi="Arial" w:cs="Arial"/>
          <w:b w:val="0"/>
          <w:bCs/>
          <w:sz w:val="18"/>
          <w:szCs w:val="18"/>
          <w:lang w:val="sr-Cyrl-RS"/>
        </w:rPr>
      </w:pPr>
      <w:r>
        <w:rPr>
          <w:rStyle w:val="FootnoteReference"/>
        </w:rPr>
        <w:footnoteRef/>
      </w:r>
      <w:r>
        <w:t xml:space="preserve"> </w:t>
      </w:r>
      <w:r w:rsidRPr="00B2545B">
        <w:rPr>
          <w:rFonts w:ascii="Arial" w:hAnsi="Arial" w:cs="Arial"/>
          <w:b w:val="0"/>
          <w:bCs/>
          <w:noProof/>
          <w:color w:val="auto"/>
          <w:sz w:val="18"/>
          <w:szCs w:val="18"/>
          <w:lang w:val="sr-Cyrl-RS"/>
        </w:rPr>
        <w:t xml:space="preserve">Међу незапосленим Ромима и Ромкињама </w:t>
      </w:r>
      <w:r>
        <w:rPr>
          <w:rFonts w:ascii="Arial" w:hAnsi="Arial" w:cs="Arial"/>
          <w:b w:val="0"/>
          <w:bCs/>
          <w:noProof/>
          <w:color w:val="auto"/>
          <w:sz w:val="18"/>
          <w:szCs w:val="18"/>
          <w:lang w:val="sr-Cyrl-RS"/>
        </w:rPr>
        <w:t xml:space="preserve">у Пожеги </w:t>
      </w:r>
      <w:r w:rsidRPr="00B2545B">
        <w:rPr>
          <w:rFonts w:ascii="Arial" w:hAnsi="Arial" w:cs="Arial"/>
          <w:b w:val="0"/>
          <w:bCs/>
          <w:noProof/>
          <w:color w:val="auto"/>
          <w:sz w:val="18"/>
          <w:szCs w:val="18"/>
          <w:lang w:val="sr-Cyrl-RS"/>
        </w:rPr>
        <w:t>се налазе лица са следећом стручном спремом:</w:t>
      </w:r>
      <w:r>
        <w:rPr>
          <w:rFonts w:ascii="Arial" w:hAnsi="Arial" w:cs="Arial"/>
          <w:b w:val="0"/>
          <w:bCs/>
          <w:noProof/>
          <w:color w:val="auto"/>
          <w:sz w:val="18"/>
          <w:szCs w:val="18"/>
          <w:lang w:val="sr-Cyrl-RS"/>
        </w:rPr>
        <w:t xml:space="preserve"> ш</w:t>
      </w:r>
      <w:r w:rsidRPr="00B2545B">
        <w:rPr>
          <w:rFonts w:ascii="Arial" w:hAnsi="Arial" w:cs="Arial"/>
          <w:b w:val="0"/>
          <w:bCs/>
          <w:noProof/>
          <w:color w:val="auto"/>
          <w:sz w:val="18"/>
          <w:szCs w:val="18"/>
          <w:lang w:val="sr-Cyrl-RS"/>
        </w:rPr>
        <w:t>ивач текстила</w:t>
      </w:r>
      <w:r>
        <w:rPr>
          <w:rFonts w:ascii="Arial" w:hAnsi="Arial" w:cs="Arial"/>
          <w:b w:val="0"/>
          <w:bCs/>
          <w:noProof/>
          <w:color w:val="auto"/>
          <w:sz w:val="18"/>
          <w:szCs w:val="18"/>
          <w:lang w:val="sr-Cyrl-RS"/>
        </w:rPr>
        <w:t>, а</w:t>
      </w:r>
      <w:r w:rsidRPr="00B2545B">
        <w:rPr>
          <w:rFonts w:ascii="Arial" w:hAnsi="Arial" w:cs="Arial"/>
          <w:b w:val="0"/>
          <w:bCs/>
          <w:noProof/>
          <w:color w:val="auto"/>
          <w:sz w:val="18"/>
          <w:szCs w:val="18"/>
          <w:lang w:val="sr-Cyrl-RS"/>
        </w:rPr>
        <w:t>утолимар</w:t>
      </w:r>
      <w:r>
        <w:rPr>
          <w:rFonts w:ascii="Arial" w:hAnsi="Arial" w:cs="Arial"/>
          <w:b w:val="0"/>
          <w:bCs/>
          <w:noProof/>
          <w:color w:val="auto"/>
          <w:sz w:val="18"/>
          <w:szCs w:val="18"/>
          <w:lang w:val="sr-Cyrl-RS"/>
        </w:rPr>
        <w:t>, р</w:t>
      </w:r>
      <w:r w:rsidRPr="00B2545B">
        <w:rPr>
          <w:rFonts w:ascii="Arial" w:hAnsi="Arial" w:cs="Arial"/>
          <w:b w:val="0"/>
          <w:bCs/>
          <w:noProof/>
          <w:color w:val="auto"/>
          <w:sz w:val="18"/>
          <w:szCs w:val="18"/>
          <w:lang w:val="sr-Cyrl-RS"/>
        </w:rPr>
        <w:t>уковалац машина за израду резног алата</w:t>
      </w:r>
      <w:r>
        <w:rPr>
          <w:rFonts w:ascii="Arial" w:hAnsi="Arial" w:cs="Arial"/>
          <w:b w:val="0"/>
          <w:bCs/>
          <w:noProof/>
          <w:color w:val="auto"/>
          <w:sz w:val="18"/>
          <w:szCs w:val="18"/>
          <w:lang w:val="sr-Cyrl-RS"/>
        </w:rPr>
        <w:t xml:space="preserve">, </w:t>
      </w:r>
      <w:r w:rsidRPr="00B2545B">
        <w:rPr>
          <w:rFonts w:ascii="Arial" w:hAnsi="Arial" w:cs="Arial"/>
          <w:b w:val="0"/>
          <w:bCs/>
          <w:noProof/>
          <w:color w:val="auto"/>
          <w:sz w:val="18"/>
          <w:szCs w:val="18"/>
          <w:lang w:val="sr-Cyrl-RS"/>
        </w:rPr>
        <w:t>машин</w:t>
      </w:r>
      <w:r>
        <w:rPr>
          <w:rFonts w:ascii="Arial" w:hAnsi="Arial" w:cs="Arial"/>
          <w:b w:val="0"/>
          <w:bCs/>
          <w:noProof/>
          <w:color w:val="auto"/>
          <w:sz w:val="18"/>
          <w:szCs w:val="18"/>
          <w:lang w:val="sr-Cyrl-RS"/>
        </w:rPr>
        <w:t>о</w:t>
      </w:r>
      <w:r w:rsidRPr="00B2545B">
        <w:rPr>
          <w:rFonts w:ascii="Arial" w:hAnsi="Arial" w:cs="Arial"/>
          <w:b w:val="0"/>
          <w:bCs/>
          <w:noProof/>
          <w:color w:val="auto"/>
          <w:sz w:val="18"/>
          <w:szCs w:val="18"/>
          <w:lang w:val="sr-Cyrl-RS"/>
        </w:rPr>
        <w:t>бравар</w:t>
      </w:r>
      <w:r>
        <w:rPr>
          <w:rFonts w:ascii="Arial" w:hAnsi="Arial" w:cs="Arial"/>
          <w:b w:val="0"/>
          <w:bCs/>
          <w:noProof/>
          <w:color w:val="auto"/>
          <w:sz w:val="18"/>
          <w:szCs w:val="18"/>
          <w:lang w:val="sr-Cyrl-RS"/>
        </w:rPr>
        <w:t>, а</w:t>
      </w:r>
      <w:r w:rsidRPr="00B2545B">
        <w:rPr>
          <w:rFonts w:ascii="Arial" w:hAnsi="Arial" w:cs="Arial"/>
          <w:b w:val="0"/>
          <w:bCs/>
          <w:noProof/>
          <w:color w:val="auto"/>
          <w:sz w:val="18"/>
          <w:szCs w:val="18"/>
          <w:lang w:val="sr-Cyrl-RS"/>
        </w:rPr>
        <w:t>утомеханичар</w:t>
      </w:r>
      <w:r>
        <w:rPr>
          <w:rFonts w:ascii="Arial" w:hAnsi="Arial" w:cs="Arial"/>
          <w:b w:val="0"/>
          <w:bCs/>
          <w:noProof/>
          <w:color w:val="auto"/>
          <w:sz w:val="18"/>
          <w:szCs w:val="18"/>
          <w:lang w:val="sr-Cyrl-RS"/>
        </w:rPr>
        <w:t>, в</w:t>
      </w:r>
      <w:r w:rsidRPr="00B2545B">
        <w:rPr>
          <w:rFonts w:ascii="Arial" w:hAnsi="Arial" w:cs="Arial"/>
          <w:b w:val="0"/>
          <w:bCs/>
          <w:noProof/>
          <w:color w:val="auto"/>
          <w:sz w:val="18"/>
          <w:szCs w:val="18"/>
          <w:lang w:val="sr-Cyrl-RS"/>
        </w:rPr>
        <w:t>улканизер</w:t>
      </w:r>
      <w:r>
        <w:rPr>
          <w:rFonts w:ascii="Arial" w:hAnsi="Arial" w:cs="Arial"/>
          <w:b w:val="0"/>
          <w:bCs/>
          <w:noProof/>
          <w:color w:val="auto"/>
          <w:sz w:val="18"/>
          <w:szCs w:val="18"/>
          <w:lang w:val="sr-Cyrl-RS"/>
        </w:rPr>
        <w:t>, т</w:t>
      </w:r>
      <w:r w:rsidRPr="00B2545B">
        <w:rPr>
          <w:rFonts w:ascii="Arial" w:hAnsi="Arial" w:cs="Arial"/>
          <w:b w:val="0"/>
          <w:bCs/>
          <w:noProof/>
          <w:color w:val="auto"/>
          <w:sz w:val="18"/>
          <w:szCs w:val="18"/>
          <w:lang w:val="sr-Cyrl-RS"/>
        </w:rPr>
        <w:t>ехничар прераде дрвета</w:t>
      </w:r>
      <w:r>
        <w:rPr>
          <w:rFonts w:ascii="Arial" w:hAnsi="Arial" w:cs="Arial"/>
          <w:b w:val="0"/>
          <w:bCs/>
          <w:noProof/>
          <w:color w:val="auto"/>
          <w:sz w:val="18"/>
          <w:szCs w:val="18"/>
          <w:lang w:val="sr-Cyrl-RS"/>
        </w:rPr>
        <w:t>, т</w:t>
      </w:r>
      <w:r w:rsidRPr="00B2545B">
        <w:rPr>
          <w:rFonts w:ascii="Arial" w:hAnsi="Arial" w:cs="Arial"/>
          <w:b w:val="0"/>
          <w:bCs/>
          <w:noProof/>
          <w:color w:val="auto"/>
          <w:sz w:val="18"/>
          <w:szCs w:val="18"/>
          <w:lang w:val="sr-Cyrl-RS"/>
        </w:rPr>
        <w:t>уристички и угоститељски техничар</w:t>
      </w:r>
      <w:r>
        <w:rPr>
          <w:rFonts w:ascii="Arial" w:hAnsi="Arial" w:cs="Arial"/>
          <w:b w:val="0"/>
          <w:bCs/>
          <w:noProof/>
          <w:color w:val="auto"/>
          <w:sz w:val="18"/>
          <w:szCs w:val="18"/>
          <w:lang w:val="sr-Cyrl-RS"/>
        </w:rPr>
        <w:t>.</w:t>
      </w:r>
    </w:p>
  </w:footnote>
  <w:footnote w:id="8">
    <w:p w14:paraId="0B15EA78" w14:textId="1D3AEBC3" w:rsidR="00C60C24" w:rsidRPr="00C60C24" w:rsidRDefault="00C60C24" w:rsidP="00AA2C2E">
      <w:pPr>
        <w:pStyle w:val="FootnoteText"/>
        <w:jc w:val="both"/>
        <w:rPr>
          <w:lang w:val="sr-Cyrl-RS"/>
        </w:rPr>
      </w:pPr>
      <w:r>
        <w:rPr>
          <w:rStyle w:val="FootnoteReference"/>
        </w:rPr>
        <w:footnoteRef/>
      </w:r>
      <w:r>
        <w:t xml:space="preserve"> </w:t>
      </w:r>
      <w:r>
        <w:rPr>
          <w:rFonts w:ascii="Arial" w:eastAsiaTheme="minorHAnsi" w:hAnsi="Arial" w:cs="Arial"/>
          <w:b w:val="0"/>
          <w:noProof/>
          <w:color w:val="auto"/>
          <w:sz w:val="18"/>
          <w:szCs w:val="18"/>
          <w:lang w:val="sr-Cyrl-RS"/>
        </w:rPr>
        <w:t>П</w:t>
      </w:r>
      <w:r w:rsidRPr="00942EBA">
        <w:rPr>
          <w:rFonts w:ascii="Arial" w:eastAsiaTheme="minorHAnsi" w:hAnsi="Arial" w:cs="Arial"/>
          <w:b w:val="0"/>
          <w:noProof/>
          <w:color w:val="auto"/>
          <w:sz w:val="18"/>
          <w:szCs w:val="18"/>
          <w:lang w:val="sr-Cyrl-RS"/>
        </w:rPr>
        <w:t>ројекат „Инклузија Рома путем службе за запошљавање – ИРЕС</w:t>
      </w:r>
      <w:r>
        <w:rPr>
          <w:rFonts w:ascii="Arial" w:eastAsiaTheme="minorHAnsi" w:hAnsi="Arial" w:cs="Arial"/>
          <w:b w:val="0"/>
          <w:noProof/>
          <w:color w:val="auto"/>
          <w:sz w:val="18"/>
          <w:szCs w:val="18"/>
          <w:lang w:val="sr-Cyrl-RS"/>
        </w:rPr>
        <w:t xml:space="preserve"> </w:t>
      </w:r>
      <w:r w:rsidRPr="00942EBA">
        <w:rPr>
          <w:rFonts w:ascii="Arial" w:eastAsiaTheme="minorHAnsi" w:hAnsi="Arial" w:cs="Arial"/>
          <w:b w:val="0"/>
          <w:noProof/>
          <w:color w:val="auto"/>
          <w:sz w:val="18"/>
          <w:szCs w:val="18"/>
          <w:lang w:val="sr-Cyrl-RS"/>
        </w:rPr>
        <w:t>“ подржаног од стране Сталне конференције градова и општина у оквиру</w:t>
      </w:r>
      <w:r>
        <w:rPr>
          <w:rFonts w:ascii="Arial" w:eastAsiaTheme="minorHAnsi" w:hAnsi="Arial" w:cs="Arial"/>
          <w:b w:val="0"/>
          <w:noProof/>
          <w:color w:val="auto"/>
          <w:sz w:val="18"/>
          <w:szCs w:val="18"/>
          <w:lang w:val="sr-Cyrl-RS"/>
        </w:rPr>
        <w:t xml:space="preserve"> </w:t>
      </w:r>
      <w:r w:rsidRPr="00942EBA">
        <w:rPr>
          <w:rFonts w:ascii="Arial" w:eastAsiaTheme="minorHAnsi" w:hAnsi="Arial" w:cs="Arial"/>
          <w:b w:val="0"/>
          <w:noProof/>
          <w:color w:val="auto"/>
          <w:sz w:val="18"/>
          <w:szCs w:val="18"/>
          <w:lang w:val="sr-Cyrl-RS"/>
        </w:rPr>
        <w:t>програма „Подршка ЕУ инклузији Рома – Оснаживање локалних заједница за инклузију</w:t>
      </w:r>
      <w:r>
        <w:rPr>
          <w:rFonts w:ascii="Arial" w:eastAsiaTheme="minorHAnsi" w:hAnsi="Arial" w:cs="Arial"/>
          <w:b w:val="0"/>
          <w:noProof/>
          <w:color w:val="auto"/>
          <w:sz w:val="18"/>
          <w:szCs w:val="18"/>
          <w:lang w:val="sr-Cyrl-RS"/>
        </w:rPr>
        <w:t xml:space="preserve"> </w:t>
      </w:r>
      <w:r w:rsidRPr="00942EBA">
        <w:rPr>
          <w:rFonts w:ascii="Arial" w:eastAsiaTheme="minorHAnsi" w:hAnsi="Arial" w:cs="Arial"/>
          <w:b w:val="0"/>
          <w:noProof/>
          <w:color w:val="auto"/>
          <w:sz w:val="18"/>
          <w:szCs w:val="18"/>
          <w:lang w:val="sr-Cyrl-RS"/>
        </w:rPr>
        <w:t xml:space="preserve">Рома“ са средствима из ИПА 2016. </w:t>
      </w:r>
      <w:r>
        <w:rPr>
          <w:rFonts w:ascii="Arial" w:eastAsiaTheme="minorHAnsi" w:hAnsi="Arial" w:cs="Arial"/>
          <w:b w:val="0"/>
          <w:noProof/>
          <w:color w:val="auto"/>
          <w:sz w:val="18"/>
          <w:szCs w:val="18"/>
          <w:lang w:val="sr-Cyrl-RS"/>
        </w:rPr>
        <w:t>П</w:t>
      </w:r>
      <w:r w:rsidRPr="00942EBA">
        <w:rPr>
          <w:rFonts w:ascii="Arial" w:eastAsiaTheme="minorHAnsi" w:hAnsi="Arial" w:cs="Arial"/>
          <w:b w:val="0"/>
          <w:noProof/>
          <w:color w:val="auto"/>
          <w:sz w:val="18"/>
          <w:szCs w:val="18"/>
          <w:lang w:val="sr-Cyrl-RS"/>
        </w:rPr>
        <w:t>ројек</w:t>
      </w:r>
      <w:r>
        <w:rPr>
          <w:rFonts w:ascii="Arial" w:eastAsiaTheme="minorHAnsi" w:hAnsi="Arial" w:cs="Arial"/>
          <w:b w:val="0"/>
          <w:noProof/>
          <w:color w:val="auto"/>
          <w:sz w:val="18"/>
          <w:szCs w:val="18"/>
          <w:lang w:val="sr-Cyrl-RS"/>
        </w:rPr>
        <w:t>а</w:t>
      </w:r>
      <w:r w:rsidRPr="00942EBA">
        <w:rPr>
          <w:rFonts w:ascii="Arial" w:eastAsiaTheme="minorHAnsi" w:hAnsi="Arial" w:cs="Arial"/>
          <w:b w:val="0"/>
          <w:noProof/>
          <w:color w:val="auto"/>
          <w:sz w:val="18"/>
          <w:szCs w:val="18"/>
          <w:lang w:val="sr-Cyrl-RS"/>
        </w:rPr>
        <w:t>т</w:t>
      </w:r>
      <w:r>
        <w:rPr>
          <w:rFonts w:ascii="Arial" w:eastAsiaTheme="minorHAnsi" w:hAnsi="Arial" w:cs="Arial"/>
          <w:b w:val="0"/>
          <w:noProof/>
          <w:color w:val="auto"/>
          <w:sz w:val="18"/>
          <w:szCs w:val="18"/>
          <w:lang w:val="sr-Cyrl-RS"/>
        </w:rPr>
        <w:t xml:space="preserve"> </w:t>
      </w:r>
      <w:r w:rsidRPr="00942EBA">
        <w:rPr>
          <w:rFonts w:ascii="Arial" w:eastAsiaTheme="minorHAnsi" w:hAnsi="Arial" w:cs="Arial"/>
          <w:b w:val="0"/>
          <w:noProof/>
          <w:color w:val="auto"/>
          <w:sz w:val="18"/>
          <w:szCs w:val="18"/>
          <w:lang w:val="sr-Cyrl-RS"/>
        </w:rPr>
        <w:t xml:space="preserve">је </w:t>
      </w:r>
      <w:r>
        <w:rPr>
          <w:rFonts w:ascii="Arial" w:eastAsiaTheme="minorHAnsi" w:hAnsi="Arial" w:cs="Arial"/>
          <w:b w:val="0"/>
          <w:noProof/>
          <w:color w:val="auto"/>
          <w:sz w:val="18"/>
          <w:szCs w:val="18"/>
          <w:lang w:val="sr-Cyrl-RS"/>
        </w:rPr>
        <w:t xml:space="preserve">трајао </w:t>
      </w:r>
      <w:r w:rsidRPr="00942EBA">
        <w:rPr>
          <w:rFonts w:ascii="Arial" w:eastAsiaTheme="minorHAnsi" w:hAnsi="Arial" w:cs="Arial"/>
          <w:b w:val="0"/>
          <w:noProof/>
          <w:color w:val="auto"/>
          <w:sz w:val="18"/>
          <w:szCs w:val="18"/>
          <w:lang w:val="sr-Cyrl-RS"/>
        </w:rPr>
        <w:t>15 месеци</w:t>
      </w:r>
      <w:r>
        <w:rPr>
          <w:rFonts w:ascii="Arial" w:eastAsiaTheme="minorHAnsi" w:hAnsi="Arial" w:cs="Arial"/>
          <w:b w:val="0"/>
          <w:noProof/>
          <w:color w:val="auto"/>
          <w:sz w:val="18"/>
          <w:szCs w:val="18"/>
          <w:lang w:val="sr-Cyrl-RS"/>
        </w:rPr>
        <w:t xml:space="preserve">, а буџет је износио </w:t>
      </w:r>
      <w:r w:rsidRPr="00942EBA">
        <w:rPr>
          <w:rFonts w:ascii="Arial" w:eastAsiaTheme="minorHAnsi" w:hAnsi="Arial" w:cs="Arial"/>
          <w:b w:val="0"/>
          <w:noProof/>
          <w:color w:val="auto"/>
          <w:sz w:val="18"/>
          <w:szCs w:val="18"/>
          <w:lang w:val="sr-Cyrl-RS"/>
        </w:rPr>
        <w:t xml:space="preserve"> 66.441,35 е</w:t>
      </w:r>
      <w:r>
        <w:rPr>
          <w:rFonts w:ascii="Arial" w:eastAsiaTheme="minorHAnsi" w:hAnsi="Arial" w:cs="Arial"/>
          <w:b w:val="0"/>
          <w:noProof/>
          <w:color w:val="auto"/>
          <w:sz w:val="18"/>
          <w:szCs w:val="18"/>
          <w:lang w:val="sr-Cyrl-RS"/>
        </w:rPr>
        <w:t>в</w:t>
      </w:r>
      <w:r w:rsidRPr="00942EBA">
        <w:rPr>
          <w:rFonts w:ascii="Arial" w:eastAsiaTheme="minorHAnsi" w:hAnsi="Arial" w:cs="Arial"/>
          <w:b w:val="0"/>
          <w:noProof/>
          <w:color w:val="auto"/>
          <w:sz w:val="18"/>
          <w:szCs w:val="18"/>
          <w:lang w:val="sr-Cyrl-RS"/>
        </w:rPr>
        <w:t>ра од чега ЕУ финансира 88,89%.</w:t>
      </w:r>
    </w:p>
  </w:footnote>
  <w:footnote w:id="9">
    <w:p w14:paraId="22273974" w14:textId="75F3B790" w:rsidR="00B12CD3" w:rsidRDefault="00B12CD3">
      <w:pPr>
        <w:pStyle w:val="FootnoteText"/>
        <w:rPr>
          <w:rFonts w:asciiTheme="majorHAnsi" w:hAnsiTheme="majorHAnsi" w:cstheme="majorHAnsi"/>
          <w:b w:val="0"/>
          <w:bCs/>
          <w:color w:val="auto"/>
          <w:sz w:val="18"/>
          <w:szCs w:val="18"/>
          <w:lang w:val="sr-Cyrl-RS"/>
        </w:rPr>
      </w:pPr>
      <w:r>
        <w:rPr>
          <w:rStyle w:val="FootnoteReference"/>
        </w:rPr>
        <w:footnoteRef/>
      </w:r>
      <w:r>
        <w:t xml:space="preserve"> </w:t>
      </w:r>
      <w:r w:rsidRPr="00B12CD3">
        <w:rPr>
          <w:rFonts w:asciiTheme="majorHAnsi" w:hAnsiTheme="majorHAnsi" w:cstheme="majorHAnsi"/>
          <w:b w:val="0"/>
          <w:bCs/>
          <w:color w:val="auto"/>
          <w:sz w:val="18"/>
          <w:szCs w:val="18"/>
        </w:rPr>
        <w:t xml:space="preserve">Резултати истраживања су доступни на: </w:t>
      </w:r>
      <w:hyperlink r:id="rId5" w:history="1">
        <w:r w:rsidRPr="00950622">
          <w:rPr>
            <w:rStyle w:val="Hyperlink"/>
            <w:rFonts w:asciiTheme="majorHAnsi" w:hAnsiTheme="majorHAnsi" w:cstheme="majorHAnsi"/>
            <w:b w:val="0"/>
            <w:bCs/>
            <w:sz w:val="18"/>
            <w:szCs w:val="18"/>
          </w:rPr>
          <w:t>https://ravnopravnost.gov.rs/wp-content/uploads/2024/09/Percepcija-romske-zajednc-o-diskriminaciji.pdf</w:t>
        </w:r>
      </w:hyperlink>
    </w:p>
    <w:p w14:paraId="311FBCAF" w14:textId="77777777" w:rsidR="00B12CD3" w:rsidRPr="00B12CD3" w:rsidRDefault="00B12CD3">
      <w:pPr>
        <w:pStyle w:val="FootnoteText"/>
        <w:rPr>
          <w:lang w:val="sr-Cyrl-R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35" w:type="dxa"/>
      <w:tblBorders>
        <w:top w:val="single" w:sz="36" w:space="0" w:color="082A75" w:themeColor="text2"/>
        <w:left w:val="single" w:sz="36" w:space="0" w:color="082A75" w:themeColor="text2"/>
        <w:bottom w:val="single" w:sz="36" w:space="0" w:color="082A75" w:themeColor="text2"/>
        <w:right w:val="single" w:sz="36" w:space="0" w:color="082A75" w:themeColor="text2"/>
        <w:insideH w:val="single" w:sz="36" w:space="0" w:color="082A75" w:themeColor="text2"/>
        <w:insideV w:val="single" w:sz="36" w:space="0" w:color="082A75" w:themeColor="text2"/>
      </w:tblBorders>
      <w:tblLook w:val="0000" w:firstRow="0" w:lastRow="0" w:firstColumn="0" w:lastColumn="0" w:noHBand="0" w:noVBand="0"/>
    </w:tblPr>
    <w:tblGrid>
      <w:gridCol w:w="10035"/>
    </w:tblGrid>
    <w:tr w:rsidR="00D077E9" w14:paraId="40253FFE" w14:textId="77777777" w:rsidTr="00360494">
      <w:trPr>
        <w:trHeight w:val="978"/>
      </w:trPr>
      <w:tc>
        <w:tcPr>
          <w:tcW w:w="10035" w:type="dxa"/>
          <w:tcBorders>
            <w:top w:val="nil"/>
            <w:left w:val="nil"/>
            <w:bottom w:val="single" w:sz="36" w:space="0" w:color="34ABA2" w:themeColor="accent3"/>
            <w:right w:val="nil"/>
          </w:tcBorders>
        </w:tcPr>
        <w:p w14:paraId="73AFF3B4" w14:textId="77777777" w:rsidR="00D077E9" w:rsidRDefault="00D077E9">
          <w:pPr>
            <w:pStyle w:val="Header"/>
            <w:rPr>
              <w:noProof/>
            </w:rPr>
          </w:pPr>
        </w:p>
      </w:tc>
    </w:tr>
  </w:tbl>
  <w:p w14:paraId="7014D9FF" w14:textId="77777777" w:rsidR="00D077E9" w:rsidRDefault="00D077E9" w:rsidP="00D077E9">
    <w:pPr>
      <w:pStyle w:val="Head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4AFE82B2"/>
    <w:lvl w:ilvl="0">
      <w:start w:val="1"/>
      <w:numFmt w:val="bullet"/>
      <w:lvlText w:val=""/>
      <w:lvlJc w:val="left"/>
      <w:pPr>
        <w:tabs>
          <w:tab w:val="num" w:pos="456"/>
        </w:tabs>
        <w:ind w:left="456" w:hanging="360"/>
      </w:pPr>
      <w:rPr>
        <w:rFonts w:ascii="Symbol" w:hAnsi="Symbol" w:hint="default"/>
      </w:rPr>
    </w:lvl>
  </w:abstractNum>
  <w:abstractNum w:abstractNumId="1" w15:restartNumberingAfterBreak="0">
    <w:nsid w:val="FFFFFF82"/>
    <w:multiLevelType w:val="singleLevel"/>
    <w:tmpl w:val="46628628"/>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67E2914"/>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5B8D46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47A633C"/>
    <w:multiLevelType w:val="hybridMultilevel"/>
    <w:tmpl w:val="92902F04"/>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04C63C94"/>
    <w:multiLevelType w:val="hybridMultilevel"/>
    <w:tmpl w:val="72E2C74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06DF4842"/>
    <w:multiLevelType w:val="multilevel"/>
    <w:tmpl w:val="8244D6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78D697A"/>
    <w:multiLevelType w:val="multilevel"/>
    <w:tmpl w:val="FB14E80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start w:val="8"/>
      <w:numFmt w:val="decimal"/>
      <w:lvlText w:val="%3-"/>
      <w:lvlJc w:val="left"/>
      <w:pPr>
        <w:ind w:left="2160" w:hanging="360"/>
      </w:pPr>
      <w:rPr>
        <w:rFonts w:hint="default"/>
      </w:rPr>
    </w:lvl>
    <w:lvl w:ilvl="3">
      <w:start w:val="8"/>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992987"/>
    <w:multiLevelType w:val="hybridMultilevel"/>
    <w:tmpl w:val="A49CA6A6"/>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9" w15:restartNumberingAfterBreak="0">
    <w:nsid w:val="07D51BD5"/>
    <w:multiLevelType w:val="hybridMultilevel"/>
    <w:tmpl w:val="A280A25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0C320461"/>
    <w:multiLevelType w:val="hybridMultilevel"/>
    <w:tmpl w:val="4268F796"/>
    <w:lvl w:ilvl="0" w:tplc="4F0C0078">
      <w:numFmt w:val="bullet"/>
      <w:lvlText w:val=""/>
      <w:lvlJc w:val="left"/>
      <w:pPr>
        <w:ind w:left="1500" w:hanging="360"/>
      </w:pPr>
      <w:rPr>
        <w:rFonts w:ascii="Wingdings" w:eastAsia="Wingdings" w:hAnsi="Wingdings" w:cs="Wingdings" w:hint="default"/>
        <w:b w:val="0"/>
        <w:bCs w:val="0"/>
        <w:i w:val="0"/>
        <w:iCs w:val="0"/>
        <w:spacing w:val="0"/>
        <w:w w:val="100"/>
        <w:sz w:val="24"/>
        <w:szCs w:val="24"/>
        <w:lang w:eastAsia="en-US" w:bidi="ar-SA"/>
      </w:rPr>
    </w:lvl>
    <w:lvl w:ilvl="1" w:tplc="241A0003" w:tentative="1">
      <w:start w:val="1"/>
      <w:numFmt w:val="bullet"/>
      <w:lvlText w:val="o"/>
      <w:lvlJc w:val="left"/>
      <w:pPr>
        <w:ind w:left="2220" w:hanging="360"/>
      </w:pPr>
      <w:rPr>
        <w:rFonts w:ascii="Courier New" w:hAnsi="Courier New" w:cs="Courier New" w:hint="default"/>
      </w:rPr>
    </w:lvl>
    <w:lvl w:ilvl="2" w:tplc="241A0005" w:tentative="1">
      <w:start w:val="1"/>
      <w:numFmt w:val="bullet"/>
      <w:lvlText w:val=""/>
      <w:lvlJc w:val="left"/>
      <w:pPr>
        <w:ind w:left="2940" w:hanging="360"/>
      </w:pPr>
      <w:rPr>
        <w:rFonts w:ascii="Wingdings" w:hAnsi="Wingdings" w:hint="default"/>
      </w:rPr>
    </w:lvl>
    <w:lvl w:ilvl="3" w:tplc="241A0001" w:tentative="1">
      <w:start w:val="1"/>
      <w:numFmt w:val="bullet"/>
      <w:lvlText w:val=""/>
      <w:lvlJc w:val="left"/>
      <w:pPr>
        <w:ind w:left="3660" w:hanging="360"/>
      </w:pPr>
      <w:rPr>
        <w:rFonts w:ascii="Symbol" w:hAnsi="Symbol" w:hint="default"/>
      </w:rPr>
    </w:lvl>
    <w:lvl w:ilvl="4" w:tplc="241A0003" w:tentative="1">
      <w:start w:val="1"/>
      <w:numFmt w:val="bullet"/>
      <w:lvlText w:val="o"/>
      <w:lvlJc w:val="left"/>
      <w:pPr>
        <w:ind w:left="4380" w:hanging="360"/>
      </w:pPr>
      <w:rPr>
        <w:rFonts w:ascii="Courier New" w:hAnsi="Courier New" w:cs="Courier New" w:hint="default"/>
      </w:rPr>
    </w:lvl>
    <w:lvl w:ilvl="5" w:tplc="241A0005" w:tentative="1">
      <w:start w:val="1"/>
      <w:numFmt w:val="bullet"/>
      <w:lvlText w:val=""/>
      <w:lvlJc w:val="left"/>
      <w:pPr>
        <w:ind w:left="5100" w:hanging="360"/>
      </w:pPr>
      <w:rPr>
        <w:rFonts w:ascii="Wingdings" w:hAnsi="Wingdings" w:hint="default"/>
      </w:rPr>
    </w:lvl>
    <w:lvl w:ilvl="6" w:tplc="241A0001" w:tentative="1">
      <w:start w:val="1"/>
      <w:numFmt w:val="bullet"/>
      <w:lvlText w:val=""/>
      <w:lvlJc w:val="left"/>
      <w:pPr>
        <w:ind w:left="5820" w:hanging="360"/>
      </w:pPr>
      <w:rPr>
        <w:rFonts w:ascii="Symbol" w:hAnsi="Symbol" w:hint="default"/>
      </w:rPr>
    </w:lvl>
    <w:lvl w:ilvl="7" w:tplc="241A0003" w:tentative="1">
      <w:start w:val="1"/>
      <w:numFmt w:val="bullet"/>
      <w:lvlText w:val="o"/>
      <w:lvlJc w:val="left"/>
      <w:pPr>
        <w:ind w:left="6540" w:hanging="360"/>
      </w:pPr>
      <w:rPr>
        <w:rFonts w:ascii="Courier New" w:hAnsi="Courier New" w:cs="Courier New" w:hint="default"/>
      </w:rPr>
    </w:lvl>
    <w:lvl w:ilvl="8" w:tplc="241A0005" w:tentative="1">
      <w:start w:val="1"/>
      <w:numFmt w:val="bullet"/>
      <w:lvlText w:val=""/>
      <w:lvlJc w:val="left"/>
      <w:pPr>
        <w:ind w:left="7260" w:hanging="360"/>
      </w:pPr>
      <w:rPr>
        <w:rFonts w:ascii="Wingdings" w:hAnsi="Wingdings" w:hint="default"/>
      </w:rPr>
    </w:lvl>
  </w:abstractNum>
  <w:abstractNum w:abstractNumId="11" w15:restartNumberingAfterBreak="0">
    <w:nsid w:val="0F78186D"/>
    <w:multiLevelType w:val="hybridMultilevel"/>
    <w:tmpl w:val="72767186"/>
    <w:lvl w:ilvl="0" w:tplc="241A0011">
      <w:start w:val="1"/>
      <w:numFmt w:val="decimal"/>
      <w:lvlText w:val="%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15:restartNumberingAfterBreak="0">
    <w:nsid w:val="10C756D1"/>
    <w:multiLevelType w:val="multilevel"/>
    <w:tmpl w:val="D506D690"/>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5C85493"/>
    <w:multiLevelType w:val="hybridMultilevel"/>
    <w:tmpl w:val="6FF4724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1759624A"/>
    <w:multiLevelType w:val="hybridMultilevel"/>
    <w:tmpl w:val="0B340DEA"/>
    <w:lvl w:ilvl="0" w:tplc="4F0C0078">
      <w:numFmt w:val="bullet"/>
      <w:lvlText w:val=""/>
      <w:lvlJc w:val="left"/>
      <w:pPr>
        <w:ind w:left="720" w:hanging="360"/>
      </w:pPr>
      <w:rPr>
        <w:rFonts w:ascii="Wingdings" w:eastAsia="Wingdings" w:hAnsi="Wingdings" w:cs="Wingdings" w:hint="default"/>
        <w:b w:val="0"/>
        <w:bCs w:val="0"/>
        <w:i w:val="0"/>
        <w:iCs w:val="0"/>
        <w:spacing w:val="0"/>
        <w:w w:val="100"/>
        <w:sz w:val="24"/>
        <w:szCs w:val="24"/>
        <w:lang w:eastAsia="en-US" w:bidi="ar-SA"/>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15:restartNumberingAfterBreak="0">
    <w:nsid w:val="19F50518"/>
    <w:multiLevelType w:val="hybridMultilevel"/>
    <w:tmpl w:val="F04E882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0">
    <w:nsid w:val="1C3B29BC"/>
    <w:multiLevelType w:val="hybridMultilevel"/>
    <w:tmpl w:val="40546418"/>
    <w:lvl w:ilvl="0" w:tplc="78A844F6">
      <w:numFmt w:val="bullet"/>
      <w:lvlText w:val=""/>
      <w:lvlJc w:val="left"/>
      <w:pPr>
        <w:ind w:left="720" w:hanging="360"/>
      </w:pPr>
      <w:rPr>
        <w:rFonts w:ascii="Wingdings" w:eastAsia="Wingdings" w:hAnsi="Wingdings" w:cs="Wingdings" w:hint="default"/>
        <w:b w:val="0"/>
        <w:bCs w:val="0"/>
        <w:i w:val="0"/>
        <w:iCs w:val="0"/>
        <w:color w:val="278079" w:themeColor="accent6" w:themeShade="BF"/>
        <w:spacing w:val="0"/>
        <w:w w:val="100"/>
        <w:sz w:val="24"/>
        <w:szCs w:val="24"/>
        <w:lang w:eastAsia="en-US" w:bidi="ar-SA"/>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20FD4487"/>
    <w:multiLevelType w:val="hybridMultilevel"/>
    <w:tmpl w:val="D7FA46C6"/>
    <w:lvl w:ilvl="0" w:tplc="3168CBA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E23F79"/>
    <w:multiLevelType w:val="hybridMultilevel"/>
    <w:tmpl w:val="7BC849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1F5D70"/>
    <w:multiLevelType w:val="hybridMultilevel"/>
    <w:tmpl w:val="F1EA60E4"/>
    <w:lvl w:ilvl="0" w:tplc="831C6414">
      <w:start w:val="1"/>
      <w:numFmt w:val="decimal"/>
      <w:lvlText w:val="%1"/>
      <w:lvlJc w:val="left"/>
      <w:pPr>
        <w:ind w:left="545" w:hanging="433"/>
      </w:pPr>
      <w:rPr>
        <w:rFonts w:ascii="Calibri Light" w:eastAsia="Calibri Light" w:hAnsi="Calibri Light" w:cs="Calibri Light" w:hint="default"/>
        <w:b/>
        <w:bCs w:val="0"/>
        <w:i w:val="0"/>
        <w:iCs w:val="0"/>
        <w:color w:val="278079" w:themeColor="accent6" w:themeShade="BF"/>
        <w:spacing w:val="0"/>
        <w:w w:val="100"/>
        <w:sz w:val="28"/>
        <w:szCs w:val="28"/>
        <w:lang w:eastAsia="en-US" w:bidi="ar-SA"/>
      </w:rPr>
    </w:lvl>
    <w:lvl w:ilvl="1" w:tplc="16FAF658">
      <w:start w:val="1"/>
      <w:numFmt w:val="decimal"/>
      <w:lvlText w:val="%2."/>
      <w:lvlJc w:val="left"/>
      <w:pPr>
        <w:ind w:left="833" w:hanging="360"/>
      </w:pPr>
      <w:rPr>
        <w:rFonts w:hint="default"/>
        <w:spacing w:val="0"/>
        <w:w w:val="100"/>
        <w:lang w:eastAsia="en-US" w:bidi="ar-SA"/>
      </w:rPr>
    </w:lvl>
    <w:lvl w:ilvl="2" w:tplc="4F0C0078">
      <w:numFmt w:val="bullet"/>
      <w:lvlText w:val=""/>
      <w:lvlJc w:val="left"/>
      <w:pPr>
        <w:ind w:left="833" w:hanging="360"/>
      </w:pPr>
      <w:rPr>
        <w:rFonts w:ascii="Wingdings" w:eastAsia="Wingdings" w:hAnsi="Wingdings" w:cs="Wingdings" w:hint="default"/>
        <w:b w:val="0"/>
        <w:bCs w:val="0"/>
        <w:i w:val="0"/>
        <w:iCs w:val="0"/>
        <w:spacing w:val="0"/>
        <w:w w:val="100"/>
        <w:sz w:val="24"/>
        <w:szCs w:val="24"/>
        <w:lang w:eastAsia="en-US" w:bidi="ar-SA"/>
      </w:rPr>
    </w:lvl>
    <w:lvl w:ilvl="3" w:tplc="370C5A64">
      <w:numFmt w:val="bullet"/>
      <w:lvlText w:val="•"/>
      <w:lvlJc w:val="left"/>
      <w:pPr>
        <w:ind w:left="2300" w:hanging="360"/>
      </w:pPr>
      <w:rPr>
        <w:rFonts w:hint="default"/>
        <w:lang w:eastAsia="en-US" w:bidi="ar-SA"/>
      </w:rPr>
    </w:lvl>
    <w:lvl w:ilvl="4" w:tplc="24EA6E9A">
      <w:numFmt w:val="bullet"/>
      <w:lvlText w:val="•"/>
      <w:lvlJc w:val="left"/>
      <w:pPr>
        <w:ind w:left="3401" w:hanging="360"/>
      </w:pPr>
      <w:rPr>
        <w:rFonts w:hint="default"/>
        <w:lang w:eastAsia="en-US" w:bidi="ar-SA"/>
      </w:rPr>
    </w:lvl>
    <w:lvl w:ilvl="5" w:tplc="9AE0F00A">
      <w:numFmt w:val="bullet"/>
      <w:lvlText w:val="•"/>
      <w:lvlJc w:val="left"/>
      <w:pPr>
        <w:ind w:left="4502" w:hanging="360"/>
      </w:pPr>
      <w:rPr>
        <w:rFonts w:hint="default"/>
        <w:lang w:eastAsia="en-US" w:bidi="ar-SA"/>
      </w:rPr>
    </w:lvl>
    <w:lvl w:ilvl="6" w:tplc="39444C52">
      <w:numFmt w:val="bullet"/>
      <w:lvlText w:val="•"/>
      <w:lvlJc w:val="left"/>
      <w:pPr>
        <w:ind w:left="5603" w:hanging="360"/>
      </w:pPr>
      <w:rPr>
        <w:rFonts w:hint="default"/>
        <w:lang w:eastAsia="en-US" w:bidi="ar-SA"/>
      </w:rPr>
    </w:lvl>
    <w:lvl w:ilvl="7" w:tplc="6CC8D342">
      <w:numFmt w:val="bullet"/>
      <w:lvlText w:val="•"/>
      <w:lvlJc w:val="left"/>
      <w:pPr>
        <w:ind w:left="6704" w:hanging="360"/>
      </w:pPr>
      <w:rPr>
        <w:rFonts w:hint="default"/>
        <w:lang w:eastAsia="en-US" w:bidi="ar-SA"/>
      </w:rPr>
    </w:lvl>
    <w:lvl w:ilvl="8" w:tplc="088A0CD2">
      <w:numFmt w:val="bullet"/>
      <w:lvlText w:val="•"/>
      <w:lvlJc w:val="left"/>
      <w:pPr>
        <w:ind w:left="7804" w:hanging="360"/>
      </w:pPr>
      <w:rPr>
        <w:rFonts w:hint="default"/>
        <w:lang w:eastAsia="en-US" w:bidi="ar-SA"/>
      </w:rPr>
    </w:lvl>
  </w:abstractNum>
  <w:abstractNum w:abstractNumId="20" w15:restartNumberingAfterBreak="0">
    <w:nsid w:val="2A4B2ACE"/>
    <w:multiLevelType w:val="hybridMultilevel"/>
    <w:tmpl w:val="008C3E90"/>
    <w:lvl w:ilvl="0" w:tplc="A5C05534">
      <w:numFmt w:val="bullet"/>
      <w:lvlText w:val="-"/>
      <w:lvlJc w:val="left"/>
      <w:pPr>
        <w:ind w:left="720" w:hanging="360"/>
      </w:pPr>
      <w:rPr>
        <w:rFonts w:ascii="Calibri" w:eastAsia="Times New Roman"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D30ACC"/>
    <w:multiLevelType w:val="hybridMultilevel"/>
    <w:tmpl w:val="9050F3DA"/>
    <w:lvl w:ilvl="0" w:tplc="FFFFFFFF">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AED0EE1"/>
    <w:multiLevelType w:val="hybridMultilevel"/>
    <w:tmpl w:val="9CBA1388"/>
    <w:lvl w:ilvl="0" w:tplc="F3361C0E">
      <w:start w:val="202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A04281"/>
    <w:multiLevelType w:val="hybridMultilevel"/>
    <w:tmpl w:val="66982CEE"/>
    <w:lvl w:ilvl="0" w:tplc="A9745CD8">
      <w:start w:val="1"/>
      <w:numFmt w:val="decimal"/>
      <w:lvlText w:val="%1)"/>
      <w:lvlJc w:val="left"/>
      <w:pPr>
        <w:ind w:left="912" w:hanging="360"/>
      </w:pPr>
      <w:rPr>
        <w:rFonts w:hint="default"/>
      </w:rPr>
    </w:lvl>
    <w:lvl w:ilvl="1" w:tplc="04090019" w:tentative="1">
      <w:start w:val="1"/>
      <w:numFmt w:val="lowerLetter"/>
      <w:lvlText w:val="%2."/>
      <w:lvlJc w:val="left"/>
      <w:pPr>
        <w:ind w:left="1632" w:hanging="360"/>
      </w:pPr>
    </w:lvl>
    <w:lvl w:ilvl="2" w:tplc="0409001B" w:tentative="1">
      <w:start w:val="1"/>
      <w:numFmt w:val="lowerRoman"/>
      <w:lvlText w:val="%3."/>
      <w:lvlJc w:val="right"/>
      <w:pPr>
        <w:ind w:left="2352" w:hanging="180"/>
      </w:pPr>
    </w:lvl>
    <w:lvl w:ilvl="3" w:tplc="0409000F" w:tentative="1">
      <w:start w:val="1"/>
      <w:numFmt w:val="decimal"/>
      <w:lvlText w:val="%4."/>
      <w:lvlJc w:val="left"/>
      <w:pPr>
        <w:ind w:left="3072" w:hanging="360"/>
      </w:pPr>
    </w:lvl>
    <w:lvl w:ilvl="4" w:tplc="04090019" w:tentative="1">
      <w:start w:val="1"/>
      <w:numFmt w:val="lowerLetter"/>
      <w:lvlText w:val="%5."/>
      <w:lvlJc w:val="left"/>
      <w:pPr>
        <w:ind w:left="3792" w:hanging="360"/>
      </w:pPr>
    </w:lvl>
    <w:lvl w:ilvl="5" w:tplc="0409001B" w:tentative="1">
      <w:start w:val="1"/>
      <w:numFmt w:val="lowerRoman"/>
      <w:lvlText w:val="%6."/>
      <w:lvlJc w:val="right"/>
      <w:pPr>
        <w:ind w:left="4512" w:hanging="180"/>
      </w:pPr>
    </w:lvl>
    <w:lvl w:ilvl="6" w:tplc="0409000F" w:tentative="1">
      <w:start w:val="1"/>
      <w:numFmt w:val="decimal"/>
      <w:lvlText w:val="%7."/>
      <w:lvlJc w:val="left"/>
      <w:pPr>
        <w:ind w:left="5232" w:hanging="360"/>
      </w:pPr>
    </w:lvl>
    <w:lvl w:ilvl="7" w:tplc="04090019" w:tentative="1">
      <w:start w:val="1"/>
      <w:numFmt w:val="lowerLetter"/>
      <w:lvlText w:val="%8."/>
      <w:lvlJc w:val="left"/>
      <w:pPr>
        <w:ind w:left="5952" w:hanging="360"/>
      </w:pPr>
    </w:lvl>
    <w:lvl w:ilvl="8" w:tplc="0409001B" w:tentative="1">
      <w:start w:val="1"/>
      <w:numFmt w:val="lowerRoman"/>
      <w:lvlText w:val="%9."/>
      <w:lvlJc w:val="right"/>
      <w:pPr>
        <w:ind w:left="6672" w:hanging="180"/>
      </w:pPr>
    </w:lvl>
  </w:abstractNum>
  <w:abstractNum w:abstractNumId="24" w15:restartNumberingAfterBreak="0">
    <w:nsid w:val="302233D7"/>
    <w:multiLevelType w:val="hybridMultilevel"/>
    <w:tmpl w:val="E148203A"/>
    <w:lvl w:ilvl="0" w:tplc="006479EC">
      <w:start w:val="1"/>
      <w:numFmt w:val="bullet"/>
      <w:lvlText w:val="-"/>
      <w:lvlJc w:val="left"/>
      <w:pPr>
        <w:ind w:left="720" w:hanging="360"/>
      </w:pPr>
      <w:rPr>
        <w:rFonts w:ascii="Arial" w:eastAsiaTheme="minorEastAsia"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15:restartNumberingAfterBreak="0">
    <w:nsid w:val="31CB6A39"/>
    <w:multiLevelType w:val="hybridMultilevel"/>
    <w:tmpl w:val="D11C990A"/>
    <w:lvl w:ilvl="0" w:tplc="241A0005">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15:restartNumberingAfterBreak="0">
    <w:nsid w:val="331D177D"/>
    <w:multiLevelType w:val="multilevel"/>
    <w:tmpl w:val="9E6615EA"/>
    <w:lvl w:ilvl="0">
      <w:start w:val="3"/>
      <w:numFmt w:val="decimal"/>
      <w:lvlText w:val="%1"/>
      <w:lvlJc w:val="left"/>
      <w:pPr>
        <w:ind w:left="420" w:hanging="4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33EF15B0"/>
    <w:multiLevelType w:val="hybridMultilevel"/>
    <w:tmpl w:val="9B8CE72A"/>
    <w:lvl w:ilvl="0" w:tplc="FA78711C">
      <w:start w:val="1"/>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15:restartNumberingAfterBreak="0">
    <w:nsid w:val="37975555"/>
    <w:multiLevelType w:val="hybridMultilevel"/>
    <w:tmpl w:val="827E810C"/>
    <w:lvl w:ilvl="0" w:tplc="241A0001">
      <w:start w:val="1"/>
      <w:numFmt w:val="bullet"/>
      <w:lvlText w:val=""/>
      <w:lvlJc w:val="left"/>
      <w:pPr>
        <w:ind w:left="785"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9" w15:restartNumberingAfterBreak="0">
    <w:nsid w:val="3856008F"/>
    <w:multiLevelType w:val="hybridMultilevel"/>
    <w:tmpl w:val="74E4E370"/>
    <w:lvl w:ilvl="0" w:tplc="A5F4197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DD19A1"/>
    <w:multiLevelType w:val="hybridMultilevel"/>
    <w:tmpl w:val="CE0079EC"/>
    <w:lvl w:ilvl="0" w:tplc="241A0005">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15:restartNumberingAfterBreak="0">
    <w:nsid w:val="43426DAE"/>
    <w:multiLevelType w:val="hybridMultilevel"/>
    <w:tmpl w:val="688E7C16"/>
    <w:lvl w:ilvl="0" w:tplc="EB165746">
      <w:start w:val="1"/>
      <w:numFmt w:val="bullet"/>
      <w:lvlText w:val=""/>
      <w:lvlJc w:val="left"/>
      <w:pPr>
        <w:ind w:left="720" w:hanging="360"/>
      </w:pPr>
      <w:rPr>
        <w:rFonts w:ascii="Symbol" w:hAnsi="Symbol" w:hint="default"/>
        <w:b/>
        <w:bCs/>
        <w:color w:val="C0000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15:restartNumberingAfterBreak="0">
    <w:nsid w:val="47913FE3"/>
    <w:multiLevelType w:val="multilevel"/>
    <w:tmpl w:val="4ACAB600"/>
    <w:lvl w:ilvl="0">
      <w:start w:val="2"/>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48BD4A9A"/>
    <w:multiLevelType w:val="multilevel"/>
    <w:tmpl w:val="09D2FBA6"/>
    <w:lvl w:ilvl="0">
      <w:start w:val="1"/>
      <w:numFmt w:val="decimal"/>
      <w:lvlText w:val="%1."/>
      <w:lvlJc w:val="left"/>
      <w:pPr>
        <w:ind w:left="36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4A590D9A"/>
    <w:multiLevelType w:val="hybridMultilevel"/>
    <w:tmpl w:val="0F6E5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8336A3"/>
    <w:multiLevelType w:val="hybridMultilevel"/>
    <w:tmpl w:val="8E361754"/>
    <w:lvl w:ilvl="0" w:tplc="FFFFFFFF">
      <w:start w:val="1"/>
      <w:numFmt w:val="decimal"/>
      <w:lvlText w:val="%1."/>
      <w:lvlJc w:val="left"/>
      <w:pPr>
        <w:ind w:left="720" w:hanging="360"/>
      </w:pPr>
      <w:rPr>
        <w:rFonts w:cs="Calibri"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A880742"/>
    <w:multiLevelType w:val="hybridMultilevel"/>
    <w:tmpl w:val="6E9A691A"/>
    <w:lvl w:ilvl="0" w:tplc="DF8C8A8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CFC1D0E"/>
    <w:multiLevelType w:val="hybridMultilevel"/>
    <w:tmpl w:val="BEBA5876"/>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15:restartNumberingAfterBreak="0">
    <w:nsid w:val="50FC0D80"/>
    <w:multiLevelType w:val="hybridMultilevel"/>
    <w:tmpl w:val="8E361754"/>
    <w:lvl w:ilvl="0" w:tplc="26981F3C">
      <w:start w:val="1"/>
      <w:numFmt w:val="decimal"/>
      <w:lvlText w:val="%1."/>
      <w:lvlJc w:val="left"/>
      <w:pPr>
        <w:ind w:left="720" w:hanging="360"/>
      </w:pPr>
      <w:rPr>
        <w:rFonts w:cs="Calibri" w:hint="default"/>
        <w:color w:val="00000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15:restartNumberingAfterBreak="0">
    <w:nsid w:val="518A59DE"/>
    <w:multiLevelType w:val="hybridMultilevel"/>
    <w:tmpl w:val="05BC75D0"/>
    <w:lvl w:ilvl="0" w:tplc="7A2C6E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77E5060"/>
    <w:multiLevelType w:val="hybridMultilevel"/>
    <w:tmpl w:val="8ADC8FF6"/>
    <w:lvl w:ilvl="0" w:tplc="DBB094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9113059"/>
    <w:multiLevelType w:val="hybridMultilevel"/>
    <w:tmpl w:val="1A14DC8A"/>
    <w:lvl w:ilvl="0" w:tplc="78EC7568">
      <w:start w:val="153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BC2443"/>
    <w:multiLevelType w:val="hybridMultilevel"/>
    <w:tmpl w:val="D164684E"/>
    <w:lvl w:ilvl="0" w:tplc="F76A66DC">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3" w15:restartNumberingAfterBreak="0">
    <w:nsid w:val="5B0C2B67"/>
    <w:multiLevelType w:val="hybridMultilevel"/>
    <w:tmpl w:val="D5828B06"/>
    <w:lvl w:ilvl="0" w:tplc="1AB62ABC">
      <w:start w:val="100"/>
      <w:numFmt w:val="decimal"/>
      <w:lvlText w:val="%1"/>
      <w:lvlJc w:val="left"/>
      <w:pPr>
        <w:ind w:left="720" w:hanging="360"/>
      </w:pPr>
      <w:rPr>
        <w:rFonts w:asciiTheme="minorHAnsi" w:eastAsiaTheme="minorEastAsia" w:hAnsiTheme="minorHAnsi" w:cstheme="minorBidi"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4" w15:restartNumberingAfterBreak="0">
    <w:nsid w:val="5E47265B"/>
    <w:multiLevelType w:val="multilevel"/>
    <w:tmpl w:val="97D8E5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5" w15:restartNumberingAfterBreak="0">
    <w:nsid w:val="5EE416DF"/>
    <w:multiLevelType w:val="hybridMultilevel"/>
    <w:tmpl w:val="59100CBC"/>
    <w:lvl w:ilvl="0" w:tplc="4F0C0078">
      <w:numFmt w:val="bullet"/>
      <w:lvlText w:val=""/>
      <w:lvlJc w:val="left"/>
      <w:pPr>
        <w:ind w:left="720" w:hanging="360"/>
      </w:pPr>
      <w:rPr>
        <w:rFonts w:ascii="Wingdings" w:eastAsia="Wingdings" w:hAnsi="Wingdings" w:cs="Wingdings" w:hint="default"/>
        <w:b w:val="0"/>
        <w:bCs w:val="0"/>
        <w:i w:val="0"/>
        <w:iCs w:val="0"/>
        <w:spacing w:val="0"/>
        <w:w w:val="100"/>
        <w:sz w:val="24"/>
        <w:szCs w:val="24"/>
        <w:lang w:eastAsia="en-US" w:bidi="ar-SA"/>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6" w15:restartNumberingAfterBreak="0">
    <w:nsid w:val="61861E0C"/>
    <w:multiLevelType w:val="hybridMultilevel"/>
    <w:tmpl w:val="7DF48A8C"/>
    <w:lvl w:ilvl="0" w:tplc="627E17F6">
      <w:start w:val="1"/>
      <w:numFmt w:val="decimal"/>
      <w:lvlText w:val="%1."/>
      <w:lvlJc w:val="left"/>
      <w:pPr>
        <w:ind w:left="720" w:hanging="360"/>
      </w:pPr>
      <w:rPr>
        <w:rFonts w:ascii="Calibri" w:hAnsi="Calibri" w:cs="Calibri"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7" w15:restartNumberingAfterBreak="0">
    <w:nsid w:val="639C2713"/>
    <w:multiLevelType w:val="hybridMultilevel"/>
    <w:tmpl w:val="FA785806"/>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8" w15:restartNumberingAfterBreak="0">
    <w:nsid w:val="651F3290"/>
    <w:multiLevelType w:val="multilevel"/>
    <w:tmpl w:val="E29031F8"/>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65FB210F"/>
    <w:multiLevelType w:val="multilevel"/>
    <w:tmpl w:val="F2809CDE"/>
    <w:lvl w:ilvl="0">
      <w:start w:val="4"/>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0" w15:restartNumberingAfterBreak="0">
    <w:nsid w:val="67602353"/>
    <w:multiLevelType w:val="multilevel"/>
    <w:tmpl w:val="DCD8D65C"/>
    <w:lvl w:ilvl="0">
      <w:start w:val="1"/>
      <w:numFmt w:val="decimal"/>
      <w:lvlText w:val="Члан %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15:restartNumberingAfterBreak="0">
    <w:nsid w:val="67C23A1C"/>
    <w:multiLevelType w:val="hybridMultilevel"/>
    <w:tmpl w:val="05308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B32387F"/>
    <w:multiLevelType w:val="hybridMultilevel"/>
    <w:tmpl w:val="B2A261B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3" w15:restartNumberingAfterBreak="0">
    <w:nsid w:val="6BB41D69"/>
    <w:multiLevelType w:val="hybridMultilevel"/>
    <w:tmpl w:val="D68400D4"/>
    <w:lvl w:ilvl="0" w:tplc="4F0C0078">
      <w:numFmt w:val="bullet"/>
      <w:lvlText w:val=""/>
      <w:lvlJc w:val="left"/>
      <w:pPr>
        <w:ind w:left="720" w:hanging="360"/>
      </w:pPr>
      <w:rPr>
        <w:rFonts w:ascii="Wingdings" w:eastAsia="Wingdings" w:hAnsi="Wingdings" w:cs="Wingdings" w:hint="default"/>
        <w:b w:val="0"/>
        <w:bCs w:val="0"/>
        <w:i w:val="0"/>
        <w:iCs w:val="0"/>
        <w:spacing w:val="0"/>
        <w:w w:val="100"/>
        <w:sz w:val="24"/>
        <w:szCs w:val="24"/>
        <w:lang w:eastAsia="en-US" w:bidi="ar-SA"/>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4" w15:restartNumberingAfterBreak="0">
    <w:nsid w:val="6D4A768B"/>
    <w:multiLevelType w:val="hybridMultilevel"/>
    <w:tmpl w:val="2124D81C"/>
    <w:lvl w:ilvl="0" w:tplc="241A0001">
      <w:start w:val="1"/>
      <w:numFmt w:val="bullet"/>
      <w:lvlText w:val=""/>
      <w:lvlJc w:val="left"/>
      <w:pPr>
        <w:ind w:left="720" w:hanging="360"/>
      </w:pPr>
      <w:rPr>
        <w:rFonts w:ascii="Symbol" w:hAnsi="Symbol"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5" w15:restartNumberingAfterBreak="0">
    <w:nsid w:val="71B02B2E"/>
    <w:multiLevelType w:val="hybridMultilevel"/>
    <w:tmpl w:val="B6D20C2C"/>
    <w:lvl w:ilvl="0" w:tplc="D570A4E0">
      <w:start w:val="1"/>
      <w:numFmt w:val="decimal"/>
      <w:lvlText w:val="%1."/>
      <w:lvlJc w:val="left"/>
      <w:pPr>
        <w:ind w:left="720" w:hanging="360"/>
      </w:pPr>
      <w:rPr>
        <w:rFonts w:hint="default"/>
        <w:color w:val="FFFFFF" w:themeColor="background1"/>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6" w15:restartNumberingAfterBreak="0">
    <w:nsid w:val="732C248A"/>
    <w:multiLevelType w:val="hybridMultilevel"/>
    <w:tmpl w:val="DB5AB05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7" w15:restartNumberingAfterBreak="0">
    <w:nsid w:val="75CA26A1"/>
    <w:multiLevelType w:val="hybridMultilevel"/>
    <w:tmpl w:val="64B4D980"/>
    <w:lvl w:ilvl="0" w:tplc="846A441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905061"/>
    <w:multiLevelType w:val="hybridMultilevel"/>
    <w:tmpl w:val="B160534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9" w15:restartNumberingAfterBreak="0">
    <w:nsid w:val="76E575A0"/>
    <w:multiLevelType w:val="hybridMultilevel"/>
    <w:tmpl w:val="CC44F1EE"/>
    <w:lvl w:ilvl="0" w:tplc="B0D2E898">
      <w:start w:val="5"/>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60" w15:restartNumberingAfterBreak="0">
    <w:nsid w:val="76FB4ACD"/>
    <w:multiLevelType w:val="hybridMultilevel"/>
    <w:tmpl w:val="D29413F6"/>
    <w:lvl w:ilvl="0" w:tplc="37CC1D76">
      <w:start w:val="5"/>
      <w:numFmt w:val="decimal"/>
      <w:lvlText w:val="%1."/>
      <w:lvlJc w:val="left"/>
      <w:pPr>
        <w:ind w:left="720" w:hanging="360"/>
      </w:pPr>
      <w:rPr>
        <w:rFonts w:ascii="Times New Roman" w:hAnsi="Times New Roman" w:cs="Times New Roman"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1" w15:restartNumberingAfterBreak="0">
    <w:nsid w:val="79A17711"/>
    <w:multiLevelType w:val="hybridMultilevel"/>
    <w:tmpl w:val="500682D0"/>
    <w:lvl w:ilvl="0" w:tplc="4F0C0078">
      <w:numFmt w:val="bullet"/>
      <w:lvlText w:val=""/>
      <w:lvlJc w:val="left"/>
      <w:pPr>
        <w:ind w:left="720" w:hanging="360"/>
      </w:pPr>
      <w:rPr>
        <w:rFonts w:ascii="Wingdings" w:eastAsia="Wingdings" w:hAnsi="Wingdings" w:cs="Wingdings" w:hint="default"/>
        <w:b w:val="0"/>
        <w:bCs w:val="0"/>
        <w:i w:val="0"/>
        <w:iCs w:val="0"/>
        <w:spacing w:val="0"/>
        <w:w w:val="100"/>
        <w:sz w:val="24"/>
        <w:szCs w:val="24"/>
        <w:lang w:eastAsia="en-US" w:bidi="ar-SA"/>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2" w15:restartNumberingAfterBreak="0">
    <w:nsid w:val="7BC512E0"/>
    <w:multiLevelType w:val="hybridMultilevel"/>
    <w:tmpl w:val="A4E8F044"/>
    <w:lvl w:ilvl="0" w:tplc="5FBABA3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241A0003">
      <w:start w:val="1"/>
      <w:numFmt w:val="bullet"/>
      <w:lvlText w:val="o"/>
      <w:lvlJc w:val="left"/>
      <w:pPr>
        <w:ind w:left="135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D697E65"/>
    <w:multiLevelType w:val="multilevel"/>
    <w:tmpl w:val="B5A615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024F75" w:themeColor="accen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847477579">
    <w:abstractNumId w:val="19"/>
  </w:num>
  <w:num w:numId="2" w16cid:durableId="1442840976">
    <w:abstractNumId w:val="14"/>
  </w:num>
  <w:num w:numId="3" w16cid:durableId="617025350">
    <w:abstractNumId w:val="63"/>
  </w:num>
  <w:num w:numId="4" w16cid:durableId="1845969256">
    <w:abstractNumId w:val="53"/>
  </w:num>
  <w:num w:numId="5" w16cid:durableId="1148596739">
    <w:abstractNumId w:val="45"/>
  </w:num>
  <w:num w:numId="6" w16cid:durableId="644237356">
    <w:abstractNumId w:val="61"/>
  </w:num>
  <w:num w:numId="7" w16cid:durableId="432359216">
    <w:abstractNumId w:val="31"/>
  </w:num>
  <w:num w:numId="8" w16cid:durableId="1719352190">
    <w:abstractNumId w:val="10"/>
  </w:num>
  <w:num w:numId="9" w16cid:durableId="742948152">
    <w:abstractNumId w:val="16"/>
  </w:num>
  <w:num w:numId="10" w16cid:durableId="56172147">
    <w:abstractNumId w:val="55"/>
  </w:num>
  <w:num w:numId="11" w16cid:durableId="1813909546">
    <w:abstractNumId w:val="12"/>
  </w:num>
  <w:num w:numId="12" w16cid:durableId="328213768">
    <w:abstractNumId w:val="37"/>
  </w:num>
  <w:num w:numId="13" w16cid:durableId="880288833">
    <w:abstractNumId w:val="24"/>
  </w:num>
  <w:num w:numId="14" w16cid:durableId="29768714">
    <w:abstractNumId w:val="62"/>
  </w:num>
  <w:num w:numId="15" w16cid:durableId="1155099351">
    <w:abstractNumId w:val="4"/>
  </w:num>
  <w:num w:numId="16" w16cid:durableId="1221088317">
    <w:abstractNumId w:val="18"/>
  </w:num>
  <w:num w:numId="17" w16cid:durableId="813373543">
    <w:abstractNumId w:val="38"/>
  </w:num>
  <w:num w:numId="18" w16cid:durableId="325132314">
    <w:abstractNumId w:val="20"/>
  </w:num>
  <w:num w:numId="19" w16cid:durableId="91947208">
    <w:abstractNumId w:val="29"/>
  </w:num>
  <w:num w:numId="20" w16cid:durableId="562761055">
    <w:abstractNumId w:val="40"/>
  </w:num>
  <w:num w:numId="21" w16cid:durableId="385105930">
    <w:abstractNumId w:val="43"/>
  </w:num>
  <w:num w:numId="22" w16cid:durableId="2107069549">
    <w:abstractNumId w:val="27"/>
  </w:num>
  <w:num w:numId="23" w16cid:durableId="947854725">
    <w:abstractNumId w:val="17"/>
  </w:num>
  <w:num w:numId="24" w16cid:durableId="693578415">
    <w:abstractNumId w:val="60"/>
  </w:num>
  <w:num w:numId="25" w16cid:durableId="273244863">
    <w:abstractNumId w:val="7"/>
  </w:num>
  <w:num w:numId="26" w16cid:durableId="1781416217">
    <w:abstractNumId w:val="21"/>
  </w:num>
  <w:num w:numId="27" w16cid:durableId="1936554136">
    <w:abstractNumId w:val="6"/>
  </w:num>
  <w:num w:numId="28" w16cid:durableId="514076237">
    <w:abstractNumId w:val="22"/>
  </w:num>
  <w:num w:numId="29" w16cid:durableId="518159523">
    <w:abstractNumId w:val="2"/>
  </w:num>
  <w:num w:numId="30" w16cid:durableId="1978142088">
    <w:abstractNumId w:val="3"/>
  </w:num>
  <w:num w:numId="31" w16cid:durableId="78989394">
    <w:abstractNumId w:val="1"/>
  </w:num>
  <w:num w:numId="32" w16cid:durableId="2032757148">
    <w:abstractNumId w:val="0"/>
  </w:num>
  <w:num w:numId="33" w16cid:durableId="752816933">
    <w:abstractNumId w:val="42"/>
  </w:num>
  <w:num w:numId="34" w16cid:durableId="424150546">
    <w:abstractNumId w:val="51"/>
  </w:num>
  <w:num w:numId="35" w16cid:durableId="1953438974">
    <w:abstractNumId w:val="34"/>
  </w:num>
  <w:num w:numId="36" w16cid:durableId="1768040910">
    <w:abstractNumId w:val="41"/>
  </w:num>
  <w:num w:numId="37" w16cid:durableId="1816557806">
    <w:abstractNumId w:val="57"/>
  </w:num>
  <w:num w:numId="38" w16cid:durableId="515727424">
    <w:abstractNumId w:val="44"/>
  </w:num>
  <w:num w:numId="39" w16cid:durableId="1284271076">
    <w:abstractNumId w:val="32"/>
  </w:num>
  <w:num w:numId="40" w16cid:durableId="1213541544">
    <w:abstractNumId w:val="58"/>
  </w:num>
  <w:num w:numId="41" w16cid:durableId="1065378662">
    <w:abstractNumId w:val="48"/>
  </w:num>
  <w:num w:numId="42" w16cid:durableId="56171907">
    <w:abstractNumId w:val="33"/>
  </w:num>
  <w:num w:numId="43" w16cid:durableId="507255266">
    <w:abstractNumId w:val="5"/>
  </w:num>
  <w:num w:numId="44" w16cid:durableId="1013462043">
    <w:abstractNumId w:val="11"/>
  </w:num>
  <w:num w:numId="45" w16cid:durableId="1019545980">
    <w:abstractNumId w:val="54"/>
  </w:num>
  <w:num w:numId="46" w16cid:durableId="1000500867">
    <w:abstractNumId w:val="46"/>
  </w:num>
  <w:num w:numId="47" w16cid:durableId="1673877283">
    <w:abstractNumId w:val="28"/>
  </w:num>
  <w:num w:numId="48" w16cid:durableId="654188778">
    <w:abstractNumId w:val="47"/>
  </w:num>
  <w:num w:numId="49" w16cid:durableId="739598000">
    <w:abstractNumId w:val="8"/>
  </w:num>
  <w:num w:numId="50" w16cid:durableId="74405450">
    <w:abstractNumId w:val="9"/>
  </w:num>
  <w:num w:numId="51" w16cid:durableId="1861897815">
    <w:abstractNumId w:val="13"/>
  </w:num>
  <w:num w:numId="52" w16cid:durableId="426970188">
    <w:abstractNumId w:val="56"/>
  </w:num>
  <w:num w:numId="53" w16cid:durableId="502089025">
    <w:abstractNumId w:val="39"/>
  </w:num>
  <w:num w:numId="54" w16cid:durableId="1386443929">
    <w:abstractNumId w:val="50"/>
  </w:num>
  <w:num w:numId="55" w16cid:durableId="1894928179">
    <w:abstractNumId w:val="36"/>
  </w:num>
  <w:num w:numId="56" w16cid:durableId="226650409">
    <w:abstractNumId w:val="23"/>
  </w:num>
  <w:num w:numId="57" w16cid:durableId="2035106432">
    <w:abstractNumId w:val="26"/>
  </w:num>
  <w:num w:numId="58" w16cid:durableId="53899010">
    <w:abstractNumId w:val="49"/>
  </w:num>
  <w:num w:numId="59" w16cid:durableId="832529050">
    <w:abstractNumId w:val="15"/>
  </w:num>
  <w:num w:numId="60" w16cid:durableId="1040129146">
    <w:abstractNumId w:val="35"/>
  </w:num>
  <w:num w:numId="61" w16cid:durableId="2071422283">
    <w:abstractNumId w:val="30"/>
  </w:num>
  <w:num w:numId="62" w16cid:durableId="1908759178">
    <w:abstractNumId w:val="25"/>
  </w:num>
  <w:num w:numId="63" w16cid:durableId="250242907">
    <w:abstractNumId w:val="52"/>
  </w:num>
  <w:num w:numId="64" w16cid:durableId="1912931730">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B1A"/>
    <w:rsid w:val="00010161"/>
    <w:rsid w:val="00014D3D"/>
    <w:rsid w:val="00016A80"/>
    <w:rsid w:val="0002482E"/>
    <w:rsid w:val="0002713E"/>
    <w:rsid w:val="00027269"/>
    <w:rsid w:val="000311F0"/>
    <w:rsid w:val="00037DD4"/>
    <w:rsid w:val="00050324"/>
    <w:rsid w:val="00055661"/>
    <w:rsid w:val="00057B7E"/>
    <w:rsid w:val="0006077B"/>
    <w:rsid w:val="00061BE6"/>
    <w:rsid w:val="000756FA"/>
    <w:rsid w:val="000818B1"/>
    <w:rsid w:val="00092C43"/>
    <w:rsid w:val="00094A62"/>
    <w:rsid w:val="00095182"/>
    <w:rsid w:val="000A0150"/>
    <w:rsid w:val="000A5508"/>
    <w:rsid w:val="000A596D"/>
    <w:rsid w:val="000A6778"/>
    <w:rsid w:val="000A7112"/>
    <w:rsid w:val="000B1095"/>
    <w:rsid w:val="000C3656"/>
    <w:rsid w:val="000E3BF2"/>
    <w:rsid w:val="000E63C9"/>
    <w:rsid w:val="0010069D"/>
    <w:rsid w:val="00112291"/>
    <w:rsid w:val="00113C24"/>
    <w:rsid w:val="00126EBB"/>
    <w:rsid w:val="00130E9D"/>
    <w:rsid w:val="00137492"/>
    <w:rsid w:val="00144B34"/>
    <w:rsid w:val="00150A6D"/>
    <w:rsid w:val="00154A5B"/>
    <w:rsid w:val="00165EA4"/>
    <w:rsid w:val="00167907"/>
    <w:rsid w:val="00173185"/>
    <w:rsid w:val="00173337"/>
    <w:rsid w:val="0017511A"/>
    <w:rsid w:val="001805CC"/>
    <w:rsid w:val="00182673"/>
    <w:rsid w:val="00184F06"/>
    <w:rsid w:val="00185B35"/>
    <w:rsid w:val="001877F6"/>
    <w:rsid w:val="00190D23"/>
    <w:rsid w:val="00194112"/>
    <w:rsid w:val="001A181F"/>
    <w:rsid w:val="001A6732"/>
    <w:rsid w:val="001B0325"/>
    <w:rsid w:val="001B106C"/>
    <w:rsid w:val="001B7238"/>
    <w:rsid w:val="001C0676"/>
    <w:rsid w:val="001C3E67"/>
    <w:rsid w:val="001C7A4C"/>
    <w:rsid w:val="001D132A"/>
    <w:rsid w:val="001E028F"/>
    <w:rsid w:val="001E0528"/>
    <w:rsid w:val="001E7228"/>
    <w:rsid w:val="001F2BC8"/>
    <w:rsid w:val="001F5F6B"/>
    <w:rsid w:val="0020193A"/>
    <w:rsid w:val="00211CEE"/>
    <w:rsid w:val="002172E6"/>
    <w:rsid w:val="00217A21"/>
    <w:rsid w:val="002206A5"/>
    <w:rsid w:val="00231898"/>
    <w:rsid w:val="00242C76"/>
    <w:rsid w:val="00243EBC"/>
    <w:rsid w:val="00245E93"/>
    <w:rsid w:val="00246A35"/>
    <w:rsid w:val="0026777B"/>
    <w:rsid w:val="0027225A"/>
    <w:rsid w:val="00280206"/>
    <w:rsid w:val="002835DA"/>
    <w:rsid w:val="00284348"/>
    <w:rsid w:val="0028484B"/>
    <w:rsid w:val="002863D0"/>
    <w:rsid w:val="002944A9"/>
    <w:rsid w:val="00294AFB"/>
    <w:rsid w:val="002A4B11"/>
    <w:rsid w:val="002A6387"/>
    <w:rsid w:val="002C2D85"/>
    <w:rsid w:val="002C3282"/>
    <w:rsid w:val="002D3D26"/>
    <w:rsid w:val="002F11B6"/>
    <w:rsid w:val="002F51F5"/>
    <w:rsid w:val="003049ED"/>
    <w:rsid w:val="00306FBE"/>
    <w:rsid w:val="003118B2"/>
    <w:rsid w:val="00312137"/>
    <w:rsid w:val="00313433"/>
    <w:rsid w:val="00317C78"/>
    <w:rsid w:val="0032129D"/>
    <w:rsid w:val="003244C4"/>
    <w:rsid w:val="00330359"/>
    <w:rsid w:val="00333CAF"/>
    <w:rsid w:val="0033762F"/>
    <w:rsid w:val="00352F97"/>
    <w:rsid w:val="00354056"/>
    <w:rsid w:val="00356C57"/>
    <w:rsid w:val="00360494"/>
    <w:rsid w:val="00362128"/>
    <w:rsid w:val="00366C7E"/>
    <w:rsid w:val="00384EA3"/>
    <w:rsid w:val="00391CEB"/>
    <w:rsid w:val="003927A9"/>
    <w:rsid w:val="0039339F"/>
    <w:rsid w:val="003A39A1"/>
    <w:rsid w:val="003B0969"/>
    <w:rsid w:val="003B7CD7"/>
    <w:rsid w:val="003C1AB3"/>
    <w:rsid w:val="003C2191"/>
    <w:rsid w:val="003C5970"/>
    <w:rsid w:val="003C7CA0"/>
    <w:rsid w:val="003D2CDB"/>
    <w:rsid w:val="003D3863"/>
    <w:rsid w:val="003D7A95"/>
    <w:rsid w:val="003E1E5D"/>
    <w:rsid w:val="003E5F11"/>
    <w:rsid w:val="003F14B6"/>
    <w:rsid w:val="00400ECE"/>
    <w:rsid w:val="004110DE"/>
    <w:rsid w:val="0041417D"/>
    <w:rsid w:val="00421237"/>
    <w:rsid w:val="00421BA4"/>
    <w:rsid w:val="004315CA"/>
    <w:rsid w:val="004335BE"/>
    <w:rsid w:val="004341A4"/>
    <w:rsid w:val="0044085A"/>
    <w:rsid w:val="00443991"/>
    <w:rsid w:val="00446823"/>
    <w:rsid w:val="0045019E"/>
    <w:rsid w:val="00454B1A"/>
    <w:rsid w:val="00460022"/>
    <w:rsid w:val="00464897"/>
    <w:rsid w:val="00472E87"/>
    <w:rsid w:val="00473020"/>
    <w:rsid w:val="00476765"/>
    <w:rsid w:val="004840C1"/>
    <w:rsid w:val="0049594B"/>
    <w:rsid w:val="00495A59"/>
    <w:rsid w:val="00497D18"/>
    <w:rsid w:val="004A01D4"/>
    <w:rsid w:val="004B21A5"/>
    <w:rsid w:val="004B4738"/>
    <w:rsid w:val="004C0050"/>
    <w:rsid w:val="004C3532"/>
    <w:rsid w:val="004E13FD"/>
    <w:rsid w:val="004E2A90"/>
    <w:rsid w:val="004E64B9"/>
    <w:rsid w:val="004F5F54"/>
    <w:rsid w:val="0050144B"/>
    <w:rsid w:val="005037F0"/>
    <w:rsid w:val="005056A6"/>
    <w:rsid w:val="005108BA"/>
    <w:rsid w:val="00513FE7"/>
    <w:rsid w:val="0051486D"/>
    <w:rsid w:val="0051519B"/>
    <w:rsid w:val="0051531D"/>
    <w:rsid w:val="00516A86"/>
    <w:rsid w:val="00517842"/>
    <w:rsid w:val="00523699"/>
    <w:rsid w:val="0052484A"/>
    <w:rsid w:val="005275F6"/>
    <w:rsid w:val="0053441D"/>
    <w:rsid w:val="00543429"/>
    <w:rsid w:val="0054481B"/>
    <w:rsid w:val="00550B6A"/>
    <w:rsid w:val="0055527A"/>
    <w:rsid w:val="005571E3"/>
    <w:rsid w:val="0056774D"/>
    <w:rsid w:val="00571F76"/>
    <w:rsid w:val="00572102"/>
    <w:rsid w:val="005956F4"/>
    <w:rsid w:val="005A3889"/>
    <w:rsid w:val="005B2EBC"/>
    <w:rsid w:val="005C2436"/>
    <w:rsid w:val="005C59B2"/>
    <w:rsid w:val="005C6D4F"/>
    <w:rsid w:val="005D236F"/>
    <w:rsid w:val="005D3BDB"/>
    <w:rsid w:val="005D4F7A"/>
    <w:rsid w:val="005D51BB"/>
    <w:rsid w:val="005E138F"/>
    <w:rsid w:val="005E4600"/>
    <w:rsid w:val="005E68B5"/>
    <w:rsid w:val="005E7F25"/>
    <w:rsid w:val="005F1BB0"/>
    <w:rsid w:val="005F1C15"/>
    <w:rsid w:val="006136CB"/>
    <w:rsid w:val="006212A9"/>
    <w:rsid w:val="00640E2B"/>
    <w:rsid w:val="006469E0"/>
    <w:rsid w:val="00651DD3"/>
    <w:rsid w:val="00653A8B"/>
    <w:rsid w:val="0065557A"/>
    <w:rsid w:val="00656C4D"/>
    <w:rsid w:val="0066038F"/>
    <w:rsid w:val="0066245B"/>
    <w:rsid w:val="00667121"/>
    <w:rsid w:val="00671E8E"/>
    <w:rsid w:val="00674503"/>
    <w:rsid w:val="00683903"/>
    <w:rsid w:val="006855BA"/>
    <w:rsid w:val="00696D4D"/>
    <w:rsid w:val="006A4983"/>
    <w:rsid w:val="006B2A6C"/>
    <w:rsid w:val="006B7FCF"/>
    <w:rsid w:val="006C0883"/>
    <w:rsid w:val="006C2B04"/>
    <w:rsid w:val="006D33F1"/>
    <w:rsid w:val="006D5EE4"/>
    <w:rsid w:val="006E230F"/>
    <w:rsid w:val="006E3DD1"/>
    <w:rsid w:val="006E5716"/>
    <w:rsid w:val="006F08CF"/>
    <w:rsid w:val="007027E5"/>
    <w:rsid w:val="00702B7E"/>
    <w:rsid w:val="00712FE6"/>
    <w:rsid w:val="007138F5"/>
    <w:rsid w:val="00713937"/>
    <w:rsid w:val="00714F0D"/>
    <w:rsid w:val="00716440"/>
    <w:rsid w:val="007214A1"/>
    <w:rsid w:val="007264C8"/>
    <w:rsid w:val="007302B3"/>
    <w:rsid w:val="007305B1"/>
    <w:rsid w:val="00730733"/>
    <w:rsid w:val="00730E3A"/>
    <w:rsid w:val="00736AAF"/>
    <w:rsid w:val="00744FD3"/>
    <w:rsid w:val="00747FC6"/>
    <w:rsid w:val="00754F49"/>
    <w:rsid w:val="0076444D"/>
    <w:rsid w:val="00765B2A"/>
    <w:rsid w:val="00781847"/>
    <w:rsid w:val="00782A66"/>
    <w:rsid w:val="00783A34"/>
    <w:rsid w:val="00786BBA"/>
    <w:rsid w:val="007A0B06"/>
    <w:rsid w:val="007A0C43"/>
    <w:rsid w:val="007B15F4"/>
    <w:rsid w:val="007B1A18"/>
    <w:rsid w:val="007B366C"/>
    <w:rsid w:val="007B4B4D"/>
    <w:rsid w:val="007B683F"/>
    <w:rsid w:val="007B6CEB"/>
    <w:rsid w:val="007B76A3"/>
    <w:rsid w:val="007C6B52"/>
    <w:rsid w:val="007D16C5"/>
    <w:rsid w:val="007E6B76"/>
    <w:rsid w:val="007F0B2E"/>
    <w:rsid w:val="008171CF"/>
    <w:rsid w:val="00824BF7"/>
    <w:rsid w:val="00831730"/>
    <w:rsid w:val="00834233"/>
    <w:rsid w:val="008367F0"/>
    <w:rsid w:val="00847D03"/>
    <w:rsid w:val="008537B7"/>
    <w:rsid w:val="00862FE4"/>
    <w:rsid w:val="0086389A"/>
    <w:rsid w:val="00864DB3"/>
    <w:rsid w:val="00866AA9"/>
    <w:rsid w:val="0087605E"/>
    <w:rsid w:val="00893707"/>
    <w:rsid w:val="008A3590"/>
    <w:rsid w:val="008B1FEE"/>
    <w:rsid w:val="008C0032"/>
    <w:rsid w:val="008C79EF"/>
    <w:rsid w:val="008C7A5C"/>
    <w:rsid w:val="008D38EB"/>
    <w:rsid w:val="008D78BC"/>
    <w:rsid w:val="008F26A7"/>
    <w:rsid w:val="00900C90"/>
    <w:rsid w:val="00903C32"/>
    <w:rsid w:val="00905DB4"/>
    <w:rsid w:val="00907A47"/>
    <w:rsid w:val="00913D0B"/>
    <w:rsid w:val="00916B16"/>
    <w:rsid w:val="009173B9"/>
    <w:rsid w:val="009272BE"/>
    <w:rsid w:val="00930569"/>
    <w:rsid w:val="0093335D"/>
    <w:rsid w:val="009337C9"/>
    <w:rsid w:val="0093518F"/>
    <w:rsid w:val="0093613E"/>
    <w:rsid w:val="0093663D"/>
    <w:rsid w:val="00937481"/>
    <w:rsid w:val="0094074C"/>
    <w:rsid w:val="00942EBA"/>
    <w:rsid w:val="00943026"/>
    <w:rsid w:val="0094345D"/>
    <w:rsid w:val="00947279"/>
    <w:rsid w:val="0095263F"/>
    <w:rsid w:val="00955ECB"/>
    <w:rsid w:val="009642BB"/>
    <w:rsid w:val="00966B81"/>
    <w:rsid w:val="00973B15"/>
    <w:rsid w:val="0097405A"/>
    <w:rsid w:val="00977547"/>
    <w:rsid w:val="00990064"/>
    <w:rsid w:val="009908A7"/>
    <w:rsid w:val="009977BC"/>
    <w:rsid w:val="009B32A4"/>
    <w:rsid w:val="009C03A2"/>
    <w:rsid w:val="009C71BC"/>
    <w:rsid w:val="009C7720"/>
    <w:rsid w:val="009C7A02"/>
    <w:rsid w:val="009D589D"/>
    <w:rsid w:val="009D7D3A"/>
    <w:rsid w:val="00A033B6"/>
    <w:rsid w:val="00A127A8"/>
    <w:rsid w:val="00A141FD"/>
    <w:rsid w:val="00A23AFA"/>
    <w:rsid w:val="00A24DBB"/>
    <w:rsid w:val="00A31B3E"/>
    <w:rsid w:val="00A357F0"/>
    <w:rsid w:val="00A41DDA"/>
    <w:rsid w:val="00A43BF8"/>
    <w:rsid w:val="00A45DC3"/>
    <w:rsid w:val="00A463E4"/>
    <w:rsid w:val="00A47D93"/>
    <w:rsid w:val="00A5081F"/>
    <w:rsid w:val="00A532F3"/>
    <w:rsid w:val="00A5574B"/>
    <w:rsid w:val="00A56451"/>
    <w:rsid w:val="00A614DD"/>
    <w:rsid w:val="00A64378"/>
    <w:rsid w:val="00A66D33"/>
    <w:rsid w:val="00A71B70"/>
    <w:rsid w:val="00A8489E"/>
    <w:rsid w:val="00A86E88"/>
    <w:rsid w:val="00A9115C"/>
    <w:rsid w:val="00AA2C2E"/>
    <w:rsid w:val="00AA3755"/>
    <w:rsid w:val="00AB02A7"/>
    <w:rsid w:val="00AC29F3"/>
    <w:rsid w:val="00AC7B6E"/>
    <w:rsid w:val="00AD1190"/>
    <w:rsid w:val="00AD27CB"/>
    <w:rsid w:val="00AD3CAF"/>
    <w:rsid w:val="00AD4B7E"/>
    <w:rsid w:val="00AE6E2F"/>
    <w:rsid w:val="00AF49D5"/>
    <w:rsid w:val="00B03B3D"/>
    <w:rsid w:val="00B12CD3"/>
    <w:rsid w:val="00B21A16"/>
    <w:rsid w:val="00B231E5"/>
    <w:rsid w:val="00B2464A"/>
    <w:rsid w:val="00B2545B"/>
    <w:rsid w:val="00B33E27"/>
    <w:rsid w:val="00B35FC5"/>
    <w:rsid w:val="00B36C4E"/>
    <w:rsid w:val="00B6022E"/>
    <w:rsid w:val="00B6286D"/>
    <w:rsid w:val="00B645F7"/>
    <w:rsid w:val="00B723D2"/>
    <w:rsid w:val="00B82D86"/>
    <w:rsid w:val="00B90354"/>
    <w:rsid w:val="00B937FC"/>
    <w:rsid w:val="00B93B46"/>
    <w:rsid w:val="00B960A4"/>
    <w:rsid w:val="00BA0A28"/>
    <w:rsid w:val="00BB2C0A"/>
    <w:rsid w:val="00BB44B7"/>
    <w:rsid w:val="00BC4BEB"/>
    <w:rsid w:val="00BD3648"/>
    <w:rsid w:val="00BD3F38"/>
    <w:rsid w:val="00BD4EE2"/>
    <w:rsid w:val="00BD5242"/>
    <w:rsid w:val="00BD6EB3"/>
    <w:rsid w:val="00BF5EB0"/>
    <w:rsid w:val="00BF73FD"/>
    <w:rsid w:val="00C02ACC"/>
    <w:rsid w:val="00C02B87"/>
    <w:rsid w:val="00C04C76"/>
    <w:rsid w:val="00C11A4A"/>
    <w:rsid w:val="00C1765E"/>
    <w:rsid w:val="00C4086D"/>
    <w:rsid w:val="00C4099D"/>
    <w:rsid w:val="00C4537F"/>
    <w:rsid w:val="00C60C24"/>
    <w:rsid w:val="00C64929"/>
    <w:rsid w:val="00C7182B"/>
    <w:rsid w:val="00C73BDE"/>
    <w:rsid w:val="00C74665"/>
    <w:rsid w:val="00C752A6"/>
    <w:rsid w:val="00C77063"/>
    <w:rsid w:val="00C86523"/>
    <w:rsid w:val="00C925A4"/>
    <w:rsid w:val="00CA1896"/>
    <w:rsid w:val="00CA59CA"/>
    <w:rsid w:val="00CA735A"/>
    <w:rsid w:val="00CB5B28"/>
    <w:rsid w:val="00CB715C"/>
    <w:rsid w:val="00CC3BBC"/>
    <w:rsid w:val="00CC63EA"/>
    <w:rsid w:val="00CC652D"/>
    <w:rsid w:val="00CE0620"/>
    <w:rsid w:val="00CE0AC7"/>
    <w:rsid w:val="00CE2528"/>
    <w:rsid w:val="00CF4373"/>
    <w:rsid w:val="00CF5371"/>
    <w:rsid w:val="00D0323A"/>
    <w:rsid w:val="00D0559F"/>
    <w:rsid w:val="00D077E9"/>
    <w:rsid w:val="00D10D04"/>
    <w:rsid w:val="00D12A3F"/>
    <w:rsid w:val="00D228AB"/>
    <w:rsid w:val="00D27630"/>
    <w:rsid w:val="00D30B6D"/>
    <w:rsid w:val="00D36F11"/>
    <w:rsid w:val="00D41A8B"/>
    <w:rsid w:val="00D41D05"/>
    <w:rsid w:val="00D42CB7"/>
    <w:rsid w:val="00D5413D"/>
    <w:rsid w:val="00D570A9"/>
    <w:rsid w:val="00D654D7"/>
    <w:rsid w:val="00D70D02"/>
    <w:rsid w:val="00D70FDE"/>
    <w:rsid w:val="00D76E1B"/>
    <w:rsid w:val="00D770C7"/>
    <w:rsid w:val="00D820FB"/>
    <w:rsid w:val="00D853FE"/>
    <w:rsid w:val="00D86945"/>
    <w:rsid w:val="00D90290"/>
    <w:rsid w:val="00D9370C"/>
    <w:rsid w:val="00DA1584"/>
    <w:rsid w:val="00DB1F1A"/>
    <w:rsid w:val="00DB5274"/>
    <w:rsid w:val="00DC3076"/>
    <w:rsid w:val="00DC5181"/>
    <w:rsid w:val="00DD152F"/>
    <w:rsid w:val="00DD1733"/>
    <w:rsid w:val="00DE213F"/>
    <w:rsid w:val="00DE50E1"/>
    <w:rsid w:val="00DF027C"/>
    <w:rsid w:val="00E00A32"/>
    <w:rsid w:val="00E0108B"/>
    <w:rsid w:val="00E01EE7"/>
    <w:rsid w:val="00E04FB6"/>
    <w:rsid w:val="00E07FCC"/>
    <w:rsid w:val="00E16A7E"/>
    <w:rsid w:val="00E17DA1"/>
    <w:rsid w:val="00E22ACD"/>
    <w:rsid w:val="00E316BA"/>
    <w:rsid w:val="00E47C4E"/>
    <w:rsid w:val="00E50799"/>
    <w:rsid w:val="00E61973"/>
    <w:rsid w:val="00E620B0"/>
    <w:rsid w:val="00E6369F"/>
    <w:rsid w:val="00E738B4"/>
    <w:rsid w:val="00E73FC6"/>
    <w:rsid w:val="00E81B40"/>
    <w:rsid w:val="00E82F97"/>
    <w:rsid w:val="00E84B4C"/>
    <w:rsid w:val="00EC7683"/>
    <w:rsid w:val="00ED58F8"/>
    <w:rsid w:val="00ED7EBD"/>
    <w:rsid w:val="00EF555B"/>
    <w:rsid w:val="00F027BB"/>
    <w:rsid w:val="00F11DCF"/>
    <w:rsid w:val="00F162EA"/>
    <w:rsid w:val="00F20C88"/>
    <w:rsid w:val="00F237B7"/>
    <w:rsid w:val="00F30E4D"/>
    <w:rsid w:val="00F37286"/>
    <w:rsid w:val="00F4171D"/>
    <w:rsid w:val="00F445DF"/>
    <w:rsid w:val="00F457C9"/>
    <w:rsid w:val="00F50619"/>
    <w:rsid w:val="00F52D27"/>
    <w:rsid w:val="00F6243E"/>
    <w:rsid w:val="00F62713"/>
    <w:rsid w:val="00F7663C"/>
    <w:rsid w:val="00F801DD"/>
    <w:rsid w:val="00F80B69"/>
    <w:rsid w:val="00F83527"/>
    <w:rsid w:val="00FA7DF4"/>
    <w:rsid w:val="00FB00B6"/>
    <w:rsid w:val="00FB5FF7"/>
    <w:rsid w:val="00FC3F41"/>
    <w:rsid w:val="00FC6AE1"/>
    <w:rsid w:val="00FD583F"/>
    <w:rsid w:val="00FD7488"/>
    <w:rsid w:val="00FE0925"/>
    <w:rsid w:val="00FE0A78"/>
    <w:rsid w:val="00FE2C5F"/>
    <w:rsid w:val="00FE6C4D"/>
    <w:rsid w:val="00FF16B4"/>
    <w:rsid w:val="00FF718D"/>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8F660"/>
  <w15:docId w15:val="{70C706BB-B4E5-481D-9E9A-3FF822C1E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65E"/>
    <w:pPr>
      <w:spacing w:after="0"/>
    </w:pPr>
    <w:rPr>
      <w:rFonts w:eastAsiaTheme="minorEastAsia"/>
      <w:b/>
      <w:color w:val="082A75" w:themeColor="text2"/>
      <w:sz w:val="28"/>
      <w:szCs w:val="22"/>
    </w:rPr>
  </w:style>
  <w:style w:type="paragraph" w:styleId="Heading1">
    <w:name w:val="heading 1"/>
    <w:basedOn w:val="Normal"/>
    <w:link w:val="Heading1Char"/>
    <w:uiPriority w:val="9"/>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basedOn w:val="Normal"/>
    <w:next w:val="Normal"/>
    <w:link w:val="Heading2Char"/>
    <w:uiPriority w:val="9"/>
    <w:qFormat/>
    <w:rsid w:val="00DF027C"/>
    <w:pPr>
      <w:keepNext/>
      <w:spacing w:after="240" w:line="240" w:lineRule="auto"/>
      <w:outlineLvl w:val="1"/>
    </w:pPr>
    <w:rPr>
      <w:rFonts w:eastAsiaTheme="majorEastAsia" w:cstheme="majorBidi"/>
      <w:b w:val="0"/>
      <w:sz w:val="36"/>
      <w:szCs w:val="26"/>
    </w:rPr>
  </w:style>
  <w:style w:type="paragraph" w:styleId="Heading3">
    <w:name w:val="heading 3"/>
    <w:basedOn w:val="Normal"/>
    <w:next w:val="Normal"/>
    <w:link w:val="Heading3Char"/>
    <w:uiPriority w:val="9"/>
    <w:unhideWhenUsed/>
    <w:qFormat/>
    <w:rsid w:val="00713937"/>
    <w:pPr>
      <w:keepNext/>
      <w:keepLines/>
      <w:spacing w:before="40"/>
      <w:outlineLvl w:val="2"/>
    </w:pPr>
    <w:rPr>
      <w:rFonts w:asciiTheme="majorHAnsi" w:eastAsiaTheme="majorEastAsia" w:hAnsiTheme="majorHAnsi" w:cstheme="majorBidi"/>
      <w:color w:val="012639" w:themeColor="accent1" w:themeShade="7F"/>
      <w:sz w:val="24"/>
      <w:szCs w:val="24"/>
    </w:rPr>
  </w:style>
  <w:style w:type="paragraph" w:styleId="Heading4">
    <w:name w:val="heading 4"/>
    <w:basedOn w:val="Normal"/>
    <w:next w:val="Normal"/>
    <w:link w:val="Heading4Char"/>
    <w:uiPriority w:val="9"/>
    <w:unhideWhenUsed/>
    <w:qFormat/>
    <w:rsid w:val="004341A4"/>
    <w:pPr>
      <w:pBdr>
        <w:bottom w:val="single" w:sz="4" w:space="2" w:color="B8CCE4"/>
      </w:pBdr>
      <w:spacing w:before="200" w:after="80" w:line="240" w:lineRule="auto"/>
      <w:outlineLvl w:val="3"/>
    </w:pPr>
    <w:rPr>
      <w:rFonts w:ascii="Cambria" w:eastAsia="Times New Roman" w:hAnsi="Cambria" w:cs="Times New Roman"/>
      <w:b w:val="0"/>
      <w:i/>
      <w:iCs/>
      <w:color w:val="4F81BD"/>
      <w:sz w:val="24"/>
      <w:szCs w:val="24"/>
      <w:lang w:val="sr-Latn-CS" w:eastAsia="sr-Latn-CS"/>
    </w:rPr>
  </w:style>
  <w:style w:type="paragraph" w:styleId="Heading5">
    <w:name w:val="heading 5"/>
    <w:basedOn w:val="Normal"/>
    <w:next w:val="Normal"/>
    <w:link w:val="Heading5Char"/>
    <w:uiPriority w:val="9"/>
    <w:unhideWhenUsed/>
    <w:qFormat/>
    <w:rsid w:val="004341A4"/>
    <w:pPr>
      <w:spacing w:before="200" w:after="80" w:line="240" w:lineRule="auto"/>
      <w:outlineLvl w:val="4"/>
    </w:pPr>
    <w:rPr>
      <w:rFonts w:ascii="Cambria" w:eastAsia="Times New Roman" w:hAnsi="Cambria" w:cs="Times New Roman"/>
      <w:b w:val="0"/>
      <w:color w:val="4F81BD"/>
      <w:sz w:val="22"/>
      <w:lang w:val="sr-Latn-CS" w:eastAsia="sr-Latn-CS"/>
    </w:rPr>
  </w:style>
  <w:style w:type="paragraph" w:styleId="Heading6">
    <w:name w:val="heading 6"/>
    <w:basedOn w:val="Normal"/>
    <w:next w:val="Normal"/>
    <w:link w:val="Heading6Char"/>
    <w:uiPriority w:val="9"/>
    <w:semiHidden/>
    <w:unhideWhenUsed/>
    <w:qFormat/>
    <w:rsid w:val="004341A4"/>
    <w:pPr>
      <w:spacing w:before="280" w:after="100" w:line="240" w:lineRule="auto"/>
      <w:outlineLvl w:val="5"/>
    </w:pPr>
    <w:rPr>
      <w:rFonts w:ascii="Cambria" w:eastAsia="Times New Roman" w:hAnsi="Cambria" w:cs="Times New Roman"/>
      <w:b w:val="0"/>
      <w:i/>
      <w:iCs/>
      <w:color w:val="4F81BD"/>
      <w:sz w:val="22"/>
      <w:lang w:val="sr-Latn-CS" w:eastAsia="sr-Latn-CS"/>
    </w:rPr>
  </w:style>
  <w:style w:type="paragraph" w:styleId="Heading7">
    <w:name w:val="heading 7"/>
    <w:basedOn w:val="Normal"/>
    <w:next w:val="Normal"/>
    <w:link w:val="Heading7Char"/>
    <w:uiPriority w:val="9"/>
    <w:semiHidden/>
    <w:unhideWhenUsed/>
    <w:qFormat/>
    <w:rsid w:val="004341A4"/>
    <w:pPr>
      <w:spacing w:before="320" w:after="100" w:line="240" w:lineRule="auto"/>
      <w:outlineLvl w:val="6"/>
    </w:pPr>
    <w:rPr>
      <w:rFonts w:ascii="Cambria" w:eastAsia="Times New Roman" w:hAnsi="Cambria" w:cs="Times New Roman"/>
      <w:bCs/>
      <w:color w:val="9BBB59"/>
      <w:sz w:val="20"/>
      <w:szCs w:val="20"/>
      <w:lang w:val="sr-Latn-CS" w:eastAsia="sr-Latn-CS"/>
    </w:rPr>
  </w:style>
  <w:style w:type="paragraph" w:styleId="Heading8">
    <w:name w:val="heading 8"/>
    <w:basedOn w:val="Normal"/>
    <w:next w:val="Normal"/>
    <w:link w:val="Heading8Char"/>
    <w:uiPriority w:val="9"/>
    <w:semiHidden/>
    <w:unhideWhenUsed/>
    <w:qFormat/>
    <w:rsid w:val="004341A4"/>
    <w:pPr>
      <w:spacing w:before="320" w:after="100" w:line="240" w:lineRule="auto"/>
      <w:outlineLvl w:val="7"/>
    </w:pPr>
    <w:rPr>
      <w:rFonts w:ascii="Cambria" w:eastAsia="Times New Roman" w:hAnsi="Cambria" w:cs="Times New Roman"/>
      <w:bCs/>
      <w:i/>
      <w:iCs/>
      <w:color w:val="9BBB59"/>
      <w:sz w:val="20"/>
      <w:szCs w:val="20"/>
      <w:lang w:val="sr-Latn-CS" w:eastAsia="sr-Latn-CS"/>
    </w:rPr>
  </w:style>
  <w:style w:type="paragraph" w:styleId="Heading9">
    <w:name w:val="heading 9"/>
    <w:basedOn w:val="Normal"/>
    <w:next w:val="Normal"/>
    <w:link w:val="Heading9Char"/>
    <w:uiPriority w:val="9"/>
    <w:semiHidden/>
    <w:unhideWhenUsed/>
    <w:qFormat/>
    <w:rsid w:val="004341A4"/>
    <w:pPr>
      <w:spacing w:before="320" w:after="100" w:line="240" w:lineRule="auto"/>
      <w:outlineLvl w:val="8"/>
    </w:pPr>
    <w:rPr>
      <w:rFonts w:ascii="Cambria" w:eastAsia="Times New Roman" w:hAnsi="Cambria" w:cs="Times New Roman"/>
      <w:b w:val="0"/>
      <w:i/>
      <w:iCs/>
      <w:color w:val="9BBB59"/>
      <w:sz w:val="20"/>
      <w:szCs w:val="20"/>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0"/>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0"/>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11"/>
    <w:qFormat/>
    <w:rsid w:val="00D86945"/>
    <w:pPr>
      <w:framePr w:hSpace="180" w:wrap="around" w:vAnchor="text" w:hAnchor="margin" w:y="1167"/>
    </w:pPr>
    <w:rPr>
      <w:b w:val="0"/>
      <w:caps/>
      <w:spacing w:val="20"/>
      <w:sz w:val="32"/>
    </w:rPr>
  </w:style>
  <w:style w:type="character" w:customStyle="1" w:styleId="SubtitleChar">
    <w:name w:val="Subtitle Char"/>
    <w:basedOn w:val="DefaultParagraphFont"/>
    <w:link w:val="Subtitle"/>
    <w:uiPriority w:val="11"/>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9"/>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iPriority w:val="99"/>
    <w:unhideWhenUsed/>
    <w:rsid w:val="005037F0"/>
  </w:style>
  <w:style w:type="character" w:customStyle="1" w:styleId="HeaderChar">
    <w:name w:val="Header Char"/>
    <w:basedOn w:val="DefaultParagraphFont"/>
    <w:link w:val="Header"/>
    <w:uiPriority w:val="99"/>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Ime">
    <w:name w:val="I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9"/>
    <w:rsid w:val="00DF027C"/>
    <w:rPr>
      <w:rFonts w:eastAsiaTheme="majorEastAsia" w:cstheme="majorBidi"/>
      <w:color w:val="082A75" w:themeColor="text2"/>
      <w:sz w:val="36"/>
      <w:szCs w:val="26"/>
    </w:rPr>
  </w:style>
  <w:style w:type="table" w:styleId="TableGrid">
    <w:name w:val="Table Grid"/>
    <w:basedOn w:val="Table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Sadraj">
    <w:name w:val="Sadržaj"/>
    <w:basedOn w:val="Normal"/>
    <w:link w:val="Znaksadraja"/>
    <w:qFormat/>
    <w:rsid w:val="00DF027C"/>
    <w:rPr>
      <w:b w:val="0"/>
    </w:rPr>
  </w:style>
  <w:style w:type="paragraph" w:customStyle="1" w:styleId="Tekstnaglaavanja">
    <w:name w:val="Tekst naglašavanja"/>
    <w:basedOn w:val="Normal"/>
    <w:link w:val="Znaktekstanaglaavanja"/>
    <w:qFormat/>
    <w:rsid w:val="00DF027C"/>
  </w:style>
  <w:style w:type="character" w:customStyle="1" w:styleId="Znaksadraja">
    <w:name w:val="Znak sadržaja"/>
    <w:basedOn w:val="DefaultParagraphFont"/>
    <w:link w:val="Sadraj"/>
    <w:rsid w:val="00DF027C"/>
    <w:rPr>
      <w:rFonts w:eastAsiaTheme="minorEastAsia"/>
      <w:color w:val="082A75" w:themeColor="text2"/>
      <w:sz w:val="28"/>
      <w:szCs w:val="22"/>
    </w:rPr>
  </w:style>
  <w:style w:type="character" w:customStyle="1" w:styleId="Znaktekstanaglaavanja">
    <w:name w:val="Znak teksta naglašavanja"/>
    <w:basedOn w:val="DefaultParagraphFont"/>
    <w:link w:val="Tekstnaglaavanja"/>
    <w:rsid w:val="00DF027C"/>
    <w:rPr>
      <w:rFonts w:eastAsiaTheme="minorEastAsia"/>
      <w:b/>
      <w:color w:val="082A75" w:themeColor="text2"/>
      <w:sz w:val="28"/>
      <w:szCs w:val="22"/>
    </w:rPr>
  </w:style>
  <w:style w:type="paragraph" w:styleId="TOC1">
    <w:name w:val="toc 1"/>
    <w:basedOn w:val="Normal"/>
    <w:uiPriority w:val="39"/>
    <w:qFormat/>
    <w:rsid w:val="002A6387"/>
    <w:pPr>
      <w:widowControl w:val="0"/>
      <w:autoSpaceDE w:val="0"/>
      <w:autoSpaceDN w:val="0"/>
      <w:spacing w:before="120" w:line="240" w:lineRule="auto"/>
      <w:ind w:left="552" w:hanging="440"/>
    </w:pPr>
    <w:rPr>
      <w:rFonts w:ascii="Calibri" w:eastAsia="Calibri" w:hAnsi="Calibri" w:cs="Calibri"/>
      <w:b w:val="0"/>
      <w:color w:val="auto"/>
      <w:sz w:val="22"/>
      <w:lang w:val="en-US"/>
    </w:rPr>
  </w:style>
  <w:style w:type="paragraph" w:styleId="FootnoteText">
    <w:name w:val="footnote text"/>
    <w:aliases w:val="Footnote Text Char Char Char,Footnote Text Char Char,Footnote Text Char1,single space Char,ft Char,single space,ft,Footnote Text Char Char Char Char Char Char Char Char,Footnote Text Char Char Char Char1 Char,fn,Fußnote,f,AD,footnote text"/>
    <w:basedOn w:val="Normal"/>
    <w:link w:val="FootnoteTextChar"/>
    <w:uiPriority w:val="99"/>
    <w:unhideWhenUsed/>
    <w:qFormat/>
    <w:rsid w:val="00167907"/>
    <w:pPr>
      <w:spacing w:line="240" w:lineRule="auto"/>
    </w:pPr>
    <w:rPr>
      <w:sz w:val="20"/>
      <w:szCs w:val="20"/>
    </w:rPr>
  </w:style>
  <w:style w:type="character" w:customStyle="1" w:styleId="FootnoteTextChar">
    <w:name w:val="Footnote Text Char"/>
    <w:aliases w:val="Footnote Text Char Char Char Char,Footnote Text Char Char Char1,Footnote Text Char1 Char,single space Char Char,ft Char Char,single space Char1,ft Char1,Footnote Text Char Char Char Char Char Char Char Char Char,fn Char,Fußnote Char"/>
    <w:basedOn w:val="DefaultParagraphFont"/>
    <w:link w:val="FootnoteText"/>
    <w:uiPriority w:val="99"/>
    <w:rsid w:val="00167907"/>
    <w:rPr>
      <w:rFonts w:eastAsiaTheme="minorEastAsia"/>
      <w:b/>
      <w:color w:val="082A75" w:themeColor="text2"/>
      <w:sz w:val="20"/>
      <w:szCs w:val="20"/>
    </w:rPr>
  </w:style>
  <w:style w:type="character" w:styleId="FootnoteReference">
    <w:name w:val="footnote reference"/>
    <w:aliases w:val="BVI fnr,16 Point,Superscript 6 Point,nota pié di pagina,ftref,Footnote symbol,Footnote reference number,Times 10 Point,Exposant 3 Point,EN Footnote Reference,note TESI,Footnote Reference Char Char Char, Exposant 3 Point,number,SUPERS"/>
    <w:basedOn w:val="DefaultParagraphFont"/>
    <w:link w:val="Footnotesref"/>
    <w:unhideWhenUsed/>
    <w:qFormat/>
    <w:rsid w:val="00167907"/>
    <w:rPr>
      <w:vertAlign w:val="superscript"/>
    </w:rPr>
  </w:style>
  <w:style w:type="paragraph" w:customStyle="1" w:styleId="Footnotesref">
    <w:name w:val="Footnotes ref"/>
    <w:aliases w:val="Footnotes refss,R"/>
    <w:basedOn w:val="Normal"/>
    <w:link w:val="FootnoteReference"/>
    <w:rsid w:val="00167907"/>
    <w:pPr>
      <w:spacing w:after="160" w:line="240" w:lineRule="exact"/>
    </w:pPr>
    <w:rPr>
      <w:rFonts w:eastAsiaTheme="minorHAnsi"/>
      <w:b w:val="0"/>
      <w:color w:val="auto"/>
      <w:sz w:val="24"/>
      <w:szCs w:val="24"/>
      <w:vertAlign w:val="superscript"/>
    </w:rPr>
  </w:style>
  <w:style w:type="paragraph" w:styleId="ListParagraph">
    <w:name w:val="List Paragraph"/>
    <w:aliases w:val="List Paragraph1,Forth level,Numbered List Paragraph,References,Numbered Paragraph,Main numbered paragraph,List_Paragraph,Multilevel para_II,123 List Paragraph,List Paragraph nowy,Liste 1,Bullet paras,Citation List,Odstavek seznama1,Ha,PAD"/>
    <w:basedOn w:val="Normal"/>
    <w:link w:val="ListParagraphChar"/>
    <w:uiPriority w:val="34"/>
    <w:unhideWhenUsed/>
    <w:qFormat/>
    <w:rsid w:val="00BA0A28"/>
    <w:pPr>
      <w:ind w:left="720"/>
      <w:contextualSpacing/>
    </w:pPr>
  </w:style>
  <w:style w:type="character" w:customStyle="1" w:styleId="Hyperlink1">
    <w:name w:val="Hyperlink1"/>
    <w:basedOn w:val="DefaultParagraphFont"/>
    <w:uiPriority w:val="99"/>
    <w:unhideWhenUsed/>
    <w:rsid w:val="008171CF"/>
    <w:rPr>
      <w:color w:val="0563C1"/>
      <w:u w:val="single"/>
    </w:rPr>
  </w:style>
  <w:style w:type="table" w:customStyle="1" w:styleId="PlainTable21">
    <w:name w:val="Plain Table 21"/>
    <w:basedOn w:val="TableNormal"/>
    <w:next w:val="PlainTable2"/>
    <w:uiPriority w:val="42"/>
    <w:rsid w:val="008171CF"/>
    <w:pPr>
      <w:spacing w:after="0" w:line="240" w:lineRule="auto"/>
    </w:pPr>
    <w:rPr>
      <w:kern w:val="2"/>
      <w:sz w:val="22"/>
      <w:szCs w:val="22"/>
      <w14:ligatures w14:val="standardContextu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Hyperlink">
    <w:name w:val="Hyperlink"/>
    <w:basedOn w:val="DefaultParagraphFont"/>
    <w:uiPriority w:val="99"/>
    <w:unhideWhenUsed/>
    <w:rsid w:val="008171CF"/>
    <w:rPr>
      <w:color w:val="3592CF" w:themeColor="hyperlink"/>
      <w:u w:val="single"/>
    </w:rPr>
  </w:style>
  <w:style w:type="table" w:styleId="PlainTable2">
    <w:name w:val="Plain Table 2"/>
    <w:basedOn w:val="TableNormal"/>
    <w:uiPriority w:val="42"/>
    <w:rsid w:val="008171CF"/>
    <w:pPr>
      <w:spacing w:after="0" w:line="240" w:lineRule="auto"/>
    </w:pPr>
    <w:tblPr>
      <w:tblStyleRowBandSize w:val="1"/>
      <w:tblStyleColBandSize w:val="1"/>
      <w:tblBorders>
        <w:top w:val="single" w:sz="4" w:space="0" w:color="5951C8" w:themeColor="text1" w:themeTint="80"/>
        <w:bottom w:val="single" w:sz="4" w:space="0" w:color="5951C8" w:themeColor="text1" w:themeTint="80"/>
      </w:tblBorders>
    </w:tblPr>
    <w:tblStylePr w:type="firstRow">
      <w:rPr>
        <w:b/>
        <w:bCs/>
      </w:rPr>
      <w:tblPr/>
      <w:tcPr>
        <w:tcBorders>
          <w:bottom w:val="single" w:sz="4" w:space="0" w:color="5951C8" w:themeColor="text1" w:themeTint="80"/>
        </w:tcBorders>
      </w:tcPr>
    </w:tblStylePr>
    <w:tblStylePr w:type="lastRow">
      <w:rPr>
        <w:b/>
        <w:bCs/>
      </w:rPr>
      <w:tblPr/>
      <w:tcPr>
        <w:tcBorders>
          <w:top w:val="single" w:sz="4" w:space="0" w:color="5951C8" w:themeColor="text1" w:themeTint="80"/>
        </w:tcBorders>
      </w:tcPr>
    </w:tblStylePr>
    <w:tblStylePr w:type="firstCol">
      <w:rPr>
        <w:b/>
        <w:bCs/>
      </w:rPr>
    </w:tblStylePr>
    <w:tblStylePr w:type="lastCol">
      <w:rPr>
        <w:b/>
        <w:bCs/>
      </w:rPr>
    </w:tblStylePr>
    <w:tblStylePr w:type="band1Vert">
      <w:tblPr/>
      <w:tcPr>
        <w:tcBorders>
          <w:left w:val="single" w:sz="4" w:space="0" w:color="5951C8" w:themeColor="text1" w:themeTint="80"/>
          <w:right w:val="single" w:sz="4" w:space="0" w:color="5951C8" w:themeColor="text1" w:themeTint="80"/>
        </w:tcBorders>
      </w:tcPr>
    </w:tblStylePr>
    <w:tblStylePr w:type="band2Vert">
      <w:tblPr/>
      <w:tcPr>
        <w:tcBorders>
          <w:left w:val="single" w:sz="4" w:space="0" w:color="5951C8" w:themeColor="text1" w:themeTint="80"/>
          <w:right w:val="single" w:sz="4" w:space="0" w:color="5951C8" w:themeColor="text1" w:themeTint="80"/>
        </w:tcBorders>
      </w:tcPr>
    </w:tblStylePr>
    <w:tblStylePr w:type="band1Horz">
      <w:tblPr/>
      <w:tcPr>
        <w:tcBorders>
          <w:top w:val="single" w:sz="4" w:space="0" w:color="5951C8" w:themeColor="text1" w:themeTint="80"/>
          <w:bottom w:val="single" w:sz="4" w:space="0" w:color="5951C8" w:themeColor="text1" w:themeTint="80"/>
        </w:tcBorders>
      </w:tcPr>
    </w:tblStylePr>
  </w:style>
  <w:style w:type="character" w:customStyle="1" w:styleId="ListParagraphChar">
    <w:name w:val="List Paragraph Char"/>
    <w:aliases w:val="List Paragraph1 Char,Forth level Char,Numbered List Paragraph Char,References Char,Numbered Paragraph Char,Main numbered paragraph Char,List_Paragraph Char,Multilevel para_II Char,123 List Paragraph Char,List Paragraph nowy Char"/>
    <w:link w:val="ListParagraph"/>
    <w:uiPriority w:val="34"/>
    <w:qFormat/>
    <w:rsid w:val="00333CAF"/>
    <w:rPr>
      <w:rFonts w:eastAsiaTheme="minorEastAsia"/>
      <w:b/>
      <w:color w:val="082A75" w:themeColor="text2"/>
      <w:sz w:val="28"/>
      <w:szCs w:val="22"/>
    </w:rPr>
  </w:style>
  <w:style w:type="character" w:customStyle="1" w:styleId="Heading3Char">
    <w:name w:val="Heading 3 Char"/>
    <w:basedOn w:val="DefaultParagraphFont"/>
    <w:link w:val="Heading3"/>
    <w:uiPriority w:val="9"/>
    <w:rsid w:val="00713937"/>
    <w:rPr>
      <w:rFonts w:asciiTheme="majorHAnsi" w:eastAsiaTheme="majorEastAsia" w:hAnsiTheme="majorHAnsi" w:cstheme="majorBidi"/>
      <w:b/>
      <w:color w:val="012639" w:themeColor="accent1" w:themeShade="7F"/>
    </w:rPr>
  </w:style>
  <w:style w:type="paragraph" w:customStyle="1" w:styleId="Default">
    <w:name w:val="Default"/>
    <w:qFormat/>
    <w:rsid w:val="00AD4B7E"/>
    <w:pPr>
      <w:autoSpaceDE w:val="0"/>
      <w:autoSpaceDN w:val="0"/>
      <w:adjustRightInd w:val="0"/>
      <w:spacing w:after="0" w:line="240" w:lineRule="auto"/>
    </w:pPr>
    <w:rPr>
      <w:rFonts w:ascii="Times New Roman" w:hAnsi="Times New Roman" w:cs="Times New Roman"/>
      <w:color w:val="000000"/>
      <w:lang w:val="en-US"/>
    </w:rPr>
  </w:style>
  <w:style w:type="table" w:styleId="PlainTable1">
    <w:name w:val="Plain Table 1"/>
    <w:basedOn w:val="TableNormal"/>
    <w:uiPriority w:val="41"/>
    <w:rsid w:val="00E01EE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7214A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59"/>
    <w:rsid w:val="007A0B06"/>
    <w:pPr>
      <w:spacing w:after="0" w:line="240" w:lineRule="auto"/>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65557A"/>
    <w:pPr>
      <w:widowControl w:val="0"/>
      <w:autoSpaceDE w:val="0"/>
      <w:autoSpaceDN w:val="0"/>
      <w:spacing w:after="0" w:line="240" w:lineRule="auto"/>
    </w:pPr>
    <w:rPr>
      <w:sz w:val="22"/>
      <w:szCs w:val="22"/>
      <w:lang w:val="en-US"/>
    </w:rPr>
    <w:tblPr>
      <w:tblStyleRowBandSize w:val="1"/>
      <w:tblStyleColBandSize w:val="1"/>
      <w:tblBorders>
        <w:top w:val="single" w:sz="4" w:space="0" w:color="64C9FC" w:themeColor="accent1" w:themeTint="66"/>
        <w:left w:val="single" w:sz="4" w:space="0" w:color="64C9FC" w:themeColor="accent1" w:themeTint="66"/>
        <w:bottom w:val="single" w:sz="4" w:space="0" w:color="64C9FC" w:themeColor="accent1" w:themeTint="66"/>
        <w:right w:val="single" w:sz="4" w:space="0" w:color="64C9FC" w:themeColor="accent1" w:themeTint="66"/>
        <w:insideH w:val="single" w:sz="4" w:space="0" w:color="64C9FC" w:themeColor="accent1" w:themeTint="66"/>
        <w:insideV w:val="single" w:sz="4" w:space="0" w:color="64C9FC" w:themeColor="accent1" w:themeTint="66"/>
      </w:tblBorders>
    </w:tblPr>
    <w:tblStylePr w:type="firstRow">
      <w:rPr>
        <w:b/>
        <w:bCs/>
      </w:rPr>
      <w:tblPr/>
      <w:tcPr>
        <w:tcBorders>
          <w:bottom w:val="single" w:sz="12" w:space="0" w:color="18AFFB" w:themeColor="accent1" w:themeTint="99"/>
        </w:tcBorders>
      </w:tcPr>
    </w:tblStylePr>
    <w:tblStylePr w:type="lastRow">
      <w:rPr>
        <w:b/>
        <w:bCs/>
      </w:rPr>
      <w:tblPr/>
      <w:tcPr>
        <w:tcBorders>
          <w:top w:val="double" w:sz="2" w:space="0" w:color="18AFFB"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0818B1"/>
    <w:rPr>
      <w:color w:val="605E5C"/>
      <w:shd w:val="clear" w:color="auto" w:fill="E1DFDD"/>
    </w:rPr>
  </w:style>
  <w:style w:type="table" w:customStyle="1" w:styleId="TableGrid3">
    <w:name w:val="Table Grid3"/>
    <w:basedOn w:val="TableNormal"/>
    <w:next w:val="TableGrid"/>
    <w:uiPriority w:val="39"/>
    <w:rsid w:val="00F62713"/>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4341A4"/>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341A4"/>
    <w:rPr>
      <w:rFonts w:ascii="Cambria" w:eastAsia="Times New Roman" w:hAnsi="Cambria" w:cs="Times New Roman"/>
      <w:i/>
      <w:iCs/>
      <w:color w:val="4F81BD"/>
      <w:lang w:val="sr-Latn-CS" w:eastAsia="sr-Latn-CS"/>
    </w:rPr>
  </w:style>
  <w:style w:type="character" w:customStyle="1" w:styleId="Heading5Char">
    <w:name w:val="Heading 5 Char"/>
    <w:basedOn w:val="DefaultParagraphFont"/>
    <w:link w:val="Heading5"/>
    <w:uiPriority w:val="9"/>
    <w:rsid w:val="004341A4"/>
    <w:rPr>
      <w:rFonts w:ascii="Cambria" w:eastAsia="Times New Roman" w:hAnsi="Cambria" w:cs="Times New Roman"/>
      <w:color w:val="4F81BD"/>
      <w:sz w:val="22"/>
      <w:szCs w:val="22"/>
      <w:lang w:val="sr-Latn-CS" w:eastAsia="sr-Latn-CS"/>
    </w:rPr>
  </w:style>
  <w:style w:type="character" w:customStyle="1" w:styleId="Heading6Char">
    <w:name w:val="Heading 6 Char"/>
    <w:basedOn w:val="DefaultParagraphFont"/>
    <w:link w:val="Heading6"/>
    <w:uiPriority w:val="9"/>
    <w:semiHidden/>
    <w:rsid w:val="004341A4"/>
    <w:rPr>
      <w:rFonts w:ascii="Cambria" w:eastAsia="Times New Roman" w:hAnsi="Cambria" w:cs="Times New Roman"/>
      <w:i/>
      <w:iCs/>
      <w:color w:val="4F81BD"/>
      <w:sz w:val="22"/>
      <w:szCs w:val="22"/>
      <w:lang w:val="sr-Latn-CS" w:eastAsia="sr-Latn-CS"/>
    </w:rPr>
  </w:style>
  <w:style w:type="character" w:customStyle="1" w:styleId="Heading7Char">
    <w:name w:val="Heading 7 Char"/>
    <w:basedOn w:val="DefaultParagraphFont"/>
    <w:link w:val="Heading7"/>
    <w:uiPriority w:val="9"/>
    <w:semiHidden/>
    <w:rsid w:val="004341A4"/>
    <w:rPr>
      <w:rFonts w:ascii="Cambria" w:eastAsia="Times New Roman" w:hAnsi="Cambria" w:cs="Times New Roman"/>
      <w:b/>
      <w:bCs/>
      <w:color w:val="9BBB59"/>
      <w:sz w:val="20"/>
      <w:szCs w:val="20"/>
      <w:lang w:val="sr-Latn-CS" w:eastAsia="sr-Latn-CS"/>
    </w:rPr>
  </w:style>
  <w:style w:type="character" w:customStyle="1" w:styleId="Heading8Char">
    <w:name w:val="Heading 8 Char"/>
    <w:basedOn w:val="DefaultParagraphFont"/>
    <w:link w:val="Heading8"/>
    <w:uiPriority w:val="9"/>
    <w:semiHidden/>
    <w:rsid w:val="004341A4"/>
    <w:rPr>
      <w:rFonts w:ascii="Cambria" w:eastAsia="Times New Roman" w:hAnsi="Cambria" w:cs="Times New Roman"/>
      <w:b/>
      <w:bCs/>
      <w:i/>
      <w:iCs/>
      <w:color w:val="9BBB59"/>
      <w:sz w:val="20"/>
      <w:szCs w:val="20"/>
      <w:lang w:val="sr-Latn-CS" w:eastAsia="sr-Latn-CS"/>
    </w:rPr>
  </w:style>
  <w:style w:type="character" w:customStyle="1" w:styleId="Heading9Char">
    <w:name w:val="Heading 9 Char"/>
    <w:basedOn w:val="DefaultParagraphFont"/>
    <w:link w:val="Heading9"/>
    <w:uiPriority w:val="9"/>
    <w:semiHidden/>
    <w:rsid w:val="004341A4"/>
    <w:rPr>
      <w:rFonts w:ascii="Cambria" w:eastAsia="Times New Roman" w:hAnsi="Cambria" w:cs="Times New Roman"/>
      <w:i/>
      <w:iCs/>
      <w:color w:val="9BBB59"/>
      <w:sz w:val="20"/>
      <w:szCs w:val="20"/>
      <w:lang w:val="sr-Latn-CS" w:eastAsia="sr-Latn-CS"/>
    </w:rPr>
  </w:style>
  <w:style w:type="numbering" w:customStyle="1" w:styleId="NoList1">
    <w:name w:val="No List1"/>
    <w:next w:val="NoList"/>
    <w:uiPriority w:val="99"/>
    <w:semiHidden/>
    <w:unhideWhenUsed/>
    <w:rsid w:val="004341A4"/>
  </w:style>
  <w:style w:type="table" w:customStyle="1" w:styleId="TableGrid4">
    <w:name w:val="Table Grid4"/>
    <w:basedOn w:val="TableNormal"/>
    <w:next w:val="TableGrid"/>
    <w:uiPriority w:val="59"/>
    <w:qFormat/>
    <w:rsid w:val="004341A4"/>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4341A4"/>
    <w:pPr>
      <w:spacing w:line="240" w:lineRule="auto"/>
    </w:pPr>
    <w:rPr>
      <w:rFonts w:ascii="Calibri" w:eastAsia="Times New Roman" w:hAnsi="Calibri" w:cs="Times New Roman"/>
      <w:b w:val="0"/>
      <w:color w:val="auto"/>
      <w:sz w:val="22"/>
      <w:lang w:val="sr-Latn-CS" w:eastAsia="sr-Latn-CS"/>
    </w:rPr>
  </w:style>
  <w:style w:type="character" w:customStyle="1" w:styleId="NoSpacingChar">
    <w:name w:val="No Spacing Char"/>
    <w:basedOn w:val="DefaultParagraphFont"/>
    <w:link w:val="NoSpacing"/>
    <w:uiPriority w:val="1"/>
    <w:rsid w:val="004341A4"/>
    <w:rPr>
      <w:rFonts w:ascii="Calibri" w:eastAsia="Times New Roman" w:hAnsi="Calibri" w:cs="Times New Roman"/>
      <w:sz w:val="22"/>
      <w:szCs w:val="22"/>
      <w:lang w:val="sr-Latn-CS" w:eastAsia="sr-Latn-CS"/>
    </w:rPr>
  </w:style>
  <w:style w:type="paragraph" w:styleId="TOCHeading">
    <w:name w:val="TOC Heading"/>
    <w:basedOn w:val="Heading1"/>
    <w:next w:val="Normal"/>
    <w:uiPriority w:val="39"/>
    <w:unhideWhenUsed/>
    <w:qFormat/>
    <w:rsid w:val="004341A4"/>
    <w:pPr>
      <w:keepNext w:val="0"/>
      <w:pBdr>
        <w:bottom w:val="single" w:sz="12" w:space="1" w:color="365F91"/>
      </w:pBdr>
      <w:spacing w:before="600" w:after="80" w:line="240" w:lineRule="auto"/>
      <w:outlineLvl w:val="9"/>
    </w:pPr>
    <w:rPr>
      <w:rFonts w:ascii="Cambria" w:eastAsia="Times New Roman" w:hAnsi="Cambria" w:cs="Times New Roman"/>
      <w:bCs/>
      <w:color w:val="365F91"/>
      <w:kern w:val="0"/>
      <w:sz w:val="24"/>
      <w:szCs w:val="24"/>
      <w:lang w:val="sr-Latn-CS" w:eastAsia="sr-Latn-CS" w:bidi="en-US"/>
    </w:rPr>
  </w:style>
  <w:style w:type="paragraph" w:styleId="TOC2">
    <w:name w:val="toc 2"/>
    <w:basedOn w:val="Normal"/>
    <w:next w:val="Normal"/>
    <w:autoRedefine/>
    <w:uiPriority w:val="39"/>
    <w:unhideWhenUsed/>
    <w:rsid w:val="004341A4"/>
    <w:pPr>
      <w:spacing w:line="240" w:lineRule="auto"/>
    </w:pPr>
    <w:rPr>
      <w:rFonts w:ascii="Calibri" w:eastAsia="Times New Roman" w:hAnsi="Calibri" w:cs="Calibri"/>
      <w:bCs/>
      <w:smallCaps/>
      <w:color w:val="auto"/>
      <w:sz w:val="22"/>
      <w:lang w:val="sr-Latn-CS" w:eastAsia="sr-Latn-CS"/>
    </w:rPr>
  </w:style>
  <w:style w:type="paragraph" w:styleId="BodyText">
    <w:name w:val="Body Text"/>
    <w:basedOn w:val="Normal"/>
    <w:link w:val="BodyTextChar"/>
    <w:rsid w:val="004341A4"/>
    <w:pPr>
      <w:suppressAutoHyphens/>
      <w:spacing w:line="240" w:lineRule="auto"/>
      <w:ind w:firstLine="360"/>
      <w:jc w:val="both"/>
    </w:pPr>
    <w:rPr>
      <w:rFonts w:ascii="Times New Roman" w:eastAsia="Times New Roman" w:hAnsi="Times New Roman" w:cs="Times New Roman"/>
      <w:b w:val="0"/>
      <w:color w:val="auto"/>
      <w:sz w:val="24"/>
      <w:szCs w:val="24"/>
      <w:lang w:val="sr-Cyrl-CS" w:eastAsia="ar-SA"/>
    </w:rPr>
  </w:style>
  <w:style w:type="character" w:customStyle="1" w:styleId="BodyTextChar">
    <w:name w:val="Body Text Char"/>
    <w:basedOn w:val="DefaultParagraphFont"/>
    <w:link w:val="BodyText"/>
    <w:rsid w:val="004341A4"/>
    <w:rPr>
      <w:rFonts w:ascii="Times New Roman" w:eastAsia="Times New Roman" w:hAnsi="Times New Roman" w:cs="Times New Roman"/>
      <w:lang w:val="sr-Cyrl-CS" w:eastAsia="ar-SA"/>
    </w:rPr>
  </w:style>
  <w:style w:type="paragraph" w:styleId="BodyTextFirstIndent">
    <w:name w:val="Body Text First Indent"/>
    <w:basedOn w:val="BodyText"/>
    <w:link w:val="BodyTextFirstIndentChar"/>
    <w:rsid w:val="004341A4"/>
    <w:pPr>
      <w:spacing w:after="120"/>
      <w:ind w:firstLine="210"/>
      <w:jc w:val="left"/>
    </w:pPr>
    <w:rPr>
      <w:lang w:val="en-US"/>
    </w:rPr>
  </w:style>
  <w:style w:type="character" w:customStyle="1" w:styleId="BodyTextFirstIndentChar">
    <w:name w:val="Body Text First Indent Char"/>
    <w:basedOn w:val="BodyTextChar"/>
    <w:link w:val="BodyTextFirstIndent"/>
    <w:rsid w:val="004341A4"/>
    <w:rPr>
      <w:rFonts w:ascii="Times New Roman" w:eastAsia="Times New Roman" w:hAnsi="Times New Roman" w:cs="Times New Roman"/>
      <w:lang w:val="en-US" w:eastAsia="ar-SA"/>
    </w:rPr>
  </w:style>
  <w:style w:type="character" w:customStyle="1" w:styleId="BodyText2Char">
    <w:name w:val="Body Text 2 Char"/>
    <w:basedOn w:val="DefaultParagraphFont"/>
    <w:link w:val="BodyText2"/>
    <w:uiPriority w:val="99"/>
    <w:semiHidden/>
    <w:rsid w:val="004341A4"/>
    <w:rPr>
      <w:rFonts w:ascii="Calibri" w:eastAsia="Times New Roman" w:hAnsi="Calibri" w:cs="Times New Roman"/>
      <w:lang w:val="sr-Latn-CS" w:eastAsia="sr-Latn-CS"/>
    </w:rPr>
  </w:style>
  <w:style w:type="paragraph" w:styleId="BodyText2">
    <w:name w:val="Body Text 2"/>
    <w:basedOn w:val="Normal"/>
    <w:link w:val="BodyText2Char"/>
    <w:uiPriority w:val="99"/>
    <w:semiHidden/>
    <w:unhideWhenUsed/>
    <w:rsid w:val="004341A4"/>
    <w:pPr>
      <w:spacing w:after="120" w:line="480" w:lineRule="auto"/>
      <w:ind w:firstLine="360"/>
    </w:pPr>
    <w:rPr>
      <w:rFonts w:ascii="Calibri" w:eastAsia="Times New Roman" w:hAnsi="Calibri" w:cs="Times New Roman"/>
      <w:b w:val="0"/>
      <w:color w:val="auto"/>
      <w:sz w:val="24"/>
      <w:szCs w:val="24"/>
      <w:lang w:val="sr-Latn-CS" w:eastAsia="sr-Latn-CS"/>
    </w:rPr>
  </w:style>
  <w:style w:type="character" w:customStyle="1" w:styleId="BodyText2Char1">
    <w:name w:val="Body Text 2 Char1"/>
    <w:basedOn w:val="DefaultParagraphFont"/>
    <w:uiPriority w:val="99"/>
    <w:semiHidden/>
    <w:rsid w:val="004341A4"/>
    <w:rPr>
      <w:rFonts w:eastAsiaTheme="minorEastAsia"/>
      <w:b/>
      <w:color w:val="082A75" w:themeColor="text2"/>
      <w:sz w:val="28"/>
      <w:szCs w:val="22"/>
    </w:rPr>
  </w:style>
  <w:style w:type="paragraph" w:styleId="List">
    <w:name w:val="List"/>
    <w:basedOn w:val="BodyText"/>
    <w:unhideWhenUsed/>
    <w:rsid w:val="004341A4"/>
    <w:rPr>
      <w:rFonts w:cs="Tahoma"/>
    </w:rPr>
  </w:style>
  <w:style w:type="paragraph" w:styleId="ListBullet2">
    <w:name w:val="List Bullet 2"/>
    <w:basedOn w:val="Normal"/>
    <w:unhideWhenUsed/>
    <w:rsid w:val="004341A4"/>
    <w:pPr>
      <w:numPr>
        <w:numId w:val="29"/>
      </w:numPr>
      <w:suppressAutoHyphens/>
      <w:spacing w:line="240" w:lineRule="auto"/>
    </w:pPr>
    <w:rPr>
      <w:rFonts w:ascii="Times New Roman" w:eastAsia="Times New Roman" w:hAnsi="Times New Roman" w:cs="Times New Roman"/>
      <w:b w:val="0"/>
      <w:color w:val="auto"/>
      <w:sz w:val="24"/>
      <w:szCs w:val="24"/>
      <w:lang w:val="sr-Latn-CS" w:eastAsia="ar-SA"/>
    </w:rPr>
  </w:style>
  <w:style w:type="paragraph" w:styleId="BodyTextIndent3">
    <w:name w:val="Body Text Indent 3"/>
    <w:basedOn w:val="Normal"/>
    <w:link w:val="BodyTextIndent3Char"/>
    <w:unhideWhenUsed/>
    <w:rsid w:val="004341A4"/>
    <w:pPr>
      <w:suppressAutoHyphens/>
      <w:spacing w:after="120" w:line="240" w:lineRule="auto"/>
      <w:ind w:left="283" w:firstLine="360"/>
    </w:pPr>
    <w:rPr>
      <w:rFonts w:ascii="Times New Roman" w:eastAsia="Times New Roman" w:hAnsi="Times New Roman" w:cs="Times New Roman"/>
      <w:b w:val="0"/>
      <w:color w:val="auto"/>
      <w:sz w:val="16"/>
      <w:szCs w:val="16"/>
      <w:lang w:val="sr-Latn-CS" w:eastAsia="ar-SA"/>
    </w:rPr>
  </w:style>
  <w:style w:type="character" w:customStyle="1" w:styleId="BodyTextIndent3Char">
    <w:name w:val="Body Text Indent 3 Char"/>
    <w:basedOn w:val="DefaultParagraphFont"/>
    <w:link w:val="BodyTextIndent3"/>
    <w:rsid w:val="004341A4"/>
    <w:rPr>
      <w:rFonts w:ascii="Times New Roman" w:eastAsia="Times New Roman" w:hAnsi="Times New Roman" w:cs="Times New Roman"/>
      <w:sz w:val="16"/>
      <w:szCs w:val="16"/>
      <w:lang w:val="sr-Latn-CS" w:eastAsia="ar-SA"/>
    </w:rPr>
  </w:style>
  <w:style w:type="paragraph" w:styleId="List2">
    <w:name w:val="List 2"/>
    <w:basedOn w:val="Normal"/>
    <w:uiPriority w:val="99"/>
    <w:unhideWhenUsed/>
    <w:rsid w:val="004341A4"/>
    <w:pPr>
      <w:spacing w:line="240" w:lineRule="auto"/>
      <w:ind w:left="566" w:hanging="283"/>
      <w:contextualSpacing/>
    </w:pPr>
    <w:rPr>
      <w:rFonts w:ascii="Calibri" w:eastAsia="Times New Roman" w:hAnsi="Calibri" w:cs="Times New Roman"/>
      <w:b w:val="0"/>
      <w:color w:val="auto"/>
      <w:sz w:val="22"/>
      <w:lang w:val="sr-Latn-CS" w:eastAsia="sr-Latn-CS"/>
    </w:rPr>
  </w:style>
  <w:style w:type="paragraph" w:styleId="List3">
    <w:name w:val="List 3"/>
    <w:basedOn w:val="Normal"/>
    <w:uiPriority w:val="99"/>
    <w:unhideWhenUsed/>
    <w:rsid w:val="004341A4"/>
    <w:pPr>
      <w:spacing w:line="240" w:lineRule="auto"/>
      <w:ind w:left="849" w:hanging="283"/>
      <w:contextualSpacing/>
    </w:pPr>
    <w:rPr>
      <w:rFonts w:ascii="Calibri" w:eastAsia="Times New Roman" w:hAnsi="Calibri" w:cs="Times New Roman"/>
      <w:b w:val="0"/>
      <w:color w:val="auto"/>
      <w:sz w:val="22"/>
      <w:lang w:val="sr-Latn-CS" w:eastAsia="sr-Latn-CS"/>
    </w:rPr>
  </w:style>
  <w:style w:type="character" w:customStyle="1" w:styleId="WW8Num8z0">
    <w:name w:val="WW8Num8z0"/>
    <w:rsid w:val="004341A4"/>
    <w:rPr>
      <w:rFonts w:ascii="Symbol" w:hAnsi="Symbol"/>
    </w:rPr>
  </w:style>
  <w:style w:type="paragraph" w:styleId="ListBullet">
    <w:name w:val="List Bullet"/>
    <w:basedOn w:val="Normal"/>
    <w:uiPriority w:val="99"/>
    <w:semiHidden/>
    <w:unhideWhenUsed/>
    <w:rsid w:val="004341A4"/>
    <w:pPr>
      <w:numPr>
        <w:numId w:val="30"/>
      </w:numPr>
      <w:spacing w:line="240" w:lineRule="auto"/>
      <w:contextualSpacing/>
    </w:pPr>
    <w:rPr>
      <w:rFonts w:ascii="Calibri" w:eastAsia="Times New Roman" w:hAnsi="Calibri" w:cs="Times New Roman"/>
      <w:b w:val="0"/>
      <w:color w:val="auto"/>
      <w:sz w:val="22"/>
      <w:lang w:val="sr-Latn-CS" w:eastAsia="sr-Latn-CS"/>
    </w:rPr>
  </w:style>
  <w:style w:type="paragraph" w:styleId="TOC3">
    <w:name w:val="toc 3"/>
    <w:basedOn w:val="Normal"/>
    <w:next w:val="Normal"/>
    <w:autoRedefine/>
    <w:uiPriority w:val="39"/>
    <w:unhideWhenUsed/>
    <w:rsid w:val="004341A4"/>
    <w:pPr>
      <w:spacing w:line="240" w:lineRule="auto"/>
    </w:pPr>
    <w:rPr>
      <w:rFonts w:ascii="Calibri" w:eastAsia="Times New Roman" w:hAnsi="Calibri" w:cs="Calibri"/>
      <w:b w:val="0"/>
      <w:smallCaps/>
      <w:color w:val="auto"/>
      <w:sz w:val="22"/>
      <w:lang w:val="sr-Latn-CS" w:eastAsia="sr-Latn-CS"/>
    </w:rPr>
  </w:style>
  <w:style w:type="paragraph" w:customStyle="1" w:styleId="a">
    <w:name w:val="Подразумевани"/>
    <w:rsid w:val="004341A4"/>
    <w:pPr>
      <w:tabs>
        <w:tab w:val="left" w:pos="709"/>
      </w:tabs>
      <w:suppressAutoHyphens/>
      <w:spacing w:after="0" w:line="100" w:lineRule="atLeast"/>
      <w:ind w:firstLine="360"/>
    </w:pPr>
    <w:rPr>
      <w:rFonts w:ascii="Times New Roman" w:eastAsia="Times New Roman" w:hAnsi="Times New Roman" w:cs="Times New Roman"/>
      <w:color w:val="00000A"/>
      <w:lang w:val="sr-Latn-CS" w:eastAsia="sr-Latn-CS"/>
    </w:rPr>
  </w:style>
  <w:style w:type="paragraph" w:styleId="NormalWeb">
    <w:name w:val="Normal (Web)"/>
    <w:basedOn w:val="a"/>
    <w:uiPriority w:val="99"/>
    <w:rsid w:val="004341A4"/>
  </w:style>
  <w:style w:type="character" w:styleId="Strong">
    <w:name w:val="Strong"/>
    <w:uiPriority w:val="22"/>
    <w:qFormat/>
    <w:rsid w:val="004341A4"/>
    <w:rPr>
      <w:b/>
      <w:bCs/>
      <w:spacing w:val="0"/>
    </w:rPr>
  </w:style>
  <w:style w:type="paragraph" w:styleId="TOC4">
    <w:name w:val="toc 4"/>
    <w:basedOn w:val="Normal"/>
    <w:next w:val="Normal"/>
    <w:autoRedefine/>
    <w:uiPriority w:val="39"/>
    <w:unhideWhenUsed/>
    <w:rsid w:val="004341A4"/>
    <w:pPr>
      <w:spacing w:line="240" w:lineRule="auto"/>
    </w:pPr>
    <w:rPr>
      <w:rFonts w:ascii="Calibri" w:eastAsia="Times New Roman" w:hAnsi="Calibri" w:cs="Calibri"/>
      <w:b w:val="0"/>
      <w:color w:val="auto"/>
      <w:sz w:val="22"/>
      <w:lang w:val="sr-Latn-CS" w:eastAsia="sr-Latn-CS"/>
    </w:rPr>
  </w:style>
  <w:style w:type="paragraph" w:styleId="TOC5">
    <w:name w:val="toc 5"/>
    <w:basedOn w:val="Normal"/>
    <w:next w:val="Normal"/>
    <w:autoRedefine/>
    <w:uiPriority w:val="39"/>
    <w:unhideWhenUsed/>
    <w:rsid w:val="004341A4"/>
    <w:pPr>
      <w:spacing w:line="240" w:lineRule="auto"/>
    </w:pPr>
    <w:rPr>
      <w:rFonts w:ascii="Calibri" w:eastAsia="Times New Roman" w:hAnsi="Calibri" w:cs="Calibri"/>
      <w:b w:val="0"/>
      <w:color w:val="auto"/>
      <w:sz w:val="22"/>
      <w:lang w:val="sr-Latn-CS" w:eastAsia="sr-Latn-CS"/>
    </w:rPr>
  </w:style>
  <w:style w:type="paragraph" w:styleId="TOC6">
    <w:name w:val="toc 6"/>
    <w:basedOn w:val="Normal"/>
    <w:next w:val="Normal"/>
    <w:autoRedefine/>
    <w:uiPriority w:val="39"/>
    <w:unhideWhenUsed/>
    <w:rsid w:val="004341A4"/>
    <w:pPr>
      <w:spacing w:line="240" w:lineRule="auto"/>
    </w:pPr>
    <w:rPr>
      <w:rFonts w:ascii="Calibri" w:eastAsia="Times New Roman" w:hAnsi="Calibri" w:cs="Calibri"/>
      <w:b w:val="0"/>
      <w:color w:val="auto"/>
      <w:sz w:val="22"/>
      <w:lang w:val="sr-Latn-CS" w:eastAsia="sr-Latn-CS"/>
    </w:rPr>
  </w:style>
  <w:style w:type="paragraph" w:styleId="TOC7">
    <w:name w:val="toc 7"/>
    <w:basedOn w:val="Normal"/>
    <w:next w:val="Normal"/>
    <w:autoRedefine/>
    <w:uiPriority w:val="39"/>
    <w:unhideWhenUsed/>
    <w:rsid w:val="004341A4"/>
    <w:pPr>
      <w:spacing w:line="240" w:lineRule="auto"/>
    </w:pPr>
    <w:rPr>
      <w:rFonts w:ascii="Calibri" w:eastAsia="Times New Roman" w:hAnsi="Calibri" w:cs="Calibri"/>
      <w:b w:val="0"/>
      <w:color w:val="auto"/>
      <w:sz w:val="22"/>
      <w:lang w:val="sr-Latn-CS" w:eastAsia="sr-Latn-CS"/>
    </w:rPr>
  </w:style>
  <w:style w:type="paragraph" w:styleId="TOC8">
    <w:name w:val="toc 8"/>
    <w:basedOn w:val="Normal"/>
    <w:next w:val="Normal"/>
    <w:autoRedefine/>
    <w:uiPriority w:val="39"/>
    <w:unhideWhenUsed/>
    <w:rsid w:val="004341A4"/>
    <w:pPr>
      <w:spacing w:line="240" w:lineRule="auto"/>
    </w:pPr>
    <w:rPr>
      <w:rFonts w:ascii="Calibri" w:eastAsia="Times New Roman" w:hAnsi="Calibri" w:cs="Calibri"/>
      <w:b w:val="0"/>
      <w:color w:val="auto"/>
      <w:sz w:val="22"/>
      <w:lang w:val="sr-Latn-CS" w:eastAsia="sr-Latn-CS"/>
    </w:rPr>
  </w:style>
  <w:style w:type="paragraph" w:styleId="TOC9">
    <w:name w:val="toc 9"/>
    <w:basedOn w:val="Normal"/>
    <w:next w:val="Normal"/>
    <w:autoRedefine/>
    <w:uiPriority w:val="39"/>
    <w:unhideWhenUsed/>
    <w:rsid w:val="004341A4"/>
    <w:pPr>
      <w:spacing w:line="240" w:lineRule="auto"/>
    </w:pPr>
    <w:rPr>
      <w:rFonts w:ascii="Calibri" w:eastAsia="Times New Roman" w:hAnsi="Calibri" w:cs="Calibri"/>
      <w:b w:val="0"/>
      <w:color w:val="auto"/>
      <w:sz w:val="22"/>
      <w:lang w:val="sr-Latn-CS" w:eastAsia="sr-Latn-CS"/>
    </w:rPr>
  </w:style>
  <w:style w:type="table" w:customStyle="1" w:styleId="TableGrid11">
    <w:name w:val="Table Grid11"/>
    <w:basedOn w:val="TableNormal"/>
    <w:next w:val="TableGrid"/>
    <w:uiPriority w:val="59"/>
    <w:rsid w:val="004341A4"/>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4341A4"/>
    <w:rPr>
      <w:rFonts w:ascii="Calibri" w:eastAsia="Times New Roman" w:hAnsi="Calibri" w:cs="Times New Roman"/>
      <w:sz w:val="20"/>
      <w:szCs w:val="20"/>
      <w:lang w:val="sr-Latn-CS" w:eastAsia="sr-Latn-CS"/>
    </w:rPr>
  </w:style>
  <w:style w:type="paragraph" w:styleId="CommentText">
    <w:name w:val="annotation text"/>
    <w:basedOn w:val="Normal"/>
    <w:link w:val="CommentTextChar"/>
    <w:uiPriority w:val="99"/>
    <w:semiHidden/>
    <w:unhideWhenUsed/>
    <w:rsid w:val="004341A4"/>
    <w:pPr>
      <w:spacing w:line="240" w:lineRule="auto"/>
      <w:ind w:firstLine="360"/>
    </w:pPr>
    <w:rPr>
      <w:rFonts w:ascii="Calibri" w:eastAsia="Times New Roman" w:hAnsi="Calibri" w:cs="Times New Roman"/>
      <w:b w:val="0"/>
      <w:color w:val="auto"/>
      <w:sz w:val="20"/>
      <w:szCs w:val="20"/>
      <w:lang w:val="sr-Latn-CS" w:eastAsia="sr-Latn-CS"/>
    </w:rPr>
  </w:style>
  <w:style w:type="character" w:customStyle="1" w:styleId="CommentTextChar1">
    <w:name w:val="Comment Text Char1"/>
    <w:basedOn w:val="DefaultParagraphFont"/>
    <w:uiPriority w:val="99"/>
    <w:semiHidden/>
    <w:rsid w:val="004341A4"/>
    <w:rPr>
      <w:rFonts w:eastAsiaTheme="minorEastAsia"/>
      <w:b/>
      <w:color w:val="082A75" w:themeColor="text2"/>
      <w:sz w:val="20"/>
      <w:szCs w:val="20"/>
    </w:rPr>
  </w:style>
  <w:style w:type="character" w:customStyle="1" w:styleId="CommentSubjectChar">
    <w:name w:val="Comment Subject Char"/>
    <w:basedOn w:val="CommentTextChar"/>
    <w:link w:val="CommentSubject"/>
    <w:uiPriority w:val="99"/>
    <w:semiHidden/>
    <w:rsid w:val="004341A4"/>
    <w:rPr>
      <w:rFonts w:ascii="Calibri" w:eastAsia="Times New Roman" w:hAnsi="Calibri" w:cs="Times New Roman"/>
      <w:b/>
      <w:bCs/>
      <w:sz w:val="20"/>
      <w:szCs w:val="20"/>
      <w:lang w:val="sr-Latn-CS" w:eastAsia="sr-Latn-CS"/>
    </w:rPr>
  </w:style>
  <w:style w:type="paragraph" w:styleId="CommentSubject">
    <w:name w:val="annotation subject"/>
    <w:basedOn w:val="CommentText"/>
    <w:next w:val="CommentText"/>
    <w:link w:val="CommentSubjectChar"/>
    <w:uiPriority w:val="99"/>
    <w:semiHidden/>
    <w:unhideWhenUsed/>
    <w:rsid w:val="004341A4"/>
    <w:rPr>
      <w:b/>
      <w:bCs/>
    </w:rPr>
  </w:style>
  <w:style w:type="character" w:customStyle="1" w:styleId="CommentSubjectChar1">
    <w:name w:val="Comment Subject Char1"/>
    <w:basedOn w:val="CommentTextChar1"/>
    <w:uiPriority w:val="99"/>
    <w:semiHidden/>
    <w:rsid w:val="004341A4"/>
    <w:rPr>
      <w:rFonts w:eastAsiaTheme="minorEastAsia"/>
      <w:b/>
      <w:bCs/>
      <w:color w:val="082A75" w:themeColor="text2"/>
      <w:sz w:val="20"/>
      <w:szCs w:val="20"/>
    </w:rPr>
  </w:style>
  <w:style w:type="paragraph" w:styleId="Caption">
    <w:name w:val="caption"/>
    <w:basedOn w:val="Normal"/>
    <w:next w:val="Normal"/>
    <w:uiPriority w:val="35"/>
    <w:unhideWhenUsed/>
    <w:qFormat/>
    <w:rsid w:val="004341A4"/>
    <w:pPr>
      <w:spacing w:line="240" w:lineRule="auto"/>
      <w:ind w:firstLine="360"/>
    </w:pPr>
    <w:rPr>
      <w:rFonts w:ascii="Calibri" w:eastAsia="Times New Roman" w:hAnsi="Calibri" w:cs="Times New Roman"/>
      <w:bCs/>
      <w:color w:val="auto"/>
      <w:sz w:val="18"/>
      <w:szCs w:val="18"/>
      <w:lang w:val="sr-Latn-CS" w:eastAsia="sr-Latn-CS"/>
    </w:rPr>
  </w:style>
  <w:style w:type="character" w:styleId="Emphasis">
    <w:name w:val="Emphasis"/>
    <w:uiPriority w:val="20"/>
    <w:qFormat/>
    <w:rsid w:val="004341A4"/>
    <w:rPr>
      <w:b/>
      <w:bCs/>
      <w:i/>
      <w:iCs/>
      <w:color w:val="5A5A5A"/>
    </w:rPr>
  </w:style>
  <w:style w:type="paragraph" w:styleId="Quote">
    <w:name w:val="Quote"/>
    <w:basedOn w:val="Normal"/>
    <w:next w:val="Normal"/>
    <w:link w:val="QuoteChar"/>
    <w:uiPriority w:val="29"/>
    <w:qFormat/>
    <w:rsid w:val="004341A4"/>
    <w:pPr>
      <w:spacing w:line="240" w:lineRule="auto"/>
      <w:ind w:firstLine="360"/>
    </w:pPr>
    <w:rPr>
      <w:rFonts w:ascii="Cambria" w:eastAsia="Times New Roman" w:hAnsi="Cambria" w:cs="Times New Roman"/>
      <w:b w:val="0"/>
      <w:i/>
      <w:iCs/>
      <w:color w:val="5A5A5A"/>
      <w:sz w:val="22"/>
      <w:lang w:val="sr-Latn-CS" w:eastAsia="sr-Latn-CS"/>
    </w:rPr>
  </w:style>
  <w:style w:type="character" w:customStyle="1" w:styleId="QuoteChar">
    <w:name w:val="Quote Char"/>
    <w:basedOn w:val="DefaultParagraphFont"/>
    <w:link w:val="Quote"/>
    <w:uiPriority w:val="29"/>
    <w:rsid w:val="004341A4"/>
    <w:rPr>
      <w:rFonts w:ascii="Cambria" w:eastAsia="Times New Roman" w:hAnsi="Cambria" w:cs="Times New Roman"/>
      <w:i/>
      <w:iCs/>
      <w:color w:val="5A5A5A"/>
      <w:sz w:val="22"/>
      <w:szCs w:val="22"/>
      <w:lang w:val="sr-Latn-CS" w:eastAsia="sr-Latn-CS"/>
    </w:rPr>
  </w:style>
  <w:style w:type="paragraph" w:styleId="IntenseQuote">
    <w:name w:val="Intense Quote"/>
    <w:basedOn w:val="Normal"/>
    <w:next w:val="Normal"/>
    <w:link w:val="IntenseQuoteChar"/>
    <w:uiPriority w:val="30"/>
    <w:qFormat/>
    <w:rsid w:val="004341A4"/>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cs="Times New Roman"/>
      <w:b w:val="0"/>
      <w:i/>
      <w:iCs/>
      <w:color w:val="FFFFFF"/>
      <w:sz w:val="24"/>
      <w:szCs w:val="24"/>
      <w:lang w:val="sr-Latn-CS" w:eastAsia="sr-Latn-CS"/>
    </w:rPr>
  </w:style>
  <w:style w:type="character" w:customStyle="1" w:styleId="IntenseQuoteChar">
    <w:name w:val="Intense Quote Char"/>
    <w:basedOn w:val="DefaultParagraphFont"/>
    <w:link w:val="IntenseQuote"/>
    <w:uiPriority w:val="30"/>
    <w:rsid w:val="004341A4"/>
    <w:rPr>
      <w:rFonts w:ascii="Cambria" w:eastAsia="Times New Roman" w:hAnsi="Cambria" w:cs="Times New Roman"/>
      <w:i/>
      <w:iCs/>
      <w:color w:val="FFFFFF"/>
      <w:shd w:val="clear" w:color="auto" w:fill="4F81BD"/>
      <w:lang w:val="sr-Latn-CS" w:eastAsia="sr-Latn-CS"/>
    </w:rPr>
  </w:style>
  <w:style w:type="character" w:styleId="SubtleEmphasis">
    <w:name w:val="Subtle Emphasis"/>
    <w:uiPriority w:val="19"/>
    <w:qFormat/>
    <w:rsid w:val="004341A4"/>
    <w:rPr>
      <w:i/>
      <w:iCs/>
      <w:color w:val="5A5A5A"/>
    </w:rPr>
  </w:style>
  <w:style w:type="character" w:styleId="IntenseEmphasis">
    <w:name w:val="Intense Emphasis"/>
    <w:uiPriority w:val="21"/>
    <w:qFormat/>
    <w:rsid w:val="004341A4"/>
    <w:rPr>
      <w:b/>
      <w:bCs/>
      <w:i/>
      <w:iCs/>
      <w:color w:val="4F81BD"/>
      <w:sz w:val="22"/>
      <w:szCs w:val="22"/>
    </w:rPr>
  </w:style>
  <w:style w:type="character" w:styleId="SubtleReference">
    <w:name w:val="Subtle Reference"/>
    <w:uiPriority w:val="31"/>
    <w:qFormat/>
    <w:rsid w:val="004341A4"/>
    <w:rPr>
      <w:color w:val="auto"/>
      <w:u w:val="single" w:color="9BBB59"/>
    </w:rPr>
  </w:style>
  <w:style w:type="character" w:styleId="IntenseReference">
    <w:name w:val="Intense Reference"/>
    <w:uiPriority w:val="32"/>
    <w:qFormat/>
    <w:rsid w:val="004341A4"/>
    <w:rPr>
      <w:b/>
      <w:bCs/>
      <w:color w:val="76923C"/>
      <w:u w:val="single" w:color="9BBB59"/>
    </w:rPr>
  </w:style>
  <w:style w:type="character" w:styleId="BookTitle">
    <w:name w:val="Book Title"/>
    <w:uiPriority w:val="33"/>
    <w:qFormat/>
    <w:rsid w:val="004341A4"/>
    <w:rPr>
      <w:rFonts w:ascii="Cambria" w:eastAsia="Times New Roman" w:hAnsi="Cambria" w:cs="Times New Roman"/>
      <w:b/>
      <w:bCs/>
      <w:i/>
      <w:iCs/>
      <w:color w:val="auto"/>
    </w:rPr>
  </w:style>
  <w:style w:type="character" w:customStyle="1" w:styleId="Bodytext12">
    <w:name w:val="Body text (12)_"/>
    <w:link w:val="Bodytext120"/>
    <w:rsid w:val="004341A4"/>
    <w:rPr>
      <w:rFonts w:ascii="Arial" w:eastAsia="Arial" w:hAnsi="Arial"/>
      <w:sz w:val="17"/>
      <w:szCs w:val="17"/>
      <w:shd w:val="clear" w:color="auto" w:fill="FFFFFF"/>
    </w:rPr>
  </w:style>
  <w:style w:type="paragraph" w:customStyle="1" w:styleId="Bodytext120">
    <w:name w:val="Body text (12)"/>
    <w:basedOn w:val="Normal"/>
    <w:link w:val="Bodytext12"/>
    <w:rsid w:val="004341A4"/>
    <w:pPr>
      <w:shd w:val="clear" w:color="auto" w:fill="FFFFFF"/>
      <w:spacing w:line="0" w:lineRule="atLeast"/>
    </w:pPr>
    <w:rPr>
      <w:rFonts w:ascii="Arial" w:eastAsia="Arial" w:hAnsi="Arial"/>
      <w:b w:val="0"/>
      <w:color w:val="auto"/>
      <w:sz w:val="17"/>
      <w:szCs w:val="17"/>
    </w:rPr>
  </w:style>
  <w:style w:type="paragraph" w:customStyle="1" w:styleId="a0">
    <w:name w:val="!Избеглице"/>
    <w:basedOn w:val="FootnoteText"/>
    <w:qFormat/>
    <w:rsid w:val="004341A4"/>
    <w:pPr>
      <w:widowControl w:val="0"/>
      <w:tabs>
        <w:tab w:val="left" w:pos="284"/>
        <w:tab w:val="right" w:pos="8789"/>
      </w:tabs>
      <w:jc w:val="both"/>
    </w:pPr>
    <w:rPr>
      <w:rFonts w:ascii="Arial" w:eastAsia="Calibri" w:hAnsi="Arial" w:cs="Times New Roman"/>
      <w:b w:val="0"/>
      <w:color w:val="FF0000"/>
      <w:szCs w:val="22"/>
      <w:lang w:val="sr-Cyrl-RS"/>
    </w:rPr>
  </w:style>
  <w:style w:type="character" w:customStyle="1" w:styleId="Bodytext7">
    <w:name w:val="Body text (7)"/>
    <w:uiPriority w:val="99"/>
    <w:rsid w:val="004341A4"/>
    <w:rPr>
      <w:rFonts w:ascii="Arial" w:eastAsia="Times New Roman" w:hAnsi="Arial" w:cs="Arial"/>
      <w:spacing w:val="0"/>
      <w:sz w:val="18"/>
      <w:szCs w:val="18"/>
    </w:rPr>
  </w:style>
  <w:style w:type="character" w:customStyle="1" w:styleId="EndnoteTextChar">
    <w:name w:val="Endnote Text Char"/>
    <w:basedOn w:val="DefaultParagraphFont"/>
    <w:link w:val="EndnoteText"/>
    <w:uiPriority w:val="99"/>
    <w:semiHidden/>
    <w:rsid w:val="004341A4"/>
    <w:rPr>
      <w:rFonts w:ascii="Calibri" w:eastAsia="Times New Roman" w:hAnsi="Calibri" w:cs="Times New Roman"/>
      <w:sz w:val="20"/>
      <w:szCs w:val="20"/>
      <w:lang w:val="sr-Latn-CS" w:eastAsia="sr-Latn-CS"/>
    </w:rPr>
  </w:style>
  <w:style w:type="paragraph" w:styleId="EndnoteText">
    <w:name w:val="endnote text"/>
    <w:basedOn w:val="Normal"/>
    <w:link w:val="EndnoteTextChar"/>
    <w:uiPriority w:val="99"/>
    <w:semiHidden/>
    <w:unhideWhenUsed/>
    <w:rsid w:val="004341A4"/>
    <w:pPr>
      <w:spacing w:line="240" w:lineRule="auto"/>
      <w:ind w:firstLine="360"/>
    </w:pPr>
    <w:rPr>
      <w:rFonts w:ascii="Calibri" w:eastAsia="Times New Roman" w:hAnsi="Calibri" w:cs="Times New Roman"/>
      <w:b w:val="0"/>
      <w:color w:val="auto"/>
      <w:sz w:val="20"/>
      <w:szCs w:val="20"/>
      <w:lang w:val="sr-Latn-CS" w:eastAsia="sr-Latn-CS"/>
    </w:rPr>
  </w:style>
  <w:style w:type="character" w:customStyle="1" w:styleId="EndnoteTextChar1">
    <w:name w:val="Endnote Text Char1"/>
    <w:basedOn w:val="DefaultParagraphFont"/>
    <w:uiPriority w:val="99"/>
    <w:semiHidden/>
    <w:rsid w:val="004341A4"/>
    <w:rPr>
      <w:rFonts w:eastAsiaTheme="minorEastAsia"/>
      <w:b/>
      <w:color w:val="082A75" w:themeColor="text2"/>
      <w:sz w:val="20"/>
      <w:szCs w:val="20"/>
    </w:rPr>
  </w:style>
  <w:style w:type="paragraph" w:customStyle="1" w:styleId="msonormal0">
    <w:name w:val="msonormal"/>
    <w:basedOn w:val="Normal"/>
    <w:rsid w:val="004341A4"/>
    <w:pPr>
      <w:spacing w:before="100" w:beforeAutospacing="1" w:after="100" w:afterAutospacing="1" w:line="240" w:lineRule="auto"/>
    </w:pPr>
    <w:rPr>
      <w:rFonts w:ascii="Times New Roman" w:eastAsia="Times New Roman" w:hAnsi="Times New Roman" w:cs="Times New Roman"/>
      <w:b w:val="0"/>
      <w:color w:val="auto"/>
      <w:sz w:val="24"/>
      <w:szCs w:val="24"/>
      <w:lang w:val="sr-Latn-ME" w:eastAsia="sr-Latn-ME"/>
    </w:rPr>
  </w:style>
  <w:style w:type="paragraph" w:customStyle="1" w:styleId="CharCharCharCharCharChar">
    <w:name w:val="Char Char Char Char Char Char"/>
    <w:basedOn w:val="Normal"/>
    <w:rsid w:val="004341A4"/>
    <w:pPr>
      <w:spacing w:after="160" w:line="240" w:lineRule="exact"/>
    </w:pPr>
    <w:rPr>
      <w:rFonts w:ascii="Tahoma" w:eastAsia="Times New Roman" w:hAnsi="Tahoma" w:cs="Times New Roman"/>
      <w:b w:val="0"/>
      <w:color w:val="auto"/>
      <w:sz w:val="20"/>
      <w:szCs w:val="20"/>
      <w:lang w:val="en-US"/>
    </w:rPr>
  </w:style>
  <w:style w:type="paragraph" w:customStyle="1" w:styleId="m-5144324838715769147gmail-msonormal">
    <w:name w:val="m_-5144324838715769147gmail-msonormal"/>
    <w:basedOn w:val="Normal"/>
    <w:rsid w:val="004341A4"/>
    <w:pPr>
      <w:spacing w:before="100" w:beforeAutospacing="1" w:after="100" w:afterAutospacing="1" w:line="240" w:lineRule="auto"/>
    </w:pPr>
    <w:rPr>
      <w:rFonts w:ascii="Times New Roman" w:eastAsia="Times New Roman" w:hAnsi="Times New Roman" w:cs="Times New Roman"/>
      <w:b w:val="0"/>
      <w:color w:val="auto"/>
      <w:sz w:val="24"/>
      <w:szCs w:val="24"/>
      <w:lang w:val="sr-Latn-ME" w:eastAsia="sr-Latn-ME"/>
    </w:rPr>
  </w:style>
  <w:style w:type="character" w:customStyle="1" w:styleId="badge">
    <w:name w:val="badge"/>
    <w:basedOn w:val="DefaultParagraphFont"/>
    <w:rsid w:val="004341A4"/>
  </w:style>
  <w:style w:type="paragraph" w:styleId="Bibliography">
    <w:name w:val="Bibliography"/>
    <w:basedOn w:val="Normal"/>
    <w:next w:val="Normal"/>
    <w:uiPriority w:val="37"/>
    <w:unhideWhenUsed/>
    <w:rsid w:val="004341A4"/>
    <w:pPr>
      <w:spacing w:line="240" w:lineRule="auto"/>
      <w:ind w:firstLine="360"/>
    </w:pPr>
    <w:rPr>
      <w:rFonts w:ascii="Calibri" w:eastAsia="Times New Roman" w:hAnsi="Calibri" w:cs="Times New Roman"/>
      <w:b w:val="0"/>
      <w:color w:val="auto"/>
      <w:sz w:val="22"/>
      <w:lang w:val="sr-Latn-CS" w:eastAsia="sr-Latn-CS"/>
    </w:rPr>
  </w:style>
  <w:style w:type="character" w:customStyle="1" w:styleId="BodyTextIndentChar">
    <w:name w:val="Body Text Indent Char"/>
    <w:basedOn w:val="DefaultParagraphFont"/>
    <w:link w:val="BodyTextIndent"/>
    <w:uiPriority w:val="99"/>
    <w:semiHidden/>
    <w:rsid w:val="004341A4"/>
    <w:rPr>
      <w:rFonts w:ascii="Calibri" w:eastAsia="Times New Roman" w:hAnsi="Calibri" w:cs="Times New Roman"/>
      <w:lang w:val="sr-Latn-CS" w:eastAsia="sr-Latn-CS"/>
    </w:rPr>
  </w:style>
  <w:style w:type="paragraph" w:styleId="BodyTextIndent">
    <w:name w:val="Body Text Indent"/>
    <w:basedOn w:val="Normal"/>
    <w:link w:val="BodyTextIndentChar"/>
    <w:uiPriority w:val="99"/>
    <w:semiHidden/>
    <w:unhideWhenUsed/>
    <w:rsid w:val="004341A4"/>
    <w:pPr>
      <w:spacing w:after="120" w:line="240" w:lineRule="auto"/>
      <w:ind w:left="283" w:firstLine="360"/>
    </w:pPr>
    <w:rPr>
      <w:rFonts w:ascii="Calibri" w:eastAsia="Times New Roman" w:hAnsi="Calibri" w:cs="Times New Roman"/>
      <w:b w:val="0"/>
      <w:color w:val="auto"/>
      <w:sz w:val="24"/>
      <w:szCs w:val="24"/>
      <w:lang w:val="sr-Latn-CS" w:eastAsia="sr-Latn-CS"/>
    </w:rPr>
  </w:style>
  <w:style w:type="character" w:customStyle="1" w:styleId="BodyTextIndentChar1">
    <w:name w:val="Body Text Indent Char1"/>
    <w:basedOn w:val="DefaultParagraphFont"/>
    <w:uiPriority w:val="99"/>
    <w:semiHidden/>
    <w:rsid w:val="004341A4"/>
    <w:rPr>
      <w:rFonts w:eastAsiaTheme="minorEastAsia"/>
      <w:b/>
      <w:color w:val="082A75" w:themeColor="text2"/>
      <w:sz w:val="28"/>
      <w:szCs w:val="22"/>
    </w:rPr>
  </w:style>
  <w:style w:type="character" w:customStyle="1" w:styleId="BodyTextIndent2Char">
    <w:name w:val="Body Text Indent 2 Char"/>
    <w:basedOn w:val="DefaultParagraphFont"/>
    <w:link w:val="BodyTextIndent2"/>
    <w:uiPriority w:val="99"/>
    <w:semiHidden/>
    <w:rsid w:val="004341A4"/>
    <w:rPr>
      <w:rFonts w:ascii="Calibri" w:eastAsia="Times New Roman" w:hAnsi="Calibri" w:cs="Times New Roman"/>
      <w:lang w:val="sr-Latn-CS" w:eastAsia="sr-Latn-CS"/>
    </w:rPr>
  </w:style>
  <w:style w:type="paragraph" w:styleId="BodyTextIndent2">
    <w:name w:val="Body Text Indent 2"/>
    <w:basedOn w:val="Normal"/>
    <w:link w:val="BodyTextIndent2Char"/>
    <w:uiPriority w:val="99"/>
    <w:semiHidden/>
    <w:unhideWhenUsed/>
    <w:rsid w:val="004341A4"/>
    <w:pPr>
      <w:spacing w:after="120" w:line="480" w:lineRule="auto"/>
      <w:ind w:left="283" w:firstLine="360"/>
    </w:pPr>
    <w:rPr>
      <w:rFonts w:ascii="Calibri" w:eastAsia="Times New Roman" w:hAnsi="Calibri" w:cs="Times New Roman"/>
      <w:b w:val="0"/>
      <w:color w:val="auto"/>
      <w:sz w:val="24"/>
      <w:szCs w:val="24"/>
      <w:lang w:val="sr-Latn-CS" w:eastAsia="sr-Latn-CS"/>
    </w:rPr>
  </w:style>
  <w:style w:type="character" w:customStyle="1" w:styleId="BodyTextIndent2Char1">
    <w:name w:val="Body Text Indent 2 Char1"/>
    <w:basedOn w:val="DefaultParagraphFont"/>
    <w:uiPriority w:val="99"/>
    <w:semiHidden/>
    <w:rsid w:val="004341A4"/>
    <w:rPr>
      <w:rFonts w:eastAsiaTheme="minorEastAsia"/>
      <w:b/>
      <w:color w:val="082A75" w:themeColor="text2"/>
      <w:sz w:val="28"/>
      <w:szCs w:val="22"/>
    </w:rPr>
  </w:style>
  <w:style w:type="character" w:customStyle="1" w:styleId="FootnoteCharacters">
    <w:name w:val="Footnote Characters"/>
    <w:rsid w:val="004341A4"/>
    <w:rPr>
      <w:vertAlign w:val="superscript"/>
    </w:rPr>
  </w:style>
  <w:style w:type="paragraph" w:customStyle="1" w:styleId="ColorfulList-Accent11">
    <w:name w:val="Colorful List - Accent 11"/>
    <w:basedOn w:val="Normal"/>
    <w:uiPriority w:val="34"/>
    <w:qFormat/>
    <w:rsid w:val="004341A4"/>
    <w:pPr>
      <w:spacing w:line="240" w:lineRule="auto"/>
      <w:ind w:left="720"/>
      <w:contextualSpacing/>
      <w:jc w:val="both"/>
    </w:pPr>
    <w:rPr>
      <w:rFonts w:ascii="Times New Roman" w:eastAsia="MS Mincho" w:hAnsi="Times New Roman" w:cs="Mangal"/>
      <w:b w:val="0"/>
      <w:color w:val="00000A"/>
      <w:sz w:val="24"/>
      <w:szCs w:val="24"/>
      <w:lang w:val="en-GB"/>
    </w:rPr>
  </w:style>
  <w:style w:type="table" w:customStyle="1" w:styleId="Svetlatabelakoordinatnemree1akcenat1">
    <w:name w:val="Svetla tabela koordinatne mreže 1 – akcenat 1"/>
    <w:basedOn w:val="TableNormal"/>
    <w:uiPriority w:val="46"/>
    <w:rsid w:val="004341A4"/>
    <w:pPr>
      <w:spacing w:after="0" w:line="240" w:lineRule="auto"/>
    </w:pPr>
    <w:rPr>
      <w:rFonts w:ascii="Calibri" w:eastAsia="Calibri" w:hAnsi="Calibri" w:cs="Times New Roman"/>
      <w:sz w:val="20"/>
      <w:szCs w:val="20"/>
      <w:lang w:val="en-GB"/>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styleId="PageNumber">
    <w:name w:val="page number"/>
    <w:uiPriority w:val="99"/>
    <w:rsid w:val="004341A4"/>
    <w:rPr>
      <w:rFonts w:cs="Times New Roman"/>
    </w:rPr>
  </w:style>
  <w:style w:type="paragraph" w:styleId="TableofFigures">
    <w:name w:val="table of figures"/>
    <w:basedOn w:val="Normal"/>
    <w:next w:val="Normal"/>
    <w:uiPriority w:val="99"/>
    <w:unhideWhenUsed/>
    <w:rsid w:val="004341A4"/>
    <w:pPr>
      <w:spacing w:line="240" w:lineRule="auto"/>
      <w:ind w:left="440" w:hanging="440"/>
    </w:pPr>
    <w:rPr>
      <w:rFonts w:ascii="Calibri" w:eastAsia="Times New Roman" w:hAnsi="Calibri" w:cs="Calibri"/>
      <w:bCs/>
      <w:color w:val="auto"/>
      <w:sz w:val="20"/>
      <w:szCs w:val="20"/>
      <w:lang w:val="sr-Latn-CS" w:eastAsia="sr-Latn-CS"/>
    </w:rPr>
  </w:style>
  <w:style w:type="table" w:customStyle="1" w:styleId="TableGrid5">
    <w:name w:val="Table Grid5"/>
    <w:basedOn w:val="TableNormal"/>
    <w:next w:val="TableGrid"/>
    <w:uiPriority w:val="39"/>
    <w:rsid w:val="004341A4"/>
    <w:pPr>
      <w:spacing w:after="0" w:line="240" w:lineRule="auto"/>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1">
    <w:name w:val="Plain Table 211"/>
    <w:basedOn w:val="TableNormal"/>
    <w:uiPriority w:val="42"/>
    <w:rsid w:val="004341A4"/>
    <w:pPr>
      <w:spacing w:after="0" w:line="240" w:lineRule="auto"/>
    </w:pPr>
    <w:rPr>
      <w:sz w:val="22"/>
      <w:szCs w:val="22"/>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uiPriority w:val="43"/>
    <w:rsid w:val="004341A4"/>
    <w:pPr>
      <w:spacing w:after="0" w:line="240" w:lineRule="auto"/>
    </w:pPr>
    <w:rPr>
      <w:sz w:val="22"/>
      <w:szCs w:val="22"/>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rvps1">
    <w:name w:val="rvps1"/>
    <w:basedOn w:val="Normal"/>
    <w:rsid w:val="004341A4"/>
    <w:pPr>
      <w:spacing w:before="100" w:beforeAutospacing="1" w:after="100" w:afterAutospacing="1" w:line="240" w:lineRule="auto"/>
    </w:pPr>
    <w:rPr>
      <w:rFonts w:ascii="Times New Roman" w:eastAsia="Times New Roman" w:hAnsi="Times New Roman" w:cs="Times New Roman"/>
      <w:b w:val="0"/>
      <w:color w:val="auto"/>
      <w:sz w:val="24"/>
      <w:szCs w:val="24"/>
      <w:lang w:val="en-US"/>
    </w:rPr>
  </w:style>
  <w:style w:type="character" w:customStyle="1" w:styleId="rvts3">
    <w:name w:val="rvts3"/>
    <w:basedOn w:val="DefaultParagraphFont"/>
    <w:rsid w:val="004341A4"/>
  </w:style>
  <w:style w:type="paragraph" w:customStyle="1" w:styleId="rtejustify">
    <w:name w:val="rtejustify"/>
    <w:basedOn w:val="Normal"/>
    <w:rsid w:val="004341A4"/>
    <w:pPr>
      <w:spacing w:before="100" w:beforeAutospacing="1" w:after="100" w:afterAutospacing="1" w:line="240" w:lineRule="auto"/>
    </w:pPr>
    <w:rPr>
      <w:rFonts w:ascii="Times New Roman" w:eastAsia="Times New Roman" w:hAnsi="Times New Roman" w:cs="Times New Roman"/>
      <w:b w:val="0"/>
      <w:color w:val="auto"/>
      <w:sz w:val="24"/>
      <w:szCs w:val="24"/>
      <w:lang w:val="en-US"/>
    </w:rPr>
  </w:style>
  <w:style w:type="paragraph" w:customStyle="1" w:styleId="Normal1">
    <w:name w:val="Normal1"/>
    <w:basedOn w:val="Normal"/>
    <w:rsid w:val="004341A4"/>
    <w:pPr>
      <w:spacing w:before="100" w:beforeAutospacing="1" w:after="100" w:afterAutospacing="1" w:line="240" w:lineRule="auto"/>
    </w:pPr>
    <w:rPr>
      <w:rFonts w:ascii="Times New Roman" w:eastAsia="Times New Roman" w:hAnsi="Times New Roman" w:cs="Times New Roman"/>
      <w:b w:val="0"/>
      <w:color w:val="auto"/>
      <w:sz w:val="24"/>
      <w:szCs w:val="24"/>
      <w:lang w:val="en-US"/>
    </w:rPr>
  </w:style>
  <w:style w:type="paragraph" w:customStyle="1" w:styleId="Pasus1">
    <w:name w:val="Pasus 1"/>
    <w:basedOn w:val="Normal"/>
    <w:uiPriority w:val="99"/>
    <w:qFormat/>
    <w:rsid w:val="004341A4"/>
    <w:pPr>
      <w:spacing w:before="80" w:after="80" w:line="240" w:lineRule="auto"/>
      <w:jc w:val="both"/>
    </w:pPr>
    <w:rPr>
      <w:rFonts w:ascii="Candara" w:eastAsia="Calibri" w:hAnsi="Candara" w:cs="Arial"/>
      <w:b w:val="0"/>
      <w:color w:val="auto"/>
      <w:sz w:val="22"/>
      <w:szCs w:val="24"/>
      <w:lang w:val="uz-Cyrl-UZ"/>
    </w:rPr>
  </w:style>
  <w:style w:type="character" w:customStyle="1" w:styleId="None">
    <w:name w:val="None"/>
    <w:rsid w:val="004341A4"/>
  </w:style>
  <w:style w:type="paragraph" w:customStyle="1" w:styleId="BodyB">
    <w:name w:val="Body B"/>
    <w:rsid w:val="004341A4"/>
    <w:pPr>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val="ru-RU"/>
    </w:rPr>
  </w:style>
  <w:style w:type="character" w:styleId="CommentReference">
    <w:name w:val="annotation reference"/>
    <w:basedOn w:val="DefaultParagraphFont"/>
    <w:uiPriority w:val="99"/>
    <w:semiHidden/>
    <w:unhideWhenUsed/>
    <w:rsid w:val="004341A4"/>
    <w:rPr>
      <w:sz w:val="16"/>
      <w:szCs w:val="16"/>
    </w:rPr>
  </w:style>
  <w:style w:type="numbering" w:customStyle="1" w:styleId="NoList2">
    <w:name w:val="No List2"/>
    <w:next w:val="NoList"/>
    <w:uiPriority w:val="99"/>
    <w:semiHidden/>
    <w:unhideWhenUsed/>
    <w:rsid w:val="001B1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antigypsyism.eu/" TargetMode="External"/><Relationship Id="rId2" Type="http://schemas.openxmlformats.org/officeDocument/2006/relationships/hyperlink" Target="https://www.enar-eu.org/about/antigypsyism/" TargetMode="External"/><Relationship Id="rId1" Type="http://schemas.openxmlformats.org/officeDocument/2006/relationships/hyperlink" Target="https://www.coe.int/en/web/roma-and-travellers/antigypsyism-/-discrimination" TargetMode="External"/><Relationship Id="rId5" Type="http://schemas.openxmlformats.org/officeDocument/2006/relationships/hyperlink" Target="https://ravnopravnost.gov.rs/wp-content/uploads/2024/09/Percepcija-romske-zajednc-o-diskriminaciji.pdf" TargetMode="External"/><Relationship Id="rId4" Type="http://schemas.openxmlformats.org/officeDocument/2006/relationships/hyperlink" Target="http://www.skgo.org/storage/app/uploads/public/164/508/695/1645086950_SKGO%20-%20Vodic%20za%20inlkluziju%20Roma%20za%20web.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AppData\Local\Microsoft\Office\16.0\DTS\sr-Latn-RS%7b483B42C3-561F-4A39-BF6E-5ECAA48AC9A8%7d\%7b715F615A-0652-4D78-9DCF-59269482C74E%7dtf16392850_win32.dotx" TargetMode="External"/></Relationship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569FE-6B10-4601-B0BE-FA13B1900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{715F615A-0652-4D78-9DCF-59269482C74E}tf16392850_win32</Template>
  <TotalTime>1</TotalTime>
  <Pages>83</Pages>
  <Words>26105</Words>
  <Characters>148805</Characters>
  <Application>Microsoft Office Word</Application>
  <DocSecurity>0</DocSecurity>
  <Lines>1240</Lines>
  <Paragraphs>349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174561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Vanesa Belkić</dc:creator>
  <cp:keywords/>
  <cp:lastModifiedBy>Vanesa Belkić</cp:lastModifiedBy>
  <cp:revision>2</cp:revision>
  <cp:lastPrinted>2006-08-01T17:47:00Z</cp:lastPrinted>
  <dcterms:created xsi:type="dcterms:W3CDTF">2024-12-17T12:15:00Z</dcterms:created>
  <dcterms:modified xsi:type="dcterms:W3CDTF">2024-12-17T12:15:00Z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